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2A3AA">
      <w:pPr>
        <w:keepNext/>
        <w:keepLines/>
        <w:kinsoku w:val="0"/>
        <w:autoSpaceDE w:val="0"/>
        <w:autoSpaceDN w:val="0"/>
        <w:bidi w:val="0"/>
        <w:adjustRightInd w:val="0"/>
        <w:snapToGrid w:val="0"/>
        <w:spacing w:before="280" w:beforeLines="0" w:beforeAutospacing="0" w:after="290" w:afterLines="0" w:afterAutospacing="0" w:line="372" w:lineRule="auto"/>
        <w:jc w:val="left"/>
        <w:textAlignment w:val="baseline"/>
        <w:outlineLvl w:val="9"/>
        <w:rPr>
          <w:rFonts w:hint="eastAsia" w:ascii="Arial" w:hAnsi="Arial" w:eastAsia="Arial" w:cs="Arial"/>
          <w:b/>
          <w:snapToGrid w:val="0"/>
          <w:color w:val="000000"/>
          <w:kern w:val="0"/>
          <w:sz w:val="28"/>
          <w:szCs w:val="21"/>
          <w:lang w:val="en-US" w:eastAsia="zh-CN" w:bidi="ar-SA"/>
        </w:rPr>
      </w:pPr>
    </w:p>
    <w:p w14:paraId="413604A3">
      <w:pPr>
        <w:rPr>
          <w:rFonts w:hint="eastAsia"/>
          <w:lang w:eastAsia="zh-CN"/>
        </w:rPr>
      </w:pPr>
    </w:p>
    <w:p w14:paraId="08C45363">
      <w:pPr>
        <w:pStyle w:val="14"/>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z w:val="36"/>
          <w:szCs w:val="36"/>
          <w:highlight w:val="none"/>
          <w:lang w:eastAsia="zh-CN"/>
        </w:rPr>
      </w:pPr>
    </w:p>
    <w:p w14:paraId="4092B05D">
      <w:pPr>
        <w:kinsoku w:val="0"/>
        <w:autoSpaceDE w:val="0"/>
        <w:autoSpaceDN w:val="0"/>
        <w:adjustRightInd w:val="0"/>
        <w:snapToGrid w:val="0"/>
        <w:spacing w:line="240" w:lineRule="auto"/>
        <w:jc w:val="center"/>
        <w:textAlignment w:val="baseline"/>
        <w:outlineLvl w:val="9"/>
        <w:rPr>
          <w:rFonts w:hint="eastAsia" w:ascii="仿宋" w:hAnsi="仿宋" w:eastAsia="仿宋" w:cs="仿宋"/>
          <w:b/>
          <w:bCs/>
          <w:snapToGrid w:val="0"/>
          <w:color w:val="auto"/>
          <w:spacing w:val="-4"/>
          <w:kern w:val="0"/>
          <w:sz w:val="36"/>
          <w:szCs w:val="36"/>
          <w:highlight w:val="none"/>
          <w:lang w:val="en-US" w:eastAsia="zh-CN" w:bidi="ar-SA"/>
        </w:rPr>
      </w:pPr>
      <w:r>
        <w:rPr>
          <w:rFonts w:hint="eastAsia" w:ascii="方正小标宋_GBK" w:hAnsi="方正小标宋_GBK" w:eastAsia="方正小标宋_GBK" w:cs="方正小标宋_GBK"/>
          <w:b/>
          <w:bCs/>
          <w:snapToGrid w:val="0"/>
          <w:color w:val="auto"/>
          <w:spacing w:val="-4"/>
          <w:kern w:val="0"/>
          <w:sz w:val="44"/>
          <w:szCs w:val="44"/>
          <w:highlight w:val="none"/>
          <w:lang w:val="en-US" w:eastAsia="zh-CN" w:bidi="ar-SA"/>
        </w:rPr>
        <w:t>伽师县2026年支持学前教育发展扩优提质补助资金建设项目</w:t>
      </w:r>
    </w:p>
    <w:p w14:paraId="67905486">
      <w:pPr>
        <w:kinsoku w:val="0"/>
        <w:autoSpaceDE w:val="0"/>
        <w:autoSpaceDN w:val="0"/>
        <w:adjustRightInd w:val="0"/>
        <w:snapToGrid w:val="0"/>
        <w:spacing w:line="240" w:lineRule="auto"/>
        <w:jc w:val="left"/>
        <w:textAlignment w:val="baseline"/>
        <w:outlineLvl w:val="9"/>
        <w:rPr>
          <w:rFonts w:hint="eastAsia" w:ascii="仿宋" w:hAnsi="仿宋" w:eastAsia="仿宋" w:cs="仿宋"/>
          <w:b/>
          <w:bCs/>
          <w:snapToGrid w:val="0"/>
          <w:color w:val="auto"/>
          <w:spacing w:val="-4"/>
          <w:kern w:val="0"/>
          <w:sz w:val="36"/>
          <w:szCs w:val="36"/>
          <w:highlight w:val="none"/>
          <w:lang w:val="en-US" w:eastAsia="zh-CN" w:bidi="ar-SA"/>
        </w:rPr>
      </w:pPr>
    </w:p>
    <w:p w14:paraId="68D810C9">
      <w:pPr>
        <w:kinsoku w:val="0"/>
        <w:autoSpaceDE w:val="0"/>
        <w:autoSpaceDN w:val="0"/>
        <w:adjustRightInd w:val="0"/>
        <w:snapToGrid w:val="0"/>
        <w:spacing w:line="240" w:lineRule="auto"/>
        <w:jc w:val="left"/>
        <w:textAlignment w:val="baseline"/>
        <w:outlineLvl w:val="9"/>
        <w:rPr>
          <w:rFonts w:hint="eastAsia" w:ascii="仿宋" w:hAnsi="仿宋" w:eastAsia="仿宋" w:cs="仿宋"/>
          <w:snapToGrid w:val="0"/>
          <w:color w:val="000000"/>
          <w:kern w:val="0"/>
          <w:sz w:val="36"/>
          <w:szCs w:val="36"/>
          <w:lang w:val="en-US" w:eastAsia="zh-CN" w:bidi="ar-SA"/>
        </w:rPr>
      </w:pPr>
    </w:p>
    <w:p w14:paraId="41B03D1C">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方正仿宋_GBK" w:hAnsi="方正仿宋_GBK" w:eastAsia="方正仿宋_GBK" w:cs="方正仿宋_GBK"/>
          <w:b/>
          <w:bCs/>
          <w:snapToGrid w:val="0"/>
          <w:color w:val="auto"/>
          <w:spacing w:val="-4"/>
          <w:kern w:val="0"/>
          <w:sz w:val="44"/>
          <w:szCs w:val="44"/>
          <w:highlight w:val="none"/>
          <w:lang w:val="en-US" w:eastAsia="zh-CN" w:bidi="ar-SA"/>
        </w:rPr>
      </w:pPr>
      <w:r>
        <w:rPr>
          <w:rFonts w:hint="eastAsia" w:ascii="方正仿宋_GBK" w:hAnsi="方正仿宋_GBK" w:eastAsia="方正仿宋_GBK" w:cs="方正仿宋_GBK"/>
          <w:b/>
          <w:bCs/>
          <w:snapToGrid w:val="0"/>
          <w:color w:val="auto"/>
          <w:spacing w:val="-4"/>
          <w:kern w:val="0"/>
          <w:sz w:val="44"/>
          <w:szCs w:val="44"/>
          <w:highlight w:val="none"/>
          <w:lang w:val="en-US" w:eastAsia="zh-CN" w:bidi="ar-SA"/>
        </w:rPr>
        <w:t>竞争性磋商文件</w:t>
      </w:r>
    </w:p>
    <w:p w14:paraId="1985DE5C">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220469E7">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6A69DD57">
      <w:pPr>
        <w:keepNext w:val="0"/>
        <w:keepLines w:val="0"/>
        <w:pageBreakBefore w:val="0"/>
        <w:widowControl/>
        <w:shd w:val="clear"/>
        <w:kinsoku w:val="0"/>
        <w:wordWrap/>
        <w:overflowPunct/>
        <w:topLinePunct w:val="0"/>
        <w:autoSpaceDE w:val="0"/>
        <w:autoSpaceDN w:val="0"/>
        <w:bidi w:val="0"/>
        <w:adjustRightInd w:val="0"/>
        <w:snapToGrid w:val="0"/>
        <w:spacing w:before="153" w:line="223" w:lineRule="auto"/>
        <w:ind w:left="4229"/>
        <w:jc w:val="both"/>
        <w:textAlignment w:val="baseline"/>
        <w:outlineLvl w:val="9"/>
        <w:rPr>
          <w:rFonts w:hint="eastAsia" w:ascii="方正仿宋_GBK" w:hAnsi="方正仿宋_GBK" w:eastAsia="方正仿宋_GBK" w:cs="方正仿宋_GBK"/>
          <w:snapToGrid w:val="0"/>
          <w:color w:val="auto"/>
          <w:kern w:val="0"/>
          <w:sz w:val="36"/>
          <w:szCs w:val="36"/>
          <w:highlight w:val="none"/>
          <w:lang w:val="en-US" w:eastAsia="en-US" w:bidi="ar-SA"/>
        </w:rPr>
      </w:pPr>
      <w:bookmarkStart w:id="0" w:name="_Toc5169"/>
      <w:bookmarkStart w:id="1" w:name="_Toc12463"/>
      <w:bookmarkStart w:id="2" w:name="_Toc16960"/>
      <w:r>
        <w:rPr>
          <w:rFonts w:hint="eastAsia" w:ascii="方正仿宋_GBK" w:hAnsi="方正仿宋_GBK" w:eastAsia="方正仿宋_GBK" w:cs="方正仿宋_GBK"/>
          <w:b/>
          <w:bCs/>
          <w:snapToGrid w:val="0"/>
          <w:color w:val="auto"/>
          <w:spacing w:val="3"/>
          <w:kern w:val="0"/>
          <w:sz w:val="36"/>
          <w:szCs w:val="36"/>
          <w:highlight w:val="none"/>
          <w:lang w:val="en-US" w:eastAsia="en-US" w:bidi="ar-SA"/>
        </w:rPr>
        <w:t>第一册</w:t>
      </w:r>
      <w:bookmarkEnd w:id="0"/>
      <w:bookmarkEnd w:id="1"/>
      <w:bookmarkEnd w:id="2"/>
    </w:p>
    <w:p w14:paraId="07CB0AC1">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3EAECF9A">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5761601F">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22B2B8E2">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454D49BC">
      <w:pPr>
        <w:keepNext/>
        <w:keepLines/>
        <w:kinsoku w:val="0"/>
        <w:autoSpaceDE w:val="0"/>
        <w:autoSpaceDN w:val="0"/>
        <w:adjustRightInd w:val="0"/>
        <w:snapToGrid w:val="0"/>
        <w:spacing w:before="120" w:line="300" w:lineRule="auto"/>
        <w:jc w:val="center"/>
        <w:textAlignment w:val="baseline"/>
        <w:outlineLvl w:val="9"/>
        <w:rPr>
          <w:rFonts w:hint="eastAsia" w:ascii="仿宋" w:hAnsi="仿宋" w:eastAsia="仿宋" w:cs="仿宋"/>
          <w:b/>
          <w:snapToGrid w:val="0"/>
          <w:color w:val="auto"/>
          <w:kern w:val="0"/>
          <w:sz w:val="24"/>
          <w:szCs w:val="24"/>
          <w:highlight w:val="none"/>
          <w:lang w:val="en-US" w:eastAsia="en-US" w:bidi="ar-SA"/>
        </w:rPr>
      </w:pPr>
    </w:p>
    <w:p w14:paraId="61FE6116">
      <w:pPr>
        <w:kinsoku w:val="0"/>
        <w:autoSpaceDE w:val="0"/>
        <w:autoSpaceDN w:val="0"/>
        <w:adjustRightInd w:val="0"/>
        <w:snapToGrid w:val="0"/>
        <w:spacing w:line="240" w:lineRule="auto"/>
        <w:jc w:val="left"/>
        <w:textAlignment w:val="baseline"/>
        <w:outlineLvl w:val="9"/>
        <w:rPr>
          <w:rFonts w:hint="eastAsia" w:ascii="Arial" w:hAnsi="Arial" w:eastAsia="Arial" w:cs="Arial"/>
          <w:snapToGrid w:val="0"/>
          <w:color w:val="000000"/>
          <w:kern w:val="0"/>
          <w:sz w:val="21"/>
          <w:szCs w:val="21"/>
          <w:lang w:val="en-US" w:eastAsia="en-US" w:bidi="ar-SA"/>
        </w:rPr>
      </w:pPr>
    </w:p>
    <w:p w14:paraId="4BB1FF5A">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4F06B191">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4833C6F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方正仿宋_GBK" w:cs="Times New Roman"/>
          <w:b/>
          <w:snapToGrid w:val="0"/>
          <w:color w:val="auto"/>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项 目 编 号：</w:t>
      </w:r>
      <w:r>
        <w:rPr>
          <w:rFonts w:hint="eastAsia" w:ascii="方正仿宋_GBK" w:hAnsi="方正仿宋_GBK" w:eastAsia="方正仿宋_GBK" w:cs="方正仿宋_GBK"/>
          <w:b/>
          <w:snapToGrid w:val="0"/>
          <w:color w:val="auto"/>
          <w:kern w:val="2"/>
          <w:sz w:val="32"/>
          <w:szCs w:val="32"/>
          <w:highlight w:val="none"/>
          <w:lang w:val="en-US" w:eastAsia="zh-CN" w:bidi="ar-SA"/>
        </w:rPr>
        <w:t>KSJSX(CS)2026-13</w:t>
      </w:r>
    </w:p>
    <w:p w14:paraId="092D0632">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采 购 单 位：伽师县教育局</w:t>
      </w:r>
    </w:p>
    <w:p w14:paraId="5E63217C">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采购代理机构：伽师县政府采购中心</w:t>
      </w:r>
    </w:p>
    <w:p w14:paraId="0CDCC7DF">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发  出 日 期：</w:t>
      </w:r>
      <w:r>
        <w:rPr>
          <w:rFonts w:hint="default" w:ascii="Times New Roman" w:hAnsi="Times New Roman" w:eastAsia="方正仿宋_GBK" w:cs="Times New Roman"/>
          <w:b/>
          <w:snapToGrid w:val="0"/>
          <w:color w:val="000000"/>
          <w:kern w:val="2"/>
          <w:sz w:val="32"/>
          <w:szCs w:val="32"/>
          <w:highlight w:val="none"/>
          <w:lang w:val="en-US" w:eastAsia="zh-CN" w:bidi="ar-SA"/>
        </w:rPr>
        <w:t>202</w:t>
      </w:r>
      <w:r>
        <w:rPr>
          <w:rFonts w:hint="eastAsia" w:ascii="Times New Roman" w:hAnsi="Times New Roman" w:eastAsia="方正仿宋_GBK" w:cs="Times New Roman"/>
          <w:b/>
          <w:snapToGrid w:val="0"/>
          <w:color w:val="000000"/>
          <w:kern w:val="2"/>
          <w:sz w:val="32"/>
          <w:szCs w:val="32"/>
          <w:highlight w:val="none"/>
          <w:lang w:val="en-US" w:eastAsia="zh-CN" w:bidi="ar-SA"/>
        </w:rPr>
        <w:t>6</w:t>
      </w:r>
      <w:r>
        <w:rPr>
          <w:rFonts w:hint="eastAsia" w:ascii="方正仿宋_GBK" w:hAnsi="方正仿宋_GBK" w:eastAsia="方正仿宋_GBK" w:cs="方正仿宋_GBK"/>
          <w:b/>
          <w:snapToGrid w:val="0"/>
          <w:color w:val="000000"/>
          <w:kern w:val="2"/>
          <w:sz w:val="32"/>
          <w:szCs w:val="32"/>
          <w:highlight w:val="none"/>
          <w:lang w:val="en-US" w:eastAsia="zh-CN" w:bidi="ar-SA"/>
        </w:rPr>
        <w:t>年</w:t>
      </w:r>
      <w:r>
        <w:rPr>
          <w:rFonts w:hint="default" w:ascii="Times New Roman" w:hAnsi="Times New Roman" w:eastAsia="方正仿宋_GBK" w:cs="Times New Roman"/>
          <w:b/>
          <w:snapToGrid w:val="0"/>
          <w:color w:val="000000"/>
          <w:kern w:val="2"/>
          <w:sz w:val="32"/>
          <w:szCs w:val="32"/>
          <w:highlight w:val="none"/>
          <w:lang w:val="en-US" w:eastAsia="zh-CN" w:bidi="ar-SA"/>
        </w:rPr>
        <w:t>0</w:t>
      </w:r>
      <w:r>
        <w:rPr>
          <w:rFonts w:hint="eastAsia" w:ascii="Times New Roman" w:hAnsi="Times New Roman" w:eastAsia="方正仿宋_GBK" w:cs="Times New Roman"/>
          <w:b/>
          <w:snapToGrid w:val="0"/>
          <w:color w:val="000000"/>
          <w:kern w:val="2"/>
          <w:sz w:val="32"/>
          <w:szCs w:val="32"/>
          <w:highlight w:val="none"/>
          <w:lang w:val="en-US" w:eastAsia="zh-CN" w:bidi="ar-SA"/>
        </w:rPr>
        <w:t>5</w:t>
      </w:r>
      <w:r>
        <w:rPr>
          <w:rFonts w:hint="eastAsia" w:ascii="方正仿宋_GBK" w:hAnsi="方正仿宋_GBK" w:eastAsia="方正仿宋_GBK" w:cs="方正仿宋_GBK"/>
          <w:b/>
          <w:snapToGrid w:val="0"/>
          <w:color w:val="000000"/>
          <w:kern w:val="2"/>
          <w:sz w:val="32"/>
          <w:szCs w:val="32"/>
          <w:highlight w:val="none"/>
          <w:lang w:val="en-US" w:eastAsia="zh-CN" w:bidi="ar-SA"/>
        </w:rPr>
        <w:t>月</w:t>
      </w:r>
    </w:p>
    <w:p w14:paraId="509E3D13">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37DB3D5C">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05CF055F">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6D13E021">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1E17E2BD">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6D8D6069">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378347E2">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b/>
          <w:bCs/>
          <w:color w:val="auto"/>
          <w:sz w:val="24"/>
          <w:szCs w:val="24"/>
          <w:highlight w:val="none"/>
        </w:rPr>
      </w:pPr>
    </w:p>
    <w:p w14:paraId="1A3DADCF">
      <w:pPr>
        <w:keepNext w:val="0"/>
        <w:keepLines w:val="0"/>
        <w:pageBreakBefore w:val="0"/>
        <w:widowControl/>
        <w:shd w:val="clear"/>
        <w:kinsoku w:val="0"/>
        <w:wordWrap/>
        <w:overflowPunct/>
        <w:topLinePunct w:val="0"/>
        <w:autoSpaceDE w:val="0"/>
        <w:autoSpaceDN w:val="0"/>
        <w:bidi w:val="0"/>
        <w:adjustRightInd w:val="0"/>
        <w:snapToGrid w:val="0"/>
        <w:spacing w:line="224" w:lineRule="auto"/>
        <w:jc w:val="both"/>
        <w:textAlignment w:val="baseline"/>
        <w:outlineLvl w:val="9"/>
        <w:rPr>
          <w:rFonts w:hint="eastAsia" w:ascii="仿宋" w:hAnsi="仿宋" w:eastAsia="仿宋" w:cs="仿宋"/>
          <w:color w:val="auto"/>
          <w:sz w:val="24"/>
          <w:szCs w:val="24"/>
          <w:highlight w:val="none"/>
        </w:rPr>
        <w:sectPr>
          <w:footerReference r:id="rId5" w:type="default"/>
          <w:pgSz w:w="11906" w:h="16839"/>
          <w:pgMar w:top="1431" w:right="1314" w:bottom="0" w:left="1247" w:header="0" w:footer="0" w:gutter="0"/>
          <w:pgNumType w:fmt="decimal"/>
          <w:cols w:space="720" w:num="1"/>
        </w:sectPr>
      </w:pPr>
    </w:p>
    <w:p w14:paraId="72CB9DCF">
      <w:pPr>
        <w:pStyle w:val="41"/>
        <w:widowControl/>
        <w:outlineLvl w:val="9"/>
        <w:rPr>
          <w:highlight w:val="none"/>
        </w:rPr>
      </w:pPr>
      <w:bookmarkStart w:id="3" w:name="_Toc13671"/>
      <w:r>
        <w:rPr>
          <w:highlight w:val="none"/>
        </w:rPr>
        <w:t>目  录</w:t>
      </w:r>
    </w:p>
    <w:p w14:paraId="5BB8EEFC">
      <w:pPr>
        <w:spacing w:line="340" w:lineRule="exact"/>
        <w:ind w:left="1079" w:leftChars="257" w:hanging="540"/>
        <w:jc w:val="center"/>
        <w:rPr>
          <w:rFonts w:hint="eastAsia" w:ascii="仿宋" w:hAnsi="仿宋" w:eastAsia="仿宋" w:cs="仿宋"/>
          <w:b/>
          <w:sz w:val="24"/>
          <w:szCs w:val="24"/>
          <w:highlight w:val="none"/>
        </w:rPr>
      </w:pPr>
    </w:p>
    <w:p w14:paraId="4B531E89">
      <w:pPr>
        <w:pStyle w:val="22"/>
        <w:tabs>
          <w:tab w:val="right" w:leader="dot" w:pos="8426"/>
        </w:tabs>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TOC \o "1-3" \h \z \u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Cs w:val="24"/>
          <w:highlight w:val="none"/>
        </w:rPr>
        <w:fldChar w:fldCharType="begin"/>
      </w:r>
      <w:r>
        <w:rPr>
          <w:rFonts w:hint="eastAsia" w:ascii="仿宋" w:hAnsi="仿宋" w:eastAsia="仿宋" w:cs="仿宋"/>
          <w:kern w:val="0"/>
          <w:szCs w:val="24"/>
          <w:highlight w:val="none"/>
        </w:rPr>
        <w:instrText xml:space="preserve"> HYPERLINK \l _Toc31692 </w:instrText>
      </w:r>
      <w:r>
        <w:rPr>
          <w:rFonts w:hint="eastAsia" w:ascii="仿宋" w:hAnsi="仿宋" w:eastAsia="仿宋" w:cs="仿宋"/>
          <w:kern w:val="0"/>
          <w:szCs w:val="24"/>
          <w:highlight w:val="none"/>
        </w:rPr>
        <w:fldChar w:fldCharType="separate"/>
      </w:r>
      <w:r>
        <w:t>第一章 投标人须知</w:t>
      </w:r>
      <w:r>
        <w:tab/>
      </w:r>
      <w:r>
        <w:fldChar w:fldCharType="begin"/>
      </w:r>
      <w:r>
        <w:instrText xml:space="preserve"> PAGEREF _Toc31692 \h </w:instrText>
      </w:r>
      <w:r>
        <w:fldChar w:fldCharType="separate"/>
      </w:r>
      <w:r>
        <w:t>1</w:t>
      </w:r>
      <w:r>
        <w:fldChar w:fldCharType="end"/>
      </w:r>
      <w:r>
        <w:rPr>
          <w:rFonts w:hint="eastAsia" w:ascii="仿宋" w:hAnsi="仿宋" w:eastAsia="仿宋" w:cs="仿宋"/>
          <w:kern w:val="0"/>
          <w:szCs w:val="24"/>
          <w:highlight w:val="none"/>
        </w:rPr>
        <w:fldChar w:fldCharType="end"/>
      </w:r>
    </w:p>
    <w:p w14:paraId="488764A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_Toc23252 </w:instrText>
      </w:r>
      <w:r>
        <w:rPr>
          <w:rFonts w:hint="eastAsia" w:ascii="仿宋" w:hAnsi="仿宋" w:eastAsia="仿宋" w:cs="仿宋"/>
          <w:szCs w:val="24"/>
          <w:highlight w:val="none"/>
        </w:rPr>
        <w:fldChar w:fldCharType="separate"/>
      </w:r>
      <w:r>
        <w:rPr>
          <w:rFonts w:hint="eastAsia"/>
        </w:rPr>
        <w:t xml:space="preserve">一 </w:t>
      </w:r>
      <w:r>
        <w:rPr>
          <w:highlight w:val="none"/>
        </w:rPr>
        <w:t>总  则</w:t>
      </w:r>
      <w:r>
        <w:tab/>
      </w:r>
      <w:r>
        <w:fldChar w:fldCharType="begin"/>
      </w:r>
      <w:r>
        <w:instrText xml:space="preserve"> PAGEREF _Toc23252 \h </w:instrText>
      </w:r>
      <w:r>
        <w:fldChar w:fldCharType="separate"/>
      </w:r>
      <w:r>
        <w:t>1</w:t>
      </w:r>
      <w:r>
        <w:fldChar w:fldCharType="end"/>
      </w:r>
      <w:r>
        <w:rPr>
          <w:rFonts w:hint="eastAsia" w:ascii="仿宋" w:hAnsi="仿宋" w:eastAsia="仿宋" w:cs="仿宋"/>
          <w:szCs w:val="24"/>
          <w:highlight w:val="none"/>
        </w:rPr>
        <w:fldChar w:fldCharType="end"/>
      </w:r>
    </w:p>
    <w:p w14:paraId="790C138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_Toc24965 </w:instrText>
      </w:r>
      <w:r>
        <w:rPr>
          <w:rFonts w:hint="eastAsia" w:ascii="仿宋" w:hAnsi="仿宋" w:eastAsia="仿宋" w:cs="仿宋"/>
          <w:szCs w:val="24"/>
          <w:highlight w:val="none"/>
        </w:rPr>
        <w:fldChar w:fldCharType="separate"/>
      </w:r>
      <w:r>
        <w:rPr>
          <w:rFonts w:hint="default"/>
        </w:rPr>
        <w:t xml:space="preserve">1. </w:t>
      </w:r>
      <w:r>
        <w:rPr>
          <w:highlight w:val="none"/>
        </w:rPr>
        <w:t>采购人、采购代理机构及供应商</w:t>
      </w:r>
      <w:r>
        <w:tab/>
      </w:r>
      <w:r>
        <w:fldChar w:fldCharType="begin"/>
      </w:r>
      <w:r>
        <w:instrText xml:space="preserve"> PAGEREF _Toc24965 \h </w:instrText>
      </w:r>
      <w:r>
        <w:fldChar w:fldCharType="separate"/>
      </w:r>
      <w:r>
        <w:t>1</w:t>
      </w:r>
      <w:r>
        <w:fldChar w:fldCharType="end"/>
      </w:r>
      <w:r>
        <w:rPr>
          <w:rFonts w:hint="eastAsia" w:ascii="仿宋" w:hAnsi="仿宋" w:eastAsia="仿宋" w:cs="仿宋"/>
          <w:szCs w:val="24"/>
          <w:highlight w:val="none"/>
        </w:rPr>
        <w:fldChar w:fldCharType="end"/>
      </w:r>
    </w:p>
    <w:p w14:paraId="149E776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_Toc21959 </w:instrText>
      </w:r>
      <w:r>
        <w:rPr>
          <w:rFonts w:hint="eastAsia" w:ascii="仿宋" w:hAnsi="仿宋" w:eastAsia="仿宋" w:cs="仿宋"/>
          <w:szCs w:val="24"/>
          <w:highlight w:val="none"/>
        </w:rPr>
        <w:fldChar w:fldCharType="separate"/>
      </w:r>
      <w:r>
        <w:rPr>
          <w:rFonts w:hint="default"/>
        </w:rPr>
        <w:t xml:space="preserve">2. </w:t>
      </w:r>
      <w:r>
        <w:rPr>
          <w:highlight w:val="none"/>
        </w:rPr>
        <w:t>资金来源</w:t>
      </w:r>
      <w:r>
        <w:tab/>
      </w:r>
      <w:r>
        <w:fldChar w:fldCharType="begin"/>
      </w:r>
      <w:r>
        <w:instrText xml:space="preserve"> PAGEREF _Toc21959 \h </w:instrText>
      </w:r>
      <w:r>
        <w:fldChar w:fldCharType="separate"/>
      </w:r>
      <w:r>
        <w:t>2</w:t>
      </w:r>
      <w:r>
        <w:fldChar w:fldCharType="end"/>
      </w:r>
      <w:r>
        <w:rPr>
          <w:rFonts w:hint="eastAsia" w:ascii="仿宋" w:hAnsi="仿宋" w:eastAsia="仿宋" w:cs="仿宋"/>
          <w:szCs w:val="24"/>
          <w:highlight w:val="none"/>
        </w:rPr>
        <w:fldChar w:fldCharType="end"/>
      </w:r>
    </w:p>
    <w:p w14:paraId="3A97792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_Toc17650 </w:instrText>
      </w:r>
      <w:r>
        <w:rPr>
          <w:rFonts w:hint="eastAsia" w:ascii="仿宋" w:hAnsi="仿宋" w:eastAsia="仿宋" w:cs="仿宋"/>
          <w:szCs w:val="24"/>
          <w:highlight w:val="none"/>
        </w:rPr>
        <w:fldChar w:fldCharType="separate"/>
      </w:r>
      <w:r>
        <w:rPr>
          <w:rFonts w:hint="default"/>
        </w:rPr>
        <w:t xml:space="preserve">3. </w:t>
      </w:r>
      <w:r>
        <w:rPr>
          <w:highlight w:val="none"/>
        </w:rPr>
        <w:t>投标费用</w:t>
      </w:r>
      <w:r>
        <w:tab/>
      </w:r>
      <w:r>
        <w:fldChar w:fldCharType="begin"/>
      </w:r>
      <w:r>
        <w:instrText xml:space="preserve"> PAGEREF _Toc17650 \h </w:instrText>
      </w:r>
      <w:r>
        <w:fldChar w:fldCharType="separate"/>
      </w:r>
      <w:r>
        <w:t>2</w:t>
      </w:r>
      <w:r>
        <w:fldChar w:fldCharType="end"/>
      </w:r>
      <w:r>
        <w:rPr>
          <w:rFonts w:hint="eastAsia" w:ascii="仿宋" w:hAnsi="仿宋" w:eastAsia="仿宋" w:cs="仿宋"/>
          <w:szCs w:val="24"/>
          <w:highlight w:val="none"/>
        </w:rPr>
        <w:fldChar w:fldCharType="end"/>
      </w:r>
    </w:p>
    <w:p w14:paraId="1379B7F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_Toc9417 </w:instrText>
      </w:r>
      <w:r>
        <w:rPr>
          <w:rFonts w:hint="eastAsia" w:ascii="仿宋" w:hAnsi="仿宋" w:eastAsia="仿宋" w:cs="仿宋"/>
          <w:szCs w:val="24"/>
          <w:highlight w:val="none"/>
        </w:rPr>
        <w:fldChar w:fldCharType="separate"/>
      </w:r>
      <w:r>
        <w:rPr>
          <w:rFonts w:hint="default"/>
        </w:rPr>
        <w:t xml:space="preserve">4. </w:t>
      </w:r>
      <w:r>
        <w:rPr>
          <w:highlight w:val="none"/>
        </w:rPr>
        <w:t>适用法律</w:t>
      </w:r>
      <w:r>
        <w:tab/>
      </w:r>
      <w:r>
        <w:fldChar w:fldCharType="begin"/>
      </w:r>
      <w:r>
        <w:instrText xml:space="preserve"> PAGEREF _Toc9417 \h </w:instrText>
      </w:r>
      <w:r>
        <w:fldChar w:fldCharType="separate"/>
      </w:r>
      <w:r>
        <w:t>2</w:t>
      </w:r>
      <w:r>
        <w:fldChar w:fldCharType="end"/>
      </w:r>
      <w:r>
        <w:rPr>
          <w:rFonts w:hint="eastAsia" w:ascii="仿宋" w:hAnsi="仿宋" w:eastAsia="仿宋" w:cs="仿宋"/>
          <w:szCs w:val="24"/>
          <w:highlight w:val="none"/>
        </w:rPr>
        <w:fldChar w:fldCharType="end"/>
      </w:r>
    </w:p>
    <w:p w14:paraId="2A34252A">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_Toc2477 </w:instrText>
      </w:r>
      <w:r>
        <w:rPr>
          <w:rFonts w:hint="eastAsia" w:ascii="仿宋" w:hAnsi="仿宋" w:eastAsia="仿宋" w:cs="仿宋"/>
          <w:szCs w:val="24"/>
          <w:highlight w:val="none"/>
        </w:rPr>
        <w:fldChar w:fldCharType="separate"/>
      </w:r>
      <w:r>
        <w:rPr>
          <w:rFonts w:hint="eastAsia"/>
        </w:rPr>
        <w:t xml:space="preserve">二 </w:t>
      </w:r>
      <w:r>
        <w:rPr>
          <w:highlight w:val="none"/>
        </w:rPr>
        <w:t>磋商文件</w:t>
      </w:r>
      <w:r>
        <w:tab/>
      </w:r>
      <w:r>
        <w:fldChar w:fldCharType="begin"/>
      </w:r>
      <w:r>
        <w:instrText xml:space="preserve"> PAGEREF _Toc2477 \h </w:instrText>
      </w:r>
      <w:r>
        <w:fldChar w:fldCharType="separate"/>
      </w:r>
      <w:r>
        <w:t>2</w:t>
      </w:r>
      <w:r>
        <w:fldChar w:fldCharType="end"/>
      </w:r>
      <w:r>
        <w:rPr>
          <w:rFonts w:hint="eastAsia" w:ascii="仿宋" w:hAnsi="仿宋" w:eastAsia="仿宋" w:cs="仿宋"/>
          <w:szCs w:val="24"/>
          <w:highlight w:val="none"/>
        </w:rPr>
        <w:fldChar w:fldCharType="end"/>
      </w:r>
    </w:p>
    <w:p w14:paraId="5B856D8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_Toc26747 </w:instrText>
      </w:r>
      <w:r>
        <w:rPr>
          <w:rFonts w:hint="eastAsia" w:ascii="仿宋" w:hAnsi="仿宋" w:eastAsia="仿宋" w:cs="仿宋"/>
          <w:szCs w:val="24"/>
          <w:highlight w:val="none"/>
        </w:rPr>
        <w:fldChar w:fldCharType="separate"/>
      </w:r>
      <w:r>
        <w:rPr>
          <w:rFonts w:hint="default"/>
        </w:rPr>
        <w:t xml:space="preserve">5. </w:t>
      </w:r>
      <w:r>
        <w:rPr>
          <w:highlight w:val="none"/>
        </w:rPr>
        <w:t>磋商文件构成</w:t>
      </w:r>
      <w:r>
        <w:tab/>
      </w:r>
      <w:r>
        <w:fldChar w:fldCharType="begin"/>
      </w:r>
      <w:r>
        <w:instrText xml:space="preserve"> PAGEREF _Toc26747 \h </w:instrText>
      </w:r>
      <w:r>
        <w:fldChar w:fldCharType="separate"/>
      </w:r>
      <w:r>
        <w:t>2</w:t>
      </w:r>
      <w:r>
        <w:fldChar w:fldCharType="end"/>
      </w:r>
      <w:r>
        <w:rPr>
          <w:rFonts w:hint="eastAsia" w:ascii="仿宋" w:hAnsi="仿宋" w:eastAsia="仿宋" w:cs="仿宋"/>
          <w:szCs w:val="24"/>
          <w:highlight w:val="none"/>
        </w:rPr>
        <w:fldChar w:fldCharType="end"/>
      </w:r>
    </w:p>
    <w:p w14:paraId="24DE553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_Toc5007 </w:instrText>
      </w:r>
      <w:r>
        <w:rPr>
          <w:rFonts w:hint="eastAsia" w:ascii="仿宋" w:hAnsi="仿宋" w:eastAsia="仿宋" w:cs="仿宋"/>
          <w:szCs w:val="24"/>
          <w:highlight w:val="none"/>
        </w:rPr>
        <w:fldChar w:fldCharType="separate"/>
      </w:r>
      <w:r>
        <w:rPr>
          <w:rFonts w:hint="default"/>
        </w:rPr>
        <w:t xml:space="preserve">6. </w:t>
      </w:r>
      <w:r>
        <w:rPr>
          <w:highlight w:val="none"/>
        </w:rPr>
        <w:t>磋商文件的澄清与修改</w:t>
      </w:r>
      <w:r>
        <w:tab/>
      </w:r>
      <w:r>
        <w:fldChar w:fldCharType="begin"/>
      </w:r>
      <w:r>
        <w:instrText xml:space="preserve"> PAGEREF _Toc5007 \h </w:instrText>
      </w:r>
      <w:r>
        <w:fldChar w:fldCharType="separate"/>
      </w:r>
      <w:r>
        <w:t>3</w:t>
      </w:r>
      <w:r>
        <w:fldChar w:fldCharType="end"/>
      </w:r>
      <w:r>
        <w:rPr>
          <w:rFonts w:hint="eastAsia" w:ascii="仿宋" w:hAnsi="仿宋" w:eastAsia="仿宋" w:cs="仿宋"/>
          <w:szCs w:val="24"/>
          <w:highlight w:val="none"/>
        </w:rPr>
        <w:fldChar w:fldCharType="end"/>
      </w:r>
    </w:p>
    <w:p w14:paraId="2F28EE5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_Toc11274 </w:instrText>
      </w:r>
      <w:r>
        <w:rPr>
          <w:rFonts w:hint="eastAsia" w:ascii="仿宋" w:hAnsi="仿宋" w:eastAsia="仿宋" w:cs="仿宋"/>
          <w:szCs w:val="24"/>
          <w:highlight w:val="none"/>
        </w:rPr>
        <w:fldChar w:fldCharType="separate"/>
      </w:r>
      <w:r>
        <w:rPr>
          <w:rFonts w:hint="default"/>
        </w:rPr>
        <w:t xml:space="preserve">7. </w:t>
      </w:r>
      <w:r>
        <w:rPr>
          <w:highlight w:val="none"/>
        </w:rPr>
        <w:t>投标截止时间的顺延</w:t>
      </w:r>
      <w:r>
        <w:tab/>
      </w:r>
      <w:r>
        <w:fldChar w:fldCharType="begin"/>
      </w:r>
      <w:r>
        <w:instrText xml:space="preserve"> PAGEREF _Toc11274 \h </w:instrText>
      </w:r>
      <w:r>
        <w:fldChar w:fldCharType="separate"/>
      </w:r>
      <w:r>
        <w:t>3</w:t>
      </w:r>
      <w:r>
        <w:fldChar w:fldCharType="end"/>
      </w:r>
      <w:r>
        <w:rPr>
          <w:rFonts w:hint="eastAsia" w:ascii="仿宋" w:hAnsi="仿宋" w:eastAsia="仿宋" w:cs="仿宋"/>
          <w:szCs w:val="24"/>
          <w:highlight w:val="none"/>
        </w:rPr>
        <w:fldChar w:fldCharType="end"/>
      </w:r>
    </w:p>
    <w:p w14:paraId="286D862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_Toc1257 </w:instrText>
      </w:r>
      <w:r>
        <w:rPr>
          <w:rFonts w:hint="eastAsia" w:ascii="仿宋" w:hAnsi="仿宋" w:eastAsia="仿宋" w:cs="仿宋"/>
          <w:szCs w:val="24"/>
          <w:highlight w:val="none"/>
        </w:rPr>
        <w:fldChar w:fldCharType="separate"/>
      </w:r>
      <w:r>
        <w:rPr>
          <w:rFonts w:hint="eastAsia"/>
        </w:rPr>
        <w:t xml:space="preserve">三 </w:t>
      </w:r>
      <w:r>
        <w:rPr>
          <w:highlight w:val="none"/>
        </w:rPr>
        <w:t>响应文件的编制</w:t>
      </w:r>
      <w:r>
        <w:tab/>
      </w:r>
      <w:r>
        <w:fldChar w:fldCharType="begin"/>
      </w:r>
      <w:r>
        <w:instrText xml:space="preserve"> PAGEREF _Toc1257 \h </w:instrText>
      </w:r>
      <w:r>
        <w:fldChar w:fldCharType="separate"/>
      </w:r>
      <w:r>
        <w:t>3</w:t>
      </w:r>
      <w:r>
        <w:fldChar w:fldCharType="end"/>
      </w:r>
      <w:r>
        <w:rPr>
          <w:rFonts w:hint="eastAsia" w:ascii="仿宋" w:hAnsi="仿宋" w:eastAsia="仿宋" w:cs="仿宋"/>
          <w:szCs w:val="24"/>
          <w:highlight w:val="none"/>
        </w:rPr>
        <w:fldChar w:fldCharType="end"/>
      </w:r>
    </w:p>
    <w:p w14:paraId="5AD60CB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_Toc1289 </w:instrText>
      </w:r>
      <w:r>
        <w:rPr>
          <w:rFonts w:hint="eastAsia" w:ascii="仿宋" w:hAnsi="仿宋" w:eastAsia="仿宋" w:cs="仿宋"/>
          <w:szCs w:val="24"/>
          <w:highlight w:val="none"/>
        </w:rPr>
        <w:fldChar w:fldCharType="separate"/>
      </w:r>
      <w:r>
        <w:rPr>
          <w:rFonts w:hint="default"/>
        </w:rPr>
        <w:t xml:space="preserve">8. </w:t>
      </w:r>
      <w:r>
        <w:rPr>
          <w:highlight w:val="none"/>
        </w:rPr>
        <w:t>投标范围及响应文件中标准和计量单位的使用</w:t>
      </w:r>
      <w:r>
        <w:tab/>
      </w:r>
      <w:r>
        <w:fldChar w:fldCharType="begin"/>
      </w:r>
      <w:r>
        <w:instrText xml:space="preserve"> PAGEREF _Toc1289 \h </w:instrText>
      </w:r>
      <w:r>
        <w:fldChar w:fldCharType="separate"/>
      </w:r>
      <w:r>
        <w:t>4</w:t>
      </w:r>
      <w:r>
        <w:fldChar w:fldCharType="end"/>
      </w:r>
      <w:r>
        <w:rPr>
          <w:rFonts w:hint="eastAsia" w:ascii="仿宋" w:hAnsi="仿宋" w:eastAsia="仿宋" w:cs="仿宋"/>
          <w:szCs w:val="24"/>
          <w:highlight w:val="none"/>
        </w:rPr>
        <w:fldChar w:fldCharType="end"/>
      </w:r>
    </w:p>
    <w:p w14:paraId="0EB435C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_Toc20319 </w:instrText>
      </w:r>
      <w:r>
        <w:rPr>
          <w:rFonts w:hint="eastAsia" w:ascii="仿宋" w:hAnsi="仿宋" w:eastAsia="仿宋" w:cs="仿宋"/>
          <w:szCs w:val="24"/>
          <w:highlight w:val="none"/>
        </w:rPr>
        <w:fldChar w:fldCharType="separate"/>
      </w:r>
      <w:r>
        <w:rPr>
          <w:rFonts w:hint="default"/>
        </w:rPr>
        <w:t xml:space="preserve">9. </w:t>
      </w:r>
      <w:r>
        <w:rPr>
          <w:highlight w:val="none"/>
        </w:rPr>
        <w:t>响应文件构成</w:t>
      </w:r>
      <w:r>
        <w:tab/>
      </w:r>
      <w:r>
        <w:fldChar w:fldCharType="begin"/>
      </w:r>
      <w:r>
        <w:instrText xml:space="preserve"> PAGEREF _Toc20319 \h </w:instrText>
      </w:r>
      <w:r>
        <w:fldChar w:fldCharType="separate"/>
      </w:r>
      <w:r>
        <w:t>4</w:t>
      </w:r>
      <w:r>
        <w:fldChar w:fldCharType="end"/>
      </w:r>
      <w:r>
        <w:rPr>
          <w:rFonts w:hint="eastAsia" w:ascii="仿宋" w:hAnsi="仿宋" w:eastAsia="仿宋" w:cs="仿宋"/>
          <w:szCs w:val="24"/>
          <w:highlight w:val="none"/>
        </w:rPr>
        <w:fldChar w:fldCharType="end"/>
      </w:r>
    </w:p>
    <w:p w14:paraId="31EB605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_Toc3948 </w:instrText>
      </w:r>
      <w:r>
        <w:rPr>
          <w:rFonts w:hint="eastAsia" w:ascii="仿宋" w:hAnsi="仿宋" w:eastAsia="仿宋" w:cs="仿宋"/>
          <w:szCs w:val="24"/>
          <w:highlight w:val="none"/>
        </w:rPr>
        <w:fldChar w:fldCharType="separate"/>
      </w:r>
      <w:r>
        <w:rPr>
          <w:rFonts w:hint="default"/>
        </w:rPr>
        <w:t xml:space="preserve">10. </w:t>
      </w:r>
      <w:r>
        <w:rPr>
          <w:highlight w:val="none"/>
        </w:rPr>
        <w:t>证明标的的合格性和符合磋商文件规定的响应文件。</w:t>
      </w:r>
      <w:r>
        <w:tab/>
      </w:r>
      <w:r>
        <w:fldChar w:fldCharType="begin"/>
      </w:r>
      <w:r>
        <w:instrText xml:space="preserve"> PAGEREF _Toc3948 \h </w:instrText>
      </w:r>
      <w:r>
        <w:fldChar w:fldCharType="separate"/>
      </w:r>
      <w:r>
        <w:t>4</w:t>
      </w:r>
      <w:r>
        <w:fldChar w:fldCharType="end"/>
      </w:r>
      <w:r>
        <w:rPr>
          <w:rFonts w:hint="eastAsia" w:ascii="仿宋" w:hAnsi="仿宋" w:eastAsia="仿宋" w:cs="仿宋"/>
          <w:szCs w:val="24"/>
          <w:highlight w:val="none"/>
        </w:rPr>
        <w:fldChar w:fldCharType="end"/>
      </w:r>
    </w:p>
    <w:p w14:paraId="18211FB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_Toc13449 </w:instrText>
      </w:r>
      <w:r>
        <w:rPr>
          <w:rFonts w:hint="eastAsia" w:ascii="仿宋" w:hAnsi="仿宋" w:eastAsia="仿宋" w:cs="仿宋"/>
          <w:szCs w:val="24"/>
          <w:highlight w:val="none"/>
        </w:rPr>
        <w:fldChar w:fldCharType="separate"/>
      </w:r>
      <w:r>
        <w:rPr>
          <w:rFonts w:hint="default"/>
        </w:rPr>
        <w:t xml:space="preserve">11. </w:t>
      </w:r>
      <w:r>
        <w:rPr>
          <w:highlight w:val="none"/>
        </w:rPr>
        <w:t>磋商报价</w:t>
      </w:r>
      <w:r>
        <w:tab/>
      </w:r>
      <w:r>
        <w:fldChar w:fldCharType="begin"/>
      </w:r>
      <w:r>
        <w:instrText xml:space="preserve"> PAGEREF _Toc13449 \h </w:instrText>
      </w:r>
      <w:r>
        <w:fldChar w:fldCharType="separate"/>
      </w:r>
      <w:r>
        <w:t>4</w:t>
      </w:r>
      <w:r>
        <w:fldChar w:fldCharType="end"/>
      </w:r>
      <w:r>
        <w:rPr>
          <w:rFonts w:hint="eastAsia" w:ascii="仿宋" w:hAnsi="仿宋" w:eastAsia="仿宋" w:cs="仿宋"/>
          <w:szCs w:val="24"/>
          <w:highlight w:val="none"/>
        </w:rPr>
        <w:fldChar w:fldCharType="end"/>
      </w:r>
    </w:p>
    <w:p w14:paraId="5E319F6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_Toc3600 </w:instrText>
      </w:r>
      <w:r>
        <w:rPr>
          <w:rFonts w:hint="eastAsia" w:ascii="仿宋" w:hAnsi="仿宋" w:eastAsia="仿宋" w:cs="仿宋"/>
          <w:szCs w:val="24"/>
          <w:highlight w:val="none"/>
        </w:rPr>
        <w:fldChar w:fldCharType="separate"/>
      </w:r>
      <w:r>
        <w:rPr>
          <w:rFonts w:hint="default"/>
        </w:rPr>
        <w:t xml:space="preserve">12. </w:t>
      </w:r>
      <w:r>
        <w:rPr>
          <w:highlight w:val="none"/>
        </w:rPr>
        <w:t>磋商保证金</w:t>
      </w:r>
      <w:r>
        <w:tab/>
      </w:r>
      <w:r>
        <w:fldChar w:fldCharType="begin"/>
      </w:r>
      <w:r>
        <w:instrText xml:space="preserve"> PAGEREF _Toc3600 \h </w:instrText>
      </w:r>
      <w:r>
        <w:fldChar w:fldCharType="separate"/>
      </w:r>
      <w:r>
        <w:t>5</w:t>
      </w:r>
      <w:r>
        <w:fldChar w:fldCharType="end"/>
      </w:r>
      <w:r>
        <w:rPr>
          <w:rFonts w:hint="eastAsia" w:ascii="仿宋" w:hAnsi="仿宋" w:eastAsia="仿宋" w:cs="仿宋"/>
          <w:szCs w:val="24"/>
          <w:highlight w:val="none"/>
        </w:rPr>
        <w:fldChar w:fldCharType="end"/>
      </w:r>
    </w:p>
    <w:p w14:paraId="5DD02F5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_Toc31958 </w:instrText>
      </w:r>
      <w:r>
        <w:rPr>
          <w:rFonts w:hint="eastAsia" w:ascii="仿宋" w:hAnsi="仿宋" w:eastAsia="仿宋" w:cs="仿宋"/>
          <w:szCs w:val="24"/>
          <w:highlight w:val="none"/>
        </w:rPr>
        <w:fldChar w:fldCharType="separate"/>
      </w:r>
      <w:r>
        <w:rPr>
          <w:rFonts w:hint="default"/>
        </w:rPr>
        <w:t xml:space="preserve">13. </w:t>
      </w:r>
      <w:r>
        <w:rPr>
          <w:highlight w:val="none"/>
        </w:rPr>
        <w:t>磋商有效期</w:t>
      </w:r>
      <w:r>
        <w:tab/>
      </w:r>
      <w:r>
        <w:fldChar w:fldCharType="begin"/>
      </w:r>
      <w:r>
        <w:instrText xml:space="preserve"> PAGEREF _Toc31958 \h </w:instrText>
      </w:r>
      <w:r>
        <w:fldChar w:fldCharType="separate"/>
      </w:r>
      <w:r>
        <w:t>6</w:t>
      </w:r>
      <w:r>
        <w:fldChar w:fldCharType="end"/>
      </w:r>
      <w:r>
        <w:rPr>
          <w:rFonts w:hint="eastAsia" w:ascii="仿宋" w:hAnsi="仿宋" w:eastAsia="仿宋" w:cs="仿宋"/>
          <w:szCs w:val="24"/>
          <w:highlight w:val="none"/>
        </w:rPr>
        <w:fldChar w:fldCharType="end"/>
      </w:r>
    </w:p>
    <w:p w14:paraId="0D188BD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_Toc31910 </w:instrText>
      </w:r>
      <w:r>
        <w:rPr>
          <w:rFonts w:hint="eastAsia" w:ascii="仿宋" w:hAnsi="仿宋" w:eastAsia="仿宋" w:cs="仿宋"/>
          <w:szCs w:val="24"/>
          <w:highlight w:val="none"/>
        </w:rPr>
        <w:fldChar w:fldCharType="separate"/>
      </w:r>
      <w:r>
        <w:rPr>
          <w:rFonts w:hint="default"/>
        </w:rPr>
        <w:t xml:space="preserve">14. </w:t>
      </w:r>
      <w:r>
        <w:rPr>
          <w:highlight w:val="none"/>
        </w:rPr>
        <w:t>响应文件的签署及规定</w:t>
      </w:r>
      <w:r>
        <w:tab/>
      </w:r>
      <w:r>
        <w:fldChar w:fldCharType="begin"/>
      </w:r>
      <w:r>
        <w:instrText xml:space="preserve"> PAGEREF _Toc31910 \h </w:instrText>
      </w:r>
      <w:r>
        <w:fldChar w:fldCharType="separate"/>
      </w:r>
      <w:r>
        <w:t>6</w:t>
      </w:r>
      <w:r>
        <w:fldChar w:fldCharType="end"/>
      </w:r>
      <w:r>
        <w:rPr>
          <w:rFonts w:hint="eastAsia" w:ascii="仿宋" w:hAnsi="仿宋" w:eastAsia="仿宋" w:cs="仿宋"/>
          <w:szCs w:val="24"/>
          <w:highlight w:val="none"/>
        </w:rPr>
        <w:fldChar w:fldCharType="end"/>
      </w:r>
    </w:p>
    <w:p w14:paraId="610D4C63">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_Toc7741 </w:instrText>
      </w:r>
      <w:r>
        <w:rPr>
          <w:rFonts w:hint="eastAsia" w:ascii="仿宋" w:hAnsi="仿宋" w:eastAsia="仿宋" w:cs="仿宋"/>
          <w:szCs w:val="24"/>
          <w:highlight w:val="none"/>
        </w:rPr>
        <w:fldChar w:fldCharType="separate"/>
      </w:r>
      <w:r>
        <w:rPr>
          <w:rFonts w:hint="eastAsia"/>
        </w:rPr>
        <w:t xml:space="preserve">四 </w:t>
      </w:r>
      <w:r>
        <w:rPr>
          <w:highlight w:val="none"/>
        </w:rPr>
        <w:t>响应文件的递交</w:t>
      </w:r>
      <w:r>
        <w:tab/>
      </w:r>
      <w:r>
        <w:fldChar w:fldCharType="begin"/>
      </w:r>
      <w:r>
        <w:instrText xml:space="preserve"> PAGEREF _Toc7741 \h </w:instrText>
      </w:r>
      <w:r>
        <w:fldChar w:fldCharType="separate"/>
      </w:r>
      <w:r>
        <w:t>6</w:t>
      </w:r>
      <w:r>
        <w:fldChar w:fldCharType="end"/>
      </w:r>
      <w:r>
        <w:rPr>
          <w:rFonts w:hint="eastAsia" w:ascii="仿宋" w:hAnsi="仿宋" w:eastAsia="仿宋" w:cs="仿宋"/>
          <w:szCs w:val="24"/>
          <w:highlight w:val="none"/>
        </w:rPr>
        <w:fldChar w:fldCharType="end"/>
      </w:r>
    </w:p>
    <w:p w14:paraId="092C01B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_Toc1552 </w:instrText>
      </w:r>
      <w:r>
        <w:rPr>
          <w:rFonts w:hint="eastAsia" w:ascii="仿宋" w:hAnsi="仿宋" w:eastAsia="仿宋" w:cs="仿宋"/>
          <w:szCs w:val="24"/>
          <w:highlight w:val="none"/>
        </w:rPr>
        <w:fldChar w:fldCharType="separate"/>
      </w:r>
      <w:r>
        <w:rPr>
          <w:rFonts w:hint="default"/>
        </w:rPr>
        <w:t xml:space="preserve">15. </w:t>
      </w:r>
      <w:r>
        <w:rPr>
          <w:highlight w:val="none"/>
        </w:rPr>
        <w:t>响应文件的密封和标记</w:t>
      </w:r>
      <w:r>
        <w:tab/>
      </w:r>
      <w:r>
        <w:fldChar w:fldCharType="begin"/>
      </w:r>
      <w:r>
        <w:instrText xml:space="preserve"> PAGEREF _Toc1552 \h </w:instrText>
      </w:r>
      <w:r>
        <w:fldChar w:fldCharType="separate"/>
      </w:r>
      <w:r>
        <w:t>7</w:t>
      </w:r>
      <w:r>
        <w:fldChar w:fldCharType="end"/>
      </w:r>
      <w:r>
        <w:rPr>
          <w:rFonts w:hint="eastAsia" w:ascii="仿宋" w:hAnsi="仿宋" w:eastAsia="仿宋" w:cs="仿宋"/>
          <w:szCs w:val="24"/>
          <w:highlight w:val="none"/>
        </w:rPr>
        <w:fldChar w:fldCharType="end"/>
      </w:r>
    </w:p>
    <w:p w14:paraId="5AC217A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_Toc6593 </w:instrText>
      </w:r>
      <w:r>
        <w:rPr>
          <w:rFonts w:hint="eastAsia" w:ascii="仿宋" w:hAnsi="仿宋" w:eastAsia="仿宋" w:cs="仿宋"/>
          <w:szCs w:val="24"/>
          <w:highlight w:val="none"/>
        </w:rPr>
        <w:fldChar w:fldCharType="separate"/>
      </w:r>
      <w:r>
        <w:rPr>
          <w:rFonts w:hint="default"/>
        </w:rPr>
        <w:t xml:space="preserve">16. </w:t>
      </w:r>
      <w:r>
        <w:rPr>
          <w:highlight w:val="none"/>
        </w:rPr>
        <w:t>磋商截止</w:t>
      </w:r>
      <w:r>
        <w:tab/>
      </w:r>
      <w:r>
        <w:fldChar w:fldCharType="begin"/>
      </w:r>
      <w:r>
        <w:instrText xml:space="preserve"> PAGEREF _Toc6593 \h </w:instrText>
      </w:r>
      <w:r>
        <w:fldChar w:fldCharType="separate"/>
      </w:r>
      <w:r>
        <w:t>7</w:t>
      </w:r>
      <w:r>
        <w:fldChar w:fldCharType="end"/>
      </w:r>
      <w:r>
        <w:rPr>
          <w:rFonts w:hint="eastAsia" w:ascii="仿宋" w:hAnsi="仿宋" w:eastAsia="仿宋" w:cs="仿宋"/>
          <w:szCs w:val="24"/>
          <w:highlight w:val="none"/>
        </w:rPr>
        <w:fldChar w:fldCharType="end"/>
      </w:r>
    </w:p>
    <w:p w14:paraId="6D5958E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_Toc10849 </w:instrText>
      </w:r>
      <w:r>
        <w:rPr>
          <w:rFonts w:hint="eastAsia" w:ascii="仿宋" w:hAnsi="仿宋" w:eastAsia="仿宋" w:cs="仿宋"/>
          <w:szCs w:val="24"/>
          <w:highlight w:val="none"/>
        </w:rPr>
        <w:fldChar w:fldCharType="separate"/>
      </w:r>
      <w:r>
        <w:rPr>
          <w:rFonts w:hint="default"/>
        </w:rPr>
        <w:t xml:space="preserve">17. </w:t>
      </w:r>
      <w:r>
        <w:rPr>
          <w:highlight w:val="none"/>
        </w:rPr>
        <w:t>响应文件的接收、修改与撤回</w:t>
      </w:r>
      <w:r>
        <w:tab/>
      </w:r>
      <w:r>
        <w:fldChar w:fldCharType="begin"/>
      </w:r>
      <w:r>
        <w:instrText xml:space="preserve"> PAGEREF _Toc10849 \h </w:instrText>
      </w:r>
      <w:r>
        <w:fldChar w:fldCharType="separate"/>
      </w:r>
      <w:r>
        <w:t>7</w:t>
      </w:r>
      <w:r>
        <w:fldChar w:fldCharType="end"/>
      </w:r>
      <w:r>
        <w:rPr>
          <w:rFonts w:hint="eastAsia" w:ascii="仿宋" w:hAnsi="仿宋" w:eastAsia="仿宋" w:cs="仿宋"/>
          <w:szCs w:val="24"/>
          <w:highlight w:val="none"/>
        </w:rPr>
        <w:fldChar w:fldCharType="end"/>
      </w:r>
    </w:p>
    <w:p w14:paraId="3607AD0A">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_Toc19928 </w:instrText>
      </w:r>
      <w:r>
        <w:rPr>
          <w:rFonts w:hint="eastAsia" w:ascii="仿宋" w:hAnsi="仿宋" w:eastAsia="仿宋" w:cs="仿宋"/>
          <w:szCs w:val="24"/>
          <w:highlight w:val="none"/>
        </w:rPr>
        <w:fldChar w:fldCharType="separate"/>
      </w:r>
      <w:r>
        <w:rPr>
          <w:rFonts w:hint="eastAsia"/>
        </w:rPr>
        <w:t xml:space="preserve">五 </w:t>
      </w:r>
      <w:r>
        <w:rPr>
          <w:highlight w:val="none"/>
        </w:rPr>
        <w:t>磋商开启及评审</w:t>
      </w:r>
      <w:r>
        <w:tab/>
      </w:r>
      <w:r>
        <w:fldChar w:fldCharType="begin"/>
      </w:r>
      <w:r>
        <w:instrText xml:space="preserve"> PAGEREF _Toc19928 \h </w:instrText>
      </w:r>
      <w:r>
        <w:fldChar w:fldCharType="separate"/>
      </w:r>
      <w:r>
        <w:t>7</w:t>
      </w:r>
      <w:r>
        <w:fldChar w:fldCharType="end"/>
      </w:r>
      <w:r>
        <w:rPr>
          <w:rFonts w:hint="eastAsia" w:ascii="仿宋" w:hAnsi="仿宋" w:eastAsia="仿宋" w:cs="仿宋"/>
          <w:szCs w:val="24"/>
          <w:highlight w:val="none"/>
        </w:rPr>
        <w:fldChar w:fldCharType="end"/>
      </w:r>
    </w:p>
    <w:p w14:paraId="3B33446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_Toc31265 </w:instrText>
      </w:r>
      <w:r>
        <w:rPr>
          <w:rFonts w:hint="eastAsia" w:ascii="仿宋" w:hAnsi="仿宋" w:eastAsia="仿宋" w:cs="仿宋"/>
          <w:szCs w:val="24"/>
          <w:highlight w:val="none"/>
        </w:rPr>
        <w:fldChar w:fldCharType="separate"/>
      </w:r>
      <w:r>
        <w:rPr>
          <w:rFonts w:hint="default"/>
        </w:rPr>
        <w:t xml:space="preserve">18. </w:t>
      </w:r>
      <w:r>
        <w:rPr>
          <w:highlight w:val="none"/>
        </w:rPr>
        <w:t>磋商开启</w:t>
      </w:r>
      <w:r>
        <w:tab/>
      </w:r>
      <w:r>
        <w:fldChar w:fldCharType="begin"/>
      </w:r>
      <w:r>
        <w:instrText xml:space="preserve"> PAGEREF _Toc31265 \h </w:instrText>
      </w:r>
      <w:r>
        <w:fldChar w:fldCharType="separate"/>
      </w:r>
      <w:r>
        <w:t>8</w:t>
      </w:r>
      <w:r>
        <w:fldChar w:fldCharType="end"/>
      </w:r>
      <w:r>
        <w:rPr>
          <w:rFonts w:hint="eastAsia" w:ascii="仿宋" w:hAnsi="仿宋" w:eastAsia="仿宋" w:cs="仿宋"/>
          <w:szCs w:val="24"/>
          <w:highlight w:val="none"/>
        </w:rPr>
        <w:fldChar w:fldCharType="end"/>
      </w:r>
    </w:p>
    <w:p w14:paraId="79D04B6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_Toc11563 </w:instrText>
      </w:r>
      <w:r>
        <w:rPr>
          <w:rFonts w:hint="eastAsia" w:ascii="仿宋" w:hAnsi="仿宋" w:eastAsia="仿宋" w:cs="仿宋"/>
          <w:szCs w:val="24"/>
          <w:highlight w:val="none"/>
        </w:rPr>
        <w:fldChar w:fldCharType="separate"/>
      </w:r>
      <w:r>
        <w:rPr>
          <w:rFonts w:hint="default"/>
        </w:rPr>
        <w:t xml:space="preserve">19. </w:t>
      </w:r>
      <w:r>
        <w:rPr>
          <w:highlight w:val="none"/>
        </w:rPr>
        <w:t>资格审查及组建评审委员会</w:t>
      </w:r>
      <w:r>
        <w:tab/>
      </w:r>
      <w:r>
        <w:fldChar w:fldCharType="begin"/>
      </w:r>
      <w:r>
        <w:instrText xml:space="preserve"> PAGEREF _Toc11563 \h </w:instrText>
      </w:r>
      <w:r>
        <w:fldChar w:fldCharType="separate"/>
      </w:r>
      <w:r>
        <w:t>8</w:t>
      </w:r>
      <w:r>
        <w:fldChar w:fldCharType="end"/>
      </w:r>
      <w:r>
        <w:rPr>
          <w:rFonts w:hint="eastAsia" w:ascii="仿宋" w:hAnsi="仿宋" w:eastAsia="仿宋" w:cs="仿宋"/>
          <w:szCs w:val="24"/>
          <w:highlight w:val="none"/>
        </w:rPr>
        <w:fldChar w:fldCharType="end"/>
      </w:r>
    </w:p>
    <w:p w14:paraId="2AE3052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_Toc14478 </w:instrText>
      </w:r>
      <w:r>
        <w:rPr>
          <w:rFonts w:hint="eastAsia" w:ascii="仿宋" w:hAnsi="仿宋" w:eastAsia="仿宋" w:cs="仿宋"/>
          <w:szCs w:val="24"/>
          <w:highlight w:val="none"/>
        </w:rPr>
        <w:fldChar w:fldCharType="separate"/>
      </w:r>
      <w:r>
        <w:rPr>
          <w:rFonts w:hint="default"/>
        </w:rPr>
        <w:t xml:space="preserve">20. </w:t>
      </w:r>
      <w:r>
        <w:rPr>
          <w:highlight w:val="none"/>
        </w:rPr>
        <w:t>响应文件的符合性审查与澄清</w:t>
      </w:r>
      <w:r>
        <w:tab/>
      </w:r>
      <w:r>
        <w:fldChar w:fldCharType="begin"/>
      </w:r>
      <w:r>
        <w:instrText xml:space="preserve"> PAGEREF _Toc14478 \h </w:instrText>
      </w:r>
      <w:r>
        <w:fldChar w:fldCharType="separate"/>
      </w:r>
      <w:r>
        <w:t>9</w:t>
      </w:r>
      <w:r>
        <w:fldChar w:fldCharType="end"/>
      </w:r>
      <w:r>
        <w:rPr>
          <w:rFonts w:hint="eastAsia" w:ascii="仿宋" w:hAnsi="仿宋" w:eastAsia="仿宋" w:cs="仿宋"/>
          <w:szCs w:val="24"/>
          <w:highlight w:val="none"/>
        </w:rPr>
        <w:fldChar w:fldCharType="end"/>
      </w:r>
    </w:p>
    <w:p w14:paraId="0997F5C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_Toc1107 </w:instrText>
      </w:r>
      <w:r>
        <w:rPr>
          <w:rFonts w:hint="eastAsia" w:ascii="仿宋" w:hAnsi="仿宋" w:eastAsia="仿宋" w:cs="仿宋"/>
          <w:szCs w:val="24"/>
          <w:highlight w:val="none"/>
        </w:rPr>
        <w:fldChar w:fldCharType="separate"/>
      </w:r>
      <w:r>
        <w:rPr>
          <w:rFonts w:hint="default"/>
        </w:rPr>
        <w:t xml:space="preserve">21. </w:t>
      </w:r>
      <w:r>
        <w:rPr>
          <w:highlight w:val="none"/>
        </w:rPr>
        <w:t>响应偏离</w:t>
      </w:r>
      <w:r>
        <w:tab/>
      </w:r>
      <w:r>
        <w:fldChar w:fldCharType="begin"/>
      </w:r>
      <w:r>
        <w:instrText xml:space="preserve"> PAGEREF _Toc1107 \h </w:instrText>
      </w:r>
      <w:r>
        <w:fldChar w:fldCharType="separate"/>
      </w:r>
      <w:r>
        <w:t>9</w:t>
      </w:r>
      <w:r>
        <w:fldChar w:fldCharType="end"/>
      </w:r>
      <w:r>
        <w:rPr>
          <w:rFonts w:hint="eastAsia" w:ascii="仿宋" w:hAnsi="仿宋" w:eastAsia="仿宋" w:cs="仿宋"/>
          <w:szCs w:val="24"/>
          <w:highlight w:val="none"/>
        </w:rPr>
        <w:fldChar w:fldCharType="end"/>
      </w:r>
    </w:p>
    <w:p w14:paraId="6D7B45B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 </w:instrText>
      </w:r>
      <w:r>
        <w:rPr>
          <w:rFonts w:hint="eastAsia" w:ascii="仿宋" w:hAnsi="仿宋" w:eastAsia="仿宋" w:cs="仿宋"/>
          <w:szCs w:val="24"/>
          <w:highlight w:val="none"/>
        </w:rPr>
        <w:fldChar w:fldCharType="separate"/>
      </w:r>
      <w:r>
        <w:rPr>
          <w:rFonts w:hint="default"/>
        </w:rPr>
        <w:t xml:space="preserve">22. </w:t>
      </w:r>
      <w:r>
        <w:rPr>
          <w:highlight w:val="none"/>
        </w:rPr>
        <w:t>响应无效</w:t>
      </w:r>
      <w:r>
        <w:tab/>
      </w:r>
      <w:r>
        <w:fldChar w:fldCharType="begin"/>
      </w:r>
      <w:r>
        <w:instrText xml:space="preserve"> PAGEREF _Toc1253 \h </w:instrText>
      </w:r>
      <w:r>
        <w:fldChar w:fldCharType="separate"/>
      </w:r>
      <w:r>
        <w:t>9</w:t>
      </w:r>
      <w:r>
        <w:fldChar w:fldCharType="end"/>
      </w:r>
      <w:r>
        <w:rPr>
          <w:rFonts w:hint="eastAsia" w:ascii="仿宋" w:hAnsi="仿宋" w:eastAsia="仿宋" w:cs="仿宋"/>
          <w:szCs w:val="24"/>
          <w:highlight w:val="none"/>
        </w:rPr>
        <w:fldChar w:fldCharType="end"/>
      </w:r>
    </w:p>
    <w:p w14:paraId="1598E3E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_Toc3709 </w:instrText>
      </w:r>
      <w:r>
        <w:rPr>
          <w:rFonts w:hint="eastAsia" w:ascii="仿宋" w:hAnsi="仿宋" w:eastAsia="仿宋" w:cs="仿宋"/>
          <w:szCs w:val="24"/>
          <w:highlight w:val="none"/>
        </w:rPr>
        <w:fldChar w:fldCharType="separate"/>
      </w:r>
      <w:r>
        <w:rPr>
          <w:rFonts w:hint="default"/>
        </w:rPr>
        <w:t xml:space="preserve">23. </w:t>
      </w:r>
      <w:r>
        <w:rPr>
          <w:highlight w:val="none"/>
        </w:rPr>
        <w:t>比较与评价</w:t>
      </w:r>
      <w:r>
        <w:tab/>
      </w:r>
      <w:r>
        <w:fldChar w:fldCharType="begin"/>
      </w:r>
      <w:r>
        <w:instrText xml:space="preserve"> PAGEREF _Toc3709 \h </w:instrText>
      </w:r>
      <w:r>
        <w:fldChar w:fldCharType="separate"/>
      </w:r>
      <w:r>
        <w:t>10</w:t>
      </w:r>
      <w:r>
        <w:fldChar w:fldCharType="end"/>
      </w:r>
      <w:r>
        <w:rPr>
          <w:rFonts w:hint="eastAsia" w:ascii="仿宋" w:hAnsi="仿宋" w:eastAsia="仿宋" w:cs="仿宋"/>
          <w:szCs w:val="24"/>
          <w:highlight w:val="none"/>
        </w:rPr>
        <w:fldChar w:fldCharType="end"/>
      </w:r>
    </w:p>
    <w:p w14:paraId="5F7B500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_Toc27388 </w:instrText>
      </w:r>
      <w:r>
        <w:rPr>
          <w:rFonts w:hint="eastAsia" w:ascii="仿宋" w:hAnsi="仿宋" w:eastAsia="仿宋" w:cs="仿宋"/>
          <w:szCs w:val="24"/>
          <w:highlight w:val="none"/>
        </w:rPr>
        <w:fldChar w:fldCharType="separate"/>
      </w:r>
      <w:r>
        <w:rPr>
          <w:rFonts w:hint="default"/>
        </w:rPr>
        <w:t xml:space="preserve">24. </w:t>
      </w:r>
      <w:r>
        <w:rPr>
          <w:highlight w:val="none"/>
        </w:rPr>
        <w:t>废标</w:t>
      </w:r>
      <w:r>
        <w:tab/>
      </w:r>
      <w:r>
        <w:fldChar w:fldCharType="begin"/>
      </w:r>
      <w:r>
        <w:instrText xml:space="preserve"> PAGEREF _Toc27388 \h </w:instrText>
      </w:r>
      <w:r>
        <w:fldChar w:fldCharType="separate"/>
      </w:r>
      <w:r>
        <w:t>10</w:t>
      </w:r>
      <w:r>
        <w:fldChar w:fldCharType="end"/>
      </w:r>
      <w:r>
        <w:rPr>
          <w:rFonts w:hint="eastAsia" w:ascii="仿宋" w:hAnsi="仿宋" w:eastAsia="仿宋" w:cs="仿宋"/>
          <w:szCs w:val="24"/>
          <w:highlight w:val="none"/>
        </w:rPr>
        <w:fldChar w:fldCharType="end"/>
      </w:r>
    </w:p>
    <w:p w14:paraId="728D3B7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_Toc22549 </w:instrText>
      </w:r>
      <w:r>
        <w:rPr>
          <w:rFonts w:hint="eastAsia" w:ascii="仿宋" w:hAnsi="仿宋" w:eastAsia="仿宋" w:cs="仿宋"/>
          <w:szCs w:val="24"/>
          <w:highlight w:val="none"/>
        </w:rPr>
        <w:fldChar w:fldCharType="separate"/>
      </w:r>
      <w:r>
        <w:rPr>
          <w:rFonts w:hint="default"/>
        </w:rPr>
        <w:t xml:space="preserve">25. </w:t>
      </w:r>
      <w:r>
        <w:rPr>
          <w:highlight w:val="none"/>
        </w:rPr>
        <w:t>保密原则</w:t>
      </w:r>
      <w:r>
        <w:tab/>
      </w:r>
      <w:r>
        <w:fldChar w:fldCharType="begin"/>
      </w:r>
      <w:r>
        <w:instrText xml:space="preserve"> PAGEREF _Toc22549 \h </w:instrText>
      </w:r>
      <w:r>
        <w:fldChar w:fldCharType="separate"/>
      </w:r>
      <w:r>
        <w:t>11</w:t>
      </w:r>
      <w:r>
        <w:fldChar w:fldCharType="end"/>
      </w:r>
      <w:r>
        <w:rPr>
          <w:rFonts w:hint="eastAsia" w:ascii="仿宋" w:hAnsi="仿宋" w:eastAsia="仿宋" w:cs="仿宋"/>
          <w:szCs w:val="24"/>
          <w:highlight w:val="none"/>
        </w:rPr>
        <w:fldChar w:fldCharType="end"/>
      </w:r>
    </w:p>
    <w:p w14:paraId="7C3254B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_Toc32187 </w:instrText>
      </w:r>
      <w:r>
        <w:rPr>
          <w:rFonts w:hint="eastAsia" w:ascii="仿宋" w:hAnsi="仿宋" w:eastAsia="仿宋" w:cs="仿宋"/>
          <w:szCs w:val="24"/>
          <w:highlight w:val="none"/>
        </w:rPr>
        <w:fldChar w:fldCharType="separate"/>
      </w:r>
      <w:r>
        <w:rPr>
          <w:rFonts w:hint="eastAsia"/>
        </w:rPr>
        <w:t xml:space="preserve">六 </w:t>
      </w:r>
      <w:r>
        <w:rPr>
          <w:highlight w:val="none"/>
        </w:rPr>
        <w:t>确定中标</w:t>
      </w:r>
      <w:r>
        <w:tab/>
      </w:r>
      <w:r>
        <w:fldChar w:fldCharType="begin"/>
      </w:r>
      <w:r>
        <w:instrText xml:space="preserve"> PAGEREF _Toc32187 \h </w:instrText>
      </w:r>
      <w:r>
        <w:fldChar w:fldCharType="separate"/>
      </w:r>
      <w:r>
        <w:t>11</w:t>
      </w:r>
      <w:r>
        <w:fldChar w:fldCharType="end"/>
      </w:r>
      <w:r>
        <w:rPr>
          <w:rFonts w:hint="eastAsia" w:ascii="仿宋" w:hAnsi="仿宋" w:eastAsia="仿宋" w:cs="仿宋"/>
          <w:szCs w:val="24"/>
          <w:highlight w:val="none"/>
        </w:rPr>
        <w:fldChar w:fldCharType="end"/>
      </w:r>
    </w:p>
    <w:p w14:paraId="69CCF93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_Toc10218 </w:instrText>
      </w:r>
      <w:r>
        <w:rPr>
          <w:rFonts w:hint="eastAsia" w:ascii="仿宋" w:hAnsi="仿宋" w:eastAsia="仿宋" w:cs="仿宋"/>
          <w:szCs w:val="24"/>
          <w:highlight w:val="none"/>
        </w:rPr>
        <w:fldChar w:fldCharType="separate"/>
      </w:r>
      <w:r>
        <w:t>质疑函范本</w:t>
      </w:r>
      <w:r>
        <w:tab/>
      </w:r>
      <w:r>
        <w:fldChar w:fldCharType="begin"/>
      </w:r>
      <w:r>
        <w:instrText xml:space="preserve"> PAGEREF _Toc10218 \h </w:instrText>
      </w:r>
      <w:r>
        <w:fldChar w:fldCharType="separate"/>
      </w:r>
      <w:r>
        <w:t>16</w:t>
      </w:r>
      <w:r>
        <w:fldChar w:fldCharType="end"/>
      </w:r>
      <w:r>
        <w:rPr>
          <w:rFonts w:hint="eastAsia" w:ascii="仿宋" w:hAnsi="仿宋" w:eastAsia="仿宋" w:cs="仿宋"/>
          <w:szCs w:val="24"/>
          <w:highlight w:val="none"/>
        </w:rPr>
        <w:fldChar w:fldCharType="end"/>
      </w:r>
    </w:p>
    <w:p w14:paraId="2B2FAF0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_Toc29226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t>质疑供应商基本信息</w:t>
      </w:r>
      <w:r>
        <w:tab/>
      </w:r>
      <w:r>
        <w:fldChar w:fldCharType="begin"/>
      </w:r>
      <w:r>
        <w:instrText xml:space="preserve"> PAGEREF _Toc29226 \h </w:instrText>
      </w:r>
      <w:r>
        <w:fldChar w:fldCharType="separate"/>
      </w:r>
      <w:r>
        <w:t>16</w:t>
      </w:r>
      <w:r>
        <w:fldChar w:fldCharType="end"/>
      </w:r>
      <w:r>
        <w:rPr>
          <w:rFonts w:hint="eastAsia" w:ascii="仿宋" w:hAnsi="仿宋" w:eastAsia="仿宋" w:cs="仿宋"/>
          <w:szCs w:val="24"/>
          <w:highlight w:val="none"/>
        </w:rPr>
        <w:fldChar w:fldCharType="end"/>
      </w:r>
    </w:p>
    <w:p w14:paraId="5F639B0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_Toc10865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t>质疑项目基本情况</w:t>
      </w:r>
      <w:r>
        <w:tab/>
      </w:r>
      <w:r>
        <w:fldChar w:fldCharType="begin"/>
      </w:r>
      <w:r>
        <w:instrText xml:space="preserve"> PAGEREF _Toc10865 \h </w:instrText>
      </w:r>
      <w:r>
        <w:fldChar w:fldCharType="separate"/>
      </w:r>
      <w:r>
        <w:t>16</w:t>
      </w:r>
      <w:r>
        <w:fldChar w:fldCharType="end"/>
      </w:r>
      <w:r>
        <w:rPr>
          <w:rFonts w:hint="eastAsia" w:ascii="仿宋" w:hAnsi="仿宋" w:eastAsia="仿宋" w:cs="仿宋"/>
          <w:szCs w:val="24"/>
          <w:highlight w:val="none"/>
        </w:rPr>
        <w:fldChar w:fldCharType="end"/>
      </w:r>
    </w:p>
    <w:p w14:paraId="77B2DCD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_Toc10293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t>质疑事项具体内容</w:t>
      </w:r>
      <w:r>
        <w:tab/>
      </w:r>
      <w:r>
        <w:fldChar w:fldCharType="begin"/>
      </w:r>
      <w:r>
        <w:instrText xml:space="preserve"> PAGEREF _Toc10293 \h </w:instrText>
      </w:r>
      <w:r>
        <w:fldChar w:fldCharType="separate"/>
      </w:r>
      <w:r>
        <w:t>16</w:t>
      </w:r>
      <w:r>
        <w:fldChar w:fldCharType="end"/>
      </w:r>
      <w:r>
        <w:rPr>
          <w:rFonts w:hint="eastAsia" w:ascii="仿宋" w:hAnsi="仿宋" w:eastAsia="仿宋" w:cs="仿宋"/>
          <w:szCs w:val="24"/>
          <w:highlight w:val="none"/>
        </w:rPr>
        <w:fldChar w:fldCharType="end"/>
      </w:r>
    </w:p>
    <w:p w14:paraId="6FC16C2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_Toc14346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t>与质疑事项相关的质疑请求</w:t>
      </w:r>
      <w:r>
        <w:tab/>
      </w:r>
      <w:r>
        <w:fldChar w:fldCharType="begin"/>
      </w:r>
      <w:r>
        <w:instrText xml:space="preserve"> PAGEREF _Toc14346 \h </w:instrText>
      </w:r>
      <w:r>
        <w:fldChar w:fldCharType="separate"/>
      </w:r>
      <w:r>
        <w:t>16</w:t>
      </w:r>
      <w:r>
        <w:fldChar w:fldCharType="end"/>
      </w:r>
      <w:r>
        <w:rPr>
          <w:rFonts w:hint="eastAsia" w:ascii="仿宋" w:hAnsi="仿宋" w:eastAsia="仿宋" w:cs="仿宋"/>
          <w:szCs w:val="24"/>
          <w:highlight w:val="none"/>
        </w:rPr>
        <w:fldChar w:fldCharType="end"/>
      </w:r>
    </w:p>
    <w:p w14:paraId="3A452B6C">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_Toc13914 </w:instrText>
      </w:r>
      <w:r>
        <w:rPr>
          <w:rFonts w:hint="eastAsia" w:ascii="仿宋" w:hAnsi="仿宋" w:eastAsia="仿宋" w:cs="仿宋"/>
          <w:szCs w:val="24"/>
          <w:highlight w:val="none"/>
        </w:rPr>
        <w:fldChar w:fldCharType="separate"/>
      </w:r>
      <w:r>
        <w:rPr>
          <w:highlight w:val="none"/>
        </w:rPr>
        <w:t>附件1：履约保证金保函（格式）</w:t>
      </w:r>
      <w:r>
        <w:tab/>
      </w:r>
      <w:r>
        <w:fldChar w:fldCharType="begin"/>
      </w:r>
      <w:r>
        <w:instrText xml:space="preserve"> PAGEREF _Toc13914 \h </w:instrText>
      </w:r>
      <w:r>
        <w:fldChar w:fldCharType="separate"/>
      </w:r>
      <w:r>
        <w:t>17</w:t>
      </w:r>
      <w:r>
        <w:fldChar w:fldCharType="end"/>
      </w:r>
      <w:r>
        <w:rPr>
          <w:rFonts w:hint="eastAsia" w:ascii="仿宋" w:hAnsi="仿宋" w:eastAsia="仿宋" w:cs="仿宋"/>
          <w:szCs w:val="24"/>
          <w:highlight w:val="none"/>
        </w:rPr>
        <w:fldChar w:fldCharType="end"/>
      </w:r>
    </w:p>
    <w:p w14:paraId="53BCDB5E">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_Toc5745 </w:instrText>
      </w:r>
      <w:r>
        <w:rPr>
          <w:rFonts w:hint="eastAsia" w:ascii="仿宋" w:hAnsi="仿宋" w:eastAsia="仿宋" w:cs="仿宋"/>
          <w:szCs w:val="24"/>
          <w:highlight w:val="none"/>
        </w:rPr>
        <w:fldChar w:fldCharType="separate"/>
      </w:r>
      <w:r>
        <w:rPr>
          <w:highlight w:val="none"/>
        </w:rPr>
        <w:t>附件2：履约担保函格式</w:t>
      </w:r>
      <w:r>
        <w:tab/>
      </w:r>
      <w:r>
        <w:fldChar w:fldCharType="begin"/>
      </w:r>
      <w:r>
        <w:instrText xml:space="preserve"> PAGEREF _Toc5745 \h </w:instrText>
      </w:r>
      <w:r>
        <w:fldChar w:fldCharType="separate"/>
      </w:r>
      <w:r>
        <w:t>18</w:t>
      </w:r>
      <w:r>
        <w:fldChar w:fldCharType="end"/>
      </w:r>
      <w:r>
        <w:rPr>
          <w:rFonts w:hint="eastAsia" w:ascii="仿宋" w:hAnsi="仿宋" w:eastAsia="仿宋" w:cs="仿宋"/>
          <w:szCs w:val="24"/>
          <w:highlight w:val="none"/>
        </w:rPr>
        <w:fldChar w:fldCharType="end"/>
      </w:r>
    </w:p>
    <w:p w14:paraId="604F13CE">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_Toc30669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保证责任的情形及保证金额</w:t>
      </w:r>
      <w:r>
        <w:tab/>
      </w:r>
      <w:r>
        <w:fldChar w:fldCharType="begin"/>
      </w:r>
      <w:r>
        <w:instrText xml:space="preserve"> PAGEREF _Toc30669 \h </w:instrText>
      </w:r>
      <w:r>
        <w:fldChar w:fldCharType="separate"/>
      </w:r>
      <w:r>
        <w:t>18</w:t>
      </w:r>
      <w:r>
        <w:fldChar w:fldCharType="end"/>
      </w:r>
      <w:r>
        <w:rPr>
          <w:rFonts w:hint="eastAsia" w:ascii="仿宋" w:hAnsi="仿宋" w:eastAsia="仿宋" w:cs="仿宋"/>
          <w:szCs w:val="24"/>
          <w:highlight w:val="none"/>
        </w:rPr>
        <w:fldChar w:fldCharType="end"/>
      </w:r>
    </w:p>
    <w:p w14:paraId="74414A54">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_Toc22213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保证的方式及保证期间</w:t>
      </w:r>
      <w:r>
        <w:tab/>
      </w:r>
      <w:r>
        <w:fldChar w:fldCharType="begin"/>
      </w:r>
      <w:r>
        <w:instrText xml:space="preserve"> PAGEREF _Toc22213 \h </w:instrText>
      </w:r>
      <w:r>
        <w:fldChar w:fldCharType="separate"/>
      </w:r>
      <w:r>
        <w:t>18</w:t>
      </w:r>
      <w:r>
        <w:fldChar w:fldCharType="end"/>
      </w:r>
      <w:r>
        <w:rPr>
          <w:rFonts w:hint="eastAsia" w:ascii="仿宋" w:hAnsi="仿宋" w:eastAsia="仿宋" w:cs="仿宋"/>
          <w:szCs w:val="24"/>
          <w:highlight w:val="none"/>
        </w:rPr>
        <w:fldChar w:fldCharType="end"/>
      </w:r>
    </w:p>
    <w:p w14:paraId="414B0000">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_Toc22758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承担保证责任的程序</w:t>
      </w:r>
      <w:r>
        <w:tab/>
      </w:r>
      <w:r>
        <w:fldChar w:fldCharType="begin"/>
      </w:r>
      <w:r>
        <w:instrText xml:space="preserve"> PAGEREF _Toc22758 \h </w:instrText>
      </w:r>
      <w:r>
        <w:fldChar w:fldCharType="separate"/>
      </w:r>
      <w:r>
        <w:t>18</w:t>
      </w:r>
      <w:r>
        <w:fldChar w:fldCharType="end"/>
      </w:r>
      <w:r>
        <w:rPr>
          <w:rFonts w:hint="eastAsia" w:ascii="仿宋" w:hAnsi="仿宋" w:eastAsia="仿宋" w:cs="仿宋"/>
          <w:szCs w:val="24"/>
          <w:highlight w:val="none"/>
        </w:rPr>
        <w:fldChar w:fldCharType="end"/>
      </w:r>
    </w:p>
    <w:p w14:paraId="657ABAAC">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_Toc15570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保证责任的终止</w:t>
      </w:r>
      <w:r>
        <w:tab/>
      </w:r>
      <w:r>
        <w:fldChar w:fldCharType="begin"/>
      </w:r>
      <w:r>
        <w:instrText xml:space="preserve"> PAGEREF _Toc15570 \h </w:instrText>
      </w:r>
      <w:r>
        <w:fldChar w:fldCharType="separate"/>
      </w:r>
      <w:r>
        <w:t>19</w:t>
      </w:r>
      <w:r>
        <w:fldChar w:fldCharType="end"/>
      </w:r>
      <w:r>
        <w:rPr>
          <w:rFonts w:hint="eastAsia" w:ascii="仿宋" w:hAnsi="仿宋" w:eastAsia="仿宋" w:cs="仿宋"/>
          <w:szCs w:val="24"/>
          <w:highlight w:val="none"/>
        </w:rPr>
        <w:fldChar w:fldCharType="end"/>
      </w:r>
    </w:p>
    <w:p w14:paraId="070A9476">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_Toc15315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免责条款</w:t>
      </w:r>
      <w:r>
        <w:tab/>
      </w:r>
      <w:r>
        <w:fldChar w:fldCharType="begin"/>
      </w:r>
      <w:r>
        <w:instrText xml:space="preserve"> PAGEREF _Toc15315 \h </w:instrText>
      </w:r>
      <w:r>
        <w:fldChar w:fldCharType="separate"/>
      </w:r>
      <w:r>
        <w:t>19</w:t>
      </w:r>
      <w:r>
        <w:fldChar w:fldCharType="end"/>
      </w:r>
      <w:r>
        <w:rPr>
          <w:rFonts w:hint="eastAsia" w:ascii="仿宋" w:hAnsi="仿宋" w:eastAsia="仿宋" w:cs="仿宋"/>
          <w:szCs w:val="24"/>
          <w:highlight w:val="none"/>
        </w:rPr>
        <w:fldChar w:fldCharType="end"/>
      </w:r>
    </w:p>
    <w:p w14:paraId="57B2FE51">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_Toc16755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争议的解决</w:t>
      </w:r>
      <w:r>
        <w:tab/>
      </w:r>
      <w:r>
        <w:fldChar w:fldCharType="begin"/>
      </w:r>
      <w:r>
        <w:instrText xml:space="preserve"> PAGEREF _Toc16755 \h </w:instrText>
      </w:r>
      <w:r>
        <w:fldChar w:fldCharType="separate"/>
      </w:r>
      <w:r>
        <w:t>19</w:t>
      </w:r>
      <w:r>
        <w:fldChar w:fldCharType="end"/>
      </w:r>
      <w:r>
        <w:rPr>
          <w:rFonts w:hint="eastAsia" w:ascii="仿宋" w:hAnsi="仿宋" w:eastAsia="仿宋" w:cs="仿宋"/>
          <w:szCs w:val="24"/>
          <w:highlight w:val="none"/>
        </w:rPr>
        <w:fldChar w:fldCharType="end"/>
      </w:r>
    </w:p>
    <w:p w14:paraId="364576F6">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_Toc24535 </w:instrText>
      </w:r>
      <w:r>
        <w:rPr>
          <w:rFonts w:hint="eastAsia" w:ascii="仿宋" w:hAnsi="仿宋" w:eastAsia="仿宋" w:cs="仿宋"/>
          <w:szCs w:val="24"/>
          <w:highlight w:val="none"/>
        </w:rPr>
        <w:fldChar w:fldCharType="separate"/>
      </w:r>
      <w:r>
        <w:rPr>
          <w:rFonts w:hint="eastAsia" w:ascii="黑体" w:hAnsi="黑体" w:eastAsia="黑体" w:cs="黑体"/>
        </w:rPr>
        <w:t xml:space="preserve">七、 </w:t>
      </w:r>
      <w:r>
        <w:rPr>
          <w:highlight w:val="none"/>
        </w:rPr>
        <w:t>保函的生效</w:t>
      </w:r>
      <w:r>
        <w:tab/>
      </w:r>
      <w:r>
        <w:fldChar w:fldCharType="begin"/>
      </w:r>
      <w:r>
        <w:instrText xml:space="preserve"> PAGEREF _Toc24535 \h </w:instrText>
      </w:r>
      <w:r>
        <w:fldChar w:fldCharType="separate"/>
      </w:r>
      <w:r>
        <w:t>19</w:t>
      </w:r>
      <w:r>
        <w:fldChar w:fldCharType="end"/>
      </w:r>
      <w:r>
        <w:rPr>
          <w:rFonts w:hint="eastAsia" w:ascii="仿宋" w:hAnsi="仿宋" w:eastAsia="仿宋" w:cs="仿宋"/>
          <w:szCs w:val="24"/>
          <w:highlight w:val="none"/>
        </w:rPr>
        <w:fldChar w:fldCharType="end"/>
      </w:r>
    </w:p>
    <w:p w14:paraId="714D71EB">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_Toc4431 </w:instrText>
      </w:r>
      <w:r>
        <w:rPr>
          <w:rFonts w:hint="eastAsia" w:ascii="仿宋" w:hAnsi="仿宋" w:eastAsia="仿宋" w:cs="仿宋"/>
          <w:szCs w:val="24"/>
          <w:highlight w:val="none"/>
        </w:rPr>
        <w:fldChar w:fldCharType="separate"/>
      </w:r>
      <w:r>
        <w:t>第二章  响应文件格式</w:t>
      </w:r>
      <w:r>
        <w:tab/>
      </w:r>
      <w:r>
        <w:fldChar w:fldCharType="begin"/>
      </w:r>
      <w:r>
        <w:instrText xml:space="preserve"> PAGEREF _Toc4431 \h </w:instrText>
      </w:r>
      <w:r>
        <w:fldChar w:fldCharType="separate"/>
      </w:r>
      <w:r>
        <w:t>20</w:t>
      </w:r>
      <w:r>
        <w:fldChar w:fldCharType="end"/>
      </w:r>
      <w:r>
        <w:rPr>
          <w:rFonts w:hint="eastAsia" w:ascii="仿宋" w:hAnsi="仿宋" w:eastAsia="仿宋" w:cs="仿宋"/>
          <w:szCs w:val="24"/>
          <w:highlight w:val="none"/>
        </w:rPr>
        <w:fldChar w:fldCharType="end"/>
      </w:r>
    </w:p>
    <w:p w14:paraId="71B825B3">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_Toc18346 </w:instrText>
      </w:r>
      <w:r>
        <w:rPr>
          <w:rFonts w:hint="eastAsia" w:ascii="仿宋" w:hAnsi="仿宋" w:eastAsia="仿宋" w:cs="仿宋"/>
          <w:szCs w:val="24"/>
          <w:highlight w:val="none"/>
        </w:rPr>
        <w:fldChar w:fldCharType="separate"/>
      </w:r>
      <w:r>
        <w:rPr>
          <w:highlight w:val="none"/>
        </w:rPr>
        <w:t>第一部分 开标一览表及资格证明文件</w:t>
      </w:r>
      <w:r>
        <w:tab/>
      </w:r>
      <w:r>
        <w:fldChar w:fldCharType="begin"/>
      </w:r>
      <w:r>
        <w:instrText xml:space="preserve"> PAGEREF _Toc18346 \h </w:instrText>
      </w:r>
      <w:r>
        <w:fldChar w:fldCharType="separate"/>
      </w:r>
      <w:r>
        <w:t>20</w:t>
      </w:r>
      <w:r>
        <w:fldChar w:fldCharType="end"/>
      </w:r>
      <w:r>
        <w:rPr>
          <w:rFonts w:hint="eastAsia" w:ascii="仿宋" w:hAnsi="仿宋" w:eastAsia="仿宋" w:cs="仿宋"/>
          <w:szCs w:val="24"/>
          <w:highlight w:val="none"/>
        </w:rPr>
        <w:fldChar w:fldCharType="end"/>
      </w:r>
    </w:p>
    <w:p w14:paraId="08E0ABC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_Toc12865 </w:instrText>
      </w:r>
      <w:r>
        <w:rPr>
          <w:rFonts w:hint="eastAsia" w:ascii="仿宋" w:hAnsi="仿宋" w:eastAsia="仿宋" w:cs="仿宋"/>
          <w:szCs w:val="24"/>
          <w:highlight w:val="none"/>
        </w:rPr>
        <w:fldChar w:fldCharType="separate"/>
      </w:r>
      <w:r>
        <w:rPr>
          <w:rFonts w:hint="default" w:ascii="仿宋" w:hAnsi="仿宋" w:eastAsia="仿宋" w:cs="仿宋"/>
          <w:szCs w:val="36"/>
        </w:rPr>
        <w:t xml:space="preserve">1 </w:t>
      </w:r>
      <w:r>
        <w:rPr>
          <w:rFonts w:hint="eastAsia" w:ascii="仿宋" w:hAnsi="仿宋" w:eastAsia="仿宋" w:cs="仿宋"/>
          <w:bCs w:val="0"/>
          <w:snapToGrid w:val="0"/>
          <w:kern w:val="0"/>
          <w:szCs w:val="36"/>
          <w:highlight w:val="none"/>
          <w:lang w:val="en-US" w:eastAsia="zh-CN" w:bidi="ar-SA"/>
        </w:rPr>
        <w:t>开标一览表</w:t>
      </w:r>
      <w:r>
        <w:tab/>
      </w:r>
      <w:r>
        <w:fldChar w:fldCharType="begin"/>
      </w:r>
      <w:r>
        <w:instrText xml:space="preserve"> PAGEREF _Toc12865 \h </w:instrText>
      </w:r>
      <w:r>
        <w:fldChar w:fldCharType="separate"/>
      </w:r>
      <w:r>
        <w:t>20</w:t>
      </w:r>
      <w:r>
        <w:fldChar w:fldCharType="end"/>
      </w:r>
      <w:r>
        <w:rPr>
          <w:rFonts w:hint="eastAsia" w:ascii="仿宋" w:hAnsi="仿宋" w:eastAsia="仿宋" w:cs="仿宋"/>
          <w:szCs w:val="24"/>
          <w:highlight w:val="none"/>
        </w:rPr>
        <w:fldChar w:fldCharType="end"/>
      </w:r>
    </w:p>
    <w:p w14:paraId="7F375C1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_Toc16308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6"/>
          <w:lang w:val="en-US" w:eastAsia="zh-CN" w:bidi="ar-SA"/>
        </w:rPr>
        <w:t xml:space="preserve">2 </w:t>
      </w:r>
      <w:r>
        <w:rPr>
          <w:rFonts w:hint="eastAsia" w:ascii="仿宋" w:hAnsi="仿宋" w:eastAsia="仿宋" w:cs="仿宋"/>
          <w:bCs w:val="0"/>
          <w:snapToGrid w:val="0"/>
          <w:kern w:val="0"/>
          <w:szCs w:val="36"/>
          <w:highlight w:val="none"/>
          <w:lang w:val="en-US" w:eastAsia="zh-CN" w:bidi="ar-SA"/>
        </w:rPr>
        <w:t>投标函</w:t>
      </w:r>
      <w:r>
        <w:tab/>
      </w:r>
      <w:r>
        <w:fldChar w:fldCharType="begin"/>
      </w:r>
      <w:r>
        <w:instrText xml:space="preserve"> PAGEREF _Toc16308 \h </w:instrText>
      </w:r>
      <w:r>
        <w:fldChar w:fldCharType="separate"/>
      </w:r>
      <w:r>
        <w:t>21</w:t>
      </w:r>
      <w:r>
        <w:fldChar w:fldCharType="end"/>
      </w:r>
      <w:r>
        <w:rPr>
          <w:rFonts w:hint="eastAsia" w:ascii="仿宋" w:hAnsi="仿宋" w:eastAsia="仿宋" w:cs="仿宋"/>
          <w:szCs w:val="24"/>
          <w:highlight w:val="none"/>
        </w:rPr>
        <w:fldChar w:fldCharType="end"/>
      </w:r>
    </w:p>
    <w:p w14:paraId="1C3A1A4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_Toc3363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6"/>
          <w:lang w:val="en-US" w:eastAsia="zh-CN" w:bidi="ar-SA"/>
        </w:rPr>
        <w:t xml:space="preserve">3 </w:t>
      </w:r>
      <w:r>
        <w:rPr>
          <w:rFonts w:hint="eastAsia" w:ascii="仿宋" w:hAnsi="仿宋" w:eastAsia="仿宋" w:cs="仿宋"/>
          <w:bCs w:val="0"/>
          <w:snapToGrid w:val="0"/>
          <w:kern w:val="0"/>
          <w:szCs w:val="36"/>
          <w:highlight w:val="none"/>
          <w:lang w:val="en-US" w:eastAsia="zh-CN" w:bidi="ar-SA"/>
        </w:rPr>
        <w:t>政府采购投标及履约承诺函</w:t>
      </w:r>
      <w:r>
        <w:tab/>
      </w:r>
      <w:r>
        <w:fldChar w:fldCharType="begin"/>
      </w:r>
      <w:r>
        <w:instrText xml:space="preserve"> PAGEREF _Toc3363 \h </w:instrText>
      </w:r>
      <w:r>
        <w:fldChar w:fldCharType="separate"/>
      </w:r>
      <w:r>
        <w:t>22</w:t>
      </w:r>
      <w:r>
        <w:fldChar w:fldCharType="end"/>
      </w:r>
      <w:r>
        <w:rPr>
          <w:rFonts w:hint="eastAsia" w:ascii="仿宋" w:hAnsi="仿宋" w:eastAsia="仿宋" w:cs="仿宋"/>
          <w:szCs w:val="24"/>
          <w:highlight w:val="none"/>
        </w:rPr>
        <w:fldChar w:fldCharType="end"/>
      </w:r>
    </w:p>
    <w:p w14:paraId="0DC902D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_Toc27444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2"/>
          <w:lang w:val="en-US" w:eastAsia="zh-CN" w:bidi="ar-SA"/>
        </w:rPr>
        <w:t xml:space="preserve">4 </w:t>
      </w:r>
      <w:r>
        <w:rPr>
          <w:rFonts w:hint="eastAsia" w:ascii="仿宋" w:hAnsi="仿宋" w:eastAsia="仿宋" w:cs="仿宋"/>
          <w:bCs w:val="0"/>
          <w:snapToGrid w:val="0"/>
          <w:kern w:val="0"/>
          <w:szCs w:val="32"/>
          <w:highlight w:val="none"/>
          <w:lang w:val="en-US" w:eastAsia="zh-CN" w:bidi="ar-SA"/>
        </w:rPr>
        <w:t>施工单位工程质量责任承诺书</w:t>
      </w:r>
      <w:r>
        <w:tab/>
      </w:r>
      <w:r>
        <w:fldChar w:fldCharType="begin"/>
      </w:r>
      <w:r>
        <w:instrText xml:space="preserve"> PAGEREF _Toc27444 \h </w:instrText>
      </w:r>
      <w:r>
        <w:fldChar w:fldCharType="separate"/>
      </w:r>
      <w:r>
        <w:t>23</w:t>
      </w:r>
      <w:r>
        <w:fldChar w:fldCharType="end"/>
      </w:r>
      <w:r>
        <w:rPr>
          <w:rFonts w:hint="eastAsia" w:ascii="仿宋" w:hAnsi="仿宋" w:eastAsia="仿宋" w:cs="仿宋"/>
          <w:szCs w:val="24"/>
          <w:highlight w:val="none"/>
        </w:rPr>
        <w:fldChar w:fldCharType="end"/>
      </w:r>
    </w:p>
    <w:p w14:paraId="41AD958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_Toc18135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5 </w:t>
      </w:r>
      <w:r>
        <w:rPr>
          <w:rFonts w:hint="eastAsia" w:ascii="仿宋" w:hAnsi="仿宋" w:eastAsia="仿宋" w:cs="仿宋"/>
          <w:bCs w:val="0"/>
          <w:snapToGrid w:val="0"/>
          <w:kern w:val="0"/>
          <w:szCs w:val="28"/>
          <w:highlight w:val="none"/>
          <w:lang w:val="en-US" w:eastAsia="zh-CN" w:bidi="ar-SA"/>
        </w:rPr>
        <w:t>施工单位工程安全生产承诺书(法定代表人)</w:t>
      </w:r>
      <w:r>
        <w:tab/>
      </w:r>
      <w:r>
        <w:fldChar w:fldCharType="begin"/>
      </w:r>
      <w:r>
        <w:instrText xml:space="preserve"> PAGEREF _Toc18135 \h </w:instrText>
      </w:r>
      <w:r>
        <w:fldChar w:fldCharType="separate"/>
      </w:r>
      <w:r>
        <w:t>23</w:t>
      </w:r>
      <w:r>
        <w:fldChar w:fldCharType="end"/>
      </w:r>
      <w:r>
        <w:rPr>
          <w:rFonts w:hint="eastAsia" w:ascii="仿宋" w:hAnsi="仿宋" w:eastAsia="仿宋" w:cs="仿宋"/>
          <w:szCs w:val="24"/>
          <w:highlight w:val="none"/>
        </w:rPr>
        <w:fldChar w:fldCharType="end"/>
      </w:r>
    </w:p>
    <w:p w14:paraId="2B4A4FA9">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_Toc14232 </w:instrText>
      </w:r>
      <w:r>
        <w:rPr>
          <w:rFonts w:hint="eastAsia" w:ascii="仿宋" w:hAnsi="仿宋" w:eastAsia="仿宋" w:cs="仿宋"/>
          <w:szCs w:val="24"/>
          <w:highlight w:val="none"/>
        </w:rPr>
        <w:fldChar w:fldCharType="separate"/>
      </w:r>
      <w:r>
        <w:rPr>
          <w:rFonts w:hint="default"/>
        </w:rPr>
        <w:t xml:space="preserve">6 </w:t>
      </w:r>
      <w:r>
        <w:rPr>
          <w:highlight w:val="none"/>
        </w:rPr>
        <w:t>法定代表人身份证明</w:t>
      </w:r>
      <w:r>
        <w:tab/>
      </w:r>
      <w:r>
        <w:fldChar w:fldCharType="begin"/>
      </w:r>
      <w:r>
        <w:instrText xml:space="preserve"> PAGEREF _Toc14232 \h </w:instrText>
      </w:r>
      <w:r>
        <w:fldChar w:fldCharType="separate"/>
      </w:r>
      <w:r>
        <w:t>24</w:t>
      </w:r>
      <w:r>
        <w:fldChar w:fldCharType="end"/>
      </w:r>
      <w:r>
        <w:rPr>
          <w:rFonts w:hint="eastAsia" w:ascii="仿宋" w:hAnsi="仿宋" w:eastAsia="仿宋" w:cs="仿宋"/>
          <w:szCs w:val="24"/>
          <w:highlight w:val="none"/>
        </w:rPr>
        <w:fldChar w:fldCharType="end"/>
      </w:r>
    </w:p>
    <w:p w14:paraId="2C1C889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_Toc27337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7 </w:t>
      </w:r>
      <w:r>
        <w:rPr>
          <w:rFonts w:hint="eastAsia" w:ascii="仿宋" w:hAnsi="仿宋" w:eastAsia="仿宋" w:cs="仿宋"/>
          <w:bCs w:val="0"/>
          <w:snapToGrid w:val="0"/>
          <w:kern w:val="0"/>
          <w:szCs w:val="28"/>
          <w:highlight w:val="none"/>
          <w:lang w:val="en-US" w:eastAsia="zh-CN" w:bidi="ar-SA"/>
        </w:rPr>
        <w:t>法定代表人授权委托书</w:t>
      </w:r>
      <w:r>
        <w:tab/>
      </w:r>
      <w:r>
        <w:fldChar w:fldCharType="begin"/>
      </w:r>
      <w:r>
        <w:instrText xml:space="preserve"> PAGEREF _Toc27337 \h </w:instrText>
      </w:r>
      <w:r>
        <w:fldChar w:fldCharType="separate"/>
      </w:r>
      <w:r>
        <w:t>25</w:t>
      </w:r>
      <w:r>
        <w:fldChar w:fldCharType="end"/>
      </w:r>
      <w:r>
        <w:rPr>
          <w:rFonts w:hint="eastAsia" w:ascii="仿宋" w:hAnsi="仿宋" w:eastAsia="仿宋" w:cs="仿宋"/>
          <w:szCs w:val="24"/>
          <w:highlight w:val="none"/>
        </w:rPr>
        <w:fldChar w:fldCharType="end"/>
      </w:r>
    </w:p>
    <w:p w14:paraId="2192731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_Toc20363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8 </w:t>
      </w:r>
      <w:r>
        <w:rPr>
          <w:rFonts w:hint="eastAsia" w:ascii="仿宋" w:hAnsi="仿宋" w:eastAsia="仿宋" w:cs="仿宋"/>
          <w:bCs w:val="0"/>
          <w:snapToGrid w:val="0"/>
          <w:kern w:val="0"/>
          <w:szCs w:val="28"/>
          <w:highlight w:val="none"/>
          <w:lang w:val="en-US" w:eastAsia="zh-CN" w:bidi="ar-SA"/>
        </w:rPr>
        <w:t>投标保证金缴纳凭证复印件或银行保函复印件</w:t>
      </w:r>
      <w:r>
        <w:tab/>
      </w:r>
      <w:r>
        <w:fldChar w:fldCharType="begin"/>
      </w:r>
      <w:r>
        <w:instrText xml:space="preserve"> PAGEREF _Toc20363 \h </w:instrText>
      </w:r>
      <w:r>
        <w:fldChar w:fldCharType="separate"/>
      </w:r>
      <w:r>
        <w:t>26</w:t>
      </w:r>
      <w:r>
        <w:fldChar w:fldCharType="end"/>
      </w:r>
      <w:r>
        <w:rPr>
          <w:rFonts w:hint="eastAsia" w:ascii="仿宋" w:hAnsi="仿宋" w:eastAsia="仿宋" w:cs="仿宋"/>
          <w:szCs w:val="24"/>
          <w:highlight w:val="none"/>
        </w:rPr>
        <w:fldChar w:fldCharType="end"/>
      </w:r>
    </w:p>
    <w:p w14:paraId="6450A2C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_Toc14904 </w:instrText>
      </w:r>
      <w:r>
        <w:rPr>
          <w:rFonts w:hint="eastAsia" w:ascii="仿宋" w:hAnsi="仿宋" w:eastAsia="仿宋" w:cs="仿宋"/>
          <w:szCs w:val="24"/>
          <w:highlight w:val="none"/>
        </w:rPr>
        <w:fldChar w:fldCharType="separate"/>
      </w:r>
      <w:r>
        <w:rPr>
          <w:rFonts w:hint="eastAsia" w:ascii="仿宋" w:hAnsi="仿宋" w:eastAsia="仿宋" w:cs="仿宋"/>
          <w:bCs w:val="0"/>
          <w:snapToGrid w:val="0"/>
          <w:kern w:val="0"/>
          <w:szCs w:val="28"/>
          <w:highlight w:val="none"/>
          <w:lang w:val="en-US" w:eastAsia="zh-CN" w:bidi="ar-SA"/>
        </w:rPr>
        <w:t>9-1  中小企业声明函（工程、服务）</w:t>
      </w:r>
      <w:r>
        <w:tab/>
      </w:r>
      <w:r>
        <w:fldChar w:fldCharType="begin"/>
      </w:r>
      <w:r>
        <w:instrText xml:space="preserve"> PAGEREF _Toc14904 \h </w:instrText>
      </w:r>
      <w:r>
        <w:fldChar w:fldCharType="separate"/>
      </w:r>
      <w:r>
        <w:t>28</w:t>
      </w:r>
      <w:r>
        <w:fldChar w:fldCharType="end"/>
      </w:r>
      <w:r>
        <w:rPr>
          <w:rFonts w:hint="eastAsia" w:ascii="仿宋" w:hAnsi="仿宋" w:eastAsia="仿宋" w:cs="仿宋"/>
          <w:szCs w:val="24"/>
          <w:highlight w:val="none"/>
        </w:rPr>
        <w:fldChar w:fldCharType="end"/>
      </w:r>
    </w:p>
    <w:p w14:paraId="44243B6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_Toc13191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9-2 </w:t>
      </w:r>
      <w:r>
        <w:rPr>
          <w:rFonts w:hint="eastAsia" w:ascii="仿宋" w:hAnsi="仿宋" w:eastAsia="仿宋" w:cs="仿宋"/>
          <w:bCs w:val="0"/>
          <w:snapToGrid w:val="0"/>
          <w:kern w:val="0"/>
          <w:szCs w:val="32"/>
          <w:highlight w:val="none"/>
          <w:lang w:val="en-US" w:eastAsia="zh-CN" w:bidi="ar-SA"/>
        </w:rPr>
        <w:t>（监狱企业适用）</w:t>
      </w:r>
      <w:r>
        <w:tab/>
      </w:r>
      <w:r>
        <w:fldChar w:fldCharType="begin"/>
      </w:r>
      <w:r>
        <w:instrText xml:space="preserve"> PAGEREF _Toc13191 \h </w:instrText>
      </w:r>
      <w:r>
        <w:fldChar w:fldCharType="separate"/>
      </w:r>
      <w:r>
        <w:t>31</w:t>
      </w:r>
      <w:r>
        <w:fldChar w:fldCharType="end"/>
      </w:r>
      <w:r>
        <w:rPr>
          <w:rFonts w:hint="eastAsia" w:ascii="仿宋" w:hAnsi="仿宋" w:eastAsia="仿宋" w:cs="仿宋"/>
          <w:szCs w:val="24"/>
          <w:highlight w:val="none"/>
        </w:rPr>
        <w:fldChar w:fldCharType="end"/>
      </w:r>
    </w:p>
    <w:p w14:paraId="55C56A6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_Toc20230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2"/>
          <w:lang w:val="en-US" w:eastAsia="zh-CN" w:bidi="ar-SA"/>
        </w:rPr>
        <w:t xml:space="preserve">9-3 </w:t>
      </w:r>
      <w:r>
        <w:rPr>
          <w:rFonts w:hint="eastAsia" w:ascii="仿宋" w:hAnsi="仿宋" w:eastAsia="仿宋" w:cs="仿宋"/>
          <w:bCs w:val="0"/>
          <w:snapToGrid w:val="0"/>
          <w:kern w:val="0"/>
          <w:szCs w:val="32"/>
          <w:highlight w:val="none"/>
          <w:lang w:val="en-US" w:eastAsia="zh-CN" w:bidi="ar-SA"/>
        </w:rPr>
        <w:t>残疾人福利性单位声明函</w:t>
      </w:r>
      <w:r>
        <w:tab/>
      </w:r>
      <w:r>
        <w:fldChar w:fldCharType="begin"/>
      </w:r>
      <w:r>
        <w:instrText xml:space="preserve"> PAGEREF _Toc20230 \h </w:instrText>
      </w:r>
      <w:r>
        <w:fldChar w:fldCharType="separate"/>
      </w:r>
      <w:r>
        <w:t>32</w:t>
      </w:r>
      <w:r>
        <w:fldChar w:fldCharType="end"/>
      </w:r>
      <w:r>
        <w:rPr>
          <w:rFonts w:hint="eastAsia" w:ascii="仿宋" w:hAnsi="仿宋" w:eastAsia="仿宋" w:cs="仿宋"/>
          <w:szCs w:val="24"/>
          <w:highlight w:val="none"/>
        </w:rPr>
        <w:fldChar w:fldCharType="end"/>
      </w:r>
    </w:p>
    <w:p w14:paraId="4A70D9E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_Toc3058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10 </w:t>
      </w:r>
      <w:r>
        <w:rPr>
          <w:rFonts w:hint="eastAsia" w:ascii="仿宋" w:hAnsi="仿宋" w:eastAsia="仿宋" w:cs="仿宋"/>
          <w:bCs w:val="0"/>
          <w:snapToGrid w:val="0"/>
          <w:kern w:val="0"/>
          <w:szCs w:val="28"/>
          <w:highlight w:val="none"/>
          <w:lang w:val="en-US" w:eastAsia="zh-CN" w:bidi="ar-SA"/>
        </w:rPr>
        <w:t>投标单位（供应商）针对本次项目《反商业贿赂承诺书》</w:t>
      </w:r>
      <w:r>
        <w:tab/>
      </w:r>
      <w:r>
        <w:fldChar w:fldCharType="begin"/>
      </w:r>
      <w:r>
        <w:instrText xml:space="preserve"> PAGEREF _Toc3058 \h </w:instrText>
      </w:r>
      <w:r>
        <w:fldChar w:fldCharType="separate"/>
      </w:r>
      <w:r>
        <w:t>33</w:t>
      </w:r>
      <w:r>
        <w:fldChar w:fldCharType="end"/>
      </w:r>
      <w:r>
        <w:rPr>
          <w:rFonts w:hint="eastAsia" w:ascii="仿宋" w:hAnsi="仿宋" w:eastAsia="仿宋" w:cs="仿宋"/>
          <w:szCs w:val="24"/>
          <w:highlight w:val="none"/>
        </w:rPr>
        <w:fldChar w:fldCharType="end"/>
      </w:r>
    </w:p>
    <w:p w14:paraId="3308B5E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_Toc30185 </w:instrText>
      </w:r>
      <w:r>
        <w:rPr>
          <w:rFonts w:hint="eastAsia" w:ascii="仿宋" w:hAnsi="仿宋" w:eastAsia="仿宋" w:cs="仿宋"/>
          <w:szCs w:val="24"/>
          <w:highlight w:val="none"/>
        </w:rPr>
        <w:fldChar w:fldCharType="separate"/>
      </w:r>
      <w:r>
        <w:rPr>
          <w:rFonts w:hint="eastAsia" w:ascii="仿宋" w:hAnsi="仿宋" w:eastAsia="仿宋" w:cs="仿宋"/>
          <w:bCs w:val="0"/>
          <w:snapToGrid w:val="0"/>
          <w:kern w:val="0"/>
          <w:szCs w:val="28"/>
          <w:highlight w:val="none"/>
          <w:lang w:val="en-US" w:eastAsia="zh-CN" w:bidi="ar-SA"/>
        </w:rPr>
        <w:t>12 供应商须知资料表要求的其他资格证明文件</w:t>
      </w:r>
      <w:r>
        <w:tab/>
      </w:r>
      <w:r>
        <w:fldChar w:fldCharType="begin"/>
      </w:r>
      <w:r>
        <w:instrText xml:space="preserve"> PAGEREF _Toc30185 \h </w:instrText>
      </w:r>
      <w:r>
        <w:fldChar w:fldCharType="separate"/>
      </w:r>
      <w:r>
        <w:t>34</w:t>
      </w:r>
      <w:r>
        <w:fldChar w:fldCharType="end"/>
      </w:r>
      <w:r>
        <w:rPr>
          <w:rFonts w:hint="eastAsia" w:ascii="仿宋" w:hAnsi="仿宋" w:eastAsia="仿宋" w:cs="仿宋"/>
          <w:szCs w:val="24"/>
          <w:highlight w:val="none"/>
        </w:rPr>
        <w:fldChar w:fldCharType="end"/>
      </w:r>
    </w:p>
    <w:p w14:paraId="546728FD">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_Toc10498 </w:instrText>
      </w:r>
      <w:r>
        <w:rPr>
          <w:rFonts w:hint="eastAsia" w:ascii="仿宋" w:hAnsi="仿宋" w:eastAsia="仿宋" w:cs="仿宋"/>
          <w:szCs w:val="24"/>
          <w:highlight w:val="none"/>
        </w:rPr>
        <w:fldChar w:fldCharType="separate"/>
      </w:r>
      <w:r>
        <w:rPr>
          <w:highlight w:val="none"/>
        </w:rPr>
        <w:t>第二部分  商务及技术文件</w:t>
      </w:r>
      <w:r>
        <w:tab/>
      </w:r>
      <w:r>
        <w:fldChar w:fldCharType="begin"/>
      </w:r>
      <w:r>
        <w:instrText xml:space="preserve"> PAGEREF _Toc10498 \h </w:instrText>
      </w:r>
      <w:r>
        <w:fldChar w:fldCharType="separate"/>
      </w:r>
      <w:r>
        <w:t>35</w:t>
      </w:r>
      <w:r>
        <w:fldChar w:fldCharType="end"/>
      </w:r>
      <w:r>
        <w:rPr>
          <w:rFonts w:hint="eastAsia" w:ascii="仿宋" w:hAnsi="仿宋" w:eastAsia="仿宋" w:cs="仿宋"/>
          <w:szCs w:val="24"/>
          <w:highlight w:val="none"/>
        </w:rPr>
        <w:fldChar w:fldCharType="end"/>
      </w:r>
    </w:p>
    <w:p w14:paraId="51C35E2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_Toc809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1 </w:t>
      </w:r>
      <w:r>
        <w:rPr>
          <w:rFonts w:hint="eastAsia" w:ascii="仿宋" w:hAnsi="仿宋" w:eastAsia="仿宋" w:cs="仿宋"/>
          <w:kern w:val="0"/>
          <w:szCs w:val="32"/>
          <w:highlight w:val="none"/>
          <w:lang w:val="en-US" w:eastAsia="zh-CN" w:bidi="ar-SA"/>
        </w:rPr>
        <w:t>磋商响应函</w:t>
      </w:r>
      <w:r>
        <w:tab/>
      </w:r>
      <w:r>
        <w:fldChar w:fldCharType="begin"/>
      </w:r>
      <w:r>
        <w:instrText xml:space="preserve"> PAGEREF _Toc809 \h </w:instrText>
      </w:r>
      <w:r>
        <w:fldChar w:fldCharType="separate"/>
      </w:r>
      <w:r>
        <w:t>36</w:t>
      </w:r>
      <w:r>
        <w:fldChar w:fldCharType="end"/>
      </w:r>
      <w:r>
        <w:rPr>
          <w:rFonts w:hint="eastAsia" w:ascii="仿宋" w:hAnsi="仿宋" w:eastAsia="仿宋" w:cs="仿宋"/>
          <w:szCs w:val="24"/>
          <w:highlight w:val="none"/>
        </w:rPr>
        <w:fldChar w:fldCharType="end"/>
      </w:r>
    </w:p>
    <w:p w14:paraId="0D2F748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_Toc1803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2 </w:t>
      </w:r>
      <w:r>
        <w:rPr>
          <w:rFonts w:hint="eastAsia" w:ascii="仿宋" w:hAnsi="仿宋" w:eastAsia="仿宋" w:cs="仿宋"/>
          <w:kern w:val="0"/>
          <w:szCs w:val="32"/>
          <w:highlight w:val="none"/>
          <w:lang w:val="en-US" w:eastAsia="zh-CN" w:bidi="ar-SA"/>
        </w:rPr>
        <w:t>商务条款偏离表</w:t>
      </w:r>
      <w:r>
        <w:tab/>
      </w:r>
      <w:r>
        <w:fldChar w:fldCharType="begin"/>
      </w:r>
      <w:r>
        <w:instrText xml:space="preserve"> PAGEREF _Toc1803 \h </w:instrText>
      </w:r>
      <w:r>
        <w:fldChar w:fldCharType="separate"/>
      </w:r>
      <w:r>
        <w:t>37</w:t>
      </w:r>
      <w:r>
        <w:fldChar w:fldCharType="end"/>
      </w:r>
      <w:r>
        <w:rPr>
          <w:rFonts w:hint="eastAsia" w:ascii="仿宋" w:hAnsi="仿宋" w:eastAsia="仿宋" w:cs="仿宋"/>
          <w:szCs w:val="24"/>
          <w:highlight w:val="none"/>
        </w:rPr>
        <w:fldChar w:fldCharType="end"/>
      </w:r>
    </w:p>
    <w:p w14:paraId="5047FF8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_Toc15957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3 </w:t>
      </w:r>
      <w:r>
        <w:rPr>
          <w:rFonts w:hint="eastAsia" w:ascii="仿宋" w:hAnsi="仿宋" w:eastAsia="仿宋" w:cs="仿宋"/>
          <w:kern w:val="0"/>
          <w:szCs w:val="32"/>
          <w:highlight w:val="none"/>
          <w:lang w:val="en-US" w:eastAsia="zh-CN" w:bidi="ar-SA"/>
        </w:rPr>
        <w:t>供应商关联单位的说明</w:t>
      </w:r>
      <w:r>
        <w:tab/>
      </w:r>
      <w:r>
        <w:fldChar w:fldCharType="begin"/>
      </w:r>
      <w:r>
        <w:instrText xml:space="preserve"> PAGEREF _Toc15957 \h </w:instrText>
      </w:r>
      <w:r>
        <w:fldChar w:fldCharType="separate"/>
      </w:r>
      <w:r>
        <w:t>38</w:t>
      </w:r>
      <w:r>
        <w:fldChar w:fldCharType="end"/>
      </w:r>
      <w:r>
        <w:rPr>
          <w:rFonts w:hint="eastAsia" w:ascii="仿宋" w:hAnsi="仿宋" w:eastAsia="仿宋" w:cs="仿宋"/>
          <w:szCs w:val="24"/>
          <w:highlight w:val="none"/>
        </w:rPr>
        <w:fldChar w:fldCharType="end"/>
      </w:r>
    </w:p>
    <w:p w14:paraId="554DA07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_Toc8665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4 </w:t>
      </w:r>
      <w:r>
        <w:rPr>
          <w:rFonts w:hint="eastAsia" w:ascii="仿宋" w:hAnsi="仿宋" w:eastAsia="仿宋" w:cs="仿宋"/>
          <w:kern w:val="0"/>
          <w:szCs w:val="32"/>
          <w:highlight w:val="none"/>
          <w:lang w:val="en-US" w:eastAsia="zh-CN" w:bidi="ar-SA"/>
        </w:rPr>
        <w:t>附  录</w:t>
      </w:r>
      <w:r>
        <w:tab/>
      </w:r>
      <w:r>
        <w:fldChar w:fldCharType="begin"/>
      </w:r>
      <w:r>
        <w:instrText xml:space="preserve"> PAGEREF _Toc8665 \h </w:instrText>
      </w:r>
      <w:r>
        <w:fldChar w:fldCharType="separate"/>
      </w:r>
      <w:r>
        <w:t>38</w:t>
      </w:r>
      <w:r>
        <w:fldChar w:fldCharType="end"/>
      </w:r>
      <w:r>
        <w:rPr>
          <w:rFonts w:hint="eastAsia" w:ascii="仿宋" w:hAnsi="仿宋" w:eastAsia="仿宋" w:cs="仿宋"/>
          <w:szCs w:val="24"/>
          <w:highlight w:val="none"/>
        </w:rPr>
        <w:fldChar w:fldCharType="end"/>
      </w:r>
    </w:p>
    <w:p w14:paraId="1DC3C14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_Toc9362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5 </w:t>
      </w:r>
      <w:r>
        <w:rPr>
          <w:rFonts w:hint="eastAsia" w:ascii="仿宋" w:hAnsi="仿宋" w:eastAsia="仿宋" w:cs="仿宋"/>
          <w:kern w:val="0"/>
          <w:szCs w:val="32"/>
          <w:highlight w:val="none"/>
          <w:lang w:val="en-US" w:eastAsia="zh-CN" w:bidi="ar-SA"/>
        </w:rPr>
        <w:t>项目管理机构</w:t>
      </w:r>
      <w:r>
        <w:tab/>
      </w:r>
      <w:r>
        <w:fldChar w:fldCharType="begin"/>
      </w:r>
      <w:r>
        <w:instrText xml:space="preserve"> PAGEREF _Toc9362 \h </w:instrText>
      </w:r>
      <w:r>
        <w:fldChar w:fldCharType="separate"/>
      </w:r>
      <w:r>
        <w:t>39</w:t>
      </w:r>
      <w:r>
        <w:fldChar w:fldCharType="end"/>
      </w:r>
      <w:r>
        <w:rPr>
          <w:rFonts w:hint="eastAsia" w:ascii="仿宋" w:hAnsi="仿宋" w:eastAsia="仿宋" w:cs="仿宋"/>
          <w:szCs w:val="24"/>
          <w:highlight w:val="none"/>
        </w:rPr>
        <w:fldChar w:fldCharType="end"/>
      </w:r>
    </w:p>
    <w:p w14:paraId="7D36C9E5">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_Toc30794 </w:instrText>
      </w:r>
      <w:r>
        <w:rPr>
          <w:rFonts w:hint="eastAsia" w:ascii="仿宋" w:hAnsi="仿宋" w:eastAsia="仿宋" w:cs="仿宋"/>
          <w:szCs w:val="24"/>
          <w:highlight w:val="none"/>
        </w:rPr>
        <w:fldChar w:fldCharType="separate"/>
      </w:r>
      <w:r>
        <w:rPr>
          <w:highlight w:val="none"/>
        </w:rPr>
        <w:t>附 2：主要项目管理人员简历表</w:t>
      </w:r>
      <w:r>
        <w:tab/>
      </w:r>
      <w:r>
        <w:fldChar w:fldCharType="begin"/>
      </w:r>
      <w:r>
        <w:instrText xml:space="preserve"> PAGEREF _Toc30794 \h </w:instrText>
      </w:r>
      <w:r>
        <w:fldChar w:fldCharType="separate"/>
      </w:r>
      <w:r>
        <w:t>41</w:t>
      </w:r>
      <w:r>
        <w:fldChar w:fldCharType="end"/>
      </w:r>
      <w:r>
        <w:rPr>
          <w:rFonts w:hint="eastAsia" w:ascii="仿宋" w:hAnsi="仿宋" w:eastAsia="仿宋" w:cs="仿宋"/>
          <w:szCs w:val="24"/>
          <w:highlight w:val="none"/>
        </w:rPr>
        <w:fldChar w:fldCharType="end"/>
      </w:r>
    </w:p>
    <w:p w14:paraId="0844FB9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_Toc32368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6 </w:t>
      </w:r>
      <w:r>
        <w:rPr>
          <w:rFonts w:hint="eastAsia" w:ascii="仿宋" w:hAnsi="仿宋" w:eastAsia="仿宋" w:cs="仿宋"/>
          <w:kern w:val="0"/>
          <w:szCs w:val="32"/>
          <w:highlight w:val="none"/>
          <w:lang w:val="en-US" w:eastAsia="zh-CN" w:bidi="ar-SA"/>
        </w:rPr>
        <w:t>审查资料</w:t>
      </w:r>
      <w:r>
        <w:tab/>
      </w:r>
      <w:r>
        <w:fldChar w:fldCharType="begin"/>
      </w:r>
      <w:r>
        <w:instrText xml:space="preserve"> PAGEREF _Toc32368 \h </w:instrText>
      </w:r>
      <w:r>
        <w:fldChar w:fldCharType="separate"/>
      </w:r>
      <w:r>
        <w:t>42</w:t>
      </w:r>
      <w:r>
        <w:fldChar w:fldCharType="end"/>
      </w:r>
      <w:r>
        <w:rPr>
          <w:rFonts w:hint="eastAsia" w:ascii="仿宋" w:hAnsi="仿宋" w:eastAsia="仿宋" w:cs="仿宋"/>
          <w:szCs w:val="24"/>
          <w:highlight w:val="none"/>
        </w:rPr>
        <w:fldChar w:fldCharType="end"/>
      </w:r>
    </w:p>
    <w:p w14:paraId="740F7B6F">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_Toc26945 </w:instrText>
      </w:r>
      <w:r>
        <w:rPr>
          <w:rFonts w:hint="eastAsia" w:ascii="仿宋" w:hAnsi="仿宋" w:eastAsia="仿宋" w:cs="仿宋"/>
          <w:szCs w:val="24"/>
          <w:highlight w:val="none"/>
        </w:rPr>
        <w:fldChar w:fldCharType="separate"/>
      </w:r>
      <w:r>
        <w:rPr>
          <w:highlight w:val="none"/>
        </w:rPr>
        <w:t>第二册</w:t>
      </w:r>
      <w:r>
        <w:tab/>
      </w:r>
      <w:r>
        <w:fldChar w:fldCharType="begin"/>
      </w:r>
      <w:r>
        <w:instrText xml:space="preserve"> PAGEREF _Toc26945 \h </w:instrText>
      </w:r>
      <w:r>
        <w:fldChar w:fldCharType="separate"/>
      </w:r>
      <w:r>
        <w:t>44</w:t>
      </w:r>
      <w:r>
        <w:fldChar w:fldCharType="end"/>
      </w:r>
      <w:r>
        <w:rPr>
          <w:rFonts w:hint="eastAsia" w:ascii="仿宋" w:hAnsi="仿宋" w:eastAsia="仿宋" w:cs="仿宋"/>
          <w:szCs w:val="24"/>
          <w:highlight w:val="none"/>
        </w:rPr>
        <w:fldChar w:fldCharType="end"/>
      </w:r>
    </w:p>
    <w:p w14:paraId="49F21A61">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_Toc28017 </w:instrText>
      </w:r>
      <w:r>
        <w:rPr>
          <w:rFonts w:hint="eastAsia" w:ascii="仿宋" w:hAnsi="仿宋" w:eastAsia="仿宋" w:cs="仿宋"/>
          <w:szCs w:val="24"/>
          <w:highlight w:val="none"/>
        </w:rPr>
        <w:fldChar w:fldCharType="separate"/>
      </w:r>
      <w:r>
        <w:rPr>
          <w:rFonts w:hint="eastAsia"/>
        </w:rPr>
        <w:t xml:space="preserve">第三章 </w:t>
      </w:r>
      <w:r>
        <w:t>投标邀请</w:t>
      </w:r>
      <w:r>
        <w:tab/>
      </w:r>
      <w:r>
        <w:fldChar w:fldCharType="begin"/>
      </w:r>
      <w:r>
        <w:instrText xml:space="preserve"> PAGEREF _Toc28017 \h </w:instrText>
      </w:r>
      <w:r>
        <w:fldChar w:fldCharType="separate"/>
      </w:r>
      <w:r>
        <w:t>45</w:t>
      </w:r>
      <w:r>
        <w:fldChar w:fldCharType="end"/>
      </w:r>
      <w:r>
        <w:rPr>
          <w:rFonts w:hint="eastAsia" w:ascii="仿宋" w:hAnsi="仿宋" w:eastAsia="仿宋" w:cs="仿宋"/>
          <w:szCs w:val="24"/>
          <w:highlight w:val="none"/>
        </w:rPr>
        <w:fldChar w:fldCharType="end"/>
      </w:r>
    </w:p>
    <w:p w14:paraId="27F85833">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_Toc30363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项目基本情况</w:t>
      </w:r>
      <w:r>
        <w:tab/>
      </w:r>
      <w:r>
        <w:fldChar w:fldCharType="begin"/>
      </w:r>
      <w:r>
        <w:instrText xml:space="preserve"> PAGEREF _Toc30363 \h </w:instrText>
      </w:r>
      <w:r>
        <w:fldChar w:fldCharType="separate"/>
      </w:r>
      <w:r>
        <w:t>45</w:t>
      </w:r>
      <w:r>
        <w:fldChar w:fldCharType="end"/>
      </w:r>
      <w:r>
        <w:rPr>
          <w:rFonts w:hint="eastAsia" w:ascii="仿宋" w:hAnsi="仿宋" w:eastAsia="仿宋" w:cs="仿宋"/>
          <w:szCs w:val="24"/>
          <w:highlight w:val="none"/>
        </w:rPr>
        <w:fldChar w:fldCharType="end"/>
      </w:r>
    </w:p>
    <w:p w14:paraId="7BDC5F1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_Toc3878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申请人的资格要求：</w:t>
      </w:r>
      <w:r>
        <w:t> </w:t>
      </w:r>
      <w:r>
        <w:tab/>
      </w:r>
      <w:r>
        <w:fldChar w:fldCharType="begin"/>
      </w:r>
      <w:r>
        <w:instrText xml:space="preserve"> PAGEREF _Toc3878 \h </w:instrText>
      </w:r>
      <w:r>
        <w:fldChar w:fldCharType="separate"/>
      </w:r>
      <w:r>
        <w:t>45</w:t>
      </w:r>
      <w:r>
        <w:fldChar w:fldCharType="end"/>
      </w:r>
      <w:r>
        <w:rPr>
          <w:rFonts w:hint="eastAsia" w:ascii="仿宋" w:hAnsi="仿宋" w:eastAsia="仿宋" w:cs="仿宋"/>
          <w:szCs w:val="24"/>
          <w:highlight w:val="none"/>
        </w:rPr>
        <w:fldChar w:fldCharType="end"/>
      </w:r>
    </w:p>
    <w:p w14:paraId="38401E2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_Toc31440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获取采购文件</w:t>
      </w:r>
      <w:r>
        <w:tab/>
      </w:r>
      <w:r>
        <w:fldChar w:fldCharType="begin"/>
      </w:r>
      <w:r>
        <w:instrText xml:space="preserve"> PAGEREF _Toc31440 \h </w:instrText>
      </w:r>
      <w:r>
        <w:fldChar w:fldCharType="separate"/>
      </w:r>
      <w:r>
        <w:t>46</w:t>
      </w:r>
      <w:r>
        <w:fldChar w:fldCharType="end"/>
      </w:r>
      <w:r>
        <w:rPr>
          <w:rFonts w:hint="eastAsia" w:ascii="仿宋" w:hAnsi="仿宋" w:eastAsia="仿宋" w:cs="仿宋"/>
          <w:szCs w:val="24"/>
          <w:highlight w:val="none"/>
        </w:rPr>
        <w:fldChar w:fldCharType="end"/>
      </w:r>
    </w:p>
    <w:p w14:paraId="2F43D59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_Toc31133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响应文件提交</w:t>
      </w:r>
      <w:r>
        <w:tab/>
      </w:r>
      <w:r>
        <w:fldChar w:fldCharType="begin"/>
      </w:r>
      <w:r>
        <w:instrText xml:space="preserve"> PAGEREF _Toc31133 \h </w:instrText>
      </w:r>
      <w:r>
        <w:fldChar w:fldCharType="separate"/>
      </w:r>
      <w:r>
        <w:t>46</w:t>
      </w:r>
      <w:r>
        <w:fldChar w:fldCharType="end"/>
      </w:r>
      <w:r>
        <w:rPr>
          <w:rFonts w:hint="eastAsia" w:ascii="仿宋" w:hAnsi="仿宋" w:eastAsia="仿宋" w:cs="仿宋"/>
          <w:szCs w:val="24"/>
          <w:highlight w:val="none"/>
        </w:rPr>
        <w:fldChar w:fldCharType="end"/>
      </w:r>
    </w:p>
    <w:p w14:paraId="1D4FA71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_Toc21192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响应文件开启</w:t>
      </w:r>
      <w:r>
        <w:tab/>
      </w:r>
      <w:r>
        <w:fldChar w:fldCharType="begin"/>
      </w:r>
      <w:r>
        <w:instrText xml:space="preserve"> PAGEREF _Toc21192 \h </w:instrText>
      </w:r>
      <w:r>
        <w:fldChar w:fldCharType="separate"/>
      </w:r>
      <w:r>
        <w:t>46</w:t>
      </w:r>
      <w:r>
        <w:fldChar w:fldCharType="end"/>
      </w:r>
      <w:r>
        <w:rPr>
          <w:rFonts w:hint="eastAsia" w:ascii="仿宋" w:hAnsi="仿宋" w:eastAsia="仿宋" w:cs="仿宋"/>
          <w:szCs w:val="24"/>
          <w:highlight w:val="none"/>
        </w:rPr>
        <w:fldChar w:fldCharType="end"/>
      </w:r>
    </w:p>
    <w:p w14:paraId="3B38698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_Toc13763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公告期限</w:t>
      </w:r>
      <w:r>
        <w:tab/>
      </w:r>
      <w:r>
        <w:fldChar w:fldCharType="begin"/>
      </w:r>
      <w:r>
        <w:instrText xml:space="preserve"> PAGEREF _Toc13763 \h </w:instrText>
      </w:r>
      <w:r>
        <w:fldChar w:fldCharType="separate"/>
      </w:r>
      <w:r>
        <w:t>46</w:t>
      </w:r>
      <w:r>
        <w:fldChar w:fldCharType="end"/>
      </w:r>
      <w:r>
        <w:rPr>
          <w:rFonts w:hint="eastAsia" w:ascii="仿宋" w:hAnsi="仿宋" w:eastAsia="仿宋" w:cs="仿宋"/>
          <w:szCs w:val="24"/>
          <w:highlight w:val="none"/>
        </w:rPr>
        <w:fldChar w:fldCharType="end"/>
      </w:r>
    </w:p>
    <w:p w14:paraId="433BF40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_Toc13268 </w:instrText>
      </w:r>
      <w:r>
        <w:rPr>
          <w:rFonts w:hint="eastAsia" w:ascii="仿宋" w:hAnsi="仿宋" w:eastAsia="仿宋" w:cs="仿宋"/>
          <w:szCs w:val="24"/>
          <w:highlight w:val="none"/>
        </w:rPr>
        <w:fldChar w:fldCharType="separate"/>
      </w:r>
      <w:r>
        <w:rPr>
          <w:rFonts w:hint="eastAsia" w:ascii="黑体" w:hAnsi="黑体" w:eastAsia="黑体" w:cs="黑体"/>
        </w:rPr>
        <w:t xml:space="preserve">七、 </w:t>
      </w:r>
      <w:r>
        <w:rPr>
          <w:highlight w:val="none"/>
        </w:rPr>
        <w:t>其他补充事宜</w:t>
      </w:r>
      <w:r>
        <w:tab/>
      </w:r>
      <w:r>
        <w:fldChar w:fldCharType="begin"/>
      </w:r>
      <w:r>
        <w:instrText xml:space="preserve"> PAGEREF _Toc13268 \h </w:instrText>
      </w:r>
      <w:r>
        <w:fldChar w:fldCharType="separate"/>
      </w:r>
      <w:r>
        <w:t>46</w:t>
      </w:r>
      <w:r>
        <w:fldChar w:fldCharType="end"/>
      </w:r>
      <w:r>
        <w:rPr>
          <w:rFonts w:hint="eastAsia" w:ascii="仿宋" w:hAnsi="仿宋" w:eastAsia="仿宋" w:cs="仿宋"/>
          <w:szCs w:val="24"/>
          <w:highlight w:val="none"/>
        </w:rPr>
        <w:fldChar w:fldCharType="end"/>
      </w:r>
    </w:p>
    <w:p w14:paraId="2B49341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_Toc11593 </w:instrText>
      </w:r>
      <w:r>
        <w:rPr>
          <w:rFonts w:hint="eastAsia" w:ascii="仿宋" w:hAnsi="仿宋" w:eastAsia="仿宋" w:cs="仿宋"/>
          <w:szCs w:val="24"/>
          <w:highlight w:val="none"/>
        </w:rPr>
        <w:fldChar w:fldCharType="separate"/>
      </w:r>
      <w:r>
        <w:rPr>
          <w:rFonts w:hint="eastAsia" w:ascii="黑体" w:hAnsi="黑体" w:eastAsia="黑体" w:cs="黑体"/>
        </w:rPr>
        <w:t xml:space="preserve">八、 </w:t>
      </w:r>
      <w:r>
        <w:rPr>
          <w:highlight w:val="none"/>
        </w:rPr>
        <w:t>对本次招标提出询问，请按以下方式联系。</w:t>
      </w:r>
      <w:r>
        <w:tab/>
      </w:r>
      <w:r>
        <w:fldChar w:fldCharType="begin"/>
      </w:r>
      <w:r>
        <w:instrText xml:space="preserve"> PAGEREF _Toc11593 \h </w:instrText>
      </w:r>
      <w:r>
        <w:fldChar w:fldCharType="separate"/>
      </w:r>
      <w:r>
        <w:t>47</w:t>
      </w:r>
      <w:r>
        <w:fldChar w:fldCharType="end"/>
      </w:r>
      <w:r>
        <w:rPr>
          <w:rFonts w:hint="eastAsia" w:ascii="仿宋" w:hAnsi="仿宋" w:eastAsia="仿宋" w:cs="仿宋"/>
          <w:szCs w:val="24"/>
          <w:highlight w:val="none"/>
        </w:rPr>
        <w:fldChar w:fldCharType="end"/>
      </w:r>
    </w:p>
    <w:p w14:paraId="2B49B4A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_Toc27614 </w:instrText>
      </w:r>
      <w:r>
        <w:rPr>
          <w:rFonts w:hint="eastAsia" w:ascii="仿宋" w:hAnsi="仿宋" w:eastAsia="仿宋" w:cs="仿宋"/>
          <w:szCs w:val="24"/>
          <w:highlight w:val="none"/>
        </w:rPr>
        <w:fldChar w:fldCharType="separate"/>
      </w:r>
      <w:r>
        <w:rPr>
          <w:rFonts w:hint="default"/>
        </w:rPr>
        <w:t xml:space="preserve">1. </w:t>
      </w:r>
      <w:r>
        <w:rPr>
          <w:highlight w:val="none"/>
        </w:rPr>
        <w:t>采购人信息</w:t>
      </w:r>
      <w:r>
        <w:tab/>
      </w:r>
      <w:r>
        <w:fldChar w:fldCharType="begin"/>
      </w:r>
      <w:r>
        <w:instrText xml:space="preserve"> PAGEREF _Toc27614 \h </w:instrText>
      </w:r>
      <w:r>
        <w:fldChar w:fldCharType="separate"/>
      </w:r>
      <w:r>
        <w:t>47</w:t>
      </w:r>
      <w:r>
        <w:fldChar w:fldCharType="end"/>
      </w:r>
      <w:r>
        <w:rPr>
          <w:rFonts w:hint="eastAsia" w:ascii="仿宋" w:hAnsi="仿宋" w:eastAsia="仿宋" w:cs="仿宋"/>
          <w:szCs w:val="24"/>
          <w:highlight w:val="none"/>
        </w:rPr>
        <w:fldChar w:fldCharType="end"/>
      </w:r>
    </w:p>
    <w:p w14:paraId="4223092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_Toc23919 </w:instrText>
      </w:r>
      <w:r>
        <w:rPr>
          <w:rFonts w:hint="eastAsia" w:ascii="仿宋" w:hAnsi="仿宋" w:eastAsia="仿宋" w:cs="仿宋"/>
          <w:szCs w:val="24"/>
          <w:highlight w:val="none"/>
        </w:rPr>
        <w:fldChar w:fldCharType="separate"/>
      </w:r>
      <w:r>
        <w:rPr>
          <w:rFonts w:hint="default"/>
        </w:rPr>
        <w:t xml:space="preserve">2. </w:t>
      </w:r>
      <w:r>
        <w:rPr>
          <w:highlight w:val="none"/>
        </w:rPr>
        <w:t>采购代理机构信息</w:t>
      </w:r>
      <w:r>
        <w:tab/>
      </w:r>
      <w:r>
        <w:fldChar w:fldCharType="begin"/>
      </w:r>
      <w:r>
        <w:instrText xml:space="preserve"> PAGEREF _Toc23919 \h </w:instrText>
      </w:r>
      <w:r>
        <w:fldChar w:fldCharType="separate"/>
      </w:r>
      <w:r>
        <w:t>47</w:t>
      </w:r>
      <w:r>
        <w:fldChar w:fldCharType="end"/>
      </w:r>
      <w:r>
        <w:rPr>
          <w:rFonts w:hint="eastAsia" w:ascii="仿宋" w:hAnsi="仿宋" w:eastAsia="仿宋" w:cs="仿宋"/>
          <w:szCs w:val="24"/>
          <w:highlight w:val="none"/>
        </w:rPr>
        <w:fldChar w:fldCharType="end"/>
      </w:r>
    </w:p>
    <w:p w14:paraId="478BB6B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_Toc13887 </w:instrText>
      </w:r>
      <w:r>
        <w:rPr>
          <w:rFonts w:hint="eastAsia" w:ascii="仿宋" w:hAnsi="仿宋" w:eastAsia="仿宋" w:cs="仿宋"/>
          <w:szCs w:val="24"/>
          <w:highlight w:val="none"/>
        </w:rPr>
        <w:fldChar w:fldCharType="separate"/>
      </w:r>
      <w:r>
        <w:rPr>
          <w:rFonts w:hint="default"/>
        </w:rPr>
        <w:t xml:space="preserve">3. </w:t>
      </w:r>
      <w:r>
        <w:t>同级政府采购监督管理部门名称:伽师县政府采购办</w:t>
      </w:r>
      <w:r>
        <w:tab/>
      </w:r>
      <w:r>
        <w:fldChar w:fldCharType="begin"/>
      </w:r>
      <w:r>
        <w:instrText xml:space="preserve"> PAGEREF _Toc13887 \h </w:instrText>
      </w:r>
      <w:r>
        <w:fldChar w:fldCharType="separate"/>
      </w:r>
      <w:r>
        <w:t>47</w:t>
      </w:r>
      <w:r>
        <w:fldChar w:fldCharType="end"/>
      </w:r>
      <w:r>
        <w:rPr>
          <w:rFonts w:hint="eastAsia" w:ascii="仿宋" w:hAnsi="仿宋" w:eastAsia="仿宋" w:cs="仿宋"/>
          <w:szCs w:val="24"/>
          <w:highlight w:val="none"/>
        </w:rPr>
        <w:fldChar w:fldCharType="end"/>
      </w:r>
    </w:p>
    <w:p w14:paraId="33095F29">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_Toc17138 </w:instrText>
      </w:r>
      <w:r>
        <w:rPr>
          <w:rFonts w:hint="eastAsia" w:ascii="仿宋" w:hAnsi="仿宋" w:eastAsia="仿宋" w:cs="仿宋"/>
          <w:szCs w:val="24"/>
          <w:highlight w:val="none"/>
        </w:rPr>
        <w:fldChar w:fldCharType="separate"/>
      </w:r>
      <w:r>
        <w:rPr>
          <w:rFonts w:hint="eastAsia"/>
        </w:rPr>
        <w:t xml:space="preserve">第四章 </w:t>
      </w:r>
      <w:r>
        <w:t>投标人须知资料表</w:t>
      </w:r>
      <w:r>
        <w:tab/>
      </w:r>
      <w:r>
        <w:fldChar w:fldCharType="begin"/>
      </w:r>
      <w:r>
        <w:instrText xml:space="preserve"> PAGEREF _Toc17138 \h </w:instrText>
      </w:r>
      <w:r>
        <w:fldChar w:fldCharType="separate"/>
      </w:r>
      <w:r>
        <w:t>48</w:t>
      </w:r>
      <w:r>
        <w:fldChar w:fldCharType="end"/>
      </w:r>
      <w:r>
        <w:rPr>
          <w:rFonts w:hint="eastAsia" w:ascii="仿宋" w:hAnsi="仿宋" w:eastAsia="仿宋" w:cs="仿宋"/>
          <w:szCs w:val="24"/>
          <w:highlight w:val="none"/>
        </w:rPr>
        <w:fldChar w:fldCharType="end"/>
      </w:r>
    </w:p>
    <w:p w14:paraId="0BE27395">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_Toc14431 </w:instrText>
      </w:r>
      <w:r>
        <w:rPr>
          <w:rFonts w:hint="eastAsia" w:ascii="仿宋" w:hAnsi="仿宋" w:eastAsia="仿宋" w:cs="仿宋"/>
          <w:szCs w:val="24"/>
          <w:highlight w:val="none"/>
        </w:rPr>
        <w:fldChar w:fldCharType="separate"/>
      </w:r>
      <w:r>
        <w:rPr>
          <w:rFonts w:hint="eastAsia" w:ascii="黑体" w:hAnsi="黑体" w:eastAsia="黑体" w:cs="黑体"/>
        </w:rPr>
        <w:t xml:space="preserve">第五章 </w:t>
      </w:r>
      <w:r>
        <w:t>工程量清单详见附件</w:t>
      </w:r>
      <w:r>
        <w:tab/>
      </w:r>
      <w:r>
        <w:fldChar w:fldCharType="begin"/>
      </w:r>
      <w:r>
        <w:instrText xml:space="preserve"> PAGEREF _Toc14431 \h </w:instrText>
      </w:r>
      <w:r>
        <w:fldChar w:fldCharType="separate"/>
      </w:r>
      <w:r>
        <w:t>52</w:t>
      </w:r>
      <w:r>
        <w:fldChar w:fldCharType="end"/>
      </w:r>
      <w:r>
        <w:rPr>
          <w:rFonts w:hint="eastAsia" w:ascii="仿宋" w:hAnsi="仿宋" w:eastAsia="仿宋" w:cs="仿宋"/>
          <w:szCs w:val="24"/>
          <w:highlight w:val="none"/>
        </w:rPr>
        <w:fldChar w:fldCharType="end"/>
      </w:r>
    </w:p>
    <w:p w14:paraId="2923DA4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_Toc8890 </w:instrText>
      </w:r>
      <w:r>
        <w:rPr>
          <w:rFonts w:hint="eastAsia" w:ascii="仿宋" w:hAnsi="仿宋" w:eastAsia="仿宋" w:cs="仿宋"/>
          <w:szCs w:val="24"/>
          <w:highlight w:val="none"/>
        </w:rPr>
        <w:fldChar w:fldCharType="separate"/>
      </w:r>
      <w:r>
        <w:t>工程量清单编制说明</w:t>
      </w:r>
      <w:r>
        <w:tab/>
      </w:r>
      <w:r>
        <w:fldChar w:fldCharType="begin"/>
      </w:r>
      <w:r>
        <w:instrText xml:space="preserve"> PAGEREF _Toc8890 \h </w:instrText>
      </w:r>
      <w:r>
        <w:fldChar w:fldCharType="separate"/>
      </w:r>
      <w:r>
        <w:t>53</w:t>
      </w:r>
      <w:r>
        <w:fldChar w:fldCharType="end"/>
      </w:r>
      <w:r>
        <w:rPr>
          <w:rFonts w:hint="eastAsia" w:ascii="仿宋" w:hAnsi="仿宋" w:eastAsia="仿宋" w:cs="仿宋"/>
          <w:szCs w:val="24"/>
          <w:highlight w:val="none"/>
        </w:rPr>
        <w:fldChar w:fldCharType="end"/>
      </w:r>
    </w:p>
    <w:p w14:paraId="216D9A7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_Toc27706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工程概况：</w:t>
      </w:r>
      <w:r>
        <w:tab/>
      </w:r>
      <w:r>
        <w:fldChar w:fldCharType="begin"/>
      </w:r>
      <w:r>
        <w:instrText xml:space="preserve"> PAGEREF _Toc27706 \h </w:instrText>
      </w:r>
      <w:r>
        <w:fldChar w:fldCharType="separate"/>
      </w:r>
      <w:r>
        <w:t>53</w:t>
      </w:r>
      <w:r>
        <w:fldChar w:fldCharType="end"/>
      </w:r>
      <w:r>
        <w:rPr>
          <w:rFonts w:hint="eastAsia" w:ascii="仿宋" w:hAnsi="仿宋" w:eastAsia="仿宋" w:cs="仿宋"/>
          <w:szCs w:val="24"/>
          <w:highlight w:val="none"/>
        </w:rPr>
        <w:fldChar w:fldCharType="end"/>
      </w:r>
    </w:p>
    <w:p w14:paraId="307089E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_Toc31924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编制依据：</w:t>
      </w:r>
      <w:r>
        <w:tab/>
      </w:r>
      <w:r>
        <w:fldChar w:fldCharType="begin"/>
      </w:r>
      <w:r>
        <w:instrText xml:space="preserve"> PAGEREF _Toc31924 \h </w:instrText>
      </w:r>
      <w:r>
        <w:fldChar w:fldCharType="separate"/>
      </w:r>
      <w:r>
        <w:t>53</w:t>
      </w:r>
      <w:r>
        <w:fldChar w:fldCharType="end"/>
      </w:r>
      <w:r>
        <w:rPr>
          <w:rFonts w:hint="eastAsia" w:ascii="仿宋" w:hAnsi="仿宋" w:eastAsia="仿宋" w:cs="仿宋"/>
          <w:szCs w:val="24"/>
          <w:highlight w:val="none"/>
        </w:rPr>
        <w:fldChar w:fldCharType="end"/>
      </w:r>
    </w:p>
    <w:p w14:paraId="6B29CD9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_Toc12360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其他说明：无；</w:t>
      </w:r>
      <w:r>
        <w:tab/>
      </w:r>
      <w:r>
        <w:fldChar w:fldCharType="begin"/>
      </w:r>
      <w:r>
        <w:instrText xml:space="preserve"> PAGEREF _Toc12360 \h </w:instrText>
      </w:r>
      <w:r>
        <w:fldChar w:fldCharType="separate"/>
      </w:r>
      <w:r>
        <w:t>53</w:t>
      </w:r>
      <w:r>
        <w:fldChar w:fldCharType="end"/>
      </w:r>
      <w:r>
        <w:rPr>
          <w:rFonts w:hint="eastAsia" w:ascii="仿宋" w:hAnsi="仿宋" w:eastAsia="仿宋" w:cs="仿宋"/>
          <w:szCs w:val="24"/>
          <w:highlight w:val="none"/>
        </w:rPr>
        <w:fldChar w:fldCharType="end"/>
      </w:r>
    </w:p>
    <w:p w14:paraId="6BFB5975">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_Toc8888 </w:instrText>
      </w:r>
      <w:r>
        <w:rPr>
          <w:rFonts w:hint="eastAsia" w:ascii="仿宋" w:hAnsi="仿宋" w:eastAsia="仿宋" w:cs="仿宋"/>
          <w:szCs w:val="24"/>
          <w:highlight w:val="none"/>
        </w:rPr>
        <w:fldChar w:fldCharType="separate"/>
      </w:r>
      <w:r>
        <w:rPr>
          <w:rFonts w:hint="eastAsia"/>
        </w:rPr>
        <w:t xml:space="preserve">第六章 </w:t>
      </w:r>
      <w:r>
        <w:t>评标方法和标准</w:t>
      </w:r>
      <w:r>
        <w:tab/>
      </w:r>
      <w:r>
        <w:fldChar w:fldCharType="begin"/>
      </w:r>
      <w:r>
        <w:instrText xml:space="preserve"> PAGEREF _Toc8888 \h </w:instrText>
      </w:r>
      <w:r>
        <w:fldChar w:fldCharType="separate"/>
      </w:r>
      <w:r>
        <w:t>54</w:t>
      </w:r>
      <w:r>
        <w:fldChar w:fldCharType="end"/>
      </w:r>
      <w:r>
        <w:rPr>
          <w:rFonts w:hint="eastAsia" w:ascii="仿宋" w:hAnsi="仿宋" w:eastAsia="仿宋" w:cs="仿宋"/>
          <w:szCs w:val="24"/>
          <w:highlight w:val="none"/>
        </w:rPr>
        <w:fldChar w:fldCharType="end"/>
      </w:r>
    </w:p>
    <w:p w14:paraId="57EADFF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_Toc12114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评标方法</w:t>
      </w:r>
      <w:r>
        <w:tab/>
      </w:r>
      <w:r>
        <w:fldChar w:fldCharType="begin"/>
      </w:r>
      <w:r>
        <w:instrText xml:space="preserve"> PAGEREF _Toc12114 \h </w:instrText>
      </w:r>
      <w:r>
        <w:fldChar w:fldCharType="separate"/>
      </w:r>
      <w:r>
        <w:t>54</w:t>
      </w:r>
      <w:r>
        <w:fldChar w:fldCharType="end"/>
      </w:r>
      <w:r>
        <w:rPr>
          <w:rFonts w:hint="eastAsia" w:ascii="仿宋" w:hAnsi="仿宋" w:eastAsia="仿宋" w:cs="仿宋"/>
          <w:szCs w:val="24"/>
          <w:highlight w:val="none"/>
        </w:rPr>
        <w:fldChar w:fldCharType="end"/>
      </w:r>
    </w:p>
    <w:p w14:paraId="3A48094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_Toc31603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总则</w:t>
      </w:r>
      <w:r>
        <w:tab/>
      </w:r>
      <w:r>
        <w:fldChar w:fldCharType="begin"/>
      </w:r>
      <w:r>
        <w:instrText xml:space="preserve"> PAGEREF _Toc31603 \h </w:instrText>
      </w:r>
      <w:r>
        <w:fldChar w:fldCharType="separate"/>
      </w:r>
      <w:r>
        <w:t>54</w:t>
      </w:r>
      <w:r>
        <w:fldChar w:fldCharType="end"/>
      </w:r>
      <w:r>
        <w:rPr>
          <w:rFonts w:hint="eastAsia" w:ascii="仿宋" w:hAnsi="仿宋" w:eastAsia="仿宋" w:cs="仿宋"/>
          <w:szCs w:val="24"/>
          <w:highlight w:val="none"/>
        </w:rPr>
        <w:fldChar w:fldCharType="end"/>
      </w:r>
    </w:p>
    <w:p w14:paraId="0BDA324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_Toc10296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评标程序</w:t>
      </w:r>
      <w:r>
        <w:tab/>
      </w:r>
      <w:r>
        <w:fldChar w:fldCharType="begin"/>
      </w:r>
      <w:r>
        <w:instrText xml:space="preserve"> PAGEREF _Toc10296 \h </w:instrText>
      </w:r>
      <w:r>
        <w:fldChar w:fldCharType="separate"/>
      </w:r>
      <w:r>
        <w:t>58</w:t>
      </w:r>
      <w:r>
        <w:fldChar w:fldCharType="end"/>
      </w:r>
      <w:r>
        <w:rPr>
          <w:rFonts w:hint="eastAsia" w:ascii="仿宋" w:hAnsi="仿宋" w:eastAsia="仿宋" w:cs="仿宋"/>
          <w:szCs w:val="24"/>
          <w:highlight w:val="none"/>
        </w:rPr>
        <w:fldChar w:fldCharType="end"/>
      </w:r>
    </w:p>
    <w:p w14:paraId="187E9DC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_Toc7360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评标中的落实政府采购政策具体办法</w:t>
      </w:r>
      <w:r>
        <w:tab/>
      </w:r>
      <w:r>
        <w:fldChar w:fldCharType="begin"/>
      </w:r>
      <w:r>
        <w:instrText xml:space="preserve"> PAGEREF _Toc7360 \h </w:instrText>
      </w:r>
      <w:r>
        <w:fldChar w:fldCharType="separate"/>
      </w:r>
      <w:r>
        <w:t>64</w:t>
      </w:r>
      <w:r>
        <w:fldChar w:fldCharType="end"/>
      </w:r>
      <w:r>
        <w:rPr>
          <w:rFonts w:hint="eastAsia" w:ascii="仿宋" w:hAnsi="仿宋" w:eastAsia="仿宋" w:cs="仿宋"/>
          <w:szCs w:val="24"/>
          <w:highlight w:val="none"/>
        </w:rPr>
        <w:fldChar w:fldCharType="end"/>
      </w:r>
    </w:p>
    <w:p w14:paraId="5322CA06">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_Toc21012 </w:instrText>
      </w:r>
      <w:r>
        <w:rPr>
          <w:rFonts w:hint="eastAsia" w:ascii="仿宋" w:hAnsi="仿宋" w:eastAsia="仿宋" w:cs="仿宋"/>
          <w:szCs w:val="24"/>
          <w:highlight w:val="none"/>
        </w:rPr>
        <w:fldChar w:fldCharType="separate"/>
      </w:r>
      <w:r>
        <w:t>第七章   合同</w:t>
      </w:r>
      <w:r>
        <w:tab/>
      </w:r>
      <w:r>
        <w:fldChar w:fldCharType="begin"/>
      </w:r>
      <w:r>
        <w:instrText xml:space="preserve"> PAGEREF _Toc21012 \h </w:instrText>
      </w:r>
      <w:r>
        <w:fldChar w:fldCharType="separate"/>
      </w:r>
      <w:r>
        <w:t>68</w:t>
      </w:r>
      <w:r>
        <w:fldChar w:fldCharType="end"/>
      </w:r>
      <w:r>
        <w:rPr>
          <w:rFonts w:hint="eastAsia" w:ascii="仿宋" w:hAnsi="仿宋" w:eastAsia="仿宋" w:cs="仿宋"/>
          <w:szCs w:val="24"/>
          <w:highlight w:val="none"/>
        </w:rPr>
        <w:fldChar w:fldCharType="end"/>
      </w:r>
    </w:p>
    <w:p w14:paraId="5EE4ECAE">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_Toc26581 </w:instrText>
      </w:r>
      <w:r>
        <w:rPr>
          <w:rFonts w:hint="eastAsia" w:ascii="仿宋" w:hAnsi="仿宋" w:eastAsia="仿宋" w:cs="仿宋"/>
          <w:szCs w:val="24"/>
          <w:highlight w:val="none"/>
        </w:rPr>
        <w:fldChar w:fldCharType="separate"/>
      </w:r>
      <w:r>
        <w:rPr>
          <w:rFonts w:hint="eastAsia" w:ascii="仿宋" w:hAnsi="仿宋" w:eastAsia="仿宋" w:cs="仿宋"/>
          <w:snapToGrid w:val="0"/>
          <w:kern w:val="44"/>
          <w:szCs w:val="24"/>
          <w:lang w:val="en-US" w:eastAsia="zh-CN" w:bidi="ar-SA"/>
        </w:rPr>
        <w:t>合同条款及格式</w:t>
      </w:r>
      <w:r>
        <w:tab/>
      </w:r>
      <w:r>
        <w:fldChar w:fldCharType="begin"/>
      </w:r>
      <w:r>
        <w:instrText xml:space="preserve"> PAGEREF _Toc26581 \h </w:instrText>
      </w:r>
      <w:r>
        <w:fldChar w:fldCharType="separate"/>
      </w:r>
      <w:r>
        <w:t>68</w:t>
      </w:r>
      <w:r>
        <w:fldChar w:fldCharType="end"/>
      </w:r>
      <w:r>
        <w:rPr>
          <w:rFonts w:hint="eastAsia" w:ascii="仿宋" w:hAnsi="仿宋" w:eastAsia="仿宋" w:cs="仿宋"/>
          <w:szCs w:val="24"/>
          <w:highlight w:val="none"/>
        </w:rPr>
        <w:fldChar w:fldCharType="end"/>
      </w:r>
    </w:p>
    <w:p w14:paraId="339339FB">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_Toc3978 </w:instrText>
      </w:r>
      <w:r>
        <w:rPr>
          <w:rFonts w:hint="eastAsia" w:ascii="仿宋" w:hAnsi="仿宋" w:eastAsia="仿宋" w:cs="仿宋"/>
          <w:szCs w:val="24"/>
          <w:highlight w:val="none"/>
        </w:rPr>
        <w:fldChar w:fldCharType="separate"/>
      </w:r>
      <w:r>
        <w:rPr>
          <w:rFonts w:hint="eastAsia"/>
        </w:rPr>
        <w:t xml:space="preserve">第一部分 </w:t>
      </w:r>
      <w:r>
        <w:t>合同协议书</w:t>
      </w:r>
      <w:r>
        <w:tab/>
      </w:r>
      <w:r>
        <w:fldChar w:fldCharType="begin"/>
      </w:r>
      <w:r>
        <w:instrText xml:space="preserve"> PAGEREF _Toc3978 \h </w:instrText>
      </w:r>
      <w:r>
        <w:fldChar w:fldCharType="separate"/>
      </w:r>
      <w:r>
        <w:t>68</w:t>
      </w:r>
      <w:r>
        <w:fldChar w:fldCharType="end"/>
      </w:r>
      <w:r>
        <w:rPr>
          <w:rFonts w:hint="eastAsia" w:ascii="仿宋" w:hAnsi="仿宋" w:eastAsia="仿宋" w:cs="仿宋"/>
          <w:szCs w:val="24"/>
          <w:highlight w:val="none"/>
        </w:rPr>
        <w:fldChar w:fldCharType="end"/>
      </w:r>
    </w:p>
    <w:p w14:paraId="19F4EB8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_Toc32493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工程概况</w:t>
      </w:r>
      <w:r>
        <w:tab/>
      </w:r>
      <w:r>
        <w:fldChar w:fldCharType="begin"/>
      </w:r>
      <w:r>
        <w:instrText xml:space="preserve"> PAGEREF _Toc32493 \h </w:instrText>
      </w:r>
      <w:r>
        <w:fldChar w:fldCharType="separate"/>
      </w:r>
      <w:r>
        <w:t>68</w:t>
      </w:r>
      <w:r>
        <w:fldChar w:fldCharType="end"/>
      </w:r>
      <w:r>
        <w:rPr>
          <w:rFonts w:hint="eastAsia" w:ascii="仿宋" w:hAnsi="仿宋" w:eastAsia="仿宋" w:cs="仿宋"/>
          <w:szCs w:val="24"/>
          <w:highlight w:val="none"/>
        </w:rPr>
        <w:fldChar w:fldCharType="end"/>
      </w:r>
    </w:p>
    <w:p w14:paraId="25AC8EEA">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_Toc22764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合同工期</w:t>
      </w:r>
      <w:r>
        <w:tab/>
      </w:r>
      <w:r>
        <w:fldChar w:fldCharType="begin"/>
      </w:r>
      <w:r>
        <w:instrText xml:space="preserve"> PAGEREF _Toc22764 \h </w:instrText>
      </w:r>
      <w:r>
        <w:fldChar w:fldCharType="separate"/>
      </w:r>
      <w:r>
        <w:t>68</w:t>
      </w:r>
      <w:r>
        <w:fldChar w:fldCharType="end"/>
      </w:r>
      <w:r>
        <w:rPr>
          <w:rFonts w:hint="eastAsia" w:ascii="仿宋" w:hAnsi="仿宋" w:eastAsia="仿宋" w:cs="仿宋"/>
          <w:szCs w:val="24"/>
          <w:highlight w:val="none"/>
        </w:rPr>
        <w:fldChar w:fldCharType="end"/>
      </w:r>
    </w:p>
    <w:p w14:paraId="68CF389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_Toc32619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质量标准</w:t>
      </w:r>
      <w:r>
        <w:tab/>
      </w:r>
      <w:r>
        <w:fldChar w:fldCharType="begin"/>
      </w:r>
      <w:r>
        <w:instrText xml:space="preserve"> PAGEREF _Toc32619 \h </w:instrText>
      </w:r>
      <w:r>
        <w:fldChar w:fldCharType="separate"/>
      </w:r>
      <w:r>
        <w:t>69</w:t>
      </w:r>
      <w:r>
        <w:fldChar w:fldCharType="end"/>
      </w:r>
      <w:r>
        <w:rPr>
          <w:rFonts w:hint="eastAsia" w:ascii="仿宋" w:hAnsi="仿宋" w:eastAsia="仿宋" w:cs="仿宋"/>
          <w:szCs w:val="24"/>
          <w:highlight w:val="none"/>
        </w:rPr>
        <w:fldChar w:fldCharType="end"/>
      </w:r>
    </w:p>
    <w:p w14:paraId="54C5968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_Toc10151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签约合同价与合同价格形式</w:t>
      </w:r>
      <w:r>
        <w:tab/>
      </w:r>
      <w:r>
        <w:fldChar w:fldCharType="begin"/>
      </w:r>
      <w:r>
        <w:instrText xml:space="preserve"> PAGEREF _Toc10151 \h </w:instrText>
      </w:r>
      <w:r>
        <w:fldChar w:fldCharType="separate"/>
      </w:r>
      <w:r>
        <w:t>69</w:t>
      </w:r>
      <w:r>
        <w:fldChar w:fldCharType="end"/>
      </w:r>
      <w:r>
        <w:rPr>
          <w:rFonts w:hint="eastAsia" w:ascii="仿宋" w:hAnsi="仿宋" w:eastAsia="仿宋" w:cs="仿宋"/>
          <w:szCs w:val="24"/>
          <w:highlight w:val="none"/>
        </w:rPr>
        <w:fldChar w:fldCharType="end"/>
      </w:r>
    </w:p>
    <w:p w14:paraId="1A50F72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_Toc28725 </w:instrText>
      </w:r>
      <w:r>
        <w:rPr>
          <w:rFonts w:hint="eastAsia" w:ascii="仿宋" w:hAnsi="仿宋" w:eastAsia="仿宋" w:cs="仿宋"/>
          <w:szCs w:val="24"/>
          <w:highlight w:val="none"/>
        </w:rPr>
        <w:fldChar w:fldCharType="separate"/>
      </w:r>
      <w:r>
        <w:rPr>
          <w:rFonts w:hint="default"/>
        </w:rPr>
        <w:t xml:space="preserve">1. </w:t>
      </w:r>
      <w:r>
        <w:rPr>
          <w:highlight w:val="none"/>
        </w:rPr>
        <w:t>签约合同价（含税）为：</w:t>
      </w:r>
      <w:r>
        <w:tab/>
      </w:r>
      <w:r>
        <w:fldChar w:fldCharType="begin"/>
      </w:r>
      <w:r>
        <w:instrText xml:space="preserve"> PAGEREF _Toc28725 \h </w:instrText>
      </w:r>
      <w:r>
        <w:fldChar w:fldCharType="separate"/>
      </w:r>
      <w:r>
        <w:t>69</w:t>
      </w:r>
      <w:r>
        <w:fldChar w:fldCharType="end"/>
      </w:r>
      <w:r>
        <w:rPr>
          <w:rFonts w:hint="eastAsia" w:ascii="仿宋" w:hAnsi="仿宋" w:eastAsia="仿宋" w:cs="仿宋"/>
          <w:szCs w:val="24"/>
          <w:highlight w:val="none"/>
        </w:rPr>
        <w:fldChar w:fldCharType="end"/>
      </w:r>
    </w:p>
    <w:p w14:paraId="0563E92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_Toc21880 </w:instrText>
      </w:r>
      <w:r>
        <w:rPr>
          <w:rFonts w:hint="eastAsia" w:ascii="仿宋" w:hAnsi="仿宋" w:eastAsia="仿宋" w:cs="仿宋"/>
          <w:szCs w:val="24"/>
          <w:highlight w:val="none"/>
        </w:rPr>
        <w:fldChar w:fldCharType="separate"/>
      </w:r>
      <w:r>
        <w:rPr>
          <w:rFonts w:hint="default"/>
        </w:rPr>
        <w:t xml:space="preserve">2. </w:t>
      </w:r>
      <w:r>
        <w:rPr>
          <w:highlight w:val="none"/>
        </w:rPr>
        <w:t>合同价格形式：</w:t>
      </w:r>
      <w:r>
        <w:tab/>
      </w:r>
      <w:r>
        <w:fldChar w:fldCharType="begin"/>
      </w:r>
      <w:r>
        <w:instrText xml:space="preserve"> PAGEREF _Toc21880 \h </w:instrText>
      </w:r>
      <w:r>
        <w:fldChar w:fldCharType="separate"/>
      </w:r>
      <w:r>
        <w:t>69</w:t>
      </w:r>
      <w:r>
        <w:fldChar w:fldCharType="end"/>
      </w:r>
      <w:r>
        <w:rPr>
          <w:rFonts w:hint="eastAsia" w:ascii="仿宋" w:hAnsi="仿宋" w:eastAsia="仿宋" w:cs="仿宋"/>
          <w:szCs w:val="24"/>
          <w:highlight w:val="none"/>
        </w:rPr>
        <w:fldChar w:fldCharType="end"/>
      </w:r>
    </w:p>
    <w:p w14:paraId="5E9EDAC5">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_Toc8407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工程总承包项目经理</w:t>
      </w:r>
      <w:r>
        <w:tab/>
      </w:r>
      <w:r>
        <w:fldChar w:fldCharType="begin"/>
      </w:r>
      <w:r>
        <w:instrText xml:space="preserve"> PAGEREF _Toc8407 \h </w:instrText>
      </w:r>
      <w:r>
        <w:fldChar w:fldCharType="separate"/>
      </w:r>
      <w:r>
        <w:t>70</w:t>
      </w:r>
      <w:r>
        <w:fldChar w:fldCharType="end"/>
      </w:r>
      <w:r>
        <w:rPr>
          <w:rFonts w:hint="eastAsia" w:ascii="仿宋" w:hAnsi="仿宋" w:eastAsia="仿宋" w:cs="仿宋"/>
          <w:szCs w:val="24"/>
          <w:highlight w:val="none"/>
        </w:rPr>
        <w:fldChar w:fldCharType="end"/>
      </w:r>
    </w:p>
    <w:p w14:paraId="0BF7AC8A">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_Toc25970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合同文件构成</w:t>
      </w:r>
      <w:r>
        <w:tab/>
      </w:r>
      <w:r>
        <w:fldChar w:fldCharType="begin"/>
      </w:r>
      <w:r>
        <w:instrText xml:space="preserve"> PAGEREF _Toc25970 \h </w:instrText>
      </w:r>
      <w:r>
        <w:fldChar w:fldCharType="separate"/>
      </w:r>
      <w:r>
        <w:t>70</w:t>
      </w:r>
      <w:r>
        <w:fldChar w:fldCharType="end"/>
      </w:r>
      <w:r>
        <w:rPr>
          <w:rFonts w:hint="eastAsia" w:ascii="仿宋" w:hAnsi="仿宋" w:eastAsia="仿宋" w:cs="仿宋"/>
          <w:szCs w:val="24"/>
          <w:highlight w:val="none"/>
        </w:rPr>
        <w:fldChar w:fldCharType="end"/>
      </w:r>
    </w:p>
    <w:p w14:paraId="5F0009C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_Toc6891 </w:instrText>
      </w:r>
      <w:r>
        <w:rPr>
          <w:rFonts w:hint="eastAsia" w:ascii="仿宋" w:hAnsi="仿宋" w:eastAsia="仿宋" w:cs="仿宋"/>
          <w:szCs w:val="24"/>
          <w:highlight w:val="none"/>
        </w:rPr>
        <w:fldChar w:fldCharType="separate"/>
      </w:r>
      <w:r>
        <w:rPr>
          <w:rFonts w:hint="eastAsia" w:ascii="黑体" w:hAnsi="黑体" w:eastAsia="黑体" w:cs="黑体"/>
        </w:rPr>
        <w:t xml:space="preserve">七、 </w:t>
      </w:r>
      <w:r>
        <w:rPr>
          <w:highlight w:val="none"/>
        </w:rPr>
        <w:t>承诺</w:t>
      </w:r>
      <w:r>
        <w:tab/>
      </w:r>
      <w:r>
        <w:fldChar w:fldCharType="begin"/>
      </w:r>
      <w:r>
        <w:instrText xml:space="preserve"> PAGEREF _Toc6891 \h </w:instrText>
      </w:r>
      <w:r>
        <w:fldChar w:fldCharType="separate"/>
      </w:r>
      <w:r>
        <w:t>70</w:t>
      </w:r>
      <w:r>
        <w:fldChar w:fldCharType="end"/>
      </w:r>
      <w:r>
        <w:rPr>
          <w:rFonts w:hint="eastAsia" w:ascii="仿宋" w:hAnsi="仿宋" w:eastAsia="仿宋" w:cs="仿宋"/>
          <w:szCs w:val="24"/>
          <w:highlight w:val="none"/>
        </w:rPr>
        <w:fldChar w:fldCharType="end"/>
      </w:r>
    </w:p>
    <w:p w14:paraId="2087346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_Toc19023 </w:instrText>
      </w:r>
      <w:r>
        <w:rPr>
          <w:rFonts w:hint="eastAsia" w:ascii="仿宋" w:hAnsi="仿宋" w:eastAsia="仿宋" w:cs="仿宋"/>
          <w:szCs w:val="24"/>
          <w:highlight w:val="none"/>
        </w:rPr>
        <w:fldChar w:fldCharType="separate"/>
      </w:r>
      <w:r>
        <w:rPr>
          <w:rFonts w:hint="eastAsia" w:ascii="黑体" w:hAnsi="黑体" w:eastAsia="黑体" w:cs="黑体"/>
        </w:rPr>
        <w:t xml:space="preserve">八、 </w:t>
      </w:r>
      <w:r>
        <w:rPr>
          <w:highlight w:val="none"/>
        </w:rPr>
        <w:t>订立时间</w:t>
      </w:r>
      <w:r>
        <w:tab/>
      </w:r>
      <w:r>
        <w:fldChar w:fldCharType="begin"/>
      </w:r>
      <w:r>
        <w:instrText xml:space="preserve"> PAGEREF _Toc19023 \h </w:instrText>
      </w:r>
      <w:r>
        <w:fldChar w:fldCharType="separate"/>
      </w:r>
      <w:r>
        <w:t>70</w:t>
      </w:r>
      <w:r>
        <w:fldChar w:fldCharType="end"/>
      </w:r>
      <w:r>
        <w:rPr>
          <w:rFonts w:hint="eastAsia" w:ascii="仿宋" w:hAnsi="仿宋" w:eastAsia="仿宋" w:cs="仿宋"/>
          <w:szCs w:val="24"/>
          <w:highlight w:val="none"/>
        </w:rPr>
        <w:fldChar w:fldCharType="end"/>
      </w:r>
    </w:p>
    <w:p w14:paraId="6F47A4C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_Toc32676 </w:instrText>
      </w:r>
      <w:r>
        <w:rPr>
          <w:rFonts w:hint="eastAsia" w:ascii="仿宋" w:hAnsi="仿宋" w:eastAsia="仿宋" w:cs="仿宋"/>
          <w:szCs w:val="24"/>
          <w:highlight w:val="none"/>
        </w:rPr>
        <w:fldChar w:fldCharType="separate"/>
      </w:r>
      <w:r>
        <w:rPr>
          <w:rFonts w:hint="eastAsia" w:ascii="黑体" w:hAnsi="黑体" w:eastAsia="黑体" w:cs="黑体"/>
        </w:rPr>
        <w:t xml:space="preserve">九、 </w:t>
      </w:r>
      <w:r>
        <w:rPr>
          <w:highlight w:val="none"/>
        </w:rPr>
        <w:t>订立地点</w:t>
      </w:r>
      <w:r>
        <w:tab/>
      </w:r>
      <w:r>
        <w:fldChar w:fldCharType="begin"/>
      </w:r>
      <w:r>
        <w:instrText xml:space="preserve"> PAGEREF _Toc32676 \h </w:instrText>
      </w:r>
      <w:r>
        <w:fldChar w:fldCharType="separate"/>
      </w:r>
      <w:r>
        <w:t>70</w:t>
      </w:r>
      <w:r>
        <w:fldChar w:fldCharType="end"/>
      </w:r>
      <w:r>
        <w:rPr>
          <w:rFonts w:hint="eastAsia" w:ascii="仿宋" w:hAnsi="仿宋" w:eastAsia="仿宋" w:cs="仿宋"/>
          <w:szCs w:val="24"/>
          <w:highlight w:val="none"/>
        </w:rPr>
        <w:fldChar w:fldCharType="end"/>
      </w:r>
    </w:p>
    <w:p w14:paraId="035DD96C">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_Toc15447 </w:instrText>
      </w:r>
      <w:r>
        <w:rPr>
          <w:rFonts w:hint="eastAsia" w:ascii="仿宋" w:hAnsi="仿宋" w:eastAsia="仿宋" w:cs="仿宋"/>
          <w:szCs w:val="24"/>
          <w:highlight w:val="none"/>
        </w:rPr>
        <w:fldChar w:fldCharType="separate"/>
      </w:r>
      <w:r>
        <w:rPr>
          <w:rFonts w:hint="eastAsia" w:ascii="黑体" w:hAnsi="黑体" w:eastAsia="黑体" w:cs="黑体"/>
        </w:rPr>
        <w:t xml:space="preserve">十、 </w:t>
      </w:r>
      <w:r>
        <w:rPr>
          <w:highlight w:val="none"/>
        </w:rPr>
        <w:t>合同生效</w:t>
      </w:r>
      <w:r>
        <w:tab/>
      </w:r>
      <w:r>
        <w:fldChar w:fldCharType="begin"/>
      </w:r>
      <w:r>
        <w:instrText xml:space="preserve"> PAGEREF _Toc15447 \h </w:instrText>
      </w:r>
      <w:r>
        <w:fldChar w:fldCharType="separate"/>
      </w:r>
      <w:r>
        <w:t>70</w:t>
      </w:r>
      <w:r>
        <w:fldChar w:fldCharType="end"/>
      </w:r>
      <w:r>
        <w:rPr>
          <w:rFonts w:hint="eastAsia" w:ascii="仿宋" w:hAnsi="仿宋" w:eastAsia="仿宋" w:cs="仿宋"/>
          <w:szCs w:val="24"/>
          <w:highlight w:val="none"/>
        </w:rPr>
        <w:fldChar w:fldCharType="end"/>
      </w:r>
    </w:p>
    <w:p w14:paraId="69335DBC">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_Toc15006 </w:instrText>
      </w:r>
      <w:r>
        <w:rPr>
          <w:rFonts w:hint="eastAsia" w:ascii="仿宋" w:hAnsi="仿宋" w:eastAsia="仿宋" w:cs="仿宋"/>
          <w:szCs w:val="24"/>
          <w:highlight w:val="none"/>
        </w:rPr>
        <w:fldChar w:fldCharType="separate"/>
      </w:r>
      <w:r>
        <w:rPr>
          <w:rFonts w:hint="eastAsia" w:ascii="黑体" w:hAnsi="黑体" w:eastAsia="黑体" w:cs="黑体"/>
        </w:rPr>
        <w:t xml:space="preserve">十一、 </w:t>
      </w:r>
      <w:r>
        <w:rPr>
          <w:highlight w:val="none"/>
        </w:rPr>
        <w:t>合同份数</w:t>
      </w:r>
      <w:r>
        <w:tab/>
      </w:r>
      <w:r>
        <w:fldChar w:fldCharType="begin"/>
      </w:r>
      <w:r>
        <w:instrText xml:space="preserve"> PAGEREF _Toc15006 \h </w:instrText>
      </w:r>
      <w:r>
        <w:fldChar w:fldCharType="separate"/>
      </w:r>
      <w:r>
        <w:t>71</w:t>
      </w:r>
      <w:r>
        <w:fldChar w:fldCharType="end"/>
      </w:r>
      <w:r>
        <w:rPr>
          <w:rFonts w:hint="eastAsia" w:ascii="仿宋" w:hAnsi="仿宋" w:eastAsia="仿宋" w:cs="仿宋"/>
          <w:szCs w:val="24"/>
          <w:highlight w:val="none"/>
        </w:rPr>
        <w:fldChar w:fldCharType="end"/>
      </w:r>
    </w:p>
    <w:p w14:paraId="5F545800">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_Toc854 </w:instrText>
      </w:r>
      <w:r>
        <w:rPr>
          <w:rFonts w:hint="eastAsia" w:ascii="仿宋" w:hAnsi="仿宋" w:eastAsia="仿宋" w:cs="仿宋"/>
          <w:szCs w:val="24"/>
          <w:highlight w:val="none"/>
        </w:rPr>
        <w:fldChar w:fldCharType="separate"/>
      </w:r>
      <w:r>
        <w:rPr>
          <w:rFonts w:hint="eastAsia"/>
        </w:rPr>
        <w:t xml:space="preserve">第二部分 </w:t>
      </w:r>
      <w:r>
        <w:rPr>
          <w:highlight w:val="none"/>
        </w:rPr>
        <w:t>通用合同条件</w:t>
      </w:r>
      <w:r>
        <w:tab/>
      </w:r>
      <w:r>
        <w:fldChar w:fldCharType="begin"/>
      </w:r>
      <w:r>
        <w:instrText xml:space="preserve"> PAGEREF _Toc854 \h </w:instrText>
      </w:r>
      <w:r>
        <w:fldChar w:fldCharType="separate"/>
      </w:r>
      <w:r>
        <w:t>71</w:t>
      </w:r>
      <w:r>
        <w:fldChar w:fldCharType="end"/>
      </w:r>
      <w:r>
        <w:rPr>
          <w:rFonts w:hint="eastAsia" w:ascii="仿宋" w:hAnsi="仿宋" w:eastAsia="仿宋" w:cs="仿宋"/>
          <w:szCs w:val="24"/>
          <w:highlight w:val="none"/>
        </w:rPr>
        <w:fldChar w:fldCharType="end"/>
      </w:r>
    </w:p>
    <w:p w14:paraId="7489A76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_Toc31859 </w:instrText>
      </w:r>
      <w:r>
        <w:rPr>
          <w:rFonts w:hint="eastAsia" w:ascii="仿宋" w:hAnsi="仿宋" w:eastAsia="仿宋" w:cs="仿宋"/>
          <w:szCs w:val="24"/>
          <w:highlight w:val="none"/>
        </w:rPr>
        <w:fldChar w:fldCharType="separate"/>
      </w:r>
      <w:r>
        <w:rPr>
          <w:rFonts w:hint="default"/>
        </w:rPr>
        <w:t xml:space="preserve">第1条 </w:t>
      </w:r>
      <w:r>
        <w:rPr>
          <w:highlight w:val="none"/>
        </w:rPr>
        <w:t>一般约定</w:t>
      </w:r>
      <w:r>
        <w:tab/>
      </w:r>
      <w:r>
        <w:fldChar w:fldCharType="begin"/>
      </w:r>
      <w:r>
        <w:instrText xml:space="preserve"> PAGEREF _Toc31859 \h </w:instrText>
      </w:r>
      <w:r>
        <w:fldChar w:fldCharType="separate"/>
      </w:r>
      <w:r>
        <w:t>72</w:t>
      </w:r>
      <w:r>
        <w:fldChar w:fldCharType="end"/>
      </w:r>
      <w:r>
        <w:rPr>
          <w:rFonts w:hint="eastAsia" w:ascii="仿宋" w:hAnsi="仿宋" w:eastAsia="仿宋" w:cs="仿宋"/>
          <w:szCs w:val="24"/>
          <w:highlight w:val="none"/>
        </w:rPr>
        <w:fldChar w:fldCharType="end"/>
      </w:r>
    </w:p>
    <w:p w14:paraId="0AA5584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_Toc32128 </w:instrText>
      </w:r>
      <w:r>
        <w:rPr>
          <w:rFonts w:hint="eastAsia" w:ascii="仿宋" w:hAnsi="仿宋" w:eastAsia="仿宋" w:cs="仿宋"/>
          <w:szCs w:val="24"/>
          <w:highlight w:val="none"/>
        </w:rPr>
        <w:fldChar w:fldCharType="separate"/>
      </w:r>
      <w:r>
        <w:rPr>
          <w:rFonts w:hint="default"/>
        </w:rPr>
        <w:t xml:space="preserve">1.1 </w:t>
      </w:r>
      <w:r>
        <w:rPr>
          <w:highlight w:val="none"/>
        </w:rPr>
        <w:t>词语定义和解释</w:t>
      </w:r>
      <w:r>
        <w:tab/>
      </w:r>
      <w:r>
        <w:fldChar w:fldCharType="begin"/>
      </w:r>
      <w:r>
        <w:instrText xml:space="preserve"> PAGEREF _Toc32128 \h </w:instrText>
      </w:r>
      <w:r>
        <w:fldChar w:fldCharType="separate"/>
      </w:r>
      <w:r>
        <w:t>72</w:t>
      </w:r>
      <w:r>
        <w:fldChar w:fldCharType="end"/>
      </w:r>
      <w:r>
        <w:rPr>
          <w:rFonts w:hint="eastAsia" w:ascii="仿宋" w:hAnsi="仿宋" w:eastAsia="仿宋" w:cs="仿宋"/>
          <w:szCs w:val="24"/>
          <w:highlight w:val="none"/>
        </w:rPr>
        <w:fldChar w:fldCharType="end"/>
      </w:r>
    </w:p>
    <w:p w14:paraId="09AEB30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_Toc17051 </w:instrText>
      </w:r>
      <w:r>
        <w:rPr>
          <w:rFonts w:hint="eastAsia" w:ascii="仿宋" w:hAnsi="仿宋" w:eastAsia="仿宋" w:cs="仿宋"/>
          <w:szCs w:val="24"/>
          <w:highlight w:val="none"/>
        </w:rPr>
        <w:fldChar w:fldCharType="separate"/>
      </w:r>
      <w:r>
        <w:rPr>
          <w:rFonts w:hint="default"/>
        </w:rPr>
        <w:t xml:space="preserve">1.2 </w:t>
      </w:r>
      <w:r>
        <w:rPr>
          <w:highlight w:val="none"/>
        </w:rPr>
        <w:t>语言文字</w:t>
      </w:r>
      <w:r>
        <w:tab/>
      </w:r>
      <w:r>
        <w:fldChar w:fldCharType="begin"/>
      </w:r>
      <w:r>
        <w:instrText xml:space="preserve"> PAGEREF _Toc17051 \h </w:instrText>
      </w:r>
      <w:r>
        <w:fldChar w:fldCharType="separate"/>
      </w:r>
      <w:r>
        <w:t>77</w:t>
      </w:r>
      <w:r>
        <w:fldChar w:fldCharType="end"/>
      </w:r>
      <w:r>
        <w:rPr>
          <w:rFonts w:hint="eastAsia" w:ascii="仿宋" w:hAnsi="仿宋" w:eastAsia="仿宋" w:cs="仿宋"/>
          <w:szCs w:val="24"/>
          <w:highlight w:val="none"/>
        </w:rPr>
        <w:fldChar w:fldCharType="end"/>
      </w:r>
    </w:p>
    <w:p w14:paraId="6BCABD9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_Toc12851 </w:instrText>
      </w:r>
      <w:r>
        <w:rPr>
          <w:rFonts w:hint="eastAsia" w:ascii="仿宋" w:hAnsi="仿宋" w:eastAsia="仿宋" w:cs="仿宋"/>
          <w:szCs w:val="24"/>
          <w:highlight w:val="none"/>
        </w:rPr>
        <w:fldChar w:fldCharType="separate"/>
      </w:r>
      <w:r>
        <w:rPr>
          <w:rFonts w:hint="default"/>
        </w:rPr>
        <w:t xml:space="preserve">1.3 </w:t>
      </w:r>
      <w:r>
        <w:rPr>
          <w:highlight w:val="none"/>
        </w:rPr>
        <w:t>法律</w:t>
      </w:r>
      <w:r>
        <w:tab/>
      </w:r>
      <w:r>
        <w:fldChar w:fldCharType="begin"/>
      </w:r>
      <w:r>
        <w:instrText xml:space="preserve"> PAGEREF _Toc12851 \h </w:instrText>
      </w:r>
      <w:r>
        <w:fldChar w:fldCharType="separate"/>
      </w:r>
      <w:r>
        <w:t>77</w:t>
      </w:r>
      <w:r>
        <w:fldChar w:fldCharType="end"/>
      </w:r>
      <w:r>
        <w:rPr>
          <w:rFonts w:hint="eastAsia" w:ascii="仿宋" w:hAnsi="仿宋" w:eastAsia="仿宋" w:cs="仿宋"/>
          <w:szCs w:val="24"/>
          <w:highlight w:val="none"/>
        </w:rPr>
        <w:fldChar w:fldCharType="end"/>
      </w:r>
    </w:p>
    <w:p w14:paraId="1048448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_Toc8096 </w:instrText>
      </w:r>
      <w:r>
        <w:rPr>
          <w:rFonts w:hint="eastAsia" w:ascii="仿宋" w:hAnsi="仿宋" w:eastAsia="仿宋" w:cs="仿宋"/>
          <w:szCs w:val="24"/>
          <w:highlight w:val="none"/>
        </w:rPr>
        <w:fldChar w:fldCharType="separate"/>
      </w:r>
      <w:r>
        <w:rPr>
          <w:rFonts w:hint="default"/>
        </w:rPr>
        <w:t xml:space="preserve">1.4 </w:t>
      </w:r>
      <w:r>
        <w:rPr>
          <w:highlight w:val="none"/>
        </w:rPr>
        <w:t>标准和规范</w:t>
      </w:r>
      <w:r>
        <w:tab/>
      </w:r>
      <w:r>
        <w:fldChar w:fldCharType="begin"/>
      </w:r>
      <w:r>
        <w:instrText xml:space="preserve"> PAGEREF _Toc8096 \h </w:instrText>
      </w:r>
      <w:r>
        <w:fldChar w:fldCharType="separate"/>
      </w:r>
      <w:r>
        <w:t>78</w:t>
      </w:r>
      <w:r>
        <w:fldChar w:fldCharType="end"/>
      </w:r>
      <w:r>
        <w:rPr>
          <w:rFonts w:hint="eastAsia" w:ascii="仿宋" w:hAnsi="仿宋" w:eastAsia="仿宋" w:cs="仿宋"/>
          <w:szCs w:val="24"/>
          <w:highlight w:val="none"/>
        </w:rPr>
        <w:fldChar w:fldCharType="end"/>
      </w:r>
    </w:p>
    <w:p w14:paraId="40F3CE6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_Toc30702 </w:instrText>
      </w:r>
      <w:r>
        <w:rPr>
          <w:rFonts w:hint="eastAsia" w:ascii="仿宋" w:hAnsi="仿宋" w:eastAsia="仿宋" w:cs="仿宋"/>
          <w:szCs w:val="24"/>
          <w:highlight w:val="none"/>
        </w:rPr>
        <w:fldChar w:fldCharType="separate"/>
      </w:r>
      <w:r>
        <w:rPr>
          <w:rFonts w:hint="default"/>
        </w:rPr>
        <w:t xml:space="preserve">1.5 </w:t>
      </w:r>
      <w:r>
        <w:rPr>
          <w:highlight w:val="none"/>
        </w:rPr>
        <w:t>合同文件的优先顺序</w:t>
      </w:r>
      <w:r>
        <w:tab/>
      </w:r>
      <w:r>
        <w:fldChar w:fldCharType="begin"/>
      </w:r>
      <w:r>
        <w:instrText xml:space="preserve"> PAGEREF _Toc30702 \h </w:instrText>
      </w:r>
      <w:r>
        <w:fldChar w:fldCharType="separate"/>
      </w:r>
      <w:r>
        <w:t>78</w:t>
      </w:r>
      <w:r>
        <w:fldChar w:fldCharType="end"/>
      </w:r>
      <w:r>
        <w:rPr>
          <w:rFonts w:hint="eastAsia" w:ascii="仿宋" w:hAnsi="仿宋" w:eastAsia="仿宋" w:cs="仿宋"/>
          <w:szCs w:val="24"/>
          <w:highlight w:val="none"/>
        </w:rPr>
        <w:fldChar w:fldCharType="end"/>
      </w:r>
    </w:p>
    <w:p w14:paraId="2B5463A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_Toc19891 </w:instrText>
      </w:r>
      <w:r>
        <w:rPr>
          <w:rFonts w:hint="eastAsia" w:ascii="仿宋" w:hAnsi="仿宋" w:eastAsia="仿宋" w:cs="仿宋"/>
          <w:szCs w:val="24"/>
          <w:highlight w:val="none"/>
        </w:rPr>
        <w:fldChar w:fldCharType="separate"/>
      </w:r>
      <w:r>
        <w:rPr>
          <w:rFonts w:hint="default"/>
        </w:rPr>
        <w:t xml:space="preserve">1.6 </w:t>
      </w:r>
      <w:r>
        <w:rPr>
          <w:highlight w:val="none"/>
        </w:rPr>
        <w:t>文件的提供和照管</w:t>
      </w:r>
      <w:r>
        <w:tab/>
      </w:r>
      <w:r>
        <w:fldChar w:fldCharType="begin"/>
      </w:r>
      <w:r>
        <w:instrText xml:space="preserve"> PAGEREF _Toc19891 \h </w:instrText>
      </w:r>
      <w:r>
        <w:fldChar w:fldCharType="separate"/>
      </w:r>
      <w:r>
        <w:t>79</w:t>
      </w:r>
      <w:r>
        <w:fldChar w:fldCharType="end"/>
      </w:r>
      <w:r>
        <w:rPr>
          <w:rFonts w:hint="eastAsia" w:ascii="仿宋" w:hAnsi="仿宋" w:eastAsia="仿宋" w:cs="仿宋"/>
          <w:szCs w:val="24"/>
          <w:highlight w:val="none"/>
        </w:rPr>
        <w:fldChar w:fldCharType="end"/>
      </w:r>
    </w:p>
    <w:p w14:paraId="4E1B7B1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_Toc12036 </w:instrText>
      </w:r>
      <w:r>
        <w:rPr>
          <w:rFonts w:hint="eastAsia" w:ascii="仿宋" w:hAnsi="仿宋" w:eastAsia="仿宋" w:cs="仿宋"/>
          <w:szCs w:val="24"/>
          <w:highlight w:val="none"/>
        </w:rPr>
        <w:fldChar w:fldCharType="separate"/>
      </w:r>
      <w:r>
        <w:rPr>
          <w:rFonts w:hint="default"/>
        </w:rPr>
        <w:t xml:space="preserve">1.7 </w:t>
      </w:r>
      <w:r>
        <w:rPr>
          <w:highlight w:val="none"/>
        </w:rPr>
        <w:t>联络</w:t>
      </w:r>
      <w:r>
        <w:tab/>
      </w:r>
      <w:r>
        <w:fldChar w:fldCharType="begin"/>
      </w:r>
      <w:r>
        <w:instrText xml:space="preserve"> PAGEREF _Toc12036 \h </w:instrText>
      </w:r>
      <w:r>
        <w:fldChar w:fldCharType="separate"/>
      </w:r>
      <w:r>
        <w:t>80</w:t>
      </w:r>
      <w:r>
        <w:fldChar w:fldCharType="end"/>
      </w:r>
      <w:r>
        <w:rPr>
          <w:rFonts w:hint="eastAsia" w:ascii="仿宋" w:hAnsi="仿宋" w:eastAsia="仿宋" w:cs="仿宋"/>
          <w:szCs w:val="24"/>
          <w:highlight w:val="none"/>
        </w:rPr>
        <w:fldChar w:fldCharType="end"/>
      </w:r>
    </w:p>
    <w:p w14:paraId="04BBBF3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_Toc10018 </w:instrText>
      </w:r>
      <w:r>
        <w:rPr>
          <w:rFonts w:hint="eastAsia" w:ascii="仿宋" w:hAnsi="仿宋" w:eastAsia="仿宋" w:cs="仿宋"/>
          <w:szCs w:val="24"/>
          <w:highlight w:val="none"/>
        </w:rPr>
        <w:fldChar w:fldCharType="separate"/>
      </w:r>
      <w:r>
        <w:rPr>
          <w:rFonts w:hint="default"/>
        </w:rPr>
        <w:t xml:space="preserve">1.8 </w:t>
      </w:r>
      <w:r>
        <w:rPr>
          <w:highlight w:val="none"/>
        </w:rPr>
        <w:t>严禁贿赂</w:t>
      </w:r>
      <w:r>
        <w:tab/>
      </w:r>
      <w:r>
        <w:fldChar w:fldCharType="begin"/>
      </w:r>
      <w:r>
        <w:instrText xml:space="preserve"> PAGEREF _Toc10018 \h </w:instrText>
      </w:r>
      <w:r>
        <w:fldChar w:fldCharType="separate"/>
      </w:r>
      <w:r>
        <w:t>80</w:t>
      </w:r>
      <w:r>
        <w:fldChar w:fldCharType="end"/>
      </w:r>
      <w:r>
        <w:rPr>
          <w:rFonts w:hint="eastAsia" w:ascii="仿宋" w:hAnsi="仿宋" w:eastAsia="仿宋" w:cs="仿宋"/>
          <w:szCs w:val="24"/>
          <w:highlight w:val="none"/>
        </w:rPr>
        <w:fldChar w:fldCharType="end"/>
      </w:r>
    </w:p>
    <w:p w14:paraId="263606F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_Toc24265 </w:instrText>
      </w:r>
      <w:r>
        <w:rPr>
          <w:rFonts w:hint="eastAsia" w:ascii="仿宋" w:hAnsi="仿宋" w:eastAsia="仿宋" w:cs="仿宋"/>
          <w:szCs w:val="24"/>
          <w:highlight w:val="none"/>
        </w:rPr>
        <w:fldChar w:fldCharType="separate"/>
      </w:r>
      <w:r>
        <w:rPr>
          <w:rFonts w:hint="default"/>
        </w:rPr>
        <w:t xml:space="preserve">1.9 </w:t>
      </w:r>
      <w:r>
        <w:rPr>
          <w:highlight w:val="none"/>
        </w:rPr>
        <w:t>化石、文物</w:t>
      </w:r>
      <w:r>
        <w:tab/>
      </w:r>
      <w:r>
        <w:fldChar w:fldCharType="begin"/>
      </w:r>
      <w:r>
        <w:instrText xml:space="preserve"> PAGEREF _Toc24265 \h </w:instrText>
      </w:r>
      <w:r>
        <w:fldChar w:fldCharType="separate"/>
      </w:r>
      <w:r>
        <w:t>80</w:t>
      </w:r>
      <w:r>
        <w:fldChar w:fldCharType="end"/>
      </w:r>
      <w:r>
        <w:rPr>
          <w:rFonts w:hint="eastAsia" w:ascii="仿宋" w:hAnsi="仿宋" w:eastAsia="仿宋" w:cs="仿宋"/>
          <w:szCs w:val="24"/>
          <w:highlight w:val="none"/>
        </w:rPr>
        <w:fldChar w:fldCharType="end"/>
      </w:r>
    </w:p>
    <w:p w14:paraId="4846155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_Toc15167 </w:instrText>
      </w:r>
      <w:r>
        <w:rPr>
          <w:rFonts w:hint="eastAsia" w:ascii="仿宋" w:hAnsi="仿宋" w:eastAsia="仿宋" w:cs="仿宋"/>
          <w:szCs w:val="24"/>
          <w:highlight w:val="none"/>
        </w:rPr>
        <w:fldChar w:fldCharType="separate"/>
      </w:r>
      <w:r>
        <w:rPr>
          <w:rFonts w:hint="default"/>
        </w:rPr>
        <w:t xml:space="preserve">1.10 </w:t>
      </w:r>
      <w:r>
        <w:rPr>
          <w:highlight w:val="none"/>
        </w:rPr>
        <w:t>知识产权</w:t>
      </w:r>
      <w:r>
        <w:tab/>
      </w:r>
      <w:r>
        <w:fldChar w:fldCharType="begin"/>
      </w:r>
      <w:r>
        <w:instrText xml:space="preserve"> PAGEREF _Toc15167 \h </w:instrText>
      </w:r>
      <w:r>
        <w:fldChar w:fldCharType="separate"/>
      </w:r>
      <w:r>
        <w:t>81</w:t>
      </w:r>
      <w:r>
        <w:fldChar w:fldCharType="end"/>
      </w:r>
      <w:r>
        <w:rPr>
          <w:rFonts w:hint="eastAsia" w:ascii="仿宋" w:hAnsi="仿宋" w:eastAsia="仿宋" w:cs="仿宋"/>
          <w:szCs w:val="24"/>
          <w:highlight w:val="none"/>
        </w:rPr>
        <w:fldChar w:fldCharType="end"/>
      </w:r>
    </w:p>
    <w:p w14:paraId="48AE33E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_Toc12624 </w:instrText>
      </w:r>
      <w:r>
        <w:rPr>
          <w:rFonts w:hint="eastAsia" w:ascii="仿宋" w:hAnsi="仿宋" w:eastAsia="仿宋" w:cs="仿宋"/>
          <w:szCs w:val="24"/>
          <w:highlight w:val="none"/>
        </w:rPr>
        <w:fldChar w:fldCharType="separate"/>
      </w:r>
      <w:r>
        <w:rPr>
          <w:rFonts w:hint="default"/>
        </w:rPr>
        <w:t xml:space="preserve">1.11 </w:t>
      </w:r>
      <w:r>
        <w:rPr>
          <w:highlight w:val="none"/>
        </w:rPr>
        <w:t>保密</w:t>
      </w:r>
      <w:r>
        <w:tab/>
      </w:r>
      <w:r>
        <w:fldChar w:fldCharType="begin"/>
      </w:r>
      <w:r>
        <w:instrText xml:space="preserve"> PAGEREF _Toc12624 \h </w:instrText>
      </w:r>
      <w:r>
        <w:fldChar w:fldCharType="separate"/>
      </w:r>
      <w:r>
        <w:t>82</w:t>
      </w:r>
      <w:r>
        <w:fldChar w:fldCharType="end"/>
      </w:r>
      <w:r>
        <w:rPr>
          <w:rFonts w:hint="eastAsia" w:ascii="仿宋" w:hAnsi="仿宋" w:eastAsia="仿宋" w:cs="仿宋"/>
          <w:szCs w:val="24"/>
          <w:highlight w:val="none"/>
        </w:rPr>
        <w:fldChar w:fldCharType="end"/>
      </w:r>
    </w:p>
    <w:p w14:paraId="3A4E3ED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_Toc11187 </w:instrText>
      </w:r>
      <w:r>
        <w:rPr>
          <w:rFonts w:hint="eastAsia" w:ascii="仿宋" w:hAnsi="仿宋" w:eastAsia="仿宋" w:cs="仿宋"/>
          <w:szCs w:val="24"/>
          <w:highlight w:val="none"/>
        </w:rPr>
        <w:fldChar w:fldCharType="separate"/>
      </w:r>
      <w:r>
        <w:rPr>
          <w:rFonts w:hint="default"/>
        </w:rPr>
        <w:t xml:space="preserve">1.12 </w:t>
      </w:r>
      <w:r>
        <w:rPr>
          <w:highlight w:val="none"/>
        </w:rPr>
        <w:t>《发包人要求》和基础资料中的错误</w:t>
      </w:r>
      <w:r>
        <w:tab/>
      </w:r>
      <w:r>
        <w:fldChar w:fldCharType="begin"/>
      </w:r>
      <w:r>
        <w:instrText xml:space="preserve"> PAGEREF _Toc11187 \h </w:instrText>
      </w:r>
      <w:r>
        <w:fldChar w:fldCharType="separate"/>
      </w:r>
      <w:r>
        <w:t>82</w:t>
      </w:r>
      <w:r>
        <w:fldChar w:fldCharType="end"/>
      </w:r>
      <w:r>
        <w:rPr>
          <w:rFonts w:hint="eastAsia" w:ascii="仿宋" w:hAnsi="仿宋" w:eastAsia="仿宋" w:cs="仿宋"/>
          <w:szCs w:val="24"/>
          <w:highlight w:val="none"/>
        </w:rPr>
        <w:fldChar w:fldCharType="end"/>
      </w:r>
    </w:p>
    <w:p w14:paraId="11F16CB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_Toc27124 </w:instrText>
      </w:r>
      <w:r>
        <w:rPr>
          <w:rFonts w:hint="eastAsia" w:ascii="仿宋" w:hAnsi="仿宋" w:eastAsia="仿宋" w:cs="仿宋"/>
          <w:szCs w:val="24"/>
          <w:highlight w:val="none"/>
        </w:rPr>
        <w:fldChar w:fldCharType="separate"/>
      </w:r>
      <w:r>
        <w:rPr>
          <w:rFonts w:hint="default"/>
        </w:rPr>
        <w:t xml:space="preserve">1.13 </w:t>
      </w:r>
      <w:r>
        <w:rPr>
          <w:highlight w:val="none"/>
        </w:rPr>
        <w:t>责任限制</w:t>
      </w:r>
      <w:r>
        <w:tab/>
      </w:r>
      <w:r>
        <w:fldChar w:fldCharType="begin"/>
      </w:r>
      <w:r>
        <w:instrText xml:space="preserve"> PAGEREF _Toc27124 \h </w:instrText>
      </w:r>
      <w:r>
        <w:fldChar w:fldCharType="separate"/>
      </w:r>
      <w:r>
        <w:t>82</w:t>
      </w:r>
      <w:r>
        <w:fldChar w:fldCharType="end"/>
      </w:r>
      <w:r>
        <w:rPr>
          <w:rFonts w:hint="eastAsia" w:ascii="仿宋" w:hAnsi="仿宋" w:eastAsia="仿宋" w:cs="仿宋"/>
          <w:szCs w:val="24"/>
          <w:highlight w:val="none"/>
        </w:rPr>
        <w:fldChar w:fldCharType="end"/>
      </w:r>
    </w:p>
    <w:p w14:paraId="0931A81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_Toc7521 </w:instrText>
      </w:r>
      <w:r>
        <w:rPr>
          <w:rFonts w:hint="eastAsia" w:ascii="仿宋" w:hAnsi="仿宋" w:eastAsia="仿宋" w:cs="仿宋"/>
          <w:szCs w:val="24"/>
          <w:highlight w:val="none"/>
        </w:rPr>
        <w:fldChar w:fldCharType="separate"/>
      </w:r>
      <w:r>
        <w:rPr>
          <w:rFonts w:hint="default"/>
        </w:rPr>
        <w:t xml:space="preserve">1.14 </w:t>
      </w:r>
      <w:r>
        <w:rPr>
          <w:highlight w:val="none"/>
        </w:rPr>
        <w:t>建筑信息模型技术的应用</w:t>
      </w:r>
      <w:r>
        <w:tab/>
      </w:r>
      <w:r>
        <w:fldChar w:fldCharType="begin"/>
      </w:r>
      <w:r>
        <w:instrText xml:space="preserve"> PAGEREF _Toc7521 \h </w:instrText>
      </w:r>
      <w:r>
        <w:fldChar w:fldCharType="separate"/>
      </w:r>
      <w:r>
        <w:t>82</w:t>
      </w:r>
      <w:r>
        <w:fldChar w:fldCharType="end"/>
      </w:r>
      <w:r>
        <w:rPr>
          <w:rFonts w:hint="eastAsia" w:ascii="仿宋" w:hAnsi="仿宋" w:eastAsia="仿宋" w:cs="仿宋"/>
          <w:szCs w:val="24"/>
          <w:highlight w:val="none"/>
        </w:rPr>
        <w:fldChar w:fldCharType="end"/>
      </w:r>
    </w:p>
    <w:p w14:paraId="416E6D6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_Toc5437 </w:instrText>
      </w:r>
      <w:r>
        <w:rPr>
          <w:rFonts w:hint="eastAsia" w:ascii="仿宋" w:hAnsi="仿宋" w:eastAsia="仿宋" w:cs="仿宋"/>
          <w:szCs w:val="24"/>
          <w:highlight w:val="none"/>
        </w:rPr>
        <w:fldChar w:fldCharType="separate"/>
      </w:r>
      <w:r>
        <w:rPr>
          <w:rFonts w:hint="default"/>
        </w:rPr>
        <w:t xml:space="preserve">第2条 </w:t>
      </w:r>
      <w:r>
        <w:rPr>
          <w:highlight w:val="none"/>
        </w:rPr>
        <w:t>发包人</w:t>
      </w:r>
      <w:r>
        <w:tab/>
      </w:r>
      <w:r>
        <w:fldChar w:fldCharType="begin"/>
      </w:r>
      <w:r>
        <w:instrText xml:space="preserve"> PAGEREF _Toc5437 \h </w:instrText>
      </w:r>
      <w:r>
        <w:fldChar w:fldCharType="separate"/>
      </w:r>
      <w:r>
        <w:t>83</w:t>
      </w:r>
      <w:r>
        <w:fldChar w:fldCharType="end"/>
      </w:r>
      <w:r>
        <w:rPr>
          <w:rFonts w:hint="eastAsia" w:ascii="仿宋" w:hAnsi="仿宋" w:eastAsia="仿宋" w:cs="仿宋"/>
          <w:szCs w:val="24"/>
          <w:highlight w:val="none"/>
        </w:rPr>
        <w:fldChar w:fldCharType="end"/>
      </w:r>
    </w:p>
    <w:p w14:paraId="74A8271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_Toc8498 </w:instrText>
      </w:r>
      <w:r>
        <w:rPr>
          <w:rFonts w:hint="eastAsia" w:ascii="仿宋" w:hAnsi="仿宋" w:eastAsia="仿宋" w:cs="仿宋"/>
          <w:szCs w:val="24"/>
          <w:highlight w:val="none"/>
        </w:rPr>
        <w:fldChar w:fldCharType="separate"/>
      </w:r>
      <w:r>
        <w:rPr>
          <w:rFonts w:hint="default"/>
        </w:rPr>
        <w:t xml:space="preserve">2.1 </w:t>
      </w:r>
      <w:r>
        <w:rPr>
          <w:highlight w:val="none"/>
        </w:rPr>
        <w:t>遵守法律</w:t>
      </w:r>
      <w:r>
        <w:tab/>
      </w:r>
      <w:r>
        <w:fldChar w:fldCharType="begin"/>
      </w:r>
      <w:r>
        <w:instrText xml:space="preserve"> PAGEREF _Toc8498 \h </w:instrText>
      </w:r>
      <w:r>
        <w:fldChar w:fldCharType="separate"/>
      </w:r>
      <w:r>
        <w:t>83</w:t>
      </w:r>
      <w:r>
        <w:fldChar w:fldCharType="end"/>
      </w:r>
      <w:r>
        <w:rPr>
          <w:rFonts w:hint="eastAsia" w:ascii="仿宋" w:hAnsi="仿宋" w:eastAsia="仿宋" w:cs="仿宋"/>
          <w:szCs w:val="24"/>
          <w:highlight w:val="none"/>
        </w:rPr>
        <w:fldChar w:fldCharType="end"/>
      </w:r>
    </w:p>
    <w:p w14:paraId="4A69F17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_Toc25829 </w:instrText>
      </w:r>
      <w:r>
        <w:rPr>
          <w:rFonts w:hint="eastAsia" w:ascii="仿宋" w:hAnsi="仿宋" w:eastAsia="仿宋" w:cs="仿宋"/>
          <w:szCs w:val="24"/>
          <w:highlight w:val="none"/>
        </w:rPr>
        <w:fldChar w:fldCharType="separate"/>
      </w:r>
      <w:r>
        <w:rPr>
          <w:rFonts w:hint="default"/>
        </w:rPr>
        <w:t xml:space="preserve">2.2 </w:t>
      </w:r>
      <w:r>
        <w:rPr>
          <w:highlight w:val="none"/>
        </w:rPr>
        <w:t>提供施工现场和工作条件</w:t>
      </w:r>
      <w:r>
        <w:tab/>
      </w:r>
      <w:r>
        <w:fldChar w:fldCharType="begin"/>
      </w:r>
      <w:r>
        <w:instrText xml:space="preserve"> PAGEREF _Toc25829 \h </w:instrText>
      </w:r>
      <w:r>
        <w:fldChar w:fldCharType="separate"/>
      </w:r>
      <w:r>
        <w:t>83</w:t>
      </w:r>
      <w:r>
        <w:fldChar w:fldCharType="end"/>
      </w:r>
      <w:r>
        <w:rPr>
          <w:rFonts w:hint="eastAsia" w:ascii="仿宋" w:hAnsi="仿宋" w:eastAsia="仿宋" w:cs="仿宋"/>
          <w:szCs w:val="24"/>
          <w:highlight w:val="none"/>
        </w:rPr>
        <w:fldChar w:fldCharType="end"/>
      </w:r>
    </w:p>
    <w:p w14:paraId="6AC2FA0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_Toc23692 </w:instrText>
      </w:r>
      <w:r>
        <w:rPr>
          <w:rFonts w:hint="eastAsia" w:ascii="仿宋" w:hAnsi="仿宋" w:eastAsia="仿宋" w:cs="仿宋"/>
          <w:szCs w:val="24"/>
          <w:highlight w:val="none"/>
        </w:rPr>
        <w:fldChar w:fldCharType="separate"/>
      </w:r>
      <w:r>
        <w:rPr>
          <w:rFonts w:hint="default"/>
        </w:rPr>
        <w:t xml:space="preserve">2.3 </w:t>
      </w:r>
      <w:r>
        <w:rPr>
          <w:highlight w:val="none"/>
        </w:rPr>
        <w:t>提供基础资料</w:t>
      </w:r>
      <w:r>
        <w:tab/>
      </w:r>
      <w:r>
        <w:fldChar w:fldCharType="begin"/>
      </w:r>
      <w:r>
        <w:instrText xml:space="preserve"> PAGEREF _Toc23692 \h </w:instrText>
      </w:r>
      <w:r>
        <w:fldChar w:fldCharType="separate"/>
      </w:r>
      <w:r>
        <w:t>84</w:t>
      </w:r>
      <w:r>
        <w:fldChar w:fldCharType="end"/>
      </w:r>
      <w:r>
        <w:rPr>
          <w:rFonts w:hint="eastAsia" w:ascii="仿宋" w:hAnsi="仿宋" w:eastAsia="仿宋" w:cs="仿宋"/>
          <w:szCs w:val="24"/>
          <w:highlight w:val="none"/>
        </w:rPr>
        <w:fldChar w:fldCharType="end"/>
      </w:r>
    </w:p>
    <w:p w14:paraId="4A9D61F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_Toc260 </w:instrText>
      </w:r>
      <w:r>
        <w:rPr>
          <w:rFonts w:hint="eastAsia" w:ascii="仿宋" w:hAnsi="仿宋" w:eastAsia="仿宋" w:cs="仿宋"/>
          <w:szCs w:val="24"/>
          <w:highlight w:val="none"/>
        </w:rPr>
        <w:fldChar w:fldCharType="separate"/>
      </w:r>
      <w:r>
        <w:rPr>
          <w:rFonts w:hint="default"/>
        </w:rPr>
        <w:t xml:space="preserve">2.4 </w:t>
      </w:r>
      <w:r>
        <w:rPr>
          <w:highlight w:val="none"/>
        </w:rPr>
        <w:t>办理许可和批准</w:t>
      </w:r>
      <w:r>
        <w:tab/>
      </w:r>
      <w:r>
        <w:fldChar w:fldCharType="begin"/>
      </w:r>
      <w:r>
        <w:instrText xml:space="preserve"> PAGEREF _Toc260 \h </w:instrText>
      </w:r>
      <w:r>
        <w:fldChar w:fldCharType="separate"/>
      </w:r>
      <w:r>
        <w:t>84</w:t>
      </w:r>
      <w:r>
        <w:fldChar w:fldCharType="end"/>
      </w:r>
      <w:r>
        <w:rPr>
          <w:rFonts w:hint="eastAsia" w:ascii="仿宋" w:hAnsi="仿宋" w:eastAsia="仿宋" w:cs="仿宋"/>
          <w:szCs w:val="24"/>
          <w:highlight w:val="none"/>
        </w:rPr>
        <w:fldChar w:fldCharType="end"/>
      </w:r>
    </w:p>
    <w:p w14:paraId="46A3874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_Toc13893 </w:instrText>
      </w:r>
      <w:r>
        <w:rPr>
          <w:rFonts w:hint="eastAsia" w:ascii="仿宋" w:hAnsi="仿宋" w:eastAsia="仿宋" w:cs="仿宋"/>
          <w:szCs w:val="24"/>
          <w:highlight w:val="none"/>
        </w:rPr>
        <w:fldChar w:fldCharType="separate"/>
      </w:r>
      <w:r>
        <w:rPr>
          <w:rFonts w:hint="default"/>
        </w:rPr>
        <w:t xml:space="preserve">2.5 </w:t>
      </w:r>
      <w:r>
        <w:rPr>
          <w:highlight w:val="none"/>
        </w:rPr>
        <w:t>支付合同价款</w:t>
      </w:r>
      <w:r>
        <w:tab/>
      </w:r>
      <w:r>
        <w:fldChar w:fldCharType="begin"/>
      </w:r>
      <w:r>
        <w:instrText xml:space="preserve"> PAGEREF _Toc13893 \h </w:instrText>
      </w:r>
      <w:r>
        <w:fldChar w:fldCharType="separate"/>
      </w:r>
      <w:r>
        <w:t>84</w:t>
      </w:r>
      <w:r>
        <w:fldChar w:fldCharType="end"/>
      </w:r>
      <w:r>
        <w:rPr>
          <w:rFonts w:hint="eastAsia" w:ascii="仿宋" w:hAnsi="仿宋" w:eastAsia="仿宋" w:cs="仿宋"/>
          <w:szCs w:val="24"/>
          <w:highlight w:val="none"/>
        </w:rPr>
        <w:fldChar w:fldCharType="end"/>
      </w:r>
    </w:p>
    <w:p w14:paraId="4086E3D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_Toc8116 </w:instrText>
      </w:r>
      <w:r>
        <w:rPr>
          <w:rFonts w:hint="eastAsia" w:ascii="仿宋" w:hAnsi="仿宋" w:eastAsia="仿宋" w:cs="仿宋"/>
          <w:szCs w:val="24"/>
          <w:highlight w:val="none"/>
        </w:rPr>
        <w:fldChar w:fldCharType="separate"/>
      </w:r>
      <w:r>
        <w:rPr>
          <w:rFonts w:hint="default"/>
        </w:rPr>
        <w:t xml:space="preserve">2.6 </w:t>
      </w:r>
      <w:r>
        <w:rPr>
          <w:highlight w:val="none"/>
        </w:rPr>
        <w:t>现场管理配合</w:t>
      </w:r>
      <w:r>
        <w:tab/>
      </w:r>
      <w:r>
        <w:fldChar w:fldCharType="begin"/>
      </w:r>
      <w:r>
        <w:instrText xml:space="preserve"> PAGEREF _Toc8116 \h </w:instrText>
      </w:r>
      <w:r>
        <w:fldChar w:fldCharType="separate"/>
      </w:r>
      <w:r>
        <w:t>84</w:t>
      </w:r>
      <w:r>
        <w:fldChar w:fldCharType="end"/>
      </w:r>
      <w:r>
        <w:rPr>
          <w:rFonts w:hint="eastAsia" w:ascii="仿宋" w:hAnsi="仿宋" w:eastAsia="仿宋" w:cs="仿宋"/>
          <w:szCs w:val="24"/>
          <w:highlight w:val="none"/>
        </w:rPr>
        <w:fldChar w:fldCharType="end"/>
      </w:r>
    </w:p>
    <w:p w14:paraId="6217E0D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_Toc13382 </w:instrText>
      </w:r>
      <w:r>
        <w:rPr>
          <w:rFonts w:hint="eastAsia" w:ascii="仿宋" w:hAnsi="仿宋" w:eastAsia="仿宋" w:cs="仿宋"/>
          <w:szCs w:val="24"/>
          <w:highlight w:val="none"/>
        </w:rPr>
        <w:fldChar w:fldCharType="separate"/>
      </w:r>
      <w:r>
        <w:rPr>
          <w:rFonts w:hint="default"/>
        </w:rPr>
        <w:t xml:space="preserve">2.7 </w:t>
      </w:r>
      <w:r>
        <w:rPr>
          <w:highlight w:val="none"/>
        </w:rPr>
        <w:t>其他义务</w:t>
      </w:r>
      <w:r>
        <w:tab/>
      </w:r>
      <w:r>
        <w:fldChar w:fldCharType="begin"/>
      </w:r>
      <w:r>
        <w:instrText xml:space="preserve"> PAGEREF _Toc13382 \h </w:instrText>
      </w:r>
      <w:r>
        <w:fldChar w:fldCharType="separate"/>
      </w:r>
      <w:r>
        <w:t>85</w:t>
      </w:r>
      <w:r>
        <w:fldChar w:fldCharType="end"/>
      </w:r>
      <w:r>
        <w:rPr>
          <w:rFonts w:hint="eastAsia" w:ascii="仿宋" w:hAnsi="仿宋" w:eastAsia="仿宋" w:cs="仿宋"/>
          <w:szCs w:val="24"/>
          <w:highlight w:val="none"/>
        </w:rPr>
        <w:fldChar w:fldCharType="end"/>
      </w:r>
    </w:p>
    <w:p w14:paraId="20B815A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_Toc32419 </w:instrText>
      </w:r>
      <w:r>
        <w:rPr>
          <w:rFonts w:hint="eastAsia" w:ascii="仿宋" w:hAnsi="仿宋" w:eastAsia="仿宋" w:cs="仿宋"/>
          <w:szCs w:val="24"/>
          <w:highlight w:val="none"/>
        </w:rPr>
        <w:fldChar w:fldCharType="separate"/>
      </w:r>
      <w:r>
        <w:rPr>
          <w:rFonts w:hint="default"/>
        </w:rPr>
        <w:t xml:space="preserve">第3条 </w:t>
      </w:r>
      <w:r>
        <w:rPr>
          <w:highlight w:val="none"/>
        </w:rPr>
        <w:t>发包人的管理</w:t>
      </w:r>
      <w:r>
        <w:tab/>
      </w:r>
      <w:r>
        <w:fldChar w:fldCharType="begin"/>
      </w:r>
      <w:r>
        <w:instrText xml:space="preserve"> PAGEREF _Toc32419 \h </w:instrText>
      </w:r>
      <w:r>
        <w:fldChar w:fldCharType="separate"/>
      </w:r>
      <w:r>
        <w:t>85</w:t>
      </w:r>
      <w:r>
        <w:fldChar w:fldCharType="end"/>
      </w:r>
      <w:r>
        <w:rPr>
          <w:rFonts w:hint="eastAsia" w:ascii="仿宋" w:hAnsi="仿宋" w:eastAsia="仿宋" w:cs="仿宋"/>
          <w:szCs w:val="24"/>
          <w:highlight w:val="none"/>
        </w:rPr>
        <w:fldChar w:fldCharType="end"/>
      </w:r>
    </w:p>
    <w:p w14:paraId="78150D4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_Toc22338 </w:instrText>
      </w:r>
      <w:r>
        <w:rPr>
          <w:rFonts w:hint="eastAsia" w:ascii="仿宋" w:hAnsi="仿宋" w:eastAsia="仿宋" w:cs="仿宋"/>
          <w:szCs w:val="24"/>
          <w:highlight w:val="none"/>
        </w:rPr>
        <w:fldChar w:fldCharType="separate"/>
      </w:r>
      <w:r>
        <w:rPr>
          <w:rFonts w:hint="default"/>
        </w:rPr>
        <w:t xml:space="preserve">3.1 </w:t>
      </w:r>
      <w:r>
        <w:rPr>
          <w:highlight w:val="none"/>
        </w:rPr>
        <w:t>发包人代表</w:t>
      </w:r>
      <w:r>
        <w:tab/>
      </w:r>
      <w:r>
        <w:fldChar w:fldCharType="begin"/>
      </w:r>
      <w:r>
        <w:instrText xml:space="preserve"> PAGEREF _Toc22338 \h </w:instrText>
      </w:r>
      <w:r>
        <w:fldChar w:fldCharType="separate"/>
      </w:r>
      <w:r>
        <w:t>85</w:t>
      </w:r>
      <w:r>
        <w:fldChar w:fldCharType="end"/>
      </w:r>
      <w:r>
        <w:rPr>
          <w:rFonts w:hint="eastAsia" w:ascii="仿宋" w:hAnsi="仿宋" w:eastAsia="仿宋" w:cs="仿宋"/>
          <w:szCs w:val="24"/>
          <w:highlight w:val="none"/>
        </w:rPr>
        <w:fldChar w:fldCharType="end"/>
      </w:r>
    </w:p>
    <w:p w14:paraId="21E3F52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_Toc30321 </w:instrText>
      </w:r>
      <w:r>
        <w:rPr>
          <w:rFonts w:hint="eastAsia" w:ascii="仿宋" w:hAnsi="仿宋" w:eastAsia="仿宋" w:cs="仿宋"/>
          <w:szCs w:val="24"/>
          <w:highlight w:val="none"/>
        </w:rPr>
        <w:fldChar w:fldCharType="separate"/>
      </w:r>
      <w:r>
        <w:rPr>
          <w:rFonts w:hint="default"/>
        </w:rPr>
        <w:t xml:space="preserve">3.2 </w:t>
      </w:r>
      <w:r>
        <w:rPr>
          <w:highlight w:val="none"/>
        </w:rPr>
        <w:t>发包人人员</w:t>
      </w:r>
      <w:r>
        <w:tab/>
      </w:r>
      <w:r>
        <w:fldChar w:fldCharType="begin"/>
      </w:r>
      <w:r>
        <w:instrText xml:space="preserve"> PAGEREF _Toc30321 \h </w:instrText>
      </w:r>
      <w:r>
        <w:fldChar w:fldCharType="separate"/>
      </w:r>
      <w:r>
        <w:t>86</w:t>
      </w:r>
      <w:r>
        <w:fldChar w:fldCharType="end"/>
      </w:r>
      <w:r>
        <w:rPr>
          <w:rFonts w:hint="eastAsia" w:ascii="仿宋" w:hAnsi="仿宋" w:eastAsia="仿宋" w:cs="仿宋"/>
          <w:szCs w:val="24"/>
          <w:highlight w:val="none"/>
        </w:rPr>
        <w:fldChar w:fldCharType="end"/>
      </w:r>
    </w:p>
    <w:p w14:paraId="10DAB29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_Toc27948 </w:instrText>
      </w:r>
      <w:r>
        <w:rPr>
          <w:rFonts w:hint="eastAsia" w:ascii="仿宋" w:hAnsi="仿宋" w:eastAsia="仿宋" w:cs="仿宋"/>
          <w:szCs w:val="24"/>
          <w:highlight w:val="none"/>
        </w:rPr>
        <w:fldChar w:fldCharType="separate"/>
      </w:r>
      <w:r>
        <w:rPr>
          <w:rFonts w:hint="default"/>
        </w:rPr>
        <w:t xml:space="preserve">3.3 </w:t>
      </w:r>
      <w:r>
        <w:rPr>
          <w:highlight w:val="none"/>
        </w:rPr>
        <w:t>工程师</w:t>
      </w:r>
      <w:r>
        <w:tab/>
      </w:r>
      <w:r>
        <w:fldChar w:fldCharType="begin"/>
      </w:r>
      <w:r>
        <w:instrText xml:space="preserve"> PAGEREF _Toc27948 \h </w:instrText>
      </w:r>
      <w:r>
        <w:fldChar w:fldCharType="separate"/>
      </w:r>
      <w:r>
        <w:t>86</w:t>
      </w:r>
      <w:r>
        <w:fldChar w:fldCharType="end"/>
      </w:r>
      <w:r>
        <w:rPr>
          <w:rFonts w:hint="eastAsia" w:ascii="仿宋" w:hAnsi="仿宋" w:eastAsia="仿宋" w:cs="仿宋"/>
          <w:szCs w:val="24"/>
          <w:highlight w:val="none"/>
        </w:rPr>
        <w:fldChar w:fldCharType="end"/>
      </w:r>
    </w:p>
    <w:p w14:paraId="6DC9FB1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_Toc24018 </w:instrText>
      </w:r>
      <w:r>
        <w:rPr>
          <w:rFonts w:hint="eastAsia" w:ascii="仿宋" w:hAnsi="仿宋" w:eastAsia="仿宋" w:cs="仿宋"/>
          <w:szCs w:val="24"/>
          <w:highlight w:val="none"/>
        </w:rPr>
        <w:fldChar w:fldCharType="separate"/>
      </w:r>
      <w:r>
        <w:rPr>
          <w:rFonts w:hint="default"/>
        </w:rPr>
        <w:t xml:space="preserve">3.4 </w:t>
      </w:r>
      <w:r>
        <w:rPr>
          <w:highlight w:val="none"/>
        </w:rPr>
        <w:t>任命和授权</w:t>
      </w:r>
      <w:r>
        <w:tab/>
      </w:r>
      <w:r>
        <w:fldChar w:fldCharType="begin"/>
      </w:r>
      <w:r>
        <w:instrText xml:space="preserve"> PAGEREF _Toc24018 \h </w:instrText>
      </w:r>
      <w:r>
        <w:fldChar w:fldCharType="separate"/>
      </w:r>
      <w:r>
        <w:t>86</w:t>
      </w:r>
      <w:r>
        <w:fldChar w:fldCharType="end"/>
      </w:r>
      <w:r>
        <w:rPr>
          <w:rFonts w:hint="eastAsia" w:ascii="仿宋" w:hAnsi="仿宋" w:eastAsia="仿宋" w:cs="仿宋"/>
          <w:szCs w:val="24"/>
          <w:highlight w:val="none"/>
        </w:rPr>
        <w:fldChar w:fldCharType="end"/>
      </w:r>
    </w:p>
    <w:p w14:paraId="237D127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_Toc22608 </w:instrText>
      </w:r>
      <w:r>
        <w:rPr>
          <w:rFonts w:hint="eastAsia" w:ascii="仿宋" w:hAnsi="仿宋" w:eastAsia="仿宋" w:cs="仿宋"/>
          <w:szCs w:val="24"/>
          <w:highlight w:val="none"/>
        </w:rPr>
        <w:fldChar w:fldCharType="separate"/>
      </w:r>
      <w:r>
        <w:rPr>
          <w:rFonts w:hint="default"/>
        </w:rPr>
        <w:t xml:space="preserve">3.5 </w:t>
      </w:r>
      <w:r>
        <w:rPr>
          <w:highlight w:val="none"/>
        </w:rPr>
        <w:t>指示</w:t>
      </w:r>
      <w:r>
        <w:tab/>
      </w:r>
      <w:r>
        <w:fldChar w:fldCharType="begin"/>
      </w:r>
      <w:r>
        <w:instrText xml:space="preserve"> PAGEREF _Toc22608 \h </w:instrText>
      </w:r>
      <w:r>
        <w:fldChar w:fldCharType="separate"/>
      </w:r>
      <w:r>
        <w:t>87</w:t>
      </w:r>
      <w:r>
        <w:fldChar w:fldCharType="end"/>
      </w:r>
      <w:r>
        <w:rPr>
          <w:rFonts w:hint="eastAsia" w:ascii="仿宋" w:hAnsi="仿宋" w:eastAsia="仿宋" w:cs="仿宋"/>
          <w:szCs w:val="24"/>
          <w:highlight w:val="none"/>
        </w:rPr>
        <w:fldChar w:fldCharType="end"/>
      </w:r>
    </w:p>
    <w:p w14:paraId="6D1C19A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_Toc25275 </w:instrText>
      </w:r>
      <w:r>
        <w:rPr>
          <w:rFonts w:hint="eastAsia" w:ascii="仿宋" w:hAnsi="仿宋" w:eastAsia="仿宋" w:cs="仿宋"/>
          <w:szCs w:val="24"/>
          <w:highlight w:val="none"/>
        </w:rPr>
        <w:fldChar w:fldCharType="separate"/>
      </w:r>
      <w:r>
        <w:rPr>
          <w:rFonts w:hint="default"/>
        </w:rPr>
        <w:t xml:space="preserve">3.6 </w:t>
      </w:r>
      <w:r>
        <w:rPr>
          <w:highlight w:val="none"/>
        </w:rPr>
        <w:t>商定或确定</w:t>
      </w:r>
      <w:r>
        <w:tab/>
      </w:r>
      <w:r>
        <w:fldChar w:fldCharType="begin"/>
      </w:r>
      <w:r>
        <w:instrText xml:space="preserve"> PAGEREF _Toc25275 \h </w:instrText>
      </w:r>
      <w:r>
        <w:fldChar w:fldCharType="separate"/>
      </w:r>
      <w:r>
        <w:t>87</w:t>
      </w:r>
      <w:r>
        <w:fldChar w:fldCharType="end"/>
      </w:r>
      <w:r>
        <w:rPr>
          <w:rFonts w:hint="eastAsia" w:ascii="仿宋" w:hAnsi="仿宋" w:eastAsia="仿宋" w:cs="仿宋"/>
          <w:szCs w:val="24"/>
          <w:highlight w:val="none"/>
        </w:rPr>
        <w:fldChar w:fldCharType="end"/>
      </w:r>
    </w:p>
    <w:p w14:paraId="253DE68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_Toc30775 </w:instrText>
      </w:r>
      <w:r>
        <w:rPr>
          <w:rFonts w:hint="eastAsia" w:ascii="仿宋" w:hAnsi="仿宋" w:eastAsia="仿宋" w:cs="仿宋"/>
          <w:szCs w:val="24"/>
          <w:highlight w:val="none"/>
        </w:rPr>
        <w:fldChar w:fldCharType="separate"/>
      </w:r>
      <w:r>
        <w:rPr>
          <w:rFonts w:hint="default"/>
        </w:rPr>
        <w:t xml:space="preserve">3.7 </w:t>
      </w:r>
      <w:r>
        <w:rPr>
          <w:highlight w:val="none"/>
        </w:rPr>
        <w:t>会议</w:t>
      </w:r>
      <w:r>
        <w:tab/>
      </w:r>
      <w:r>
        <w:fldChar w:fldCharType="begin"/>
      </w:r>
      <w:r>
        <w:instrText xml:space="preserve"> PAGEREF _Toc30775 \h </w:instrText>
      </w:r>
      <w:r>
        <w:fldChar w:fldCharType="separate"/>
      </w:r>
      <w:r>
        <w:t>88</w:t>
      </w:r>
      <w:r>
        <w:fldChar w:fldCharType="end"/>
      </w:r>
      <w:r>
        <w:rPr>
          <w:rFonts w:hint="eastAsia" w:ascii="仿宋" w:hAnsi="仿宋" w:eastAsia="仿宋" w:cs="仿宋"/>
          <w:szCs w:val="24"/>
          <w:highlight w:val="none"/>
        </w:rPr>
        <w:fldChar w:fldCharType="end"/>
      </w:r>
    </w:p>
    <w:p w14:paraId="1153497C">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_Toc29239 </w:instrText>
      </w:r>
      <w:r>
        <w:rPr>
          <w:rFonts w:hint="eastAsia" w:ascii="仿宋" w:hAnsi="仿宋" w:eastAsia="仿宋" w:cs="仿宋"/>
          <w:szCs w:val="24"/>
          <w:highlight w:val="none"/>
        </w:rPr>
        <w:fldChar w:fldCharType="separate"/>
      </w:r>
      <w:r>
        <w:rPr>
          <w:rFonts w:hint="default"/>
        </w:rPr>
        <w:t xml:space="preserve">第4条 </w:t>
      </w:r>
      <w:r>
        <w:rPr>
          <w:highlight w:val="none"/>
        </w:rPr>
        <w:t>承包人</w:t>
      </w:r>
      <w:r>
        <w:tab/>
      </w:r>
      <w:r>
        <w:fldChar w:fldCharType="begin"/>
      </w:r>
      <w:r>
        <w:instrText xml:space="preserve"> PAGEREF _Toc29239 \h </w:instrText>
      </w:r>
      <w:r>
        <w:fldChar w:fldCharType="separate"/>
      </w:r>
      <w:r>
        <w:t>88</w:t>
      </w:r>
      <w:r>
        <w:fldChar w:fldCharType="end"/>
      </w:r>
      <w:r>
        <w:rPr>
          <w:rFonts w:hint="eastAsia" w:ascii="仿宋" w:hAnsi="仿宋" w:eastAsia="仿宋" w:cs="仿宋"/>
          <w:szCs w:val="24"/>
          <w:highlight w:val="none"/>
        </w:rPr>
        <w:fldChar w:fldCharType="end"/>
      </w:r>
    </w:p>
    <w:p w14:paraId="077A142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_Toc2761 </w:instrText>
      </w:r>
      <w:r>
        <w:rPr>
          <w:rFonts w:hint="eastAsia" w:ascii="仿宋" w:hAnsi="仿宋" w:eastAsia="仿宋" w:cs="仿宋"/>
          <w:szCs w:val="24"/>
          <w:highlight w:val="none"/>
        </w:rPr>
        <w:fldChar w:fldCharType="separate"/>
      </w:r>
      <w:r>
        <w:rPr>
          <w:rFonts w:hint="default"/>
        </w:rPr>
        <w:t xml:space="preserve">4.1 </w:t>
      </w:r>
      <w:r>
        <w:rPr>
          <w:highlight w:val="none"/>
        </w:rPr>
        <w:t>承包人的一般义务</w:t>
      </w:r>
      <w:r>
        <w:tab/>
      </w:r>
      <w:r>
        <w:fldChar w:fldCharType="begin"/>
      </w:r>
      <w:r>
        <w:instrText xml:space="preserve"> PAGEREF _Toc2761 \h </w:instrText>
      </w:r>
      <w:r>
        <w:fldChar w:fldCharType="separate"/>
      </w:r>
      <w:r>
        <w:t>88</w:t>
      </w:r>
      <w:r>
        <w:fldChar w:fldCharType="end"/>
      </w:r>
      <w:r>
        <w:rPr>
          <w:rFonts w:hint="eastAsia" w:ascii="仿宋" w:hAnsi="仿宋" w:eastAsia="仿宋" w:cs="仿宋"/>
          <w:szCs w:val="24"/>
          <w:highlight w:val="none"/>
        </w:rPr>
        <w:fldChar w:fldCharType="end"/>
      </w:r>
    </w:p>
    <w:p w14:paraId="0BEA440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_Toc19342 </w:instrText>
      </w:r>
      <w:r>
        <w:rPr>
          <w:rFonts w:hint="eastAsia" w:ascii="仿宋" w:hAnsi="仿宋" w:eastAsia="仿宋" w:cs="仿宋"/>
          <w:szCs w:val="24"/>
          <w:highlight w:val="none"/>
        </w:rPr>
        <w:fldChar w:fldCharType="separate"/>
      </w:r>
      <w:r>
        <w:rPr>
          <w:rFonts w:hint="default"/>
        </w:rPr>
        <w:t xml:space="preserve">4.2 </w:t>
      </w:r>
      <w:r>
        <w:rPr>
          <w:highlight w:val="none"/>
        </w:rPr>
        <w:t>履约担保</w:t>
      </w:r>
      <w:r>
        <w:tab/>
      </w:r>
      <w:r>
        <w:fldChar w:fldCharType="begin"/>
      </w:r>
      <w:r>
        <w:instrText xml:space="preserve"> PAGEREF _Toc19342 \h </w:instrText>
      </w:r>
      <w:r>
        <w:fldChar w:fldCharType="separate"/>
      </w:r>
      <w:r>
        <w:t>89</w:t>
      </w:r>
      <w:r>
        <w:fldChar w:fldCharType="end"/>
      </w:r>
      <w:r>
        <w:rPr>
          <w:rFonts w:hint="eastAsia" w:ascii="仿宋" w:hAnsi="仿宋" w:eastAsia="仿宋" w:cs="仿宋"/>
          <w:szCs w:val="24"/>
          <w:highlight w:val="none"/>
        </w:rPr>
        <w:fldChar w:fldCharType="end"/>
      </w:r>
    </w:p>
    <w:p w14:paraId="647646D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_Toc20287 </w:instrText>
      </w:r>
      <w:r>
        <w:rPr>
          <w:rFonts w:hint="eastAsia" w:ascii="仿宋" w:hAnsi="仿宋" w:eastAsia="仿宋" w:cs="仿宋"/>
          <w:szCs w:val="24"/>
          <w:highlight w:val="none"/>
        </w:rPr>
        <w:fldChar w:fldCharType="separate"/>
      </w:r>
      <w:r>
        <w:rPr>
          <w:rFonts w:hint="default"/>
        </w:rPr>
        <w:t xml:space="preserve">4.3 </w:t>
      </w:r>
      <w:r>
        <w:rPr>
          <w:highlight w:val="none"/>
        </w:rPr>
        <w:t>工程总承包项目经理</w:t>
      </w:r>
      <w:r>
        <w:tab/>
      </w:r>
      <w:r>
        <w:fldChar w:fldCharType="begin"/>
      </w:r>
      <w:r>
        <w:instrText xml:space="preserve"> PAGEREF _Toc20287 \h </w:instrText>
      </w:r>
      <w:r>
        <w:fldChar w:fldCharType="separate"/>
      </w:r>
      <w:r>
        <w:t>89</w:t>
      </w:r>
      <w:r>
        <w:fldChar w:fldCharType="end"/>
      </w:r>
      <w:r>
        <w:rPr>
          <w:rFonts w:hint="eastAsia" w:ascii="仿宋" w:hAnsi="仿宋" w:eastAsia="仿宋" w:cs="仿宋"/>
          <w:szCs w:val="24"/>
          <w:highlight w:val="none"/>
        </w:rPr>
        <w:fldChar w:fldCharType="end"/>
      </w:r>
    </w:p>
    <w:p w14:paraId="1B005FC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_Toc477 </w:instrText>
      </w:r>
      <w:r>
        <w:rPr>
          <w:rFonts w:hint="eastAsia" w:ascii="仿宋" w:hAnsi="仿宋" w:eastAsia="仿宋" w:cs="仿宋"/>
          <w:szCs w:val="24"/>
          <w:highlight w:val="none"/>
        </w:rPr>
        <w:fldChar w:fldCharType="separate"/>
      </w:r>
      <w:r>
        <w:rPr>
          <w:rFonts w:hint="default"/>
        </w:rPr>
        <w:t xml:space="preserve">4.4 </w:t>
      </w:r>
      <w:r>
        <w:rPr>
          <w:highlight w:val="none"/>
        </w:rPr>
        <w:t>承包人人员</w:t>
      </w:r>
      <w:r>
        <w:tab/>
      </w:r>
      <w:r>
        <w:fldChar w:fldCharType="begin"/>
      </w:r>
      <w:r>
        <w:instrText xml:space="preserve"> PAGEREF _Toc477 \h </w:instrText>
      </w:r>
      <w:r>
        <w:fldChar w:fldCharType="separate"/>
      </w:r>
      <w:r>
        <w:t>91</w:t>
      </w:r>
      <w:r>
        <w:fldChar w:fldCharType="end"/>
      </w:r>
      <w:r>
        <w:rPr>
          <w:rFonts w:hint="eastAsia" w:ascii="仿宋" w:hAnsi="仿宋" w:eastAsia="仿宋" w:cs="仿宋"/>
          <w:szCs w:val="24"/>
          <w:highlight w:val="none"/>
        </w:rPr>
        <w:fldChar w:fldCharType="end"/>
      </w:r>
    </w:p>
    <w:p w14:paraId="2417805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_Toc16867 </w:instrText>
      </w:r>
      <w:r>
        <w:rPr>
          <w:rFonts w:hint="eastAsia" w:ascii="仿宋" w:hAnsi="仿宋" w:eastAsia="仿宋" w:cs="仿宋"/>
          <w:szCs w:val="24"/>
          <w:highlight w:val="none"/>
        </w:rPr>
        <w:fldChar w:fldCharType="separate"/>
      </w:r>
      <w:r>
        <w:rPr>
          <w:rFonts w:hint="default"/>
        </w:rPr>
        <w:t xml:space="preserve">4.5 </w:t>
      </w:r>
      <w:r>
        <w:rPr>
          <w:highlight w:val="none"/>
        </w:rPr>
        <w:t>分包</w:t>
      </w:r>
      <w:r>
        <w:tab/>
      </w:r>
      <w:r>
        <w:fldChar w:fldCharType="begin"/>
      </w:r>
      <w:r>
        <w:instrText xml:space="preserve"> PAGEREF _Toc16867 \h </w:instrText>
      </w:r>
      <w:r>
        <w:fldChar w:fldCharType="separate"/>
      </w:r>
      <w:r>
        <w:t>92</w:t>
      </w:r>
      <w:r>
        <w:fldChar w:fldCharType="end"/>
      </w:r>
      <w:r>
        <w:rPr>
          <w:rFonts w:hint="eastAsia" w:ascii="仿宋" w:hAnsi="仿宋" w:eastAsia="仿宋" w:cs="仿宋"/>
          <w:szCs w:val="24"/>
          <w:highlight w:val="none"/>
        </w:rPr>
        <w:fldChar w:fldCharType="end"/>
      </w:r>
    </w:p>
    <w:p w14:paraId="390C408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_Toc1885 </w:instrText>
      </w:r>
      <w:r>
        <w:rPr>
          <w:rFonts w:hint="eastAsia" w:ascii="仿宋" w:hAnsi="仿宋" w:eastAsia="仿宋" w:cs="仿宋"/>
          <w:szCs w:val="24"/>
          <w:highlight w:val="none"/>
        </w:rPr>
        <w:fldChar w:fldCharType="separate"/>
      </w:r>
      <w:r>
        <w:rPr>
          <w:rFonts w:hint="default"/>
        </w:rPr>
        <w:t xml:space="preserve">4.6 </w:t>
      </w:r>
      <w:r>
        <w:rPr>
          <w:highlight w:val="none"/>
        </w:rPr>
        <w:t>联合体</w:t>
      </w:r>
      <w:r>
        <w:tab/>
      </w:r>
      <w:r>
        <w:fldChar w:fldCharType="begin"/>
      </w:r>
      <w:r>
        <w:instrText xml:space="preserve"> PAGEREF _Toc1885 \h </w:instrText>
      </w:r>
      <w:r>
        <w:fldChar w:fldCharType="separate"/>
      </w:r>
      <w:r>
        <w:t>93</w:t>
      </w:r>
      <w:r>
        <w:fldChar w:fldCharType="end"/>
      </w:r>
      <w:r>
        <w:rPr>
          <w:rFonts w:hint="eastAsia" w:ascii="仿宋" w:hAnsi="仿宋" w:eastAsia="仿宋" w:cs="仿宋"/>
          <w:szCs w:val="24"/>
          <w:highlight w:val="none"/>
        </w:rPr>
        <w:fldChar w:fldCharType="end"/>
      </w:r>
    </w:p>
    <w:p w14:paraId="1C8AD96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_Toc16061 </w:instrText>
      </w:r>
      <w:r>
        <w:rPr>
          <w:rFonts w:hint="eastAsia" w:ascii="仿宋" w:hAnsi="仿宋" w:eastAsia="仿宋" w:cs="仿宋"/>
          <w:szCs w:val="24"/>
          <w:highlight w:val="none"/>
        </w:rPr>
        <w:fldChar w:fldCharType="separate"/>
      </w:r>
      <w:r>
        <w:rPr>
          <w:rFonts w:hint="default"/>
        </w:rPr>
        <w:t xml:space="preserve">4.7 </w:t>
      </w:r>
      <w:r>
        <w:rPr>
          <w:highlight w:val="none"/>
        </w:rPr>
        <w:t>承包人现场查勘</w:t>
      </w:r>
      <w:r>
        <w:tab/>
      </w:r>
      <w:r>
        <w:fldChar w:fldCharType="begin"/>
      </w:r>
      <w:r>
        <w:instrText xml:space="preserve"> PAGEREF _Toc16061 \h </w:instrText>
      </w:r>
      <w:r>
        <w:fldChar w:fldCharType="separate"/>
      </w:r>
      <w:r>
        <w:t>93</w:t>
      </w:r>
      <w:r>
        <w:fldChar w:fldCharType="end"/>
      </w:r>
      <w:r>
        <w:rPr>
          <w:rFonts w:hint="eastAsia" w:ascii="仿宋" w:hAnsi="仿宋" w:eastAsia="仿宋" w:cs="仿宋"/>
          <w:szCs w:val="24"/>
          <w:highlight w:val="none"/>
        </w:rPr>
        <w:fldChar w:fldCharType="end"/>
      </w:r>
    </w:p>
    <w:p w14:paraId="037E430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_Toc30691 </w:instrText>
      </w:r>
      <w:r>
        <w:rPr>
          <w:rFonts w:hint="eastAsia" w:ascii="仿宋" w:hAnsi="仿宋" w:eastAsia="仿宋" w:cs="仿宋"/>
          <w:szCs w:val="24"/>
          <w:highlight w:val="none"/>
        </w:rPr>
        <w:fldChar w:fldCharType="separate"/>
      </w:r>
      <w:r>
        <w:rPr>
          <w:rFonts w:hint="default"/>
        </w:rPr>
        <w:t xml:space="preserve">4.8 </w:t>
      </w:r>
      <w:r>
        <w:rPr>
          <w:highlight w:val="none"/>
        </w:rPr>
        <w:t>不可预见的困难</w:t>
      </w:r>
      <w:r>
        <w:tab/>
      </w:r>
      <w:r>
        <w:fldChar w:fldCharType="begin"/>
      </w:r>
      <w:r>
        <w:instrText xml:space="preserve"> PAGEREF _Toc30691 \h </w:instrText>
      </w:r>
      <w:r>
        <w:fldChar w:fldCharType="separate"/>
      </w:r>
      <w:r>
        <w:t>93</w:t>
      </w:r>
      <w:r>
        <w:fldChar w:fldCharType="end"/>
      </w:r>
      <w:r>
        <w:rPr>
          <w:rFonts w:hint="eastAsia" w:ascii="仿宋" w:hAnsi="仿宋" w:eastAsia="仿宋" w:cs="仿宋"/>
          <w:szCs w:val="24"/>
          <w:highlight w:val="none"/>
        </w:rPr>
        <w:fldChar w:fldCharType="end"/>
      </w:r>
    </w:p>
    <w:p w14:paraId="1F18A23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_Toc2704 </w:instrText>
      </w:r>
      <w:r>
        <w:rPr>
          <w:rFonts w:hint="eastAsia" w:ascii="仿宋" w:hAnsi="仿宋" w:eastAsia="仿宋" w:cs="仿宋"/>
          <w:szCs w:val="24"/>
          <w:highlight w:val="none"/>
        </w:rPr>
        <w:fldChar w:fldCharType="separate"/>
      </w:r>
      <w:r>
        <w:rPr>
          <w:rFonts w:hint="default"/>
        </w:rPr>
        <w:t xml:space="preserve">4.9 </w:t>
      </w:r>
      <w:r>
        <w:rPr>
          <w:highlight w:val="none"/>
        </w:rPr>
        <w:t>工程质量管理</w:t>
      </w:r>
      <w:r>
        <w:tab/>
      </w:r>
      <w:r>
        <w:fldChar w:fldCharType="begin"/>
      </w:r>
      <w:r>
        <w:instrText xml:space="preserve"> PAGEREF _Toc2704 \h </w:instrText>
      </w:r>
      <w:r>
        <w:fldChar w:fldCharType="separate"/>
      </w:r>
      <w:r>
        <w:t>94</w:t>
      </w:r>
      <w:r>
        <w:fldChar w:fldCharType="end"/>
      </w:r>
      <w:r>
        <w:rPr>
          <w:rFonts w:hint="eastAsia" w:ascii="仿宋" w:hAnsi="仿宋" w:eastAsia="仿宋" w:cs="仿宋"/>
          <w:szCs w:val="24"/>
          <w:highlight w:val="none"/>
        </w:rPr>
        <w:fldChar w:fldCharType="end"/>
      </w:r>
    </w:p>
    <w:p w14:paraId="2BE8AC8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_Toc17505 </w:instrText>
      </w:r>
      <w:r>
        <w:rPr>
          <w:rFonts w:hint="eastAsia" w:ascii="仿宋" w:hAnsi="仿宋" w:eastAsia="仿宋" w:cs="仿宋"/>
          <w:szCs w:val="24"/>
          <w:highlight w:val="none"/>
        </w:rPr>
        <w:fldChar w:fldCharType="separate"/>
      </w:r>
      <w:r>
        <w:rPr>
          <w:rFonts w:hint="default"/>
        </w:rPr>
        <w:t xml:space="preserve">第5条 </w:t>
      </w:r>
      <w:r>
        <w:rPr>
          <w:highlight w:val="none"/>
        </w:rPr>
        <w:t>设计</w:t>
      </w:r>
      <w:r>
        <w:tab/>
      </w:r>
      <w:r>
        <w:fldChar w:fldCharType="begin"/>
      </w:r>
      <w:r>
        <w:instrText xml:space="preserve"> PAGEREF _Toc17505 \h </w:instrText>
      </w:r>
      <w:r>
        <w:fldChar w:fldCharType="separate"/>
      </w:r>
      <w:r>
        <w:t>94</w:t>
      </w:r>
      <w:r>
        <w:fldChar w:fldCharType="end"/>
      </w:r>
      <w:r>
        <w:rPr>
          <w:rFonts w:hint="eastAsia" w:ascii="仿宋" w:hAnsi="仿宋" w:eastAsia="仿宋" w:cs="仿宋"/>
          <w:szCs w:val="24"/>
          <w:highlight w:val="none"/>
        </w:rPr>
        <w:fldChar w:fldCharType="end"/>
      </w:r>
    </w:p>
    <w:p w14:paraId="28A3EA1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_Toc31957 </w:instrText>
      </w:r>
      <w:r>
        <w:rPr>
          <w:rFonts w:hint="eastAsia" w:ascii="仿宋" w:hAnsi="仿宋" w:eastAsia="仿宋" w:cs="仿宋"/>
          <w:szCs w:val="24"/>
          <w:highlight w:val="none"/>
        </w:rPr>
        <w:fldChar w:fldCharType="separate"/>
      </w:r>
      <w:r>
        <w:rPr>
          <w:rFonts w:hint="default"/>
        </w:rPr>
        <w:t xml:space="preserve">5.1 </w:t>
      </w:r>
      <w:r>
        <w:rPr>
          <w:highlight w:val="none"/>
        </w:rPr>
        <w:t>承包人的设计义务</w:t>
      </w:r>
      <w:r>
        <w:tab/>
      </w:r>
      <w:r>
        <w:fldChar w:fldCharType="begin"/>
      </w:r>
      <w:r>
        <w:instrText xml:space="preserve"> PAGEREF _Toc31957 \h </w:instrText>
      </w:r>
      <w:r>
        <w:fldChar w:fldCharType="separate"/>
      </w:r>
      <w:r>
        <w:t>94</w:t>
      </w:r>
      <w:r>
        <w:fldChar w:fldCharType="end"/>
      </w:r>
      <w:r>
        <w:rPr>
          <w:rFonts w:hint="eastAsia" w:ascii="仿宋" w:hAnsi="仿宋" w:eastAsia="仿宋" w:cs="仿宋"/>
          <w:szCs w:val="24"/>
          <w:highlight w:val="none"/>
        </w:rPr>
        <w:fldChar w:fldCharType="end"/>
      </w:r>
    </w:p>
    <w:p w14:paraId="0B7A72B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_Toc12145 </w:instrText>
      </w:r>
      <w:r>
        <w:rPr>
          <w:rFonts w:hint="eastAsia" w:ascii="仿宋" w:hAnsi="仿宋" w:eastAsia="仿宋" w:cs="仿宋"/>
          <w:szCs w:val="24"/>
          <w:highlight w:val="none"/>
        </w:rPr>
        <w:fldChar w:fldCharType="separate"/>
      </w:r>
      <w:r>
        <w:rPr>
          <w:rFonts w:hint="default"/>
        </w:rPr>
        <w:t xml:space="preserve">5.2 </w:t>
      </w:r>
      <w:r>
        <w:rPr>
          <w:highlight w:val="none"/>
        </w:rPr>
        <w:t>承包人文件审查</w:t>
      </w:r>
      <w:r>
        <w:tab/>
      </w:r>
      <w:r>
        <w:fldChar w:fldCharType="begin"/>
      </w:r>
      <w:r>
        <w:instrText xml:space="preserve"> PAGEREF _Toc12145 \h </w:instrText>
      </w:r>
      <w:r>
        <w:fldChar w:fldCharType="separate"/>
      </w:r>
      <w:r>
        <w:t>95</w:t>
      </w:r>
      <w:r>
        <w:fldChar w:fldCharType="end"/>
      </w:r>
      <w:r>
        <w:rPr>
          <w:rFonts w:hint="eastAsia" w:ascii="仿宋" w:hAnsi="仿宋" w:eastAsia="仿宋" w:cs="仿宋"/>
          <w:szCs w:val="24"/>
          <w:highlight w:val="none"/>
        </w:rPr>
        <w:fldChar w:fldCharType="end"/>
      </w:r>
    </w:p>
    <w:p w14:paraId="51AB98B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_Toc6818 </w:instrText>
      </w:r>
      <w:r>
        <w:rPr>
          <w:rFonts w:hint="eastAsia" w:ascii="仿宋" w:hAnsi="仿宋" w:eastAsia="仿宋" w:cs="仿宋"/>
          <w:szCs w:val="24"/>
          <w:highlight w:val="none"/>
        </w:rPr>
        <w:fldChar w:fldCharType="separate"/>
      </w:r>
      <w:r>
        <w:rPr>
          <w:rFonts w:hint="default"/>
        </w:rPr>
        <w:t xml:space="preserve">5.3 </w:t>
      </w:r>
      <w:r>
        <w:rPr>
          <w:highlight w:val="none"/>
        </w:rPr>
        <w:t>培训</w:t>
      </w:r>
      <w:r>
        <w:tab/>
      </w:r>
      <w:r>
        <w:fldChar w:fldCharType="begin"/>
      </w:r>
      <w:r>
        <w:instrText xml:space="preserve"> PAGEREF _Toc6818 \h </w:instrText>
      </w:r>
      <w:r>
        <w:fldChar w:fldCharType="separate"/>
      </w:r>
      <w:r>
        <w:t>96</w:t>
      </w:r>
      <w:r>
        <w:fldChar w:fldCharType="end"/>
      </w:r>
      <w:r>
        <w:rPr>
          <w:rFonts w:hint="eastAsia" w:ascii="仿宋" w:hAnsi="仿宋" w:eastAsia="仿宋" w:cs="仿宋"/>
          <w:szCs w:val="24"/>
          <w:highlight w:val="none"/>
        </w:rPr>
        <w:fldChar w:fldCharType="end"/>
      </w:r>
    </w:p>
    <w:p w14:paraId="5A6A737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_Toc19248 </w:instrText>
      </w:r>
      <w:r>
        <w:rPr>
          <w:rFonts w:hint="eastAsia" w:ascii="仿宋" w:hAnsi="仿宋" w:eastAsia="仿宋" w:cs="仿宋"/>
          <w:szCs w:val="24"/>
          <w:highlight w:val="none"/>
        </w:rPr>
        <w:fldChar w:fldCharType="separate"/>
      </w:r>
      <w:r>
        <w:rPr>
          <w:rFonts w:hint="default"/>
        </w:rPr>
        <w:t xml:space="preserve">5.4 </w:t>
      </w:r>
      <w:r>
        <w:rPr>
          <w:highlight w:val="none"/>
        </w:rPr>
        <w:t>竣工文件</w:t>
      </w:r>
      <w:r>
        <w:tab/>
      </w:r>
      <w:r>
        <w:fldChar w:fldCharType="begin"/>
      </w:r>
      <w:r>
        <w:instrText xml:space="preserve"> PAGEREF _Toc19248 \h </w:instrText>
      </w:r>
      <w:r>
        <w:fldChar w:fldCharType="separate"/>
      </w:r>
      <w:r>
        <w:t>96</w:t>
      </w:r>
      <w:r>
        <w:fldChar w:fldCharType="end"/>
      </w:r>
      <w:r>
        <w:rPr>
          <w:rFonts w:hint="eastAsia" w:ascii="仿宋" w:hAnsi="仿宋" w:eastAsia="仿宋" w:cs="仿宋"/>
          <w:szCs w:val="24"/>
          <w:highlight w:val="none"/>
        </w:rPr>
        <w:fldChar w:fldCharType="end"/>
      </w:r>
    </w:p>
    <w:p w14:paraId="122EA50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_Toc12692 </w:instrText>
      </w:r>
      <w:r>
        <w:rPr>
          <w:rFonts w:hint="eastAsia" w:ascii="仿宋" w:hAnsi="仿宋" w:eastAsia="仿宋" w:cs="仿宋"/>
          <w:szCs w:val="24"/>
          <w:highlight w:val="none"/>
        </w:rPr>
        <w:fldChar w:fldCharType="separate"/>
      </w:r>
      <w:r>
        <w:rPr>
          <w:rFonts w:hint="default"/>
        </w:rPr>
        <w:t xml:space="preserve">5.5 </w:t>
      </w:r>
      <w:r>
        <w:rPr>
          <w:highlight w:val="none"/>
        </w:rPr>
        <w:t>操作和维修手册</w:t>
      </w:r>
      <w:r>
        <w:tab/>
      </w:r>
      <w:r>
        <w:fldChar w:fldCharType="begin"/>
      </w:r>
      <w:r>
        <w:instrText xml:space="preserve"> PAGEREF _Toc12692 \h </w:instrText>
      </w:r>
      <w:r>
        <w:fldChar w:fldCharType="separate"/>
      </w:r>
      <w:r>
        <w:t>97</w:t>
      </w:r>
      <w:r>
        <w:fldChar w:fldCharType="end"/>
      </w:r>
      <w:r>
        <w:rPr>
          <w:rFonts w:hint="eastAsia" w:ascii="仿宋" w:hAnsi="仿宋" w:eastAsia="仿宋" w:cs="仿宋"/>
          <w:szCs w:val="24"/>
          <w:highlight w:val="none"/>
        </w:rPr>
        <w:fldChar w:fldCharType="end"/>
      </w:r>
    </w:p>
    <w:p w14:paraId="3AD4688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_Toc27376 </w:instrText>
      </w:r>
      <w:r>
        <w:rPr>
          <w:rFonts w:hint="eastAsia" w:ascii="仿宋" w:hAnsi="仿宋" w:eastAsia="仿宋" w:cs="仿宋"/>
          <w:szCs w:val="24"/>
          <w:highlight w:val="none"/>
        </w:rPr>
        <w:fldChar w:fldCharType="separate"/>
      </w:r>
      <w:r>
        <w:rPr>
          <w:rFonts w:hint="default"/>
        </w:rPr>
        <w:t xml:space="preserve">5.6 </w:t>
      </w:r>
      <w:r>
        <w:rPr>
          <w:highlight w:val="none"/>
        </w:rPr>
        <w:t>承包人文件错误</w:t>
      </w:r>
      <w:r>
        <w:tab/>
      </w:r>
      <w:r>
        <w:fldChar w:fldCharType="begin"/>
      </w:r>
      <w:r>
        <w:instrText xml:space="preserve"> PAGEREF _Toc27376 \h </w:instrText>
      </w:r>
      <w:r>
        <w:fldChar w:fldCharType="separate"/>
      </w:r>
      <w:r>
        <w:t>97</w:t>
      </w:r>
      <w:r>
        <w:fldChar w:fldCharType="end"/>
      </w:r>
      <w:r>
        <w:rPr>
          <w:rFonts w:hint="eastAsia" w:ascii="仿宋" w:hAnsi="仿宋" w:eastAsia="仿宋" w:cs="仿宋"/>
          <w:szCs w:val="24"/>
          <w:highlight w:val="none"/>
        </w:rPr>
        <w:fldChar w:fldCharType="end"/>
      </w:r>
    </w:p>
    <w:p w14:paraId="3E1FD38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_Toc15155 </w:instrText>
      </w:r>
      <w:r>
        <w:rPr>
          <w:rFonts w:hint="eastAsia" w:ascii="仿宋" w:hAnsi="仿宋" w:eastAsia="仿宋" w:cs="仿宋"/>
          <w:szCs w:val="24"/>
          <w:highlight w:val="none"/>
        </w:rPr>
        <w:fldChar w:fldCharType="separate"/>
      </w:r>
      <w:r>
        <w:rPr>
          <w:rFonts w:hint="default"/>
        </w:rPr>
        <w:t xml:space="preserve">第6条 </w:t>
      </w:r>
      <w:r>
        <w:rPr>
          <w:highlight w:val="none"/>
        </w:rPr>
        <w:t>材料、工程设备</w:t>
      </w:r>
      <w:r>
        <w:tab/>
      </w:r>
      <w:r>
        <w:fldChar w:fldCharType="begin"/>
      </w:r>
      <w:r>
        <w:instrText xml:space="preserve"> PAGEREF _Toc15155 \h </w:instrText>
      </w:r>
      <w:r>
        <w:fldChar w:fldCharType="separate"/>
      </w:r>
      <w:r>
        <w:t>97</w:t>
      </w:r>
      <w:r>
        <w:fldChar w:fldCharType="end"/>
      </w:r>
      <w:r>
        <w:rPr>
          <w:rFonts w:hint="eastAsia" w:ascii="仿宋" w:hAnsi="仿宋" w:eastAsia="仿宋" w:cs="仿宋"/>
          <w:szCs w:val="24"/>
          <w:highlight w:val="none"/>
        </w:rPr>
        <w:fldChar w:fldCharType="end"/>
      </w:r>
    </w:p>
    <w:p w14:paraId="53A677A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_Toc20369 </w:instrText>
      </w:r>
      <w:r>
        <w:rPr>
          <w:rFonts w:hint="eastAsia" w:ascii="仿宋" w:hAnsi="仿宋" w:eastAsia="仿宋" w:cs="仿宋"/>
          <w:szCs w:val="24"/>
          <w:highlight w:val="none"/>
        </w:rPr>
        <w:fldChar w:fldCharType="separate"/>
      </w:r>
      <w:r>
        <w:rPr>
          <w:rFonts w:hint="default"/>
        </w:rPr>
        <w:t xml:space="preserve">6.1 </w:t>
      </w:r>
      <w:r>
        <w:rPr>
          <w:highlight w:val="none"/>
        </w:rPr>
        <w:t>实施方法</w:t>
      </w:r>
      <w:r>
        <w:tab/>
      </w:r>
      <w:r>
        <w:fldChar w:fldCharType="begin"/>
      </w:r>
      <w:r>
        <w:instrText xml:space="preserve"> PAGEREF _Toc20369 \h </w:instrText>
      </w:r>
      <w:r>
        <w:fldChar w:fldCharType="separate"/>
      </w:r>
      <w:r>
        <w:t>97</w:t>
      </w:r>
      <w:r>
        <w:fldChar w:fldCharType="end"/>
      </w:r>
      <w:r>
        <w:rPr>
          <w:rFonts w:hint="eastAsia" w:ascii="仿宋" w:hAnsi="仿宋" w:eastAsia="仿宋" w:cs="仿宋"/>
          <w:szCs w:val="24"/>
          <w:highlight w:val="none"/>
        </w:rPr>
        <w:fldChar w:fldCharType="end"/>
      </w:r>
    </w:p>
    <w:p w14:paraId="28897C3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_Toc21622 </w:instrText>
      </w:r>
      <w:r>
        <w:rPr>
          <w:rFonts w:hint="eastAsia" w:ascii="仿宋" w:hAnsi="仿宋" w:eastAsia="仿宋" w:cs="仿宋"/>
          <w:szCs w:val="24"/>
          <w:highlight w:val="none"/>
        </w:rPr>
        <w:fldChar w:fldCharType="separate"/>
      </w:r>
      <w:r>
        <w:rPr>
          <w:rFonts w:hint="default"/>
        </w:rPr>
        <w:t xml:space="preserve">6.2 </w:t>
      </w:r>
      <w:r>
        <w:rPr>
          <w:highlight w:val="none"/>
        </w:rPr>
        <w:t>材料和工程设备</w:t>
      </w:r>
      <w:r>
        <w:tab/>
      </w:r>
      <w:r>
        <w:fldChar w:fldCharType="begin"/>
      </w:r>
      <w:r>
        <w:instrText xml:space="preserve"> PAGEREF _Toc21622 \h </w:instrText>
      </w:r>
      <w:r>
        <w:fldChar w:fldCharType="separate"/>
      </w:r>
      <w:r>
        <w:t>98</w:t>
      </w:r>
      <w:r>
        <w:fldChar w:fldCharType="end"/>
      </w:r>
      <w:r>
        <w:rPr>
          <w:rFonts w:hint="eastAsia" w:ascii="仿宋" w:hAnsi="仿宋" w:eastAsia="仿宋" w:cs="仿宋"/>
          <w:szCs w:val="24"/>
          <w:highlight w:val="none"/>
        </w:rPr>
        <w:fldChar w:fldCharType="end"/>
      </w:r>
    </w:p>
    <w:p w14:paraId="177C0E6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_Toc19323 </w:instrText>
      </w:r>
      <w:r>
        <w:rPr>
          <w:rFonts w:hint="eastAsia" w:ascii="仿宋" w:hAnsi="仿宋" w:eastAsia="仿宋" w:cs="仿宋"/>
          <w:szCs w:val="24"/>
          <w:highlight w:val="none"/>
        </w:rPr>
        <w:fldChar w:fldCharType="separate"/>
      </w:r>
      <w:r>
        <w:rPr>
          <w:rFonts w:hint="default"/>
        </w:rPr>
        <w:t xml:space="preserve">6.3 </w:t>
      </w:r>
      <w:r>
        <w:rPr>
          <w:highlight w:val="none"/>
        </w:rPr>
        <w:t>样品</w:t>
      </w:r>
      <w:r>
        <w:tab/>
      </w:r>
      <w:r>
        <w:fldChar w:fldCharType="begin"/>
      </w:r>
      <w:r>
        <w:instrText xml:space="preserve"> PAGEREF _Toc19323 \h </w:instrText>
      </w:r>
      <w:r>
        <w:fldChar w:fldCharType="separate"/>
      </w:r>
      <w:r>
        <w:t>100</w:t>
      </w:r>
      <w:r>
        <w:fldChar w:fldCharType="end"/>
      </w:r>
      <w:r>
        <w:rPr>
          <w:rFonts w:hint="eastAsia" w:ascii="仿宋" w:hAnsi="仿宋" w:eastAsia="仿宋" w:cs="仿宋"/>
          <w:szCs w:val="24"/>
          <w:highlight w:val="none"/>
        </w:rPr>
        <w:fldChar w:fldCharType="end"/>
      </w:r>
    </w:p>
    <w:p w14:paraId="0306E1E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_Toc12868 </w:instrText>
      </w:r>
      <w:r>
        <w:rPr>
          <w:rFonts w:hint="eastAsia" w:ascii="仿宋" w:hAnsi="仿宋" w:eastAsia="仿宋" w:cs="仿宋"/>
          <w:szCs w:val="24"/>
          <w:highlight w:val="none"/>
        </w:rPr>
        <w:fldChar w:fldCharType="separate"/>
      </w:r>
      <w:r>
        <w:rPr>
          <w:rFonts w:hint="default"/>
        </w:rPr>
        <w:t xml:space="preserve">6.4 </w:t>
      </w:r>
      <w:r>
        <w:rPr>
          <w:highlight w:val="none"/>
        </w:rPr>
        <w:t>质量检查</w:t>
      </w:r>
      <w:r>
        <w:tab/>
      </w:r>
      <w:r>
        <w:fldChar w:fldCharType="begin"/>
      </w:r>
      <w:r>
        <w:instrText xml:space="preserve"> PAGEREF _Toc12868 \h </w:instrText>
      </w:r>
      <w:r>
        <w:fldChar w:fldCharType="separate"/>
      </w:r>
      <w:r>
        <w:t>100</w:t>
      </w:r>
      <w:r>
        <w:fldChar w:fldCharType="end"/>
      </w:r>
      <w:r>
        <w:rPr>
          <w:rFonts w:hint="eastAsia" w:ascii="仿宋" w:hAnsi="仿宋" w:eastAsia="仿宋" w:cs="仿宋"/>
          <w:szCs w:val="24"/>
          <w:highlight w:val="none"/>
        </w:rPr>
        <w:fldChar w:fldCharType="end"/>
      </w:r>
    </w:p>
    <w:p w14:paraId="43615C7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_Toc17295 </w:instrText>
      </w:r>
      <w:r>
        <w:rPr>
          <w:rFonts w:hint="eastAsia" w:ascii="仿宋" w:hAnsi="仿宋" w:eastAsia="仿宋" w:cs="仿宋"/>
          <w:szCs w:val="24"/>
          <w:highlight w:val="none"/>
        </w:rPr>
        <w:fldChar w:fldCharType="separate"/>
      </w:r>
      <w:r>
        <w:rPr>
          <w:rFonts w:hint="default"/>
        </w:rPr>
        <w:t xml:space="preserve">6.5 </w:t>
      </w:r>
      <w:r>
        <w:rPr>
          <w:highlight w:val="none"/>
        </w:rPr>
        <w:t>由承包人试验和检验</w:t>
      </w:r>
      <w:r>
        <w:tab/>
      </w:r>
      <w:r>
        <w:fldChar w:fldCharType="begin"/>
      </w:r>
      <w:r>
        <w:instrText xml:space="preserve"> PAGEREF _Toc17295 \h </w:instrText>
      </w:r>
      <w:r>
        <w:fldChar w:fldCharType="separate"/>
      </w:r>
      <w:r>
        <w:t>102</w:t>
      </w:r>
      <w:r>
        <w:fldChar w:fldCharType="end"/>
      </w:r>
      <w:r>
        <w:rPr>
          <w:rFonts w:hint="eastAsia" w:ascii="仿宋" w:hAnsi="仿宋" w:eastAsia="仿宋" w:cs="仿宋"/>
          <w:szCs w:val="24"/>
          <w:highlight w:val="none"/>
        </w:rPr>
        <w:fldChar w:fldCharType="end"/>
      </w:r>
    </w:p>
    <w:p w14:paraId="3A66B09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_Toc811 </w:instrText>
      </w:r>
      <w:r>
        <w:rPr>
          <w:rFonts w:hint="eastAsia" w:ascii="仿宋" w:hAnsi="仿宋" w:eastAsia="仿宋" w:cs="仿宋"/>
          <w:szCs w:val="24"/>
          <w:highlight w:val="none"/>
        </w:rPr>
        <w:fldChar w:fldCharType="separate"/>
      </w:r>
      <w:r>
        <w:rPr>
          <w:rFonts w:hint="default"/>
        </w:rPr>
        <w:t xml:space="preserve">6.6 </w:t>
      </w:r>
      <w:r>
        <w:rPr>
          <w:highlight w:val="none"/>
        </w:rPr>
        <w:t>缺陷和修补</w:t>
      </w:r>
      <w:r>
        <w:tab/>
      </w:r>
      <w:r>
        <w:fldChar w:fldCharType="begin"/>
      </w:r>
      <w:r>
        <w:instrText xml:space="preserve"> PAGEREF _Toc811 \h </w:instrText>
      </w:r>
      <w:r>
        <w:fldChar w:fldCharType="separate"/>
      </w:r>
      <w:r>
        <w:t>103</w:t>
      </w:r>
      <w:r>
        <w:fldChar w:fldCharType="end"/>
      </w:r>
      <w:r>
        <w:rPr>
          <w:rFonts w:hint="eastAsia" w:ascii="仿宋" w:hAnsi="仿宋" w:eastAsia="仿宋" w:cs="仿宋"/>
          <w:szCs w:val="24"/>
          <w:highlight w:val="none"/>
        </w:rPr>
        <w:fldChar w:fldCharType="end"/>
      </w:r>
    </w:p>
    <w:p w14:paraId="37CF8E8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_Toc23696 </w:instrText>
      </w:r>
      <w:r>
        <w:rPr>
          <w:rFonts w:hint="eastAsia" w:ascii="仿宋" w:hAnsi="仿宋" w:eastAsia="仿宋" w:cs="仿宋"/>
          <w:szCs w:val="24"/>
          <w:highlight w:val="none"/>
        </w:rPr>
        <w:fldChar w:fldCharType="separate"/>
      </w:r>
      <w:r>
        <w:rPr>
          <w:rFonts w:hint="default"/>
        </w:rPr>
        <w:t xml:space="preserve">第7条 </w:t>
      </w:r>
      <w:r>
        <w:rPr>
          <w:highlight w:val="none"/>
        </w:rPr>
        <w:t>施工</w:t>
      </w:r>
      <w:r>
        <w:tab/>
      </w:r>
      <w:r>
        <w:fldChar w:fldCharType="begin"/>
      </w:r>
      <w:r>
        <w:instrText xml:space="preserve"> PAGEREF _Toc23696 \h </w:instrText>
      </w:r>
      <w:r>
        <w:fldChar w:fldCharType="separate"/>
      </w:r>
      <w:r>
        <w:t>103</w:t>
      </w:r>
      <w:r>
        <w:fldChar w:fldCharType="end"/>
      </w:r>
      <w:r>
        <w:rPr>
          <w:rFonts w:hint="eastAsia" w:ascii="仿宋" w:hAnsi="仿宋" w:eastAsia="仿宋" w:cs="仿宋"/>
          <w:szCs w:val="24"/>
          <w:highlight w:val="none"/>
        </w:rPr>
        <w:fldChar w:fldCharType="end"/>
      </w:r>
    </w:p>
    <w:p w14:paraId="1F5AFC7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_Toc28580 </w:instrText>
      </w:r>
      <w:r>
        <w:rPr>
          <w:rFonts w:hint="eastAsia" w:ascii="仿宋" w:hAnsi="仿宋" w:eastAsia="仿宋" w:cs="仿宋"/>
          <w:szCs w:val="24"/>
          <w:highlight w:val="none"/>
        </w:rPr>
        <w:fldChar w:fldCharType="separate"/>
      </w:r>
      <w:r>
        <w:rPr>
          <w:rFonts w:hint="default"/>
        </w:rPr>
        <w:t xml:space="preserve">7.1 </w:t>
      </w:r>
      <w:r>
        <w:rPr>
          <w:highlight w:val="none"/>
        </w:rPr>
        <w:t>交通运输</w:t>
      </w:r>
      <w:r>
        <w:tab/>
      </w:r>
      <w:r>
        <w:fldChar w:fldCharType="begin"/>
      </w:r>
      <w:r>
        <w:instrText xml:space="preserve"> PAGEREF _Toc28580 \h </w:instrText>
      </w:r>
      <w:r>
        <w:fldChar w:fldCharType="separate"/>
      </w:r>
      <w:r>
        <w:t>103</w:t>
      </w:r>
      <w:r>
        <w:fldChar w:fldCharType="end"/>
      </w:r>
      <w:r>
        <w:rPr>
          <w:rFonts w:hint="eastAsia" w:ascii="仿宋" w:hAnsi="仿宋" w:eastAsia="仿宋" w:cs="仿宋"/>
          <w:szCs w:val="24"/>
          <w:highlight w:val="none"/>
        </w:rPr>
        <w:fldChar w:fldCharType="end"/>
      </w:r>
    </w:p>
    <w:p w14:paraId="48B314D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_Toc24780 </w:instrText>
      </w:r>
      <w:r>
        <w:rPr>
          <w:rFonts w:hint="eastAsia" w:ascii="仿宋" w:hAnsi="仿宋" w:eastAsia="仿宋" w:cs="仿宋"/>
          <w:szCs w:val="24"/>
          <w:highlight w:val="none"/>
        </w:rPr>
        <w:fldChar w:fldCharType="separate"/>
      </w:r>
      <w:r>
        <w:rPr>
          <w:rFonts w:hint="default"/>
        </w:rPr>
        <w:t xml:space="preserve">7.2 </w:t>
      </w:r>
      <w:r>
        <w:rPr>
          <w:highlight w:val="none"/>
        </w:rPr>
        <w:t>施工设备和临时设施</w:t>
      </w:r>
      <w:r>
        <w:tab/>
      </w:r>
      <w:r>
        <w:fldChar w:fldCharType="begin"/>
      </w:r>
      <w:r>
        <w:instrText xml:space="preserve"> PAGEREF _Toc24780 \h </w:instrText>
      </w:r>
      <w:r>
        <w:fldChar w:fldCharType="separate"/>
      </w:r>
      <w:r>
        <w:t>104</w:t>
      </w:r>
      <w:r>
        <w:fldChar w:fldCharType="end"/>
      </w:r>
      <w:r>
        <w:rPr>
          <w:rFonts w:hint="eastAsia" w:ascii="仿宋" w:hAnsi="仿宋" w:eastAsia="仿宋" w:cs="仿宋"/>
          <w:szCs w:val="24"/>
          <w:highlight w:val="none"/>
        </w:rPr>
        <w:fldChar w:fldCharType="end"/>
      </w:r>
    </w:p>
    <w:p w14:paraId="23C553B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_Toc13722 </w:instrText>
      </w:r>
      <w:r>
        <w:rPr>
          <w:rFonts w:hint="eastAsia" w:ascii="仿宋" w:hAnsi="仿宋" w:eastAsia="仿宋" w:cs="仿宋"/>
          <w:szCs w:val="24"/>
          <w:highlight w:val="none"/>
        </w:rPr>
        <w:fldChar w:fldCharType="separate"/>
      </w:r>
      <w:r>
        <w:rPr>
          <w:rFonts w:hint="default"/>
        </w:rPr>
        <w:t xml:space="preserve">7.3 </w:t>
      </w:r>
      <w:r>
        <w:rPr>
          <w:highlight w:val="none"/>
        </w:rPr>
        <w:t>现场合作</w:t>
      </w:r>
      <w:r>
        <w:tab/>
      </w:r>
      <w:r>
        <w:fldChar w:fldCharType="begin"/>
      </w:r>
      <w:r>
        <w:instrText xml:space="preserve"> PAGEREF _Toc13722 \h </w:instrText>
      </w:r>
      <w:r>
        <w:fldChar w:fldCharType="separate"/>
      </w:r>
      <w:r>
        <w:t>105</w:t>
      </w:r>
      <w:r>
        <w:fldChar w:fldCharType="end"/>
      </w:r>
      <w:r>
        <w:rPr>
          <w:rFonts w:hint="eastAsia" w:ascii="仿宋" w:hAnsi="仿宋" w:eastAsia="仿宋" w:cs="仿宋"/>
          <w:szCs w:val="24"/>
          <w:highlight w:val="none"/>
        </w:rPr>
        <w:fldChar w:fldCharType="end"/>
      </w:r>
    </w:p>
    <w:p w14:paraId="774956F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_Toc2060 </w:instrText>
      </w:r>
      <w:r>
        <w:rPr>
          <w:rFonts w:hint="eastAsia" w:ascii="仿宋" w:hAnsi="仿宋" w:eastAsia="仿宋" w:cs="仿宋"/>
          <w:szCs w:val="24"/>
          <w:highlight w:val="none"/>
        </w:rPr>
        <w:fldChar w:fldCharType="separate"/>
      </w:r>
      <w:r>
        <w:rPr>
          <w:rFonts w:hint="default"/>
        </w:rPr>
        <w:t xml:space="preserve">7.4 </w:t>
      </w:r>
      <w:r>
        <w:rPr>
          <w:highlight w:val="none"/>
        </w:rPr>
        <w:t>测量放线</w:t>
      </w:r>
      <w:r>
        <w:tab/>
      </w:r>
      <w:r>
        <w:fldChar w:fldCharType="begin"/>
      </w:r>
      <w:r>
        <w:instrText xml:space="preserve"> PAGEREF _Toc2060 \h </w:instrText>
      </w:r>
      <w:r>
        <w:fldChar w:fldCharType="separate"/>
      </w:r>
      <w:r>
        <w:t>105</w:t>
      </w:r>
      <w:r>
        <w:fldChar w:fldCharType="end"/>
      </w:r>
      <w:r>
        <w:rPr>
          <w:rFonts w:hint="eastAsia" w:ascii="仿宋" w:hAnsi="仿宋" w:eastAsia="仿宋" w:cs="仿宋"/>
          <w:szCs w:val="24"/>
          <w:highlight w:val="none"/>
        </w:rPr>
        <w:fldChar w:fldCharType="end"/>
      </w:r>
    </w:p>
    <w:p w14:paraId="712E137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 </w:instrText>
      </w:r>
      <w:r>
        <w:rPr>
          <w:rFonts w:hint="eastAsia" w:ascii="仿宋" w:hAnsi="仿宋" w:eastAsia="仿宋" w:cs="仿宋"/>
          <w:szCs w:val="24"/>
          <w:highlight w:val="none"/>
        </w:rPr>
        <w:fldChar w:fldCharType="separate"/>
      </w:r>
      <w:r>
        <w:rPr>
          <w:rFonts w:hint="default"/>
        </w:rPr>
        <w:t xml:space="preserve">7.5 </w:t>
      </w:r>
      <w:r>
        <w:rPr>
          <w:highlight w:val="none"/>
        </w:rPr>
        <w:t>现场劳动用工</w:t>
      </w:r>
      <w:r>
        <w:tab/>
      </w:r>
      <w:r>
        <w:fldChar w:fldCharType="begin"/>
      </w:r>
      <w:r>
        <w:instrText xml:space="preserve"> PAGEREF _Toc276 \h </w:instrText>
      </w:r>
      <w:r>
        <w:fldChar w:fldCharType="separate"/>
      </w:r>
      <w:r>
        <w:t>106</w:t>
      </w:r>
      <w:r>
        <w:fldChar w:fldCharType="end"/>
      </w:r>
      <w:r>
        <w:rPr>
          <w:rFonts w:hint="eastAsia" w:ascii="仿宋" w:hAnsi="仿宋" w:eastAsia="仿宋" w:cs="仿宋"/>
          <w:szCs w:val="24"/>
          <w:highlight w:val="none"/>
        </w:rPr>
        <w:fldChar w:fldCharType="end"/>
      </w:r>
    </w:p>
    <w:p w14:paraId="5EFD1C8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_Toc23576 </w:instrText>
      </w:r>
      <w:r>
        <w:rPr>
          <w:rFonts w:hint="eastAsia" w:ascii="仿宋" w:hAnsi="仿宋" w:eastAsia="仿宋" w:cs="仿宋"/>
          <w:szCs w:val="24"/>
          <w:highlight w:val="none"/>
        </w:rPr>
        <w:fldChar w:fldCharType="separate"/>
      </w:r>
      <w:r>
        <w:rPr>
          <w:rFonts w:hint="default"/>
        </w:rPr>
        <w:t xml:space="preserve">7.6 </w:t>
      </w:r>
      <w:r>
        <w:rPr>
          <w:highlight w:val="none"/>
        </w:rPr>
        <w:t>安全文明施工</w:t>
      </w:r>
      <w:r>
        <w:tab/>
      </w:r>
      <w:r>
        <w:fldChar w:fldCharType="begin"/>
      </w:r>
      <w:r>
        <w:instrText xml:space="preserve"> PAGEREF _Toc23576 \h </w:instrText>
      </w:r>
      <w:r>
        <w:fldChar w:fldCharType="separate"/>
      </w:r>
      <w:r>
        <w:t>106</w:t>
      </w:r>
      <w:r>
        <w:fldChar w:fldCharType="end"/>
      </w:r>
      <w:r>
        <w:rPr>
          <w:rFonts w:hint="eastAsia" w:ascii="仿宋" w:hAnsi="仿宋" w:eastAsia="仿宋" w:cs="仿宋"/>
          <w:szCs w:val="24"/>
          <w:highlight w:val="none"/>
        </w:rPr>
        <w:fldChar w:fldCharType="end"/>
      </w:r>
    </w:p>
    <w:p w14:paraId="2D07BC4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_Toc29479 </w:instrText>
      </w:r>
      <w:r>
        <w:rPr>
          <w:rFonts w:hint="eastAsia" w:ascii="仿宋" w:hAnsi="仿宋" w:eastAsia="仿宋" w:cs="仿宋"/>
          <w:szCs w:val="24"/>
          <w:highlight w:val="none"/>
        </w:rPr>
        <w:fldChar w:fldCharType="separate"/>
      </w:r>
      <w:r>
        <w:rPr>
          <w:rFonts w:hint="default"/>
        </w:rPr>
        <w:t xml:space="preserve">7.7 </w:t>
      </w:r>
      <w:r>
        <w:rPr>
          <w:highlight w:val="none"/>
        </w:rPr>
        <w:t>职业健康</w:t>
      </w:r>
      <w:r>
        <w:tab/>
      </w:r>
      <w:r>
        <w:fldChar w:fldCharType="begin"/>
      </w:r>
      <w:r>
        <w:instrText xml:space="preserve"> PAGEREF _Toc29479 \h </w:instrText>
      </w:r>
      <w:r>
        <w:fldChar w:fldCharType="separate"/>
      </w:r>
      <w:r>
        <w:t>108</w:t>
      </w:r>
      <w:r>
        <w:fldChar w:fldCharType="end"/>
      </w:r>
      <w:r>
        <w:rPr>
          <w:rFonts w:hint="eastAsia" w:ascii="仿宋" w:hAnsi="仿宋" w:eastAsia="仿宋" w:cs="仿宋"/>
          <w:szCs w:val="24"/>
          <w:highlight w:val="none"/>
        </w:rPr>
        <w:fldChar w:fldCharType="end"/>
      </w:r>
    </w:p>
    <w:p w14:paraId="450EEBF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_Toc1622 </w:instrText>
      </w:r>
      <w:r>
        <w:rPr>
          <w:rFonts w:hint="eastAsia" w:ascii="仿宋" w:hAnsi="仿宋" w:eastAsia="仿宋" w:cs="仿宋"/>
          <w:szCs w:val="24"/>
          <w:highlight w:val="none"/>
        </w:rPr>
        <w:fldChar w:fldCharType="separate"/>
      </w:r>
      <w:r>
        <w:rPr>
          <w:rFonts w:hint="default"/>
        </w:rPr>
        <w:t xml:space="preserve">7.8 </w:t>
      </w:r>
      <w:r>
        <w:rPr>
          <w:highlight w:val="none"/>
        </w:rPr>
        <w:t>环境保护</w:t>
      </w:r>
      <w:r>
        <w:tab/>
      </w:r>
      <w:r>
        <w:fldChar w:fldCharType="begin"/>
      </w:r>
      <w:r>
        <w:instrText xml:space="preserve"> PAGEREF _Toc1622 \h </w:instrText>
      </w:r>
      <w:r>
        <w:fldChar w:fldCharType="separate"/>
      </w:r>
      <w:r>
        <w:t>109</w:t>
      </w:r>
      <w:r>
        <w:fldChar w:fldCharType="end"/>
      </w:r>
      <w:r>
        <w:rPr>
          <w:rFonts w:hint="eastAsia" w:ascii="仿宋" w:hAnsi="仿宋" w:eastAsia="仿宋" w:cs="仿宋"/>
          <w:szCs w:val="24"/>
          <w:highlight w:val="none"/>
        </w:rPr>
        <w:fldChar w:fldCharType="end"/>
      </w:r>
    </w:p>
    <w:p w14:paraId="4A1C2B9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_Toc4520 </w:instrText>
      </w:r>
      <w:r>
        <w:rPr>
          <w:rFonts w:hint="eastAsia" w:ascii="仿宋" w:hAnsi="仿宋" w:eastAsia="仿宋" w:cs="仿宋"/>
          <w:szCs w:val="24"/>
          <w:highlight w:val="none"/>
        </w:rPr>
        <w:fldChar w:fldCharType="separate"/>
      </w:r>
      <w:r>
        <w:rPr>
          <w:rFonts w:hint="default"/>
        </w:rPr>
        <w:t xml:space="preserve">7.9 </w:t>
      </w:r>
      <w:r>
        <w:rPr>
          <w:highlight w:val="none"/>
        </w:rPr>
        <w:t>临时性公用设施</w:t>
      </w:r>
      <w:r>
        <w:tab/>
      </w:r>
      <w:r>
        <w:fldChar w:fldCharType="begin"/>
      </w:r>
      <w:r>
        <w:instrText xml:space="preserve"> PAGEREF _Toc4520 \h </w:instrText>
      </w:r>
      <w:r>
        <w:fldChar w:fldCharType="separate"/>
      </w:r>
      <w:r>
        <w:t>109</w:t>
      </w:r>
      <w:r>
        <w:fldChar w:fldCharType="end"/>
      </w:r>
      <w:r>
        <w:rPr>
          <w:rFonts w:hint="eastAsia" w:ascii="仿宋" w:hAnsi="仿宋" w:eastAsia="仿宋" w:cs="仿宋"/>
          <w:szCs w:val="24"/>
          <w:highlight w:val="none"/>
        </w:rPr>
        <w:fldChar w:fldCharType="end"/>
      </w:r>
    </w:p>
    <w:p w14:paraId="28C11F4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_Toc30530 </w:instrText>
      </w:r>
      <w:r>
        <w:rPr>
          <w:rFonts w:hint="eastAsia" w:ascii="仿宋" w:hAnsi="仿宋" w:eastAsia="仿宋" w:cs="仿宋"/>
          <w:szCs w:val="24"/>
          <w:highlight w:val="none"/>
        </w:rPr>
        <w:fldChar w:fldCharType="separate"/>
      </w:r>
      <w:r>
        <w:rPr>
          <w:rFonts w:hint="default"/>
        </w:rPr>
        <w:t xml:space="preserve">7.10 </w:t>
      </w:r>
      <w:r>
        <w:rPr>
          <w:highlight w:val="none"/>
        </w:rPr>
        <w:t>现场安保</w:t>
      </w:r>
      <w:r>
        <w:tab/>
      </w:r>
      <w:r>
        <w:fldChar w:fldCharType="begin"/>
      </w:r>
      <w:r>
        <w:instrText xml:space="preserve"> PAGEREF _Toc30530 \h </w:instrText>
      </w:r>
      <w:r>
        <w:fldChar w:fldCharType="separate"/>
      </w:r>
      <w:r>
        <w:t>110</w:t>
      </w:r>
      <w:r>
        <w:fldChar w:fldCharType="end"/>
      </w:r>
      <w:r>
        <w:rPr>
          <w:rFonts w:hint="eastAsia" w:ascii="仿宋" w:hAnsi="仿宋" w:eastAsia="仿宋" w:cs="仿宋"/>
          <w:szCs w:val="24"/>
          <w:highlight w:val="none"/>
        </w:rPr>
        <w:fldChar w:fldCharType="end"/>
      </w:r>
    </w:p>
    <w:p w14:paraId="6EF6FF9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_Toc27953 </w:instrText>
      </w:r>
      <w:r>
        <w:rPr>
          <w:rFonts w:hint="eastAsia" w:ascii="仿宋" w:hAnsi="仿宋" w:eastAsia="仿宋" w:cs="仿宋"/>
          <w:szCs w:val="24"/>
          <w:highlight w:val="none"/>
        </w:rPr>
        <w:fldChar w:fldCharType="separate"/>
      </w:r>
      <w:r>
        <w:rPr>
          <w:rFonts w:hint="default"/>
        </w:rPr>
        <w:t xml:space="preserve">7.11 </w:t>
      </w:r>
      <w:r>
        <w:rPr>
          <w:highlight w:val="none"/>
        </w:rPr>
        <w:t>工程照管</w:t>
      </w:r>
      <w:r>
        <w:tab/>
      </w:r>
      <w:r>
        <w:fldChar w:fldCharType="begin"/>
      </w:r>
      <w:r>
        <w:instrText xml:space="preserve"> PAGEREF _Toc27953 \h </w:instrText>
      </w:r>
      <w:r>
        <w:fldChar w:fldCharType="separate"/>
      </w:r>
      <w:r>
        <w:t>110</w:t>
      </w:r>
      <w:r>
        <w:fldChar w:fldCharType="end"/>
      </w:r>
      <w:r>
        <w:rPr>
          <w:rFonts w:hint="eastAsia" w:ascii="仿宋" w:hAnsi="仿宋" w:eastAsia="仿宋" w:cs="仿宋"/>
          <w:szCs w:val="24"/>
          <w:highlight w:val="none"/>
        </w:rPr>
        <w:fldChar w:fldCharType="end"/>
      </w:r>
    </w:p>
    <w:p w14:paraId="2FA6322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_Toc7898 </w:instrText>
      </w:r>
      <w:r>
        <w:rPr>
          <w:rFonts w:hint="eastAsia" w:ascii="仿宋" w:hAnsi="仿宋" w:eastAsia="仿宋" w:cs="仿宋"/>
          <w:szCs w:val="24"/>
          <w:highlight w:val="none"/>
        </w:rPr>
        <w:fldChar w:fldCharType="separate"/>
      </w:r>
      <w:r>
        <w:rPr>
          <w:rFonts w:hint="default"/>
        </w:rPr>
        <w:t xml:space="preserve">第8条 </w:t>
      </w:r>
      <w:r>
        <w:rPr>
          <w:highlight w:val="none"/>
        </w:rPr>
        <w:t>工期和进度</w:t>
      </w:r>
      <w:r>
        <w:tab/>
      </w:r>
      <w:r>
        <w:fldChar w:fldCharType="begin"/>
      </w:r>
      <w:r>
        <w:instrText xml:space="preserve"> PAGEREF _Toc7898 \h </w:instrText>
      </w:r>
      <w:r>
        <w:fldChar w:fldCharType="separate"/>
      </w:r>
      <w:r>
        <w:t>110</w:t>
      </w:r>
      <w:r>
        <w:fldChar w:fldCharType="end"/>
      </w:r>
      <w:r>
        <w:rPr>
          <w:rFonts w:hint="eastAsia" w:ascii="仿宋" w:hAnsi="仿宋" w:eastAsia="仿宋" w:cs="仿宋"/>
          <w:szCs w:val="24"/>
          <w:highlight w:val="none"/>
        </w:rPr>
        <w:fldChar w:fldCharType="end"/>
      </w:r>
    </w:p>
    <w:p w14:paraId="087EA62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_Toc30832 </w:instrText>
      </w:r>
      <w:r>
        <w:rPr>
          <w:rFonts w:hint="eastAsia" w:ascii="仿宋" w:hAnsi="仿宋" w:eastAsia="仿宋" w:cs="仿宋"/>
          <w:szCs w:val="24"/>
          <w:highlight w:val="none"/>
        </w:rPr>
        <w:fldChar w:fldCharType="separate"/>
      </w:r>
      <w:r>
        <w:rPr>
          <w:rFonts w:hint="default"/>
        </w:rPr>
        <w:t xml:space="preserve">8.1 </w:t>
      </w:r>
      <w:r>
        <w:rPr>
          <w:highlight w:val="none"/>
        </w:rPr>
        <w:t>开始工作</w:t>
      </w:r>
      <w:r>
        <w:tab/>
      </w:r>
      <w:r>
        <w:fldChar w:fldCharType="begin"/>
      </w:r>
      <w:r>
        <w:instrText xml:space="preserve"> PAGEREF _Toc30832 \h </w:instrText>
      </w:r>
      <w:r>
        <w:fldChar w:fldCharType="separate"/>
      </w:r>
      <w:r>
        <w:t>111</w:t>
      </w:r>
      <w:r>
        <w:fldChar w:fldCharType="end"/>
      </w:r>
      <w:r>
        <w:rPr>
          <w:rFonts w:hint="eastAsia" w:ascii="仿宋" w:hAnsi="仿宋" w:eastAsia="仿宋" w:cs="仿宋"/>
          <w:szCs w:val="24"/>
          <w:highlight w:val="none"/>
        </w:rPr>
        <w:fldChar w:fldCharType="end"/>
      </w:r>
    </w:p>
    <w:p w14:paraId="4591A23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_Toc25902 </w:instrText>
      </w:r>
      <w:r>
        <w:rPr>
          <w:rFonts w:hint="eastAsia" w:ascii="仿宋" w:hAnsi="仿宋" w:eastAsia="仿宋" w:cs="仿宋"/>
          <w:szCs w:val="24"/>
          <w:highlight w:val="none"/>
        </w:rPr>
        <w:fldChar w:fldCharType="separate"/>
      </w:r>
      <w:r>
        <w:rPr>
          <w:rFonts w:hint="default"/>
        </w:rPr>
        <w:t xml:space="preserve">8.2 </w:t>
      </w:r>
      <w:r>
        <w:rPr>
          <w:highlight w:val="none"/>
        </w:rPr>
        <w:t>竣工日期</w:t>
      </w:r>
      <w:r>
        <w:tab/>
      </w:r>
      <w:r>
        <w:fldChar w:fldCharType="begin"/>
      </w:r>
      <w:r>
        <w:instrText xml:space="preserve"> PAGEREF _Toc25902 \h </w:instrText>
      </w:r>
      <w:r>
        <w:fldChar w:fldCharType="separate"/>
      </w:r>
      <w:r>
        <w:t>111</w:t>
      </w:r>
      <w:r>
        <w:fldChar w:fldCharType="end"/>
      </w:r>
      <w:r>
        <w:rPr>
          <w:rFonts w:hint="eastAsia" w:ascii="仿宋" w:hAnsi="仿宋" w:eastAsia="仿宋" w:cs="仿宋"/>
          <w:szCs w:val="24"/>
          <w:highlight w:val="none"/>
        </w:rPr>
        <w:fldChar w:fldCharType="end"/>
      </w:r>
    </w:p>
    <w:p w14:paraId="5F5F013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_Toc8927 </w:instrText>
      </w:r>
      <w:r>
        <w:rPr>
          <w:rFonts w:hint="eastAsia" w:ascii="仿宋" w:hAnsi="仿宋" w:eastAsia="仿宋" w:cs="仿宋"/>
          <w:szCs w:val="24"/>
          <w:highlight w:val="none"/>
        </w:rPr>
        <w:fldChar w:fldCharType="separate"/>
      </w:r>
      <w:r>
        <w:rPr>
          <w:rFonts w:hint="default"/>
        </w:rPr>
        <w:t xml:space="preserve">8.3 </w:t>
      </w:r>
      <w:r>
        <w:rPr>
          <w:highlight w:val="none"/>
        </w:rPr>
        <w:t>项目实施计划</w:t>
      </w:r>
      <w:r>
        <w:tab/>
      </w:r>
      <w:r>
        <w:fldChar w:fldCharType="begin"/>
      </w:r>
      <w:r>
        <w:instrText xml:space="preserve"> PAGEREF _Toc8927 \h </w:instrText>
      </w:r>
      <w:r>
        <w:fldChar w:fldCharType="separate"/>
      </w:r>
      <w:r>
        <w:t>111</w:t>
      </w:r>
      <w:r>
        <w:fldChar w:fldCharType="end"/>
      </w:r>
      <w:r>
        <w:rPr>
          <w:rFonts w:hint="eastAsia" w:ascii="仿宋" w:hAnsi="仿宋" w:eastAsia="仿宋" w:cs="仿宋"/>
          <w:szCs w:val="24"/>
          <w:highlight w:val="none"/>
        </w:rPr>
        <w:fldChar w:fldCharType="end"/>
      </w:r>
    </w:p>
    <w:p w14:paraId="314AA00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_Toc19641 </w:instrText>
      </w:r>
      <w:r>
        <w:rPr>
          <w:rFonts w:hint="eastAsia" w:ascii="仿宋" w:hAnsi="仿宋" w:eastAsia="仿宋" w:cs="仿宋"/>
          <w:szCs w:val="24"/>
          <w:highlight w:val="none"/>
        </w:rPr>
        <w:fldChar w:fldCharType="separate"/>
      </w:r>
      <w:r>
        <w:rPr>
          <w:rFonts w:hint="default"/>
        </w:rPr>
        <w:t xml:space="preserve">8.4 </w:t>
      </w:r>
      <w:r>
        <w:rPr>
          <w:highlight w:val="none"/>
        </w:rPr>
        <w:t>项目进度计划</w:t>
      </w:r>
      <w:r>
        <w:tab/>
      </w:r>
      <w:r>
        <w:fldChar w:fldCharType="begin"/>
      </w:r>
      <w:r>
        <w:instrText xml:space="preserve"> PAGEREF _Toc19641 \h </w:instrText>
      </w:r>
      <w:r>
        <w:fldChar w:fldCharType="separate"/>
      </w:r>
      <w:r>
        <w:t>112</w:t>
      </w:r>
      <w:r>
        <w:fldChar w:fldCharType="end"/>
      </w:r>
      <w:r>
        <w:rPr>
          <w:rFonts w:hint="eastAsia" w:ascii="仿宋" w:hAnsi="仿宋" w:eastAsia="仿宋" w:cs="仿宋"/>
          <w:szCs w:val="24"/>
          <w:highlight w:val="none"/>
        </w:rPr>
        <w:fldChar w:fldCharType="end"/>
      </w:r>
    </w:p>
    <w:p w14:paraId="42CCD6E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_Toc6744 </w:instrText>
      </w:r>
      <w:r>
        <w:rPr>
          <w:rFonts w:hint="eastAsia" w:ascii="仿宋" w:hAnsi="仿宋" w:eastAsia="仿宋" w:cs="仿宋"/>
          <w:szCs w:val="24"/>
          <w:highlight w:val="none"/>
        </w:rPr>
        <w:fldChar w:fldCharType="separate"/>
      </w:r>
      <w:r>
        <w:rPr>
          <w:rFonts w:hint="default"/>
        </w:rPr>
        <w:t xml:space="preserve">8.5 </w:t>
      </w:r>
      <w:r>
        <w:rPr>
          <w:highlight w:val="none"/>
        </w:rPr>
        <w:t>进度报告</w:t>
      </w:r>
      <w:r>
        <w:tab/>
      </w:r>
      <w:r>
        <w:fldChar w:fldCharType="begin"/>
      </w:r>
      <w:r>
        <w:instrText xml:space="preserve"> PAGEREF _Toc6744 \h </w:instrText>
      </w:r>
      <w:r>
        <w:fldChar w:fldCharType="separate"/>
      </w:r>
      <w:r>
        <w:t>112</w:t>
      </w:r>
      <w:r>
        <w:fldChar w:fldCharType="end"/>
      </w:r>
      <w:r>
        <w:rPr>
          <w:rFonts w:hint="eastAsia" w:ascii="仿宋" w:hAnsi="仿宋" w:eastAsia="仿宋" w:cs="仿宋"/>
          <w:szCs w:val="24"/>
          <w:highlight w:val="none"/>
        </w:rPr>
        <w:fldChar w:fldCharType="end"/>
      </w:r>
    </w:p>
    <w:p w14:paraId="4CA602B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_Toc13352 </w:instrText>
      </w:r>
      <w:r>
        <w:rPr>
          <w:rFonts w:hint="eastAsia" w:ascii="仿宋" w:hAnsi="仿宋" w:eastAsia="仿宋" w:cs="仿宋"/>
          <w:szCs w:val="24"/>
          <w:highlight w:val="none"/>
        </w:rPr>
        <w:fldChar w:fldCharType="separate"/>
      </w:r>
      <w:r>
        <w:rPr>
          <w:rFonts w:hint="default"/>
        </w:rPr>
        <w:t xml:space="preserve">8.6 </w:t>
      </w:r>
      <w:r>
        <w:rPr>
          <w:highlight w:val="none"/>
        </w:rPr>
        <w:t>提前预警</w:t>
      </w:r>
      <w:r>
        <w:tab/>
      </w:r>
      <w:r>
        <w:fldChar w:fldCharType="begin"/>
      </w:r>
      <w:r>
        <w:instrText xml:space="preserve"> PAGEREF _Toc13352 \h </w:instrText>
      </w:r>
      <w:r>
        <w:fldChar w:fldCharType="separate"/>
      </w:r>
      <w:r>
        <w:t>113</w:t>
      </w:r>
      <w:r>
        <w:fldChar w:fldCharType="end"/>
      </w:r>
      <w:r>
        <w:rPr>
          <w:rFonts w:hint="eastAsia" w:ascii="仿宋" w:hAnsi="仿宋" w:eastAsia="仿宋" w:cs="仿宋"/>
          <w:szCs w:val="24"/>
          <w:highlight w:val="none"/>
        </w:rPr>
        <w:fldChar w:fldCharType="end"/>
      </w:r>
    </w:p>
    <w:p w14:paraId="3E2FD57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_Toc29213 </w:instrText>
      </w:r>
      <w:r>
        <w:rPr>
          <w:rFonts w:hint="eastAsia" w:ascii="仿宋" w:hAnsi="仿宋" w:eastAsia="仿宋" w:cs="仿宋"/>
          <w:szCs w:val="24"/>
          <w:highlight w:val="none"/>
        </w:rPr>
        <w:fldChar w:fldCharType="separate"/>
      </w:r>
      <w:r>
        <w:rPr>
          <w:rFonts w:hint="default"/>
        </w:rPr>
        <w:t xml:space="preserve">8.7 </w:t>
      </w:r>
      <w:r>
        <w:rPr>
          <w:highlight w:val="none"/>
        </w:rPr>
        <w:t>工期延误</w:t>
      </w:r>
      <w:r>
        <w:tab/>
      </w:r>
      <w:r>
        <w:fldChar w:fldCharType="begin"/>
      </w:r>
      <w:r>
        <w:instrText xml:space="preserve"> PAGEREF _Toc29213 \h </w:instrText>
      </w:r>
      <w:r>
        <w:fldChar w:fldCharType="separate"/>
      </w:r>
      <w:r>
        <w:t>113</w:t>
      </w:r>
      <w:r>
        <w:fldChar w:fldCharType="end"/>
      </w:r>
      <w:r>
        <w:rPr>
          <w:rFonts w:hint="eastAsia" w:ascii="仿宋" w:hAnsi="仿宋" w:eastAsia="仿宋" w:cs="仿宋"/>
          <w:szCs w:val="24"/>
          <w:highlight w:val="none"/>
        </w:rPr>
        <w:fldChar w:fldCharType="end"/>
      </w:r>
    </w:p>
    <w:p w14:paraId="50DC5E7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_Toc7102 </w:instrText>
      </w:r>
      <w:r>
        <w:rPr>
          <w:rFonts w:hint="eastAsia" w:ascii="仿宋" w:hAnsi="仿宋" w:eastAsia="仿宋" w:cs="仿宋"/>
          <w:szCs w:val="24"/>
          <w:highlight w:val="none"/>
        </w:rPr>
        <w:fldChar w:fldCharType="separate"/>
      </w:r>
      <w:r>
        <w:rPr>
          <w:rFonts w:hint="default"/>
        </w:rPr>
        <w:t xml:space="preserve">8.8 </w:t>
      </w:r>
      <w:r>
        <w:rPr>
          <w:highlight w:val="none"/>
        </w:rPr>
        <w:t>工期提前</w:t>
      </w:r>
      <w:r>
        <w:tab/>
      </w:r>
      <w:r>
        <w:fldChar w:fldCharType="begin"/>
      </w:r>
      <w:r>
        <w:instrText xml:space="preserve"> PAGEREF _Toc7102 \h </w:instrText>
      </w:r>
      <w:r>
        <w:fldChar w:fldCharType="separate"/>
      </w:r>
      <w:r>
        <w:t>114</w:t>
      </w:r>
      <w:r>
        <w:fldChar w:fldCharType="end"/>
      </w:r>
      <w:r>
        <w:rPr>
          <w:rFonts w:hint="eastAsia" w:ascii="仿宋" w:hAnsi="仿宋" w:eastAsia="仿宋" w:cs="仿宋"/>
          <w:szCs w:val="24"/>
          <w:highlight w:val="none"/>
        </w:rPr>
        <w:fldChar w:fldCharType="end"/>
      </w:r>
    </w:p>
    <w:p w14:paraId="55A0F6C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_Toc9037 </w:instrText>
      </w:r>
      <w:r>
        <w:rPr>
          <w:rFonts w:hint="eastAsia" w:ascii="仿宋" w:hAnsi="仿宋" w:eastAsia="仿宋" w:cs="仿宋"/>
          <w:szCs w:val="24"/>
          <w:highlight w:val="none"/>
        </w:rPr>
        <w:fldChar w:fldCharType="separate"/>
      </w:r>
      <w:r>
        <w:rPr>
          <w:rFonts w:hint="default"/>
        </w:rPr>
        <w:t xml:space="preserve">8.9 </w:t>
      </w:r>
      <w:r>
        <w:rPr>
          <w:highlight w:val="none"/>
        </w:rPr>
        <w:t>暂停工作</w:t>
      </w:r>
      <w:r>
        <w:tab/>
      </w:r>
      <w:r>
        <w:fldChar w:fldCharType="begin"/>
      </w:r>
      <w:r>
        <w:instrText xml:space="preserve"> PAGEREF _Toc9037 \h </w:instrText>
      </w:r>
      <w:r>
        <w:fldChar w:fldCharType="separate"/>
      </w:r>
      <w:r>
        <w:t>115</w:t>
      </w:r>
      <w:r>
        <w:fldChar w:fldCharType="end"/>
      </w:r>
      <w:r>
        <w:rPr>
          <w:rFonts w:hint="eastAsia" w:ascii="仿宋" w:hAnsi="仿宋" w:eastAsia="仿宋" w:cs="仿宋"/>
          <w:szCs w:val="24"/>
          <w:highlight w:val="none"/>
        </w:rPr>
        <w:fldChar w:fldCharType="end"/>
      </w:r>
    </w:p>
    <w:p w14:paraId="350440F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_Toc12920 </w:instrText>
      </w:r>
      <w:r>
        <w:rPr>
          <w:rFonts w:hint="eastAsia" w:ascii="仿宋" w:hAnsi="仿宋" w:eastAsia="仿宋" w:cs="仿宋"/>
          <w:szCs w:val="24"/>
          <w:highlight w:val="none"/>
        </w:rPr>
        <w:fldChar w:fldCharType="separate"/>
      </w:r>
      <w:r>
        <w:rPr>
          <w:rFonts w:hint="default"/>
        </w:rPr>
        <w:t xml:space="preserve">8.10 </w:t>
      </w:r>
      <w:r>
        <w:rPr>
          <w:highlight w:val="none"/>
        </w:rPr>
        <w:t>复工</w:t>
      </w:r>
      <w:r>
        <w:tab/>
      </w:r>
      <w:r>
        <w:fldChar w:fldCharType="begin"/>
      </w:r>
      <w:r>
        <w:instrText xml:space="preserve"> PAGEREF _Toc12920 \h </w:instrText>
      </w:r>
      <w:r>
        <w:fldChar w:fldCharType="separate"/>
      </w:r>
      <w:r>
        <w:t>116</w:t>
      </w:r>
      <w:r>
        <w:fldChar w:fldCharType="end"/>
      </w:r>
      <w:r>
        <w:rPr>
          <w:rFonts w:hint="eastAsia" w:ascii="仿宋" w:hAnsi="仿宋" w:eastAsia="仿宋" w:cs="仿宋"/>
          <w:szCs w:val="24"/>
          <w:highlight w:val="none"/>
        </w:rPr>
        <w:fldChar w:fldCharType="end"/>
      </w:r>
    </w:p>
    <w:p w14:paraId="32CAC63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_Toc14817 </w:instrText>
      </w:r>
      <w:r>
        <w:rPr>
          <w:rFonts w:hint="eastAsia" w:ascii="仿宋" w:hAnsi="仿宋" w:eastAsia="仿宋" w:cs="仿宋"/>
          <w:szCs w:val="24"/>
          <w:highlight w:val="none"/>
        </w:rPr>
        <w:fldChar w:fldCharType="separate"/>
      </w:r>
      <w:r>
        <w:rPr>
          <w:rFonts w:hint="default"/>
        </w:rPr>
        <w:t xml:space="preserve">第9条 </w:t>
      </w:r>
      <w:r>
        <w:rPr>
          <w:highlight w:val="none"/>
        </w:rPr>
        <w:t>竣工试验</w:t>
      </w:r>
      <w:r>
        <w:tab/>
      </w:r>
      <w:r>
        <w:fldChar w:fldCharType="begin"/>
      </w:r>
      <w:r>
        <w:instrText xml:space="preserve"> PAGEREF _Toc14817 \h </w:instrText>
      </w:r>
      <w:r>
        <w:fldChar w:fldCharType="separate"/>
      </w:r>
      <w:r>
        <w:t>116</w:t>
      </w:r>
      <w:r>
        <w:fldChar w:fldCharType="end"/>
      </w:r>
      <w:r>
        <w:rPr>
          <w:rFonts w:hint="eastAsia" w:ascii="仿宋" w:hAnsi="仿宋" w:eastAsia="仿宋" w:cs="仿宋"/>
          <w:szCs w:val="24"/>
          <w:highlight w:val="none"/>
        </w:rPr>
        <w:fldChar w:fldCharType="end"/>
      </w:r>
    </w:p>
    <w:p w14:paraId="157ADEA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_Toc20885 </w:instrText>
      </w:r>
      <w:r>
        <w:rPr>
          <w:rFonts w:hint="eastAsia" w:ascii="仿宋" w:hAnsi="仿宋" w:eastAsia="仿宋" w:cs="仿宋"/>
          <w:szCs w:val="24"/>
          <w:highlight w:val="none"/>
        </w:rPr>
        <w:fldChar w:fldCharType="separate"/>
      </w:r>
      <w:r>
        <w:rPr>
          <w:rFonts w:hint="default"/>
        </w:rPr>
        <w:t xml:space="preserve">9.1 </w:t>
      </w:r>
      <w:r>
        <w:rPr>
          <w:highlight w:val="none"/>
        </w:rPr>
        <w:t>竣工试验的义务</w:t>
      </w:r>
      <w:r>
        <w:tab/>
      </w:r>
      <w:r>
        <w:fldChar w:fldCharType="begin"/>
      </w:r>
      <w:r>
        <w:instrText xml:space="preserve"> PAGEREF _Toc20885 \h </w:instrText>
      </w:r>
      <w:r>
        <w:fldChar w:fldCharType="separate"/>
      </w:r>
      <w:r>
        <w:t>116</w:t>
      </w:r>
      <w:r>
        <w:fldChar w:fldCharType="end"/>
      </w:r>
      <w:r>
        <w:rPr>
          <w:rFonts w:hint="eastAsia" w:ascii="仿宋" w:hAnsi="仿宋" w:eastAsia="仿宋" w:cs="仿宋"/>
          <w:szCs w:val="24"/>
          <w:highlight w:val="none"/>
        </w:rPr>
        <w:fldChar w:fldCharType="end"/>
      </w:r>
    </w:p>
    <w:p w14:paraId="7556FEA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_Toc23201 </w:instrText>
      </w:r>
      <w:r>
        <w:rPr>
          <w:rFonts w:hint="eastAsia" w:ascii="仿宋" w:hAnsi="仿宋" w:eastAsia="仿宋" w:cs="仿宋"/>
          <w:szCs w:val="24"/>
          <w:highlight w:val="none"/>
        </w:rPr>
        <w:fldChar w:fldCharType="separate"/>
      </w:r>
      <w:r>
        <w:rPr>
          <w:rFonts w:hint="default"/>
        </w:rPr>
        <w:t xml:space="preserve">9.2 </w:t>
      </w:r>
      <w:r>
        <w:rPr>
          <w:highlight w:val="none"/>
        </w:rPr>
        <w:t>延误的试验</w:t>
      </w:r>
      <w:r>
        <w:tab/>
      </w:r>
      <w:r>
        <w:fldChar w:fldCharType="begin"/>
      </w:r>
      <w:r>
        <w:instrText xml:space="preserve"> PAGEREF _Toc23201 \h </w:instrText>
      </w:r>
      <w:r>
        <w:fldChar w:fldCharType="separate"/>
      </w:r>
      <w:r>
        <w:t>117</w:t>
      </w:r>
      <w:r>
        <w:fldChar w:fldCharType="end"/>
      </w:r>
      <w:r>
        <w:rPr>
          <w:rFonts w:hint="eastAsia" w:ascii="仿宋" w:hAnsi="仿宋" w:eastAsia="仿宋" w:cs="仿宋"/>
          <w:szCs w:val="24"/>
          <w:highlight w:val="none"/>
        </w:rPr>
        <w:fldChar w:fldCharType="end"/>
      </w:r>
    </w:p>
    <w:p w14:paraId="5E94A12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_Toc311 </w:instrText>
      </w:r>
      <w:r>
        <w:rPr>
          <w:rFonts w:hint="eastAsia" w:ascii="仿宋" w:hAnsi="仿宋" w:eastAsia="仿宋" w:cs="仿宋"/>
          <w:szCs w:val="24"/>
          <w:highlight w:val="none"/>
        </w:rPr>
        <w:fldChar w:fldCharType="separate"/>
      </w:r>
      <w:r>
        <w:rPr>
          <w:rFonts w:hint="default"/>
        </w:rPr>
        <w:t xml:space="preserve">9.3 </w:t>
      </w:r>
      <w:r>
        <w:rPr>
          <w:highlight w:val="none"/>
        </w:rPr>
        <w:t>重新试验</w:t>
      </w:r>
      <w:r>
        <w:tab/>
      </w:r>
      <w:r>
        <w:fldChar w:fldCharType="begin"/>
      </w:r>
      <w:r>
        <w:instrText xml:space="preserve"> PAGEREF _Toc311 \h </w:instrText>
      </w:r>
      <w:r>
        <w:fldChar w:fldCharType="separate"/>
      </w:r>
      <w:r>
        <w:t>117</w:t>
      </w:r>
      <w:r>
        <w:fldChar w:fldCharType="end"/>
      </w:r>
      <w:r>
        <w:rPr>
          <w:rFonts w:hint="eastAsia" w:ascii="仿宋" w:hAnsi="仿宋" w:eastAsia="仿宋" w:cs="仿宋"/>
          <w:szCs w:val="24"/>
          <w:highlight w:val="none"/>
        </w:rPr>
        <w:fldChar w:fldCharType="end"/>
      </w:r>
    </w:p>
    <w:p w14:paraId="4B964A9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_Toc29107 </w:instrText>
      </w:r>
      <w:r>
        <w:rPr>
          <w:rFonts w:hint="eastAsia" w:ascii="仿宋" w:hAnsi="仿宋" w:eastAsia="仿宋" w:cs="仿宋"/>
          <w:szCs w:val="24"/>
          <w:highlight w:val="none"/>
        </w:rPr>
        <w:fldChar w:fldCharType="separate"/>
      </w:r>
      <w:r>
        <w:rPr>
          <w:rFonts w:hint="default"/>
        </w:rPr>
        <w:t xml:space="preserve">9.4 </w:t>
      </w:r>
      <w:r>
        <w:rPr>
          <w:highlight w:val="none"/>
        </w:rPr>
        <w:t>未能通过竣工试验</w:t>
      </w:r>
      <w:r>
        <w:tab/>
      </w:r>
      <w:r>
        <w:fldChar w:fldCharType="begin"/>
      </w:r>
      <w:r>
        <w:instrText xml:space="preserve"> PAGEREF _Toc29107 \h </w:instrText>
      </w:r>
      <w:r>
        <w:fldChar w:fldCharType="separate"/>
      </w:r>
      <w:r>
        <w:t>117</w:t>
      </w:r>
      <w:r>
        <w:fldChar w:fldCharType="end"/>
      </w:r>
      <w:r>
        <w:rPr>
          <w:rFonts w:hint="eastAsia" w:ascii="仿宋" w:hAnsi="仿宋" w:eastAsia="仿宋" w:cs="仿宋"/>
          <w:szCs w:val="24"/>
          <w:highlight w:val="none"/>
        </w:rPr>
        <w:fldChar w:fldCharType="end"/>
      </w:r>
    </w:p>
    <w:p w14:paraId="6D9BE9E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_Toc14135 </w:instrText>
      </w:r>
      <w:r>
        <w:rPr>
          <w:rFonts w:hint="eastAsia" w:ascii="仿宋" w:hAnsi="仿宋" w:eastAsia="仿宋" w:cs="仿宋"/>
          <w:szCs w:val="24"/>
          <w:highlight w:val="none"/>
        </w:rPr>
        <w:fldChar w:fldCharType="separate"/>
      </w:r>
      <w:r>
        <w:rPr>
          <w:rFonts w:hint="default"/>
        </w:rPr>
        <w:t xml:space="preserve">第10条 </w:t>
      </w:r>
      <w:r>
        <w:rPr>
          <w:highlight w:val="none"/>
        </w:rPr>
        <w:t>验收和工程接收</w:t>
      </w:r>
      <w:r>
        <w:tab/>
      </w:r>
      <w:r>
        <w:fldChar w:fldCharType="begin"/>
      </w:r>
      <w:r>
        <w:instrText xml:space="preserve"> PAGEREF _Toc14135 \h </w:instrText>
      </w:r>
      <w:r>
        <w:fldChar w:fldCharType="separate"/>
      </w:r>
      <w:r>
        <w:t>118</w:t>
      </w:r>
      <w:r>
        <w:fldChar w:fldCharType="end"/>
      </w:r>
      <w:r>
        <w:rPr>
          <w:rFonts w:hint="eastAsia" w:ascii="仿宋" w:hAnsi="仿宋" w:eastAsia="仿宋" w:cs="仿宋"/>
          <w:szCs w:val="24"/>
          <w:highlight w:val="none"/>
        </w:rPr>
        <w:fldChar w:fldCharType="end"/>
      </w:r>
    </w:p>
    <w:p w14:paraId="0E88AB5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_Toc5809 </w:instrText>
      </w:r>
      <w:r>
        <w:rPr>
          <w:rFonts w:hint="eastAsia" w:ascii="仿宋" w:hAnsi="仿宋" w:eastAsia="仿宋" w:cs="仿宋"/>
          <w:szCs w:val="24"/>
          <w:highlight w:val="none"/>
        </w:rPr>
        <w:fldChar w:fldCharType="separate"/>
      </w:r>
      <w:r>
        <w:rPr>
          <w:rFonts w:hint="default"/>
        </w:rPr>
        <w:t xml:space="preserve">10.1 </w:t>
      </w:r>
      <w:r>
        <w:rPr>
          <w:highlight w:val="none"/>
        </w:rPr>
        <w:t>竣工验收</w:t>
      </w:r>
      <w:r>
        <w:tab/>
      </w:r>
      <w:r>
        <w:fldChar w:fldCharType="begin"/>
      </w:r>
      <w:r>
        <w:instrText xml:space="preserve"> PAGEREF _Toc5809 \h </w:instrText>
      </w:r>
      <w:r>
        <w:fldChar w:fldCharType="separate"/>
      </w:r>
      <w:r>
        <w:t>118</w:t>
      </w:r>
      <w:r>
        <w:fldChar w:fldCharType="end"/>
      </w:r>
      <w:r>
        <w:rPr>
          <w:rFonts w:hint="eastAsia" w:ascii="仿宋" w:hAnsi="仿宋" w:eastAsia="仿宋" w:cs="仿宋"/>
          <w:szCs w:val="24"/>
          <w:highlight w:val="none"/>
        </w:rPr>
        <w:fldChar w:fldCharType="end"/>
      </w:r>
    </w:p>
    <w:p w14:paraId="07002BF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_Toc18785 </w:instrText>
      </w:r>
      <w:r>
        <w:rPr>
          <w:rFonts w:hint="eastAsia" w:ascii="仿宋" w:hAnsi="仿宋" w:eastAsia="仿宋" w:cs="仿宋"/>
          <w:szCs w:val="24"/>
          <w:highlight w:val="none"/>
        </w:rPr>
        <w:fldChar w:fldCharType="separate"/>
      </w:r>
      <w:r>
        <w:rPr>
          <w:rFonts w:hint="default"/>
        </w:rPr>
        <w:t xml:space="preserve">10.2 </w:t>
      </w:r>
      <w:r>
        <w:rPr>
          <w:highlight w:val="none"/>
        </w:rPr>
        <w:t>单位/区段工程的验收</w:t>
      </w:r>
      <w:r>
        <w:tab/>
      </w:r>
      <w:r>
        <w:fldChar w:fldCharType="begin"/>
      </w:r>
      <w:r>
        <w:instrText xml:space="preserve"> PAGEREF _Toc18785 \h </w:instrText>
      </w:r>
      <w:r>
        <w:fldChar w:fldCharType="separate"/>
      </w:r>
      <w:r>
        <w:t>119</w:t>
      </w:r>
      <w:r>
        <w:fldChar w:fldCharType="end"/>
      </w:r>
      <w:r>
        <w:rPr>
          <w:rFonts w:hint="eastAsia" w:ascii="仿宋" w:hAnsi="仿宋" w:eastAsia="仿宋" w:cs="仿宋"/>
          <w:szCs w:val="24"/>
          <w:highlight w:val="none"/>
        </w:rPr>
        <w:fldChar w:fldCharType="end"/>
      </w:r>
    </w:p>
    <w:p w14:paraId="034B064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_Toc23148 </w:instrText>
      </w:r>
      <w:r>
        <w:rPr>
          <w:rFonts w:hint="eastAsia" w:ascii="仿宋" w:hAnsi="仿宋" w:eastAsia="仿宋" w:cs="仿宋"/>
          <w:szCs w:val="24"/>
          <w:highlight w:val="none"/>
        </w:rPr>
        <w:fldChar w:fldCharType="separate"/>
      </w:r>
      <w:r>
        <w:rPr>
          <w:rFonts w:hint="default"/>
        </w:rPr>
        <w:t xml:space="preserve">10.3 </w:t>
      </w:r>
      <w:r>
        <w:rPr>
          <w:highlight w:val="none"/>
        </w:rPr>
        <w:t>工程的接收</w:t>
      </w:r>
      <w:r>
        <w:tab/>
      </w:r>
      <w:r>
        <w:fldChar w:fldCharType="begin"/>
      </w:r>
      <w:r>
        <w:instrText xml:space="preserve"> PAGEREF _Toc23148 \h </w:instrText>
      </w:r>
      <w:r>
        <w:fldChar w:fldCharType="separate"/>
      </w:r>
      <w:r>
        <w:t>119</w:t>
      </w:r>
      <w:r>
        <w:fldChar w:fldCharType="end"/>
      </w:r>
      <w:r>
        <w:rPr>
          <w:rFonts w:hint="eastAsia" w:ascii="仿宋" w:hAnsi="仿宋" w:eastAsia="仿宋" w:cs="仿宋"/>
          <w:szCs w:val="24"/>
          <w:highlight w:val="none"/>
        </w:rPr>
        <w:fldChar w:fldCharType="end"/>
      </w:r>
    </w:p>
    <w:p w14:paraId="41C8D1C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_Toc5801 </w:instrText>
      </w:r>
      <w:r>
        <w:rPr>
          <w:rFonts w:hint="eastAsia" w:ascii="仿宋" w:hAnsi="仿宋" w:eastAsia="仿宋" w:cs="仿宋"/>
          <w:szCs w:val="24"/>
          <w:highlight w:val="none"/>
        </w:rPr>
        <w:fldChar w:fldCharType="separate"/>
      </w:r>
      <w:r>
        <w:rPr>
          <w:rFonts w:hint="default"/>
        </w:rPr>
        <w:t xml:space="preserve">10.4 </w:t>
      </w:r>
      <w:r>
        <w:rPr>
          <w:highlight w:val="none"/>
        </w:rPr>
        <w:t>接收证书</w:t>
      </w:r>
      <w:r>
        <w:tab/>
      </w:r>
      <w:r>
        <w:fldChar w:fldCharType="begin"/>
      </w:r>
      <w:r>
        <w:instrText xml:space="preserve"> PAGEREF _Toc5801 \h </w:instrText>
      </w:r>
      <w:r>
        <w:fldChar w:fldCharType="separate"/>
      </w:r>
      <w:r>
        <w:t>120</w:t>
      </w:r>
      <w:r>
        <w:fldChar w:fldCharType="end"/>
      </w:r>
      <w:r>
        <w:rPr>
          <w:rFonts w:hint="eastAsia" w:ascii="仿宋" w:hAnsi="仿宋" w:eastAsia="仿宋" w:cs="仿宋"/>
          <w:szCs w:val="24"/>
          <w:highlight w:val="none"/>
        </w:rPr>
        <w:fldChar w:fldCharType="end"/>
      </w:r>
    </w:p>
    <w:p w14:paraId="46D358D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_Toc5061 </w:instrText>
      </w:r>
      <w:r>
        <w:rPr>
          <w:rFonts w:hint="eastAsia" w:ascii="仿宋" w:hAnsi="仿宋" w:eastAsia="仿宋" w:cs="仿宋"/>
          <w:szCs w:val="24"/>
          <w:highlight w:val="none"/>
        </w:rPr>
        <w:fldChar w:fldCharType="separate"/>
      </w:r>
      <w:r>
        <w:rPr>
          <w:rFonts w:hint="default"/>
        </w:rPr>
        <w:t xml:space="preserve">10.5 </w:t>
      </w:r>
      <w:r>
        <w:rPr>
          <w:highlight w:val="none"/>
        </w:rPr>
        <w:t>竣工退场</w:t>
      </w:r>
      <w:r>
        <w:tab/>
      </w:r>
      <w:r>
        <w:fldChar w:fldCharType="begin"/>
      </w:r>
      <w:r>
        <w:instrText xml:space="preserve"> PAGEREF _Toc5061 \h </w:instrText>
      </w:r>
      <w:r>
        <w:fldChar w:fldCharType="separate"/>
      </w:r>
      <w:r>
        <w:t>120</w:t>
      </w:r>
      <w:r>
        <w:fldChar w:fldCharType="end"/>
      </w:r>
      <w:r>
        <w:rPr>
          <w:rFonts w:hint="eastAsia" w:ascii="仿宋" w:hAnsi="仿宋" w:eastAsia="仿宋" w:cs="仿宋"/>
          <w:szCs w:val="24"/>
          <w:highlight w:val="none"/>
        </w:rPr>
        <w:fldChar w:fldCharType="end"/>
      </w:r>
    </w:p>
    <w:p w14:paraId="3D5484C5">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_Toc18219 </w:instrText>
      </w:r>
      <w:r>
        <w:rPr>
          <w:rFonts w:hint="eastAsia" w:ascii="仿宋" w:hAnsi="仿宋" w:eastAsia="仿宋" w:cs="仿宋"/>
          <w:szCs w:val="24"/>
          <w:highlight w:val="none"/>
        </w:rPr>
        <w:fldChar w:fldCharType="separate"/>
      </w:r>
      <w:r>
        <w:rPr>
          <w:rFonts w:hint="default"/>
        </w:rPr>
        <w:t xml:space="preserve">第11条 </w:t>
      </w:r>
      <w:r>
        <w:rPr>
          <w:highlight w:val="none"/>
        </w:rPr>
        <w:t>缺陷责任与保修</w:t>
      </w:r>
      <w:r>
        <w:tab/>
      </w:r>
      <w:r>
        <w:fldChar w:fldCharType="begin"/>
      </w:r>
      <w:r>
        <w:instrText xml:space="preserve"> PAGEREF _Toc18219 \h </w:instrText>
      </w:r>
      <w:r>
        <w:fldChar w:fldCharType="separate"/>
      </w:r>
      <w:r>
        <w:t>121</w:t>
      </w:r>
      <w:r>
        <w:fldChar w:fldCharType="end"/>
      </w:r>
      <w:r>
        <w:rPr>
          <w:rFonts w:hint="eastAsia" w:ascii="仿宋" w:hAnsi="仿宋" w:eastAsia="仿宋" w:cs="仿宋"/>
          <w:szCs w:val="24"/>
          <w:highlight w:val="none"/>
        </w:rPr>
        <w:fldChar w:fldCharType="end"/>
      </w:r>
    </w:p>
    <w:p w14:paraId="21BA820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_Toc11326 </w:instrText>
      </w:r>
      <w:r>
        <w:rPr>
          <w:rFonts w:hint="eastAsia" w:ascii="仿宋" w:hAnsi="仿宋" w:eastAsia="仿宋" w:cs="仿宋"/>
          <w:szCs w:val="24"/>
          <w:highlight w:val="none"/>
        </w:rPr>
        <w:fldChar w:fldCharType="separate"/>
      </w:r>
      <w:r>
        <w:rPr>
          <w:rFonts w:hint="default"/>
        </w:rPr>
        <w:t xml:space="preserve">11.1 </w:t>
      </w:r>
      <w:r>
        <w:rPr>
          <w:highlight w:val="none"/>
        </w:rPr>
        <w:t>工程保修的原则</w:t>
      </w:r>
      <w:r>
        <w:tab/>
      </w:r>
      <w:r>
        <w:fldChar w:fldCharType="begin"/>
      </w:r>
      <w:r>
        <w:instrText xml:space="preserve"> PAGEREF _Toc11326 \h </w:instrText>
      </w:r>
      <w:r>
        <w:fldChar w:fldCharType="separate"/>
      </w:r>
      <w:r>
        <w:t>121</w:t>
      </w:r>
      <w:r>
        <w:fldChar w:fldCharType="end"/>
      </w:r>
      <w:r>
        <w:rPr>
          <w:rFonts w:hint="eastAsia" w:ascii="仿宋" w:hAnsi="仿宋" w:eastAsia="仿宋" w:cs="仿宋"/>
          <w:szCs w:val="24"/>
          <w:highlight w:val="none"/>
        </w:rPr>
        <w:fldChar w:fldCharType="end"/>
      </w:r>
    </w:p>
    <w:p w14:paraId="3401A28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_Toc16614 </w:instrText>
      </w:r>
      <w:r>
        <w:rPr>
          <w:rFonts w:hint="eastAsia" w:ascii="仿宋" w:hAnsi="仿宋" w:eastAsia="仿宋" w:cs="仿宋"/>
          <w:szCs w:val="24"/>
          <w:highlight w:val="none"/>
        </w:rPr>
        <w:fldChar w:fldCharType="separate"/>
      </w:r>
      <w:r>
        <w:rPr>
          <w:rFonts w:hint="default"/>
        </w:rPr>
        <w:t xml:space="preserve">11.2 </w:t>
      </w:r>
      <w:r>
        <w:rPr>
          <w:highlight w:val="none"/>
        </w:rPr>
        <w:t>缺陷责任期</w:t>
      </w:r>
      <w:r>
        <w:tab/>
      </w:r>
      <w:r>
        <w:fldChar w:fldCharType="begin"/>
      </w:r>
      <w:r>
        <w:instrText xml:space="preserve"> PAGEREF _Toc16614 \h </w:instrText>
      </w:r>
      <w:r>
        <w:fldChar w:fldCharType="separate"/>
      </w:r>
      <w:r>
        <w:t>121</w:t>
      </w:r>
      <w:r>
        <w:fldChar w:fldCharType="end"/>
      </w:r>
      <w:r>
        <w:rPr>
          <w:rFonts w:hint="eastAsia" w:ascii="仿宋" w:hAnsi="仿宋" w:eastAsia="仿宋" w:cs="仿宋"/>
          <w:szCs w:val="24"/>
          <w:highlight w:val="none"/>
        </w:rPr>
        <w:fldChar w:fldCharType="end"/>
      </w:r>
    </w:p>
    <w:p w14:paraId="64E02A2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_Toc12855 </w:instrText>
      </w:r>
      <w:r>
        <w:rPr>
          <w:rFonts w:hint="eastAsia" w:ascii="仿宋" w:hAnsi="仿宋" w:eastAsia="仿宋" w:cs="仿宋"/>
          <w:szCs w:val="24"/>
          <w:highlight w:val="none"/>
        </w:rPr>
        <w:fldChar w:fldCharType="separate"/>
      </w:r>
      <w:r>
        <w:rPr>
          <w:rFonts w:hint="default"/>
        </w:rPr>
        <w:t xml:space="preserve">11.3 </w:t>
      </w:r>
      <w:r>
        <w:rPr>
          <w:highlight w:val="none"/>
        </w:rPr>
        <w:t>缺陷调查</w:t>
      </w:r>
      <w:r>
        <w:tab/>
      </w:r>
      <w:r>
        <w:fldChar w:fldCharType="begin"/>
      </w:r>
      <w:r>
        <w:instrText xml:space="preserve"> PAGEREF _Toc12855 \h </w:instrText>
      </w:r>
      <w:r>
        <w:fldChar w:fldCharType="separate"/>
      </w:r>
      <w:r>
        <w:t>122</w:t>
      </w:r>
      <w:r>
        <w:fldChar w:fldCharType="end"/>
      </w:r>
      <w:r>
        <w:rPr>
          <w:rFonts w:hint="eastAsia" w:ascii="仿宋" w:hAnsi="仿宋" w:eastAsia="仿宋" w:cs="仿宋"/>
          <w:szCs w:val="24"/>
          <w:highlight w:val="none"/>
        </w:rPr>
        <w:fldChar w:fldCharType="end"/>
      </w:r>
    </w:p>
    <w:p w14:paraId="491DD9A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_Toc8086 </w:instrText>
      </w:r>
      <w:r>
        <w:rPr>
          <w:rFonts w:hint="eastAsia" w:ascii="仿宋" w:hAnsi="仿宋" w:eastAsia="仿宋" w:cs="仿宋"/>
          <w:szCs w:val="24"/>
          <w:highlight w:val="none"/>
        </w:rPr>
        <w:fldChar w:fldCharType="separate"/>
      </w:r>
      <w:r>
        <w:rPr>
          <w:rFonts w:hint="default"/>
        </w:rPr>
        <w:t xml:space="preserve">11.4 </w:t>
      </w:r>
      <w:r>
        <w:rPr>
          <w:highlight w:val="none"/>
        </w:rPr>
        <w:t>缺陷修复后的进一步试验</w:t>
      </w:r>
      <w:r>
        <w:tab/>
      </w:r>
      <w:r>
        <w:fldChar w:fldCharType="begin"/>
      </w:r>
      <w:r>
        <w:instrText xml:space="preserve"> PAGEREF _Toc8086 \h </w:instrText>
      </w:r>
      <w:r>
        <w:fldChar w:fldCharType="separate"/>
      </w:r>
      <w:r>
        <w:t>123</w:t>
      </w:r>
      <w:r>
        <w:fldChar w:fldCharType="end"/>
      </w:r>
      <w:r>
        <w:rPr>
          <w:rFonts w:hint="eastAsia" w:ascii="仿宋" w:hAnsi="仿宋" w:eastAsia="仿宋" w:cs="仿宋"/>
          <w:szCs w:val="24"/>
          <w:highlight w:val="none"/>
        </w:rPr>
        <w:fldChar w:fldCharType="end"/>
      </w:r>
    </w:p>
    <w:p w14:paraId="2856628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_Toc26100 </w:instrText>
      </w:r>
      <w:r>
        <w:rPr>
          <w:rFonts w:hint="eastAsia" w:ascii="仿宋" w:hAnsi="仿宋" w:eastAsia="仿宋" w:cs="仿宋"/>
          <w:szCs w:val="24"/>
          <w:highlight w:val="none"/>
        </w:rPr>
        <w:fldChar w:fldCharType="separate"/>
      </w:r>
      <w:r>
        <w:rPr>
          <w:rFonts w:hint="default"/>
        </w:rPr>
        <w:t xml:space="preserve">11.5 </w:t>
      </w:r>
      <w:r>
        <w:rPr>
          <w:highlight w:val="none"/>
        </w:rPr>
        <w:t>承包人出入权</w:t>
      </w:r>
      <w:r>
        <w:tab/>
      </w:r>
      <w:r>
        <w:fldChar w:fldCharType="begin"/>
      </w:r>
      <w:r>
        <w:instrText xml:space="preserve"> PAGEREF _Toc26100 \h </w:instrText>
      </w:r>
      <w:r>
        <w:fldChar w:fldCharType="separate"/>
      </w:r>
      <w:r>
        <w:t>123</w:t>
      </w:r>
      <w:r>
        <w:fldChar w:fldCharType="end"/>
      </w:r>
      <w:r>
        <w:rPr>
          <w:rFonts w:hint="eastAsia" w:ascii="仿宋" w:hAnsi="仿宋" w:eastAsia="仿宋" w:cs="仿宋"/>
          <w:szCs w:val="24"/>
          <w:highlight w:val="none"/>
        </w:rPr>
        <w:fldChar w:fldCharType="end"/>
      </w:r>
    </w:p>
    <w:p w14:paraId="53F6A01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_Toc12314 </w:instrText>
      </w:r>
      <w:r>
        <w:rPr>
          <w:rFonts w:hint="eastAsia" w:ascii="仿宋" w:hAnsi="仿宋" w:eastAsia="仿宋" w:cs="仿宋"/>
          <w:szCs w:val="24"/>
          <w:highlight w:val="none"/>
        </w:rPr>
        <w:fldChar w:fldCharType="separate"/>
      </w:r>
      <w:r>
        <w:rPr>
          <w:rFonts w:hint="default"/>
        </w:rPr>
        <w:t xml:space="preserve">11.6 </w:t>
      </w:r>
      <w:r>
        <w:rPr>
          <w:highlight w:val="none"/>
        </w:rPr>
        <w:t>缺陷责任期终止证书</w:t>
      </w:r>
      <w:r>
        <w:tab/>
      </w:r>
      <w:r>
        <w:fldChar w:fldCharType="begin"/>
      </w:r>
      <w:r>
        <w:instrText xml:space="preserve"> PAGEREF _Toc12314 \h </w:instrText>
      </w:r>
      <w:r>
        <w:fldChar w:fldCharType="separate"/>
      </w:r>
      <w:r>
        <w:t>123</w:t>
      </w:r>
      <w:r>
        <w:fldChar w:fldCharType="end"/>
      </w:r>
      <w:r>
        <w:rPr>
          <w:rFonts w:hint="eastAsia" w:ascii="仿宋" w:hAnsi="仿宋" w:eastAsia="仿宋" w:cs="仿宋"/>
          <w:szCs w:val="24"/>
          <w:highlight w:val="none"/>
        </w:rPr>
        <w:fldChar w:fldCharType="end"/>
      </w:r>
    </w:p>
    <w:p w14:paraId="3FAE96A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_Toc24536 </w:instrText>
      </w:r>
      <w:r>
        <w:rPr>
          <w:rFonts w:hint="eastAsia" w:ascii="仿宋" w:hAnsi="仿宋" w:eastAsia="仿宋" w:cs="仿宋"/>
          <w:szCs w:val="24"/>
          <w:highlight w:val="none"/>
        </w:rPr>
        <w:fldChar w:fldCharType="separate"/>
      </w:r>
      <w:r>
        <w:rPr>
          <w:rFonts w:hint="default"/>
        </w:rPr>
        <w:t xml:space="preserve">11.7 </w:t>
      </w:r>
      <w:r>
        <w:rPr>
          <w:highlight w:val="none"/>
        </w:rPr>
        <w:t>保修责任</w:t>
      </w:r>
      <w:r>
        <w:tab/>
      </w:r>
      <w:r>
        <w:fldChar w:fldCharType="begin"/>
      </w:r>
      <w:r>
        <w:instrText xml:space="preserve"> PAGEREF _Toc24536 \h </w:instrText>
      </w:r>
      <w:r>
        <w:fldChar w:fldCharType="separate"/>
      </w:r>
      <w:r>
        <w:t>124</w:t>
      </w:r>
      <w:r>
        <w:fldChar w:fldCharType="end"/>
      </w:r>
      <w:r>
        <w:rPr>
          <w:rFonts w:hint="eastAsia" w:ascii="仿宋" w:hAnsi="仿宋" w:eastAsia="仿宋" w:cs="仿宋"/>
          <w:szCs w:val="24"/>
          <w:highlight w:val="none"/>
        </w:rPr>
        <w:fldChar w:fldCharType="end"/>
      </w:r>
    </w:p>
    <w:p w14:paraId="4FC36C6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_Toc13380 </w:instrText>
      </w:r>
      <w:r>
        <w:rPr>
          <w:rFonts w:hint="eastAsia" w:ascii="仿宋" w:hAnsi="仿宋" w:eastAsia="仿宋" w:cs="仿宋"/>
          <w:szCs w:val="24"/>
          <w:highlight w:val="none"/>
        </w:rPr>
        <w:fldChar w:fldCharType="separate"/>
      </w:r>
      <w:r>
        <w:rPr>
          <w:rFonts w:hint="default" w:ascii="黑体" w:hAnsi="黑体" w:eastAsia="黑体" w:cs="黑体"/>
        </w:rPr>
        <w:t xml:space="preserve">第12条 </w:t>
      </w:r>
      <w:r>
        <w:rPr>
          <w:highlight w:val="none"/>
        </w:rPr>
        <w:t>竣工后试验</w:t>
      </w:r>
      <w:r>
        <w:tab/>
      </w:r>
      <w:r>
        <w:fldChar w:fldCharType="begin"/>
      </w:r>
      <w:r>
        <w:instrText xml:space="preserve"> PAGEREF _Toc13380 \h </w:instrText>
      </w:r>
      <w:r>
        <w:fldChar w:fldCharType="separate"/>
      </w:r>
      <w:r>
        <w:t>124</w:t>
      </w:r>
      <w:r>
        <w:fldChar w:fldCharType="end"/>
      </w:r>
      <w:r>
        <w:rPr>
          <w:rFonts w:hint="eastAsia" w:ascii="仿宋" w:hAnsi="仿宋" w:eastAsia="仿宋" w:cs="仿宋"/>
          <w:szCs w:val="24"/>
          <w:highlight w:val="none"/>
        </w:rPr>
        <w:fldChar w:fldCharType="end"/>
      </w:r>
    </w:p>
    <w:p w14:paraId="24D0946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_Toc8571 </w:instrText>
      </w:r>
      <w:r>
        <w:rPr>
          <w:rFonts w:hint="eastAsia" w:ascii="仿宋" w:hAnsi="仿宋" w:eastAsia="仿宋" w:cs="仿宋"/>
          <w:szCs w:val="24"/>
          <w:highlight w:val="none"/>
        </w:rPr>
        <w:fldChar w:fldCharType="separate"/>
      </w:r>
      <w:r>
        <w:rPr>
          <w:rFonts w:hint="default"/>
        </w:rPr>
        <w:t xml:space="preserve">12.1 </w:t>
      </w:r>
      <w:r>
        <w:rPr>
          <w:highlight w:val="none"/>
        </w:rPr>
        <w:t>竣工后试验的程序</w:t>
      </w:r>
      <w:r>
        <w:tab/>
      </w:r>
      <w:r>
        <w:fldChar w:fldCharType="begin"/>
      </w:r>
      <w:r>
        <w:instrText xml:space="preserve"> PAGEREF _Toc8571 \h </w:instrText>
      </w:r>
      <w:r>
        <w:fldChar w:fldCharType="separate"/>
      </w:r>
      <w:r>
        <w:t>124</w:t>
      </w:r>
      <w:r>
        <w:fldChar w:fldCharType="end"/>
      </w:r>
      <w:r>
        <w:rPr>
          <w:rFonts w:hint="eastAsia" w:ascii="仿宋" w:hAnsi="仿宋" w:eastAsia="仿宋" w:cs="仿宋"/>
          <w:szCs w:val="24"/>
          <w:highlight w:val="none"/>
        </w:rPr>
        <w:fldChar w:fldCharType="end"/>
      </w:r>
    </w:p>
    <w:p w14:paraId="383A714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_Toc6672 </w:instrText>
      </w:r>
      <w:r>
        <w:rPr>
          <w:rFonts w:hint="eastAsia" w:ascii="仿宋" w:hAnsi="仿宋" w:eastAsia="仿宋" w:cs="仿宋"/>
          <w:szCs w:val="24"/>
          <w:highlight w:val="none"/>
        </w:rPr>
        <w:fldChar w:fldCharType="separate"/>
      </w:r>
      <w:r>
        <w:rPr>
          <w:rFonts w:hint="default"/>
        </w:rPr>
        <w:t xml:space="preserve">12.2 </w:t>
      </w:r>
      <w:r>
        <w:rPr>
          <w:highlight w:val="none"/>
        </w:rPr>
        <w:t>延误的试验</w:t>
      </w:r>
      <w:r>
        <w:tab/>
      </w:r>
      <w:r>
        <w:fldChar w:fldCharType="begin"/>
      </w:r>
      <w:r>
        <w:instrText xml:space="preserve"> PAGEREF _Toc6672 \h </w:instrText>
      </w:r>
      <w:r>
        <w:fldChar w:fldCharType="separate"/>
      </w:r>
      <w:r>
        <w:t>125</w:t>
      </w:r>
      <w:r>
        <w:fldChar w:fldCharType="end"/>
      </w:r>
      <w:r>
        <w:rPr>
          <w:rFonts w:hint="eastAsia" w:ascii="仿宋" w:hAnsi="仿宋" w:eastAsia="仿宋" w:cs="仿宋"/>
          <w:szCs w:val="24"/>
          <w:highlight w:val="none"/>
        </w:rPr>
        <w:fldChar w:fldCharType="end"/>
      </w:r>
    </w:p>
    <w:p w14:paraId="756666A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_Toc12431 </w:instrText>
      </w:r>
      <w:r>
        <w:rPr>
          <w:rFonts w:hint="eastAsia" w:ascii="仿宋" w:hAnsi="仿宋" w:eastAsia="仿宋" w:cs="仿宋"/>
          <w:szCs w:val="24"/>
          <w:highlight w:val="none"/>
        </w:rPr>
        <w:fldChar w:fldCharType="separate"/>
      </w:r>
      <w:r>
        <w:rPr>
          <w:rFonts w:hint="default"/>
        </w:rPr>
        <w:t xml:space="preserve">12.3 </w:t>
      </w:r>
      <w:r>
        <w:rPr>
          <w:highlight w:val="none"/>
        </w:rPr>
        <w:t>重新试验</w:t>
      </w:r>
      <w:r>
        <w:tab/>
      </w:r>
      <w:r>
        <w:fldChar w:fldCharType="begin"/>
      </w:r>
      <w:r>
        <w:instrText xml:space="preserve"> PAGEREF _Toc12431 \h </w:instrText>
      </w:r>
      <w:r>
        <w:fldChar w:fldCharType="separate"/>
      </w:r>
      <w:r>
        <w:t>125</w:t>
      </w:r>
      <w:r>
        <w:fldChar w:fldCharType="end"/>
      </w:r>
      <w:r>
        <w:rPr>
          <w:rFonts w:hint="eastAsia" w:ascii="仿宋" w:hAnsi="仿宋" w:eastAsia="仿宋" w:cs="仿宋"/>
          <w:szCs w:val="24"/>
          <w:highlight w:val="none"/>
        </w:rPr>
        <w:fldChar w:fldCharType="end"/>
      </w:r>
    </w:p>
    <w:p w14:paraId="19278BA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_Toc27018 </w:instrText>
      </w:r>
      <w:r>
        <w:rPr>
          <w:rFonts w:hint="eastAsia" w:ascii="仿宋" w:hAnsi="仿宋" w:eastAsia="仿宋" w:cs="仿宋"/>
          <w:szCs w:val="24"/>
          <w:highlight w:val="none"/>
        </w:rPr>
        <w:fldChar w:fldCharType="separate"/>
      </w:r>
      <w:r>
        <w:rPr>
          <w:rFonts w:hint="default"/>
        </w:rPr>
        <w:t xml:space="preserve">12.4 </w:t>
      </w:r>
      <w:r>
        <w:rPr>
          <w:highlight w:val="none"/>
        </w:rPr>
        <w:t>未能通过竣工后试验</w:t>
      </w:r>
      <w:r>
        <w:tab/>
      </w:r>
      <w:r>
        <w:fldChar w:fldCharType="begin"/>
      </w:r>
      <w:r>
        <w:instrText xml:space="preserve"> PAGEREF _Toc27018 \h </w:instrText>
      </w:r>
      <w:r>
        <w:fldChar w:fldCharType="separate"/>
      </w:r>
      <w:r>
        <w:t>125</w:t>
      </w:r>
      <w:r>
        <w:fldChar w:fldCharType="end"/>
      </w:r>
      <w:r>
        <w:rPr>
          <w:rFonts w:hint="eastAsia" w:ascii="仿宋" w:hAnsi="仿宋" w:eastAsia="仿宋" w:cs="仿宋"/>
          <w:szCs w:val="24"/>
          <w:highlight w:val="none"/>
        </w:rPr>
        <w:fldChar w:fldCharType="end"/>
      </w:r>
    </w:p>
    <w:p w14:paraId="1718FC1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_Toc4514 </w:instrText>
      </w:r>
      <w:r>
        <w:rPr>
          <w:rFonts w:hint="eastAsia" w:ascii="仿宋" w:hAnsi="仿宋" w:eastAsia="仿宋" w:cs="仿宋"/>
          <w:szCs w:val="24"/>
          <w:highlight w:val="none"/>
        </w:rPr>
        <w:fldChar w:fldCharType="separate"/>
      </w:r>
      <w:r>
        <w:rPr>
          <w:rFonts w:hint="default"/>
        </w:rPr>
        <w:t xml:space="preserve">第13条 </w:t>
      </w:r>
      <w:r>
        <w:rPr>
          <w:highlight w:val="none"/>
        </w:rPr>
        <w:t>变更与调整</w:t>
      </w:r>
      <w:r>
        <w:tab/>
      </w:r>
      <w:r>
        <w:fldChar w:fldCharType="begin"/>
      </w:r>
      <w:r>
        <w:instrText xml:space="preserve"> PAGEREF _Toc4514 \h </w:instrText>
      </w:r>
      <w:r>
        <w:fldChar w:fldCharType="separate"/>
      </w:r>
      <w:r>
        <w:t>125</w:t>
      </w:r>
      <w:r>
        <w:fldChar w:fldCharType="end"/>
      </w:r>
      <w:r>
        <w:rPr>
          <w:rFonts w:hint="eastAsia" w:ascii="仿宋" w:hAnsi="仿宋" w:eastAsia="仿宋" w:cs="仿宋"/>
          <w:szCs w:val="24"/>
          <w:highlight w:val="none"/>
        </w:rPr>
        <w:fldChar w:fldCharType="end"/>
      </w:r>
    </w:p>
    <w:p w14:paraId="1D686FD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_Toc1774 </w:instrText>
      </w:r>
      <w:r>
        <w:rPr>
          <w:rFonts w:hint="eastAsia" w:ascii="仿宋" w:hAnsi="仿宋" w:eastAsia="仿宋" w:cs="仿宋"/>
          <w:szCs w:val="24"/>
          <w:highlight w:val="none"/>
        </w:rPr>
        <w:fldChar w:fldCharType="separate"/>
      </w:r>
      <w:r>
        <w:rPr>
          <w:rFonts w:hint="default"/>
        </w:rPr>
        <w:t xml:space="preserve">13.1 </w:t>
      </w:r>
      <w:r>
        <w:rPr>
          <w:highlight w:val="none"/>
        </w:rPr>
        <w:t>发包人变更权</w:t>
      </w:r>
      <w:r>
        <w:tab/>
      </w:r>
      <w:r>
        <w:fldChar w:fldCharType="begin"/>
      </w:r>
      <w:r>
        <w:instrText xml:space="preserve"> PAGEREF _Toc1774 \h </w:instrText>
      </w:r>
      <w:r>
        <w:fldChar w:fldCharType="separate"/>
      </w:r>
      <w:r>
        <w:t>125</w:t>
      </w:r>
      <w:r>
        <w:fldChar w:fldCharType="end"/>
      </w:r>
      <w:r>
        <w:rPr>
          <w:rFonts w:hint="eastAsia" w:ascii="仿宋" w:hAnsi="仿宋" w:eastAsia="仿宋" w:cs="仿宋"/>
          <w:szCs w:val="24"/>
          <w:highlight w:val="none"/>
        </w:rPr>
        <w:fldChar w:fldCharType="end"/>
      </w:r>
    </w:p>
    <w:p w14:paraId="782CC6A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_Toc27203 </w:instrText>
      </w:r>
      <w:r>
        <w:rPr>
          <w:rFonts w:hint="eastAsia" w:ascii="仿宋" w:hAnsi="仿宋" w:eastAsia="仿宋" w:cs="仿宋"/>
          <w:szCs w:val="24"/>
          <w:highlight w:val="none"/>
        </w:rPr>
        <w:fldChar w:fldCharType="separate"/>
      </w:r>
      <w:r>
        <w:rPr>
          <w:rFonts w:hint="default"/>
        </w:rPr>
        <w:t xml:space="preserve">13.2 </w:t>
      </w:r>
      <w:r>
        <w:rPr>
          <w:highlight w:val="none"/>
        </w:rPr>
        <w:t>承包人的合理化建议</w:t>
      </w:r>
      <w:r>
        <w:tab/>
      </w:r>
      <w:r>
        <w:fldChar w:fldCharType="begin"/>
      </w:r>
      <w:r>
        <w:instrText xml:space="preserve"> PAGEREF _Toc27203 \h </w:instrText>
      </w:r>
      <w:r>
        <w:fldChar w:fldCharType="separate"/>
      </w:r>
      <w:r>
        <w:t>126</w:t>
      </w:r>
      <w:r>
        <w:fldChar w:fldCharType="end"/>
      </w:r>
      <w:r>
        <w:rPr>
          <w:rFonts w:hint="eastAsia" w:ascii="仿宋" w:hAnsi="仿宋" w:eastAsia="仿宋" w:cs="仿宋"/>
          <w:szCs w:val="24"/>
          <w:highlight w:val="none"/>
        </w:rPr>
        <w:fldChar w:fldCharType="end"/>
      </w:r>
    </w:p>
    <w:p w14:paraId="644D7B1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_Toc4808 </w:instrText>
      </w:r>
      <w:r>
        <w:rPr>
          <w:rFonts w:hint="eastAsia" w:ascii="仿宋" w:hAnsi="仿宋" w:eastAsia="仿宋" w:cs="仿宋"/>
          <w:szCs w:val="24"/>
          <w:highlight w:val="none"/>
        </w:rPr>
        <w:fldChar w:fldCharType="separate"/>
      </w:r>
      <w:r>
        <w:rPr>
          <w:rFonts w:hint="default"/>
        </w:rPr>
        <w:t xml:space="preserve">13.3 </w:t>
      </w:r>
      <w:r>
        <w:rPr>
          <w:highlight w:val="none"/>
        </w:rPr>
        <w:t>变更程序</w:t>
      </w:r>
      <w:r>
        <w:tab/>
      </w:r>
      <w:r>
        <w:fldChar w:fldCharType="begin"/>
      </w:r>
      <w:r>
        <w:instrText xml:space="preserve"> PAGEREF _Toc4808 \h </w:instrText>
      </w:r>
      <w:r>
        <w:fldChar w:fldCharType="separate"/>
      </w:r>
      <w:r>
        <w:t>126</w:t>
      </w:r>
      <w:r>
        <w:fldChar w:fldCharType="end"/>
      </w:r>
      <w:r>
        <w:rPr>
          <w:rFonts w:hint="eastAsia" w:ascii="仿宋" w:hAnsi="仿宋" w:eastAsia="仿宋" w:cs="仿宋"/>
          <w:szCs w:val="24"/>
          <w:highlight w:val="none"/>
        </w:rPr>
        <w:fldChar w:fldCharType="end"/>
      </w:r>
    </w:p>
    <w:p w14:paraId="28B60E9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_Toc3358 </w:instrText>
      </w:r>
      <w:r>
        <w:rPr>
          <w:rFonts w:hint="eastAsia" w:ascii="仿宋" w:hAnsi="仿宋" w:eastAsia="仿宋" w:cs="仿宋"/>
          <w:szCs w:val="24"/>
          <w:highlight w:val="none"/>
        </w:rPr>
        <w:fldChar w:fldCharType="separate"/>
      </w:r>
      <w:r>
        <w:rPr>
          <w:rFonts w:hint="default"/>
        </w:rPr>
        <w:t xml:space="preserve">13.4 </w:t>
      </w:r>
      <w:r>
        <w:rPr>
          <w:highlight w:val="none"/>
        </w:rPr>
        <w:t>暂估价</w:t>
      </w:r>
      <w:r>
        <w:tab/>
      </w:r>
      <w:r>
        <w:fldChar w:fldCharType="begin"/>
      </w:r>
      <w:r>
        <w:instrText xml:space="preserve"> PAGEREF _Toc3358 \h </w:instrText>
      </w:r>
      <w:r>
        <w:fldChar w:fldCharType="separate"/>
      </w:r>
      <w:r>
        <w:t>127</w:t>
      </w:r>
      <w:r>
        <w:fldChar w:fldCharType="end"/>
      </w:r>
      <w:r>
        <w:rPr>
          <w:rFonts w:hint="eastAsia" w:ascii="仿宋" w:hAnsi="仿宋" w:eastAsia="仿宋" w:cs="仿宋"/>
          <w:szCs w:val="24"/>
          <w:highlight w:val="none"/>
        </w:rPr>
        <w:fldChar w:fldCharType="end"/>
      </w:r>
    </w:p>
    <w:p w14:paraId="65C58BE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_Toc16416 </w:instrText>
      </w:r>
      <w:r>
        <w:rPr>
          <w:rFonts w:hint="eastAsia" w:ascii="仿宋" w:hAnsi="仿宋" w:eastAsia="仿宋" w:cs="仿宋"/>
          <w:szCs w:val="24"/>
          <w:highlight w:val="none"/>
        </w:rPr>
        <w:fldChar w:fldCharType="separate"/>
      </w:r>
      <w:r>
        <w:rPr>
          <w:rFonts w:hint="default"/>
        </w:rPr>
        <w:t xml:space="preserve">13.5 </w:t>
      </w:r>
      <w:r>
        <w:rPr>
          <w:highlight w:val="none"/>
        </w:rPr>
        <w:t>暂列金额</w:t>
      </w:r>
      <w:r>
        <w:tab/>
      </w:r>
      <w:r>
        <w:fldChar w:fldCharType="begin"/>
      </w:r>
      <w:r>
        <w:instrText xml:space="preserve"> PAGEREF _Toc16416 \h </w:instrText>
      </w:r>
      <w:r>
        <w:fldChar w:fldCharType="separate"/>
      </w:r>
      <w:r>
        <w:t>128</w:t>
      </w:r>
      <w:r>
        <w:fldChar w:fldCharType="end"/>
      </w:r>
      <w:r>
        <w:rPr>
          <w:rFonts w:hint="eastAsia" w:ascii="仿宋" w:hAnsi="仿宋" w:eastAsia="仿宋" w:cs="仿宋"/>
          <w:szCs w:val="24"/>
          <w:highlight w:val="none"/>
        </w:rPr>
        <w:fldChar w:fldCharType="end"/>
      </w:r>
    </w:p>
    <w:p w14:paraId="18FCFC6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_Toc2043 </w:instrText>
      </w:r>
      <w:r>
        <w:rPr>
          <w:rFonts w:hint="eastAsia" w:ascii="仿宋" w:hAnsi="仿宋" w:eastAsia="仿宋" w:cs="仿宋"/>
          <w:szCs w:val="24"/>
          <w:highlight w:val="none"/>
        </w:rPr>
        <w:fldChar w:fldCharType="separate"/>
      </w:r>
      <w:r>
        <w:rPr>
          <w:rFonts w:hint="default"/>
        </w:rPr>
        <w:t xml:space="preserve">13.6 </w:t>
      </w:r>
      <w:r>
        <w:rPr>
          <w:highlight w:val="none"/>
        </w:rPr>
        <w:t>计日工</w:t>
      </w:r>
      <w:r>
        <w:tab/>
      </w:r>
      <w:r>
        <w:fldChar w:fldCharType="begin"/>
      </w:r>
      <w:r>
        <w:instrText xml:space="preserve"> PAGEREF _Toc2043 \h </w:instrText>
      </w:r>
      <w:r>
        <w:fldChar w:fldCharType="separate"/>
      </w:r>
      <w:r>
        <w:t>129</w:t>
      </w:r>
      <w:r>
        <w:fldChar w:fldCharType="end"/>
      </w:r>
      <w:r>
        <w:rPr>
          <w:rFonts w:hint="eastAsia" w:ascii="仿宋" w:hAnsi="仿宋" w:eastAsia="仿宋" w:cs="仿宋"/>
          <w:szCs w:val="24"/>
          <w:highlight w:val="none"/>
        </w:rPr>
        <w:fldChar w:fldCharType="end"/>
      </w:r>
    </w:p>
    <w:p w14:paraId="617D5DA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_Toc30965 </w:instrText>
      </w:r>
      <w:r>
        <w:rPr>
          <w:rFonts w:hint="eastAsia" w:ascii="仿宋" w:hAnsi="仿宋" w:eastAsia="仿宋" w:cs="仿宋"/>
          <w:szCs w:val="24"/>
          <w:highlight w:val="none"/>
        </w:rPr>
        <w:fldChar w:fldCharType="separate"/>
      </w:r>
      <w:r>
        <w:rPr>
          <w:rFonts w:hint="default"/>
        </w:rPr>
        <w:t xml:space="preserve">13.7 </w:t>
      </w:r>
      <w:r>
        <w:rPr>
          <w:highlight w:val="none"/>
        </w:rPr>
        <w:t>法律变化引起的调整</w:t>
      </w:r>
      <w:r>
        <w:tab/>
      </w:r>
      <w:r>
        <w:fldChar w:fldCharType="begin"/>
      </w:r>
      <w:r>
        <w:instrText xml:space="preserve"> PAGEREF _Toc30965 \h </w:instrText>
      </w:r>
      <w:r>
        <w:fldChar w:fldCharType="separate"/>
      </w:r>
      <w:r>
        <w:t>129</w:t>
      </w:r>
      <w:r>
        <w:fldChar w:fldCharType="end"/>
      </w:r>
      <w:r>
        <w:rPr>
          <w:rFonts w:hint="eastAsia" w:ascii="仿宋" w:hAnsi="仿宋" w:eastAsia="仿宋" w:cs="仿宋"/>
          <w:szCs w:val="24"/>
          <w:highlight w:val="none"/>
        </w:rPr>
        <w:fldChar w:fldCharType="end"/>
      </w:r>
    </w:p>
    <w:p w14:paraId="21F438E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_Toc19153 </w:instrText>
      </w:r>
      <w:r>
        <w:rPr>
          <w:rFonts w:hint="eastAsia" w:ascii="仿宋" w:hAnsi="仿宋" w:eastAsia="仿宋" w:cs="仿宋"/>
          <w:szCs w:val="24"/>
          <w:highlight w:val="none"/>
        </w:rPr>
        <w:fldChar w:fldCharType="separate"/>
      </w:r>
      <w:r>
        <w:rPr>
          <w:rFonts w:hint="default"/>
        </w:rPr>
        <w:t xml:space="preserve">13.8 </w:t>
      </w:r>
      <w:r>
        <w:rPr>
          <w:highlight w:val="none"/>
        </w:rPr>
        <w:t>市场价格波动引起的调整</w:t>
      </w:r>
      <w:r>
        <w:tab/>
      </w:r>
      <w:r>
        <w:fldChar w:fldCharType="begin"/>
      </w:r>
      <w:r>
        <w:instrText xml:space="preserve"> PAGEREF _Toc19153 \h </w:instrText>
      </w:r>
      <w:r>
        <w:fldChar w:fldCharType="separate"/>
      </w:r>
      <w:r>
        <w:t>130</w:t>
      </w:r>
      <w:r>
        <w:fldChar w:fldCharType="end"/>
      </w:r>
      <w:r>
        <w:rPr>
          <w:rFonts w:hint="eastAsia" w:ascii="仿宋" w:hAnsi="仿宋" w:eastAsia="仿宋" w:cs="仿宋"/>
          <w:szCs w:val="24"/>
          <w:highlight w:val="none"/>
        </w:rPr>
        <w:fldChar w:fldCharType="end"/>
      </w:r>
    </w:p>
    <w:p w14:paraId="1441BD0A">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_Toc11154 </w:instrText>
      </w:r>
      <w:r>
        <w:rPr>
          <w:rFonts w:hint="eastAsia" w:ascii="仿宋" w:hAnsi="仿宋" w:eastAsia="仿宋" w:cs="仿宋"/>
          <w:szCs w:val="24"/>
          <w:highlight w:val="none"/>
        </w:rPr>
        <w:fldChar w:fldCharType="separate"/>
      </w:r>
      <w:r>
        <w:rPr>
          <w:rFonts w:hint="default"/>
        </w:rPr>
        <w:t xml:space="preserve">第14条 </w:t>
      </w:r>
      <w:r>
        <w:rPr>
          <w:highlight w:val="none"/>
        </w:rPr>
        <w:t>合同价格与支付</w:t>
      </w:r>
      <w:r>
        <w:tab/>
      </w:r>
      <w:r>
        <w:fldChar w:fldCharType="begin"/>
      </w:r>
      <w:r>
        <w:instrText xml:space="preserve"> PAGEREF _Toc11154 \h </w:instrText>
      </w:r>
      <w:r>
        <w:fldChar w:fldCharType="separate"/>
      </w:r>
      <w:r>
        <w:t>131</w:t>
      </w:r>
      <w:r>
        <w:fldChar w:fldCharType="end"/>
      </w:r>
      <w:r>
        <w:rPr>
          <w:rFonts w:hint="eastAsia" w:ascii="仿宋" w:hAnsi="仿宋" w:eastAsia="仿宋" w:cs="仿宋"/>
          <w:szCs w:val="24"/>
          <w:highlight w:val="none"/>
        </w:rPr>
        <w:fldChar w:fldCharType="end"/>
      </w:r>
    </w:p>
    <w:p w14:paraId="51CEEC4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_Toc30788 </w:instrText>
      </w:r>
      <w:r>
        <w:rPr>
          <w:rFonts w:hint="eastAsia" w:ascii="仿宋" w:hAnsi="仿宋" w:eastAsia="仿宋" w:cs="仿宋"/>
          <w:szCs w:val="24"/>
          <w:highlight w:val="none"/>
        </w:rPr>
        <w:fldChar w:fldCharType="separate"/>
      </w:r>
      <w:r>
        <w:rPr>
          <w:rFonts w:hint="default"/>
        </w:rPr>
        <w:t xml:space="preserve">14.1 </w:t>
      </w:r>
      <w:r>
        <w:rPr>
          <w:highlight w:val="none"/>
        </w:rPr>
        <w:t>合同价格形式</w:t>
      </w:r>
      <w:r>
        <w:tab/>
      </w:r>
      <w:r>
        <w:fldChar w:fldCharType="begin"/>
      </w:r>
      <w:r>
        <w:instrText xml:space="preserve"> PAGEREF _Toc30788 \h </w:instrText>
      </w:r>
      <w:r>
        <w:fldChar w:fldCharType="separate"/>
      </w:r>
      <w:r>
        <w:t>131</w:t>
      </w:r>
      <w:r>
        <w:fldChar w:fldCharType="end"/>
      </w:r>
      <w:r>
        <w:rPr>
          <w:rFonts w:hint="eastAsia" w:ascii="仿宋" w:hAnsi="仿宋" w:eastAsia="仿宋" w:cs="仿宋"/>
          <w:szCs w:val="24"/>
          <w:highlight w:val="none"/>
        </w:rPr>
        <w:fldChar w:fldCharType="end"/>
      </w:r>
    </w:p>
    <w:p w14:paraId="7A9A80C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_Toc12158 </w:instrText>
      </w:r>
      <w:r>
        <w:rPr>
          <w:rFonts w:hint="eastAsia" w:ascii="仿宋" w:hAnsi="仿宋" w:eastAsia="仿宋" w:cs="仿宋"/>
          <w:szCs w:val="24"/>
          <w:highlight w:val="none"/>
        </w:rPr>
        <w:fldChar w:fldCharType="separate"/>
      </w:r>
      <w:r>
        <w:rPr>
          <w:rFonts w:hint="default"/>
        </w:rPr>
        <w:t xml:space="preserve">14.2 </w:t>
      </w:r>
      <w:r>
        <w:rPr>
          <w:highlight w:val="none"/>
        </w:rPr>
        <w:t>预付款</w:t>
      </w:r>
      <w:r>
        <w:tab/>
      </w:r>
      <w:r>
        <w:fldChar w:fldCharType="begin"/>
      </w:r>
      <w:r>
        <w:instrText xml:space="preserve"> PAGEREF _Toc12158 \h </w:instrText>
      </w:r>
      <w:r>
        <w:fldChar w:fldCharType="separate"/>
      </w:r>
      <w:r>
        <w:t>132</w:t>
      </w:r>
      <w:r>
        <w:fldChar w:fldCharType="end"/>
      </w:r>
      <w:r>
        <w:rPr>
          <w:rFonts w:hint="eastAsia" w:ascii="仿宋" w:hAnsi="仿宋" w:eastAsia="仿宋" w:cs="仿宋"/>
          <w:szCs w:val="24"/>
          <w:highlight w:val="none"/>
        </w:rPr>
        <w:fldChar w:fldCharType="end"/>
      </w:r>
    </w:p>
    <w:p w14:paraId="7E2FC6F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_Toc13132 </w:instrText>
      </w:r>
      <w:r>
        <w:rPr>
          <w:rFonts w:hint="eastAsia" w:ascii="仿宋" w:hAnsi="仿宋" w:eastAsia="仿宋" w:cs="仿宋"/>
          <w:szCs w:val="24"/>
          <w:highlight w:val="none"/>
        </w:rPr>
        <w:fldChar w:fldCharType="separate"/>
      </w:r>
      <w:r>
        <w:rPr>
          <w:rFonts w:hint="default"/>
        </w:rPr>
        <w:t xml:space="preserve">14.3 </w:t>
      </w:r>
      <w:r>
        <w:rPr>
          <w:highlight w:val="none"/>
        </w:rPr>
        <w:t>工程进度款</w:t>
      </w:r>
      <w:r>
        <w:tab/>
      </w:r>
      <w:r>
        <w:fldChar w:fldCharType="begin"/>
      </w:r>
      <w:r>
        <w:instrText xml:space="preserve"> PAGEREF _Toc13132 \h </w:instrText>
      </w:r>
      <w:r>
        <w:fldChar w:fldCharType="separate"/>
      </w:r>
      <w:r>
        <w:t>132</w:t>
      </w:r>
      <w:r>
        <w:fldChar w:fldCharType="end"/>
      </w:r>
      <w:r>
        <w:rPr>
          <w:rFonts w:hint="eastAsia" w:ascii="仿宋" w:hAnsi="仿宋" w:eastAsia="仿宋" w:cs="仿宋"/>
          <w:szCs w:val="24"/>
          <w:highlight w:val="none"/>
        </w:rPr>
        <w:fldChar w:fldCharType="end"/>
      </w:r>
    </w:p>
    <w:p w14:paraId="54A4426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_Toc26402 </w:instrText>
      </w:r>
      <w:r>
        <w:rPr>
          <w:rFonts w:hint="eastAsia" w:ascii="仿宋" w:hAnsi="仿宋" w:eastAsia="仿宋" w:cs="仿宋"/>
          <w:szCs w:val="24"/>
          <w:highlight w:val="none"/>
        </w:rPr>
        <w:fldChar w:fldCharType="separate"/>
      </w:r>
      <w:r>
        <w:rPr>
          <w:rFonts w:hint="default"/>
        </w:rPr>
        <w:t xml:space="preserve">14.4 </w:t>
      </w:r>
      <w:r>
        <w:rPr>
          <w:highlight w:val="none"/>
        </w:rPr>
        <w:t>付款计划表</w:t>
      </w:r>
      <w:r>
        <w:tab/>
      </w:r>
      <w:r>
        <w:fldChar w:fldCharType="begin"/>
      </w:r>
      <w:r>
        <w:instrText xml:space="preserve"> PAGEREF _Toc26402 \h </w:instrText>
      </w:r>
      <w:r>
        <w:fldChar w:fldCharType="separate"/>
      </w:r>
      <w:r>
        <w:t>134</w:t>
      </w:r>
      <w:r>
        <w:fldChar w:fldCharType="end"/>
      </w:r>
      <w:r>
        <w:rPr>
          <w:rFonts w:hint="eastAsia" w:ascii="仿宋" w:hAnsi="仿宋" w:eastAsia="仿宋" w:cs="仿宋"/>
          <w:szCs w:val="24"/>
          <w:highlight w:val="none"/>
        </w:rPr>
        <w:fldChar w:fldCharType="end"/>
      </w:r>
    </w:p>
    <w:p w14:paraId="07D75D3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_Toc6868 </w:instrText>
      </w:r>
      <w:r>
        <w:rPr>
          <w:rFonts w:hint="eastAsia" w:ascii="仿宋" w:hAnsi="仿宋" w:eastAsia="仿宋" w:cs="仿宋"/>
          <w:szCs w:val="24"/>
          <w:highlight w:val="none"/>
        </w:rPr>
        <w:fldChar w:fldCharType="separate"/>
      </w:r>
      <w:r>
        <w:rPr>
          <w:rFonts w:hint="default"/>
        </w:rPr>
        <w:t xml:space="preserve">14.5 </w:t>
      </w:r>
      <w:r>
        <w:rPr>
          <w:highlight w:val="none"/>
        </w:rPr>
        <w:t>竣工结算</w:t>
      </w:r>
      <w:r>
        <w:tab/>
      </w:r>
      <w:r>
        <w:fldChar w:fldCharType="begin"/>
      </w:r>
      <w:r>
        <w:instrText xml:space="preserve"> PAGEREF _Toc6868 \h </w:instrText>
      </w:r>
      <w:r>
        <w:fldChar w:fldCharType="separate"/>
      </w:r>
      <w:r>
        <w:t>135</w:t>
      </w:r>
      <w:r>
        <w:fldChar w:fldCharType="end"/>
      </w:r>
      <w:r>
        <w:rPr>
          <w:rFonts w:hint="eastAsia" w:ascii="仿宋" w:hAnsi="仿宋" w:eastAsia="仿宋" w:cs="仿宋"/>
          <w:szCs w:val="24"/>
          <w:highlight w:val="none"/>
        </w:rPr>
        <w:fldChar w:fldCharType="end"/>
      </w:r>
    </w:p>
    <w:p w14:paraId="09FF44D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_Toc11089 </w:instrText>
      </w:r>
      <w:r>
        <w:rPr>
          <w:rFonts w:hint="eastAsia" w:ascii="仿宋" w:hAnsi="仿宋" w:eastAsia="仿宋" w:cs="仿宋"/>
          <w:szCs w:val="24"/>
          <w:highlight w:val="none"/>
        </w:rPr>
        <w:fldChar w:fldCharType="separate"/>
      </w:r>
      <w:r>
        <w:rPr>
          <w:rFonts w:hint="default"/>
        </w:rPr>
        <w:t xml:space="preserve">14.6 </w:t>
      </w:r>
      <w:r>
        <w:rPr>
          <w:highlight w:val="none"/>
        </w:rPr>
        <w:t>质量保证金</w:t>
      </w:r>
      <w:r>
        <w:tab/>
      </w:r>
      <w:r>
        <w:fldChar w:fldCharType="begin"/>
      </w:r>
      <w:r>
        <w:instrText xml:space="preserve"> PAGEREF _Toc11089 \h </w:instrText>
      </w:r>
      <w:r>
        <w:fldChar w:fldCharType="separate"/>
      </w:r>
      <w:r>
        <w:t>137</w:t>
      </w:r>
      <w:r>
        <w:fldChar w:fldCharType="end"/>
      </w:r>
      <w:r>
        <w:rPr>
          <w:rFonts w:hint="eastAsia" w:ascii="仿宋" w:hAnsi="仿宋" w:eastAsia="仿宋" w:cs="仿宋"/>
          <w:szCs w:val="24"/>
          <w:highlight w:val="none"/>
        </w:rPr>
        <w:fldChar w:fldCharType="end"/>
      </w:r>
    </w:p>
    <w:p w14:paraId="6A108EC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_Toc27538 </w:instrText>
      </w:r>
      <w:r>
        <w:rPr>
          <w:rFonts w:hint="eastAsia" w:ascii="仿宋" w:hAnsi="仿宋" w:eastAsia="仿宋" w:cs="仿宋"/>
          <w:szCs w:val="24"/>
          <w:highlight w:val="none"/>
        </w:rPr>
        <w:fldChar w:fldCharType="separate"/>
      </w:r>
      <w:r>
        <w:rPr>
          <w:rFonts w:hint="default"/>
        </w:rPr>
        <w:t xml:space="preserve">14.7 </w:t>
      </w:r>
      <w:r>
        <w:rPr>
          <w:highlight w:val="none"/>
        </w:rPr>
        <w:t>最终结清</w:t>
      </w:r>
      <w:r>
        <w:tab/>
      </w:r>
      <w:r>
        <w:fldChar w:fldCharType="begin"/>
      </w:r>
      <w:r>
        <w:instrText xml:space="preserve"> PAGEREF _Toc27538 \h </w:instrText>
      </w:r>
      <w:r>
        <w:fldChar w:fldCharType="separate"/>
      </w:r>
      <w:r>
        <w:t>138</w:t>
      </w:r>
      <w:r>
        <w:fldChar w:fldCharType="end"/>
      </w:r>
      <w:r>
        <w:rPr>
          <w:rFonts w:hint="eastAsia" w:ascii="仿宋" w:hAnsi="仿宋" w:eastAsia="仿宋" w:cs="仿宋"/>
          <w:szCs w:val="24"/>
          <w:highlight w:val="none"/>
        </w:rPr>
        <w:fldChar w:fldCharType="end"/>
      </w:r>
    </w:p>
    <w:p w14:paraId="0D1F8AB3">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_Toc14421 </w:instrText>
      </w:r>
      <w:r>
        <w:rPr>
          <w:rFonts w:hint="eastAsia" w:ascii="仿宋" w:hAnsi="仿宋" w:eastAsia="仿宋" w:cs="仿宋"/>
          <w:szCs w:val="24"/>
          <w:highlight w:val="none"/>
        </w:rPr>
        <w:fldChar w:fldCharType="separate"/>
      </w:r>
      <w:r>
        <w:rPr>
          <w:rFonts w:hint="default"/>
        </w:rPr>
        <w:t xml:space="preserve">第15条 </w:t>
      </w:r>
      <w:r>
        <w:rPr>
          <w:highlight w:val="none"/>
        </w:rPr>
        <w:t>违约</w:t>
      </w:r>
      <w:r>
        <w:tab/>
      </w:r>
      <w:r>
        <w:fldChar w:fldCharType="begin"/>
      </w:r>
      <w:r>
        <w:instrText xml:space="preserve"> PAGEREF _Toc14421 \h </w:instrText>
      </w:r>
      <w:r>
        <w:fldChar w:fldCharType="separate"/>
      </w:r>
      <w:r>
        <w:t>139</w:t>
      </w:r>
      <w:r>
        <w:fldChar w:fldCharType="end"/>
      </w:r>
      <w:r>
        <w:rPr>
          <w:rFonts w:hint="eastAsia" w:ascii="仿宋" w:hAnsi="仿宋" w:eastAsia="仿宋" w:cs="仿宋"/>
          <w:szCs w:val="24"/>
          <w:highlight w:val="none"/>
        </w:rPr>
        <w:fldChar w:fldCharType="end"/>
      </w:r>
    </w:p>
    <w:p w14:paraId="5B3E1CE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_Toc16748 </w:instrText>
      </w:r>
      <w:r>
        <w:rPr>
          <w:rFonts w:hint="eastAsia" w:ascii="仿宋" w:hAnsi="仿宋" w:eastAsia="仿宋" w:cs="仿宋"/>
          <w:szCs w:val="24"/>
          <w:highlight w:val="none"/>
        </w:rPr>
        <w:fldChar w:fldCharType="separate"/>
      </w:r>
      <w:r>
        <w:rPr>
          <w:rFonts w:hint="default"/>
        </w:rPr>
        <w:t xml:space="preserve">15.1 </w:t>
      </w:r>
      <w:r>
        <w:rPr>
          <w:highlight w:val="none"/>
        </w:rPr>
        <w:t>发包人违约</w:t>
      </w:r>
      <w:r>
        <w:tab/>
      </w:r>
      <w:r>
        <w:fldChar w:fldCharType="begin"/>
      </w:r>
      <w:r>
        <w:instrText xml:space="preserve"> PAGEREF _Toc16748 \h </w:instrText>
      </w:r>
      <w:r>
        <w:fldChar w:fldCharType="separate"/>
      </w:r>
      <w:r>
        <w:t>139</w:t>
      </w:r>
      <w:r>
        <w:fldChar w:fldCharType="end"/>
      </w:r>
      <w:r>
        <w:rPr>
          <w:rFonts w:hint="eastAsia" w:ascii="仿宋" w:hAnsi="仿宋" w:eastAsia="仿宋" w:cs="仿宋"/>
          <w:szCs w:val="24"/>
          <w:highlight w:val="none"/>
        </w:rPr>
        <w:fldChar w:fldCharType="end"/>
      </w:r>
    </w:p>
    <w:p w14:paraId="6D61CB4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_Toc32030 </w:instrText>
      </w:r>
      <w:r>
        <w:rPr>
          <w:rFonts w:hint="eastAsia" w:ascii="仿宋" w:hAnsi="仿宋" w:eastAsia="仿宋" w:cs="仿宋"/>
          <w:szCs w:val="24"/>
          <w:highlight w:val="none"/>
        </w:rPr>
        <w:fldChar w:fldCharType="separate"/>
      </w:r>
      <w:r>
        <w:rPr>
          <w:rFonts w:hint="default"/>
        </w:rPr>
        <w:t xml:space="preserve">15.2 </w:t>
      </w:r>
      <w:r>
        <w:rPr>
          <w:highlight w:val="none"/>
        </w:rPr>
        <w:t>承包人违约</w:t>
      </w:r>
      <w:r>
        <w:tab/>
      </w:r>
      <w:r>
        <w:fldChar w:fldCharType="begin"/>
      </w:r>
      <w:r>
        <w:instrText xml:space="preserve"> PAGEREF _Toc32030 \h </w:instrText>
      </w:r>
      <w:r>
        <w:fldChar w:fldCharType="separate"/>
      </w:r>
      <w:r>
        <w:t>139</w:t>
      </w:r>
      <w:r>
        <w:fldChar w:fldCharType="end"/>
      </w:r>
      <w:r>
        <w:rPr>
          <w:rFonts w:hint="eastAsia" w:ascii="仿宋" w:hAnsi="仿宋" w:eastAsia="仿宋" w:cs="仿宋"/>
          <w:szCs w:val="24"/>
          <w:highlight w:val="none"/>
        </w:rPr>
        <w:fldChar w:fldCharType="end"/>
      </w:r>
    </w:p>
    <w:p w14:paraId="51CD945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_Toc9288 </w:instrText>
      </w:r>
      <w:r>
        <w:rPr>
          <w:rFonts w:hint="eastAsia" w:ascii="仿宋" w:hAnsi="仿宋" w:eastAsia="仿宋" w:cs="仿宋"/>
          <w:szCs w:val="24"/>
          <w:highlight w:val="none"/>
        </w:rPr>
        <w:fldChar w:fldCharType="separate"/>
      </w:r>
      <w:r>
        <w:rPr>
          <w:rFonts w:hint="default"/>
        </w:rPr>
        <w:t xml:space="preserve">15.3 </w:t>
      </w:r>
      <w:r>
        <w:rPr>
          <w:highlight w:val="none"/>
        </w:rPr>
        <w:t>第三人造成的违约</w:t>
      </w:r>
      <w:r>
        <w:tab/>
      </w:r>
      <w:r>
        <w:fldChar w:fldCharType="begin"/>
      </w:r>
      <w:r>
        <w:instrText xml:space="preserve"> PAGEREF _Toc9288 \h </w:instrText>
      </w:r>
      <w:r>
        <w:fldChar w:fldCharType="separate"/>
      </w:r>
      <w:r>
        <w:t>140</w:t>
      </w:r>
      <w:r>
        <w:fldChar w:fldCharType="end"/>
      </w:r>
      <w:r>
        <w:rPr>
          <w:rFonts w:hint="eastAsia" w:ascii="仿宋" w:hAnsi="仿宋" w:eastAsia="仿宋" w:cs="仿宋"/>
          <w:szCs w:val="24"/>
          <w:highlight w:val="none"/>
        </w:rPr>
        <w:fldChar w:fldCharType="end"/>
      </w:r>
    </w:p>
    <w:p w14:paraId="287824B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_Toc14339 </w:instrText>
      </w:r>
      <w:r>
        <w:rPr>
          <w:rFonts w:hint="eastAsia" w:ascii="仿宋" w:hAnsi="仿宋" w:eastAsia="仿宋" w:cs="仿宋"/>
          <w:szCs w:val="24"/>
          <w:highlight w:val="none"/>
        </w:rPr>
        <w:fldChar w:fldCharType="separate"/>
      </w:r>
      <w:r>
        <w:rPr>
          <w:rFonts w:hint="default"/>
        </w:rPr>
        <w:t xml:space="preserve">第16条 </w:t>
      </w:r>
      <w:r>
        <w:rPr>
          <w:highlight w:val="none"/>
        </w:rPr>
        <w:t>合同解除</w:t>
      </w:r>
      <w:r>
        <w:tab/>
      </w:r>
      <w:r>
        <w:fldChar w:fldCharType="begin"/>
      </w:r>
      <w:r>
        <w:instrText xml:space="preserve"> PAGEREF _Toc14339 \h </w:instrText>
      </w:r>
      <w:r>
        <w:fldChar w:fldCharType="separate"/>
      </w:r>
      <w:r>
        <w:t>140</w:t>
      </w:r>
      <w:r>
        <w:fldChar w:fldCharType="end"/>
      </w:r>
      <w:r>
        <w:rPr>
          <w:rFonts w:hint="eastAsia" w:ascii="仿宋" w:hAnsi="仿宋" w:eastAsia="仿宋" w:cs="仿宋"/>
          <w:szCs w:val="24"/>
          <w:highlight w:val="none"/>
        </w:rPr>
        <w:fldChar w:fldCharType="end"/>
      </w:r>
    </w:p>
    <w:p w14:paraId="3ECA79D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_Toc26716 </w:instrText>
      </w:r>
      <w:r>
        <w:rPr>
          <w:rFonts w:hint="eastAsia" w:ascii="仿宋" w:hAnsi="仿宋" w:eastAsia="仿宋" w:cs="仿宋"/>
          <w:szCs w:val="24"/>
          <w:highlight w:val="none"/>
        </w:rPr>
        <w:fldChar w:fldCharType="separate"/>
      </w:r>
      <w:r>
        <w:rPr>
          <w:rFonts w:hint="default"/>
        </w:rPr>
        <w:t xml:space="preserve">16.1 </w:t>
      </w:r>
      <w:r>
        <w:rPr>
          <w:highlight w:val="none"/>
        </w:rPr>
        <w:t>由发包人解除合同</w:t>
      </w:r>
      <w:r>
        <w:tab/>
      </w:r>
      <w:r>
        <w:fldChar w:fldCharType="begin"/>
      </w:r>
      <w:r>
        <w:instrText xml:space="preserve"> PAGEREF _Toc26716 \h </w:instrText>
      </w:r>
      <w:r>
        <w:fldChar w:fldCharType="separate"/>
      </w:r>
      <w:r>
        <w:t>140</w:t>
      </w:r>
      <w:r>
        <w:fldChar w:fldCharType="end"/>
      </w:r>
      <w:r>
        <w:rPr>
          <w:rFonts w:hint="eastAsia" w:ascii="仿宋" w:hAnsi="仿宋" w:eastAsia="仿宋" w:cs="仿宋"/>
          <w:szCs w:val="24"/>
          <w:highlight w:val="none"/>
        </w:rPr>
        <w:fldChar w:fldCharType="end"/>
      </w:r>
    </w:p>
    <w:p w14:paraId="09D8838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_Toc16168 </w:instrText>
      </w:r>
      <w:r>
        <w:rPr>
          <w:rFonts w:hint="eastAsia" w:ascii="仿宋" w:hAnsi="仿宋" w:eastAsia="仿宋" w:cs="仿宋"/>
          <w:szCs w:val="24"/>
          <w:highlight w:val="none"/>
        </w:rPr>
        <w:fldChar w:fldCharType="separate"/>
      </w:r>
      <w:r>
        <w:rPr>
          <w:rFonts w:hint="default"/>
        </w:rPr>
        <w:t xml:space="preserve">16.2 </w:t>
      </w:r>
      <w:r>
        <w:rPr>
          <w:highlight w:val="none"/>
        </w:rPr>
        <w:t>由承包人解除合同</w:t>
      </w:r>
      <w:r>
        <w:tab/>
      </w:r>
      <w:r>
        <w:fldChar w:fldCharType="begin"/>
      </w:r>
      <w:r>
        <w:instrText xml:space="preserve"> PAGEREF _Toc16168 \h </w:instrText>
      </w:r>
      <w:r>
        <w:fldChar w:fldCharType="separate"/>
      </w:r>
      <w:r>
        <w:t>144</w:t>
      </w:r>
      <w:r>
        <w:fldChar w:fldCharType="end"/>
      </w:r>
      <w:r>
        <w:rPr>
          <w:rFonts w:hint="eastAsia" w:ascii="仿宋" w:hAnsi="仿宋" w:eastAsia="仿宋" w:cs="仿宋"/>
          <w:szCs w:val="24"/>
          <w:highlight w:val="none"/>
        </w:rPr>
        <w:fldChar w:fldCharType="end"/>
      </w:r>
    </w:p>
    <w:p w14:paraId="519C4CF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_Toc17386 </w:instrText>
      </w:r>
      <w:r>
        <w:rPr>
          <w:rFonts w:hint="eastAsia" w:ascii="仿宋" w:hAnsi="仿宋" w:eastAsia="仿宋" w:cs="仿宋"/>
          <w:szCs w:val="24"/>
          <w:highlight w:val="none"/>
        </w:rPr>
        <w:fldChar w:fldCharType="separate"/>
      </w:r>
      <w:r>
        <w:rPr>
          <w:rFonts w:hint="default"/>
        </w:rPr>
        <w:t xml:space="preserve">16.3 </w:t>
      </w:r>
      <w:r>
        <w:rPr>
          <w:highlight w:val="none"/>
        </w:rPr>
        <w:t>合同解除后的事项</w:t>
      </w:r>
      <w:r>
        <w:tab/>
      </w:r>
      <w:r>
        <w:fldChar w:fldCharType="begin"/>
      </w:r>
      <w:r>
        <w:instrText xml:space="preserve"> PAGEREF _Toc17386 \h </w:instrText>
      </w:r>
      <w:r>
        <w:fldChar w:fldCharType="separate"/>
      </w:r>
      <w:r>
        <w:t>145</w:t>
      </w:r>
      <w:r>
        <w:fldChar w:fldCharType="end"/>
      </w:r>
      <w:r>
        <w:rPr>
          <w:rFonts w:hint="eastAsia" w:ascii="仿宋" w:hAnsi="仿宋" w:eastAsia="仿宋" w:cs="仿宋"/>
          <w:szCs w:val="24"/>
          <w:highlight w:val="none"/>
        </w:rPr>
        <w:fldChar w:fldCharType="end"/>
      </w:r>
    </w:p>
    <w:p w14:paraId="454A762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_Toc6176 </w:instrText>
      </w:r>
      <w:r>
        <w:rPr>
          <w:rFonts w:hint="eastAsia" w:ascii="仿宋" w:hAnsi="仿宋" w:eastAsia="仿宋" w:cs="仿宋"/>
          <w:szCs w:val="24"/>
          <w:highlight w:val="none"/>
        </w:rPr>
        <w:fldChar w:fldCharType="separate"/>
      </w:r>
      <w:r>
        <w:rPr>
          <w:rFonts w:hint="default"/>
        </w:rPr>
        <w:t xml:space="preserve">第17条 </w:t>
      </w:r>
      <w:r>
        <w:rPr>
          <w:highlight w:val="none"/>
        </w:rPr>
        <w:t>不可抗力</w:t>
      </w:r>
      <w:r>
        <w:tab/>
      </w:r>
      <w:r>
        <w:fldChar w:fldCharType="begin"/>
      </w:r>
      <w:r>
        <w:instrText xml:space="preserve"> PAGEREF _Toc6176 \h </w:instrText>
      </w:r>
      <w:r>
        <w:fldChar w:fldCharType="separate"/>
      </w:r>
      <w:r>
        <w:t>146</w:t>
      </w:r>
      <w:r>
        <w:fldChar w:fldCharType="end"/>
      </w:r>
      <w:r>
        <w:rPr>
          <w:rFonts w:hint="eastAsia" w:ascii="仿宋" w:hAnsi="仿宋" w:eastAsia="仿宋" w:cs="仿宋"/>
          <w:szCs w:val="24"/>
          <w:highlight w:val="none"/>
        </w:rPr>
        <w:fldChar w:fldCharType="end"/>
      </w:r>
    </w:p>
    <w:p w14:paraId="71CBBAA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_Toc14907 </w:instrText>
      </w:r>
      <w:r>
        <w:rPr>
          <w:rFonts w:hint="eastAsia" w:ascii="仿宋" w:hAnsi="仿宋" w:eastAsia="仿宋" w:cs="仿宋"/>
          <w:szCs w:val="24"/>
          <w:highlight w:val="none"/>
        </w:rPr>
        <w:fldChar w:fldCharType="separate"/>
      </w:r>
      <w:r>
        <w:rPr>
          <w:rFonts w:hint="default"/>
        </w:rPr>
        <w:t xml:space="preserve">17.1 </w:t>
      </w:r>
      <w:r>
        <w:rPr>
          <w:highlight w:val="none"/>
        </w:rPr>
        <w:t>不可抗力的定义</w:t>
      </w:r>
      <w:r>
        <w:tab/>
      </w:r>
      <w:r>
        <w:fldChar w:fldCharType="begin"/>
      </w:r>
      <w:r>
        <w:instrText xml:space="preserve"> PAGEREF _Toc14907 \h </w:instrText>
      </w:r>
      <w:r>
        <w:fldChar w:fldCharType="separate"/>
      </w:r>
      <w:r>
        <w:t>146</w:t>
      </w:r>
      <w:r>
        <w:fldChar w:fldCharType="end"/>
      </w:r>
      <w:r>
        <w:rPr>
          <w:rFonts w:hint="eastAsia" w:ascii="仿宋" w:hAnsi="仿宋" w:eastAsia="仿宋" w:cs="仿宋"/>
          <w:szCs w:val="24"/>
          <w:highlight w:val="none"/>
        </w:rPr>
        <w:fldChar w:fldCharType="end"/>
      </w:r>
    </w:p>
    <w:p w14:paraId="391F764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_Toc25893 </w:instrText>
      </w:r>
      <w:r>
        <w:rPr>
          <w:rFonts w:hint="eastAsia" w:ascii="仿宋" w:hAnsi="仿宋" w:eastAsia="仿宋" w:cs="仿宋"/>
          <w:szCs w:val="24"/>
          <w:highlight w:val="none"/>
        </w:rPr>
        <w:fldChar w:fldCharType="separate"/>
      </w:r>
      <w:r>
        <w:rPr>
          <w:rFonts w:hint="default"/>
        </w:rPr>
        <w:t xml:space="preserve">17.2 </w:t>
      </w:r>
      <w:r>
        <w:rPr>
          <w:highlight w:val="none"/>
        </w:rPr>
        <w:t>不可抗力的通知</w:t>
      </w:r>
      <w:r>
        <w:tab/>
      </w:r>
      <w:r>
        <w:fldChar w:fldCharType="begin"/>
      </w:r>
      <w:r>
        <w:instrText xml:space="preserve"> PAGEREF _Toc25893 \h </w:instrText>
      </w:r>
      <w:r>
        <w:fldChar w:fldCharType="separate"/>
      </w:r>
      <w:r>
        <w:t>146</w:t>
      </w:r>
      <w:r>
        <w:fldChar w:fldCharType="end"/>
      </w:r>
      <w:r>
        <w:rPr>
          <w:rFonts w:hint="eastAsia" w:ascii="仿宋" w:hAnsi="仿宋" w:eastAsia="仿宋" w:cs="仿宋"/>
          <w:szCs w:val="24"/>
          <w:highlight w:val="none"/>
        </w:rPr>
        <w:fldChar w:fldCharType="end"/>
      </w:r>
    </w:p>
    <w:p w14:paraId="439A352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_Toc10345 </w:instrText>
      </w:r>
      <w:r>
        <w:rPr>
          <w:rFonts w:hint="eastAsia" w:ascii="仿宋" w:hAnsi="仿宋" w:eastAsia="仿宋" w:cs="仿宋"/>
          <w:szCs w:val="24"/>
          <w:highlight w:val="none"/>
        </w:rPr>
        <w:fldChar w:fldCharType="separate"/>
      </w:r>
      <w:r>
        <w:rPr>
          <w:rFonts w:hint="default"/>
        </w:rPr>
        <w:t xml:space="preserve">17.3 </w:t>
      </w:r>
      <w:r>
        <w:rPr>
          <w:highlight w:val="none"/>
        </w:rPr>
        <w:t>将损失减至最小的义务</w:t>
      </w:r>
      <w:r>
        <w:tab/>
      </w:r>
      <w:r>
        <w:fldChar w:fldCharType="begin"/>
      </w:r>
      <w:r>
        <w:instrText xml:space="preserve"> PAGEREF _Toc10345 \h </w:instrText>
      </w:r>
      <w:r>
        <w:fldChar w:fldCharType="separate"/>
      </w:r>
      <w:r>
        <w:t>146</w:t>
      </w:r>
      <w:r>
        <w:fldChar w:fldCharType="end"/>
      </w:r>
      <w:r>
        <w:rPr>
          <w:rFonts w:hint="eastAsia" w:ascii="仿宋" w:hAnsi="仿宋" w:eastAsia="仿宋" w:cs="仿宋"/>
          <w:szCs w:val="24"/>
          <w:highlight w:val="none"/>
        </w:rPr>
        <w:fldChar w:fldCharType="end"/>
      </w:r>
    </w:p>
    <w:p w14:paraId="786A6F6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_Toc27528 </w:instrText>
      </w:r>
      <w:r>
        <w:rPr>
          <w:rFonts w:hint="eastAsia" w:ascii="仿宋" w:hAnsi="仿宋" w:eastAsia="仿宋" w:cs="仿宋"/>
          <w:szCs w:val="24"/>
          <w:highlight w:val="none"/>
        </w:rPr>
        <w:fldChar w:fldCharType="separate"/>
      </w:r>
      <w:r>
        <w:rPr>
          <w:rFonts w:hint="default"/>
        </w:rPr>
        <w:t xml:space="preserve">17.4 </w:t>
      </w:r>
      <w:r>
        <w:rPr>
          <w:highlight w:val="none"/>
        </w:rPr>
        <w:t>不可抗力后果的承担</w:t>
      </w:r>
      <w:r>
        <w:tab/>
      </w:r>
      <w:r>
        <w:fldChar w:fldCharType="begin"/>
      </w:r>
      <w:r>
        <w:instrText xml:space="preserve"> PAGEREF _Toc27528 \h </w:instrText>
      </w:r>
      <w:r>
        <w:fldChar w:fldCharType="separate"/>
      </w:r>
      <w:r>
        <w:t>146</w:t>
      </w:r>
      <w:r>
        <w:fldChar w:fldCharType="end"/>
      </w:r>
      <w:r>
        <w:rPr>
          <w:rFonts w:hint="eastAsia" w:ascii="仿宋" w:hAnsi="仿宋" w:eastAsia="仿宋" w:cs="仿宋"/>
          <w:szCs w:val="24"/>
          <w:highlight w:val="none"/>
        </w:rPr>
        <w:fldChar w:fldCharType="end"/>
      </w:r>
    </w:p>
    <w:p w14:paraId="3D59634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_Toc12441 </w:instrText>
      </w:r>
      <w:r>
        <w:rPr>
          <w:rFonts w:hint="eastAsia" w:ascii="仿宋" w:hAnsi="仿宋" w:eastAsia="仿宋" w:cs="仿宋"/>
          <w:szCs w:val="24"/>
          <w:highlight w:val="none"/>
        </w:rPr>
        <w:fldChar w:fldCharType="separate"/>
      </w:r>
      <w:r>
        <w:rPr>
          <w:rFonts w:hint="default"/>
        </w:rPr>
        <w:t xml:space="preserve">17.5 </w:t>
      </w:r>
      <w:r>
        <w:rPr>
          <w:highlight w:val="none"/>
        </w:rPr>
        <w:t>不可抗力影响分包人</w:t>
      </w:r>
      <w:r>
        <w:tab/>
      </w:r>
      <w:r>
        <w:fldChar w:fldCharType="begin"/>
      </w:r>
      <w:r>
        <w:instrText xml:space="preserve"> PAGEREF _Toc12441 \h </w:instrText>
      </w:r>
      <w:r>
        <w:fldChar w:fldCharType="separate"/>
      </w:r>
      <w:r>
        <w:t>147</w:t>
      </w:r>
      <w:r>
        <w:fldChar w:fldCharType="end"/>
      </w:r>
      <w:r>
        <w:rPr>
          <w:rFonts w:hint="eastAsia" w:ascii="仿宋" w:hAnsi="仿宋" w:eastAsia="仿宋" w:cs="仿宋"/>
          <w:szCs w:val="24"/>
          <w:highlight w:val="none"/>
        </w:rPr>
        <w:fldChar w:fldCharType="end"/>
      </w:r>
    </w:p>
    <w:p w14:paraId="7293196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_Toc22157 </w:instrText>
      </w:r>
      <w:r>
        <w:rPr>
          <w:rFonts w:hint="eastAsia" w:ascii="仿宋" w:hAnsi="仿宋" w:eastAsia="仿宋" w:cs="仿宋"/>
          <w:szCs w:val="24"/>
          <w:highlight w:val="none"/>
        </w:rPr>
        <w:fldChar w:fldCharType="separate"/>
      </w:r>
      <w:r>
        <w:rPr>
          <w:rFonts w:hint="default"/>
        </w:rPr>
        <w:t xml:space="preserve">17.6 </w:t>
      </w:r>
      <w:r>
        <w:rPr>
          <w:highlight w:val="none"/>
        </w:rPr>
        <w:t>因不可抗力解除合同</w:t>
      </w:r>
      <w:r>
        <w:tab/>
      </w:r>
      <w:r>
        <w:fldChar w:fldCharType="begin"/>
      </w:r>
      <w:r>
        <w:instrText xml:space="preserve"> PAGEREF _Toc22157 \h </w:instrText>
      </w:r>
      <w:r>
        <w:fldChar w:fldCharType="separate"/>
      </w:r>
      <w:r>
        <w:t>147</w:t>
      </w:r>
      <w:r>
        <w:fldChar w:fldCharType="end"/>
      </w:r>
      <w:r>
        <w:rPr>
          <w:rFonts w:hint="eastAsia" w:ascii="仿宋" w:hAnsi="仿宋" w:eastAsia="仿宋" w:cs="仿宋"/>
          <w:szCs w:val="24"/>
          <w:highlight w:val="none"/>
        </w:rPr>
        <w:fldChar w:fldCharType="end"/>
      </w:r>
    </w:p>
    <w:p w14:paraId="4847F0F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_Toc25578 </w:instrText>
      </w:r>
      <w:r>
        <w:rPr>
          <w:rFonts w:hint="eastAsia" w:ascii="仿宋" w:hAnsi="仿宋" w:eastAsia="仿宋" w:cs="仿宋"/>
          <w:szCs w:val="24"/>
          <w:highlight w:val="none"/>
        </w:rPr>
        <w:fldChar w:fldCharType="separate"/>
      </w:r>
      <w:r>
        <w:rPr>
          <w:rFonts w:hint="default"/>
        </w:rPr>
        <w:t xml:space="preserve">第18条 </w:t>
      </w:r>
      <w:r>
        <w:rPr>
          <w:highlight w:val="none"/>
        </w:rPr>
        <w:t>保险</w:t>
      </w:r>
      <w:r>
        <w:tab/>
      </w:r>
      <w:r>
        <w:fldChar w:fldCharType="begin"/>
      </w:r>
      <w:r>
        <w:instrText xml:space="preserve"> PAGEREF _Toc25578 \h </w:instrText>
      </w:r>
      <w:r>
        <w:fldChar w:fldCharType="separate"/>
      </w:r>
      <w:r>
        <w:t>148</w:t>
      </w:r>
      <w:r>
        <w:fldChar w:fldCharType="end"/>
      </w:r>
      <w:r>
        <w:rPr>
          <w:rFonts w:hint="eastAsia" w:ascii="仿宋" w:hAnsi="仿宋" w:eastAsia="仿宋" w:cs="仿宋"/>
          <w:szCs w:val="24"/>
          <w:highlight w:val="none"/>
        </w:rPr>
        <w:fldChar w:fldCharType="end"/>
      </w:r>
    </w:p>
    <w:p w14:paraId="39CB26A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_Toc25113 </w:instrText>
      </w:r>
      <w:r>
        <w:rPr>
          <w:rFonts w:hint="eastAsia" w:ascii="仿宋" w:hAnsi="仿宋" w:eastAsia="仿宋" w:cs="仿宋"/>
          <w:szCs w:val="24"/>
          <w:highlight w:val="none"/>
        </w:rPr>
        <w:fldChar w:fldCharType="separate"/>
      </w:r>
      <w:r>
        <w:rPr>
          <w:rFonts w:hint="default"/>
        </w:rPr>
        <w:t xml:space="preserve">18.1 </w:t>
      </w:r>
      <w:r>
        <w:rPr>
          <w:highlight w:val="none"/>
        </w:rPr>
        <w:t>设计和工程保险</w:t>
      </w:r>
      <w:r>
        <w:tab/>
      </w:r>
      <w:r>
        <w:fldChar w:fldCharType="begin"/>
      </w:r>
      <w:r>
        <w:instrText xml:space="preserve"> PAGEREF _Toc25113 \h </w:instrText>
      </w:r>
      <w:r>
        <w:fldChar w:fldCharType="separate"/>
      </w:r>
      <w:r>
        <w:t>148</w:t>
      </w:r>
      <w:r>
        <w:fldChar w:fldCharType="end"/>
      </w:r>
      <w:r>
        <w:rPr>
          <w:rFonts w:hint="eastAsia" w:ascii="仿宋" w:hAnsi="仿宋" w:eastAsia="仿宋" w:cs="仿宋"/>
          <w:szCs w:val="24"/>
          <w:highlight w:val="none"/>
        </w:rPr>
        <w:fldChar w:fldCharType="end"/>
      </w:r>
    </w:p>
    <w:p w14:paraId="5824D1B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_Toc18662 </w:instrText>
      </w:r>
      <w:r>
        <w:rPr>
          <w:rFonts w:hint="eastAsia" w:ascii="仿宋" w:hAnsi="仿宋" w:eastAsia="仿宋" w:cs="仿宋"/>
          <w:szCs w:val="24"/>
          <w:highlight w:val="none"/>
        </w:rPr>
        <w:fldChar w:fldCharType="separate"/>
      </w:r>
      <w:r>
        <w:rPr>
          <w:rFonts w:hint="default"/>
        </w:rPr>
        <w:t xml:space="preserve">18.2 </w:t>
      </w:r>
      <w:r>
        <w:rPr>
          <w:highlight w:val="none"/>
        </w:rPr>
        <w:t>工伤和意外伤害保险</w:t>
      </w:r>
      <w:r>
        <w:tab/>
      </w:r>
      <w:r>
        <w:fldChar w:fldCharType="begin"/>
      </w:r>
      <w:r>
        <w:instrText xml:space="preserve"> PAGEREF _Toc18662 \h </w:instrText>
      </w:r>
      <w:r>
        <w:fldChar w:fldCharType="separate"/>
      </w:r>
      <w:r>
        <w:t>148</w:t>
      </w:r>
      <w:r>
        <w:fldChar w:fldCharType="end"/>
      </w:r>
      <w:r>
        <w:rPr>
          <w:rFonts w:hint="eastAsia" w:ascii="仿宋" w:hAnsi="仿宋" w:eastAsia="仿宋" w:cs="仿宋"/>
          <w:szCs w:val="24"/>
          <w:highlight w:val="none"/>
        </w:rPr>
        <w:fldChar w:fldCharType="end"/>
      </w:r>
    </w:p>
    <w:p w14:paraId="1F91CB7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_Toc13280 </w:instrText>
      </w:r>
      <w:r>
        <w:rPr>
          <w:rFonts w:hint="eastAsia" w:ascii="仿宋" w:hAnsi="仿宋" w:eastAsia="仿宋" w:cs="仿宋"/>
          <w:szCs w:val="24"/>
          <w:highlight w:val="none"/>
        </w:rPr>
        <w:fldChar w:fldCharType="separate"/>
      </w:r>
      <w:r>
        <w:rPr>
          <w:rFonts w:hint="default"/>
        </w:rPr>
        <w:t xml:space="preserve">18.3 </w:t>
      </w:r>
      <w:r>
        <w:rPr>
          <w:highlight w:val="none"/>
        </w:rPr>
        <w:t>货物保险</w:t>
      </w:r>
      <w:r>
        <w:tab/>
      </w:r>
      <w:r>
        <w:fldChar w:fldCharType="begin"/>
      </w:r>
      <w:r>
        <w:instrText xml:space="preserve"> PAGEREF _Toc13280 \h </w:instrText>
      </w:r>
      <w:r>
        <w:fldChar w:fldCharType="separate"/>
      </w:r>
      <w:r>
        <w:t>148</w:t>
      </w:r>
      <w:r>
        <w:fldChar w:fldCharType="end"/>
      </w:r>
      <w:r>
        <w:rPr>
          <w:rFonts w:hint="eastAsia" w:ascii="仿宋" w:hAnsi="仿宋" w:eastAsia="仿宋" w:cs="仿宋"/>
          <w:szCs w:val="24"/>
          <w:highlight w:val="none"/>
        </w:rPr>
        <w:fldChar w:fldCharType="end"/>
      </w:r>
    </w:p>
    <w:p w14:paraId="3E35DD6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_Toc2685 </w:instrText>
      </w:r>
      <w:r>
        <w:rPr>
          <w:rFonts w:hint="eastAsia" w:ascii="仿宋" w:hAnsi="仿宋" w:eastAsia="仿宋" w:cs="仿宋"/>
          <w:szCs w:val="24"/>
          <w:highlight w:val="none"/>
        </w:rPr>
        <w:fldChar w:fldCharType="separate"/>
      </w:r>
      <w:r>
        <w:rPr>
          <w:rFonts w:hint="default"/>
        </w:rPr>
        <w:t xml:space="preserve">18.4 </w:t>
      </w:r>
      <w:r>
        <w:rPr>
          <w:highlight w:val="none"/>
        </w:rPr>
        <w:t>其他保险</w:t>
      </w:r>
      <w:r>
        <w:tab/>
      </w:r>
      <w:r>
        <w:fldChar w:fldCharType="begin"/>
      </w:r>
      <w:r>
        <w:instrText xml:space="preserve"> PAGEREF _Toc2685 \h </w:instrText>
      </w:r>
      <w:r>
        <w:fldChar w:fldCharType="separate"/>
      </w:r>
      <w:r>
        <w:t>148</w:t>
      </w:r>
      <w:r>
        <w:fldChar w:fldCharType="end"/>
      </w:r>
      <w:r>
        <w:rPr>
          <w:rFonts w:hint="eastAsia" w:ascii="仿宋" w:hAnsi="仿宋" w:eastAsia="仿宋" w:cs="仿宋"/>
          <w:szCs w:val="24"/>
          <w:highlight w:val="none"/>
        </w:rPr>
        <w:fldChar w:fldCharType="end"/>
      </w:r>
    </w:p>
    <w:p w14:paraId="47282BB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_Toc7926 </w:instrText>
      </w:r>
      <w:r>
        <w:rPr>
          <w:rFonts w:hint="eastAsia" w:ascii="仿宋" w:hAnsi="仿宋" w:eastAsia="仿宋" w:cs="仿宋"/>
          <w:szCs w:val="24"/>
          <w:highlight w:val="none"/>
        </w:rPr>
        <w:fldChar w:fldCharType="separate"/>
      </w:r>
      <w:r>
        <w:rPr>
          <w:rFonts w:hint="default"/>
        </w:rPr>
        <w:t xml:space="preserve">18.5 </w:t>
      </w:r>
      <w:r>
        <w:rPr>
          <w:highlight w:val="none"/>
        </w:rPr>
        <w:t>对各项保险的一般要求</w:t>
      </w:r>
      <w:r>
        <w:tab/>
      </w:r>
      <w:r>
        <w:fldChar w:fldCharType="begin"/>
      </w:r>
      <w:r>
        <w:instrText xml:space="preserve"> PAGEREF _Toc7926 \h </w:instrText>
      </w:r>
      <w:r>
        <w:fldChar w:fldCharType="separate"/>
      </w:r>
      <w:r>
        <w:t>149</w:t>
      </w:r>
      <w:r>
        <w:fldChar w:fldCharType="end"/>
      </w:r>
      <w:r>
        <w:rPr>
          <w:rFonts w:hint="eastAsia" w:ascii="仿宋" w:hAnsi="仿宋" w:eastAsia="仿宋" w:cs="仿宋"/>
          <w:szCs w:val="24"/>
          <w:highlight w:val="none"/>
        </w:rPr>
        <w:fldChar w:fldCharType="end"/>
      </w:r>
    </w:p>
    <w:p w14:paraId="682F1A1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_Toc15311 </w:instrText>
      </w:r>
      <w:r>
        <w:rPr>
          <w:rFonts w:hint="eastAsia" w:ascii="仿宋" w:hAnsi="仿宋" w:eastAsia="仿宋" w:cs="仿宋"/>
          <w:szCs w:val="24"/>
          <w:highlight w:val="none"/>
        </w:rPr>
        <w:fldChar w:fldCharType="separate"/>
      </w:r>
      <w:r>
        <w:rPr>
          <w:rFonts w:hint="default"/>
        </w:rPr>
        <w:t xml:space="preserve">第19条 </w:t>
      </w:r>
      <w:r>
        <w:rPr>
          <w:highlight w:val="none"/>
        </w:rPr>
        <w:t>索赔</w:t>
      </w:r>
      <w:r>
        <w:tab/>
      </w:r>
      <w:r>
        <w:fldChar w:fldCharType="begin"/>
      </w:r>
      <w:r>
        <w:instrText xml:space="preserve"> PAGEREF _Toc15311 \h </w:instrText>
      </w:r>
      <w:r>
        <w:fldChar w:fldCharType="separate"/>
      </w:r>
      <w:r>
        <w:t>149</w:t>
      </w:r>
      <w:r>
        <w:fldChar w:fldCharType="end"/>
      </w:r>
      <w:r>
        <w:rPr>
          <w:rFonts w:hint="eastAsia" w:ascii="仿宋" w:hAnsi="仿宋" w:eastAsia="仿宋" w:cs="仿宋"/>
          <w:szCs w:val="24"/>
          <w:highlight w:val="none"/>
        </w:rPr>
        <w:fldChar w:fldCharType="end"/>
      </w:r>
    </w:p>
    <w:p w14:paraId="3FC14A9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_Toc11499 </w:instrText>
      </w:r>
      <w:r>
        <w:rPr>
          <w:rFonts w:hint="eastAsia" w:ascii="仿宋" w:hAnsi="仿宋" w:eastAsia="仿宋" w:cs="仿宋"/>
          <w:szCs w:val="24"/>
          <w:highlight w:val="none"/>
        </w:rPr>
        <w:fldChar w:fldCharType="separate"/>
      </w:r>
      <w:r>
        <w:rPr>
          <w:rFonts w:hint="default"/>
        </w:rPr>
        <w:t xml:space="preserve">19.1 </w:t>
      </w:r>
      <w:r>
        <w:rPr>
          <w:highlight w:val="none"/>
        </w:rPr>
        <w:t>索赔的提出</w:t>
      </w:r>
      <w:r>
        <w:tab/>
      </w:r>
      <w:r>
        <w:fldChar w:fldCharType="begin"/>
      </w:r>
      <w:r>
        <w:instrText xml:space="preserve"> PAGEREF _Toc11499 \h </w:instrText>
      </w:r>
      <w:r>
        <w:fldChar w:fldCharType="separate"/>
      </w:r>
      <w:r>
        <w:t>149</w:t>
      </w:r>
      <w:r>
        <w:fldChar w:fldCharType="end"/>
      </w:r>
      <w:r>
        <w:rPr>
          <w:rFonts w:hint="eastAsia" w:ascii="仿宋" w:hAnsi="仿宋" w:eastAsia="仿宋" w:cs="仿宋"/>
          <w:szCs w:val="24"/>
          <w:highlight w:val="none"/>
        </w:rPr>
        <w:fldChar w:fldCharType="end"/>
      </w:r>
    </w:p>
    <w:p w14:paraId="0BCAC1A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_Toc16208 </w:instrText>
      </w:r>
      <w:r>
        <w:rPr>
          <w:rFonts w:hint="eastAsia" w:ascii="仿宋" w:hAnsi="仿宋" w:eastAsia="仿宋" w:cs="仿宋"/>
          <w:szCs w:val="24"/>
          <w:highlight w:val="none"/>
        </w:rPr>
        <w:fldChar w:fldCharType="separate"/>
      </w:r>
      <w:r>
        <w:rPr>
          <w:rFonts w:hint="default"/>
        </w:rPr>
        <w:t xml:space="preserve">19.2 </w:t>
      </w:r>
      <w:r>
        <w:rPr>
          <w:highlight w:val="none"/>
        </w:rPr>
        <w:t>承包人索赔的处理程序</w:t>
      </w:r>
      <w:r>
        <w:tab/>
      </w:r>
      <w:r>
        <w:fldChar w:fldCharType="begin"/>
      </w:r>
      <w:r>
        <w:instrText xml:space="preserve"> PAGEREF _Toc16208 \h </w:instrText>
      </w:r>
      <w:r>
        <w:fldChar w:fldCharType="separate"/>
      </w:r>
      <w:r>
        <w:t>150</w:t>
      </w:r>
      <w:r>
        <w:fldChar w:fldCharType="end"/>
      </w:r>
      <w:r>
        <w:rPr>
          <w:rFonts w:hint="eastAsia" w:ascii="仿宋" w:hAnsi="仿宋" w:eastAsia="仿宋" w:cs="仿宋"/>
          <w:szCs w:val="24"/>
          <w:highlight w:val="none"/>
        </w:rPr>
        <w:fldChar w:fldCharType="end"/>
      </w:r>
    </w:p>
    <w:p w14:paraId="31FD8E6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_Toc24804 </w:instrText>
      </w:r>
      <w:r>
        <w:rPr>
          <w:rFonts w:hint="eastAsia" w:ascii="仿宋" w:hAnsi="仿宋" w:eastAsia="仿宋" w:cs="仿宋"/>
          <w:szCs w:val="24"/>
          <w:highlight w:val="none"/>
        </w:rPr>
        <w:fldChar w:fldCharType="separate"/>
      </w:r>
      <w:r>
        <w:rPr>
          <w:rFonts w:hint="default"/>
        </w:rPr>
        <w:t xml:space="preserve">19.3 </w:t>
      </w:r>
      <w:r>
        <w:rPr>
          <w:highlight w:val="none"/>
        </w:rPr>
        <w:t>发包人索赔的处理程序</w:t>
      </w:r>
      <w:r>
        <w:tab/>
      </w:r>
      <w:r>
        <w:fldChar w:fldCharType="begin"/>
      </w:r>
      <w:r>
        <w:instrText xml:space="preserve"> PAGEREF _Toc24804 \h </w:instrText>
      </w:r>
      <w:r>
        <w:fldChar w:fldCharType="separate"/>
      </w:r>
      <w:r>
        <w:t>150</w:t>
      </w:r>
      <w:r>
        <w:fldChar w:fldCharType="end"/>
      </w:r>
      <w:r>
        <w:rPr>
          <w:rFonts w:hint="eastAsia" w:ascii="仿宋" w:hAnsi="仿宋" w:eastAsia="仿宋" w:cs="仿宋"/>
          <w:szCs w:val="24"/>
          <w:highlight w:val="none"/>
        </w:rPr>
        <w:fldChar w:fldCharType="end"/>
      </w:r>
    </w:p>
    <w:p w14:paraId="7B55822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_Toc5135 </w:instrText>
      </w:r>
      <w:r>
        <w:rPr>
          <w:rFonts w:hint="eastAsia" w:ascii="仿宋" w:hAnsi="仿宋" w:eastAsia="仿宋" w:cs="仿宋"/>
          <w:szCs w:val="24"/>
          <w:highlight w:val="none"/>
        </w:rPr>
        <w:fldChar w:fldCharType="separate"/>
      </w:r>
      <w:r>
        <w:rPr>
          <w:rFonts w:hint="default"/>
        </w:rPr>
        <w:t xml:space="preserve">19.4 </w:t>
      </w:r>
      <w:r>
        <w:rPr>
          <w:highlight w:val="none"/>
        </w:rPr>
        <w:t>提出索赔的期限</w:t>
      </w:r>
      <w:r>
        <w:tab/>
      </w:r>
      <w:r>
        <w:fldChar w:fldCharType="begin"/>
      </w:r>
      <w:r>
        <w:instrText xml:space="preserve"> PAGEREF _Toc5135 \h </w:instrText>
      </w:r>
      <w:r>
        <w:fldChar w:fldCharType="separate"/>
      </w:r>
      <w:r>
        <w:t>151</w:t>
      </w:r>
      <w:r>
        <w:fldChar w:fldCharType="end"/>
      </w:r>
      <w:r>
        <w:rPr>
          <w:rFonts w:hint="eastAsia" w:ascii="仿宋" w:hAnsi="仿宋" w:eastAsia="仿宋" w:cs="仿宋"/>
          <w:szCs w:val="24"/>
          <w:highlight w:val="none"/>
        </w:rPr>
        <w:fldChar w:fldCharType="end"/>
      </w:r>
    </w:p>
    <w:p w14:paraId="7A054D2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_Toc3144 </w:instrText>
      </w:r>
      <w:r>
        <w:rPr>
          <w:rFonts w:hint="eastAsia" w:ascii="仿宋" w:hAnsi="仿宋" w:eastAsia="仿宋" w:cs="仿宋"/>
          <w:szCs w:val="24"/>
          <w:highlight w:val="none"/>
        </w:rPr>
        <w:fldChar w:fldCharType="separate"/>
      </w:r>
      <w:r>
        <w:rPr>
          <w:rFonts w:hint="default"/>
        </w:rPr>
        <w:t xml:space="preserve">第20条 </w:t>
      </w:r>
      <w:r>
        <w:rPr>
          <w:highlight w:val="none"/>
        </w:rPr>
        <w:t>争议解决</w:t>
      </w:r>
      <w:r>
        <w:tab/>
      </w:r>
      <w:r>
        <w:fldChar w:fldCharType="begin"/>
      </w:r>
      <w:r>
        <w:instrText xml:space="preserve"> PAGEREF _Toc3144 \h </w:instrText>
      </w:r>
      <w:r>
        <w:fldChar w:fldCharType="separate"/>
      </w:r>
      <w:r>
        <w:t>151</w:t>
      </w:r>
      <w:r>
        <w:fldChar w:fldCharType="end"/>
      </w:r>
      <w:r>
        <w:rPr>
          <w:rFonts w:hint="eastAsia" w:ascii="仿宋" w:hAnsi="仿宋" w:eastAsia="仿宋" w:cs="仿宋"/>
          <w:szCs w:val="24"/>
          <w:highlight w:val="none"/>
        </w:rPr>
        <w:fldChar w:fldCharType="end"/>
      </w:r>
    </w:p>
    <w:p w14:paraId="36ADB92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_Toc8739 </w:instrText>
      </w:r>
      <w:r>
        <w:rPr>
          <w:rFonts w:hint="eastAsia" w:ascii="仿宋" w:hAnsi="仿宋" w:eastAsia="仿宋" w:cs="仿宋"/>
          <w:szCs w:val="24"/>
          <w:highlight w:val="none"/>
        </w:rPr>
        <w:fldChar w:fldCharType="separate"/>
      </w:r>
      <w:r>
        <w:rPr>
          <w:rFonts w:hint="default"/>
        </w:rPr>
        <w:t xml:space="preserve">20.1 </w:t>
      </w:r>
      <w:r>
        <w:rPr>
          <w:highlight w:val="none"/>
        </w:rPr>
        <w:t>和解</w:t>
      </w:r>
      <w:r>
        <w:tab/>
      </w:r>
      <w:r>
        <w:fldChar w:fldCharType="begin"/>
      </w:r>
      <w:r>
        <w:instrText xml:space="preserve"> PAGEREF _Toc8739 \h </w:instrText>
      </w:r>
      <w:r>
        <w:fldChar w:fldCharType="separate"/>
      </w:r>
      <w:r>
        <w:t>151</w:t>
      </w:r>
      <w:r>
        <w:fldChar w:fldCharType="end"/>
      </w:r>
      <w:r>
        <w:rPr>
          <w:rFonts w:hint="eastAsia" w:ascii="仿宋" w:hAnsi="仿宋" w:eastAsia="仿宋" w:cs="仿宋"/>
          <w:szCs w:val="24"/>
          <w:highlight w:val="none"/>
        </w:rPr>
        <w:fldChar w:fldCharType="end"/>
      </w:r>
    </w:p>
    <w:p w14:paraId="3F270BB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_Toc2548 </w:instrText>
      </w:r>
      <w:r>
        <w:rPr>
          <w:rFonts w:hint="eastAsia" w:ascii="仿宋" w:hAnsi="仿宋" w:eastAsia="仿宋" w:cs="仿宋"/>
          <w:szCs w:val="24"/>
          <w:highlight w:val="none"/>
        </w:rPr>
        <w:fldChar w:fldCharType="separate"/>
      </w:r>
      <w:r>
        <w:rPr>
          <w:rFonts w:hint="default"/>
        </w:rPr>
        <w:t xml:space="preserve">20.2 </w:t>
      </w:r>
      <w:r>
        <w:rPr>
          <w:highlight w:val="none"/>
        </w:rPr>
        <w:t>调解</w:t>
      </w:r>
      <w:r>
        <w:tab/>
      </w:r>
      <w:r>
        <w:fldChar w:fldCharType="begin"/>
      </w:r>
      <w:r>
        <w:instrText xml:space="preserve"> PAGEREF _Toc2548 \h </w:instrText>
      </w:r>
      <w:r>
        <w:fldChar w:fldCharType="separate"/>
      </w:r>
      <w:r>
        <w:t>151</w:t>
      </w:r>
      <w:r>
        <w:fldChar w:fldCharType="end"/>
      </w:r>
      <w:r>
        <w:rPr>
          <w:rFonts w:hint="eastAsia" w:ascii="仿宋" w:hAnsi="仿宋" w:eastAsia="仿宋" w:cs="仿宋"/>
          <w:szCs w:val="24"/>
          <w:highlight w:val="none"/>
        </w:rPr>
        <w:fldChar w:fldCharType="end"/>
      </w:r>
    </w:p>
    <w:p w14:paraId="66697AE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_Toc10120 </w:instrText>
      </w:r>
      <w:r>
        <w:rPr>
          <w:rFonts w:hint="eastAsia" w:ascii="仿宋" w:hAnsi="仿宋" w:eastAsia="仿宋" w:cs="仿宋"/>
          <w:szCs w:val="24"/>
          <w:highlight w:val="none"/>
        </w:rPr>
        <w:fldChar w:fldCharType="separate"/>
      </w:r>
      <w:r>
        <w:rPr>
          <w:rFonts w:hint="default"/>
        </w:rPr>
        <w:t xml:space="preserve">20.3 </w:t>
      </w:r>
      <w:r>
        <w:rPr>
          <w:highlight w:val="none"/>
        </w:rPr>
        <w:t>争议评审</w:t>
      </w:r>
      <w:r>
        <w:tab/>
      </w:r>
      <w:r>
        <w:fldChar w:fldCharType="begin"/>
      </w:r>
      <w:r>
        <w:instrText xml:space="preserve"> PAGEREF _Toc10120 \h </w:instrText>
      </w:r>
      <w:r>
        <w:fldChar w:fldCharType="separate"/>
      </w:r>
      <w:r>
        <w:t>151</w:t>
      </w:r>
      <w:r>
        <w:fldChar w:fldCharType="end"/>
      </w:r>
      <w:r>
        <w:rPr>
          <w:rFonts w:hint="eastAsia" w:ascii="仿宋" w:hAnsi="仿宋" w:eastAsia="仿宋" w:cs="仿宋"/>
          <w:szCs w:val="24"/>
          <w:highlight w:val="none"/>
        </w:rPr>
        <w:fldChar w:fldCharType="end"/>
      </w:r>
    </w:p>
    <w:p w14:paraId="3AF6558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_Toc7204 </w:instrText>
      </w:r>
      <w:r>
        <w:rPr>
          <w:rFonts w:hint="eastAsia" w:ascii="仿宋" w:hAnsi="仿宋" w:eastAsia="仿宋" w:cs="仿宋"/>
          <w:szCs w:val="24"/>
          <w:highlight w:val="none"/>
        </w:rPr>
        <w:fldChar w:fldCharType="separate"/>
      </w:r>
      <w:r>
        <w:rPr>
          <w:rFonts w:hint="default"/>
        </w:rPr>
        <w:t xml:space="preserve">20.4 </w:t>
      </w:r>
      <w:r>
        <w:rPr>
          <w:highlight w:val="none"/>
        </w:rPr>
        <w:t>仲裁或诉讼</w:t>
      </w:r>
      <w:r>
        <w:tab/>
      </w:r>
      <w:r>
        <w:fldChar w:fldCharType="begin"/>
      </w:r>
      <w:r>
        <w:instrText xml:space="preserve"> PAGEREF _Toc7204 \h </w:instrText>
      </w:r>
      <w:r>
        <w:fldChar w:fldCharType="separate"/>
      </w:r>
      <w:r>
        <w:t>152</w:t>
      </w:r>
      <w:r>
        <w:fldChar w:fldCharType="end"/>
      </w:r>
      <w:r>
        <w:rPr>
          <w:rFonts w:hint="eastAsia" w:ascii="仿宋" w:hAnsi="仿宋" w:eastAsia="仿宋" w:cs="仿宋"/>
          <w:szCs w:val="24"/>
          <w:highlight w:val="none"/>
        </w:rPr>
        <w:fldChar w:fldCharType="end"/>
      </w:r>
    </w:p>
    <w:p w14:paraId="766F078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_Toc12539 </w:instrText>
      </w:r>
      <w:r>
        <w:rPr>
          <w:rFonts w:hint="eastAsia" w:ascii="仿宋" w:hAnsi="仿宋" w:eastAsia="仿宋" w:cs="仿宋"/>
          <w:szCs w:val="24"/>
          <w:highlight w:val="none"/>
        </w:rPr>
        <w:fldChar w:fldCharType="separate"/>
      </w:r>
      <w:r>
        <w:rPr>
          <w:rFonts w:hint="default"/>
        </w:rPr>
        <w:t xml:space="preserve">20.5 </w:t>
      </w:r>
      <w:r>
        <w:rPr>
          <w:highlight w:val="none"/>
        </w:rPr>
        <w:t>争议解决条款效力</w:t>
      </w:r>
      <w:r>
        <w:tab/>
      </w:r>
      <w:r>
        <w:fldChar w:fldCharType="begin"/>
      </w:r>
      <w:r>
        <w:instrText xml:space="preserve"> PAGEREF _Toc12539 \h </w:instrText>
      </w:r>
      <w:r>
        <w:fldChar w:fldCharType="separate"/>
      </w:r>
      <w:r>
        <w:t>153</w:t>
      </w:r>
      <w:r>
        <w:fldChar w:fldCharType="end"/>
      </w:r>
      <w:r>
        <w:rPr>
          <w:rFonts w:hint="eastAsia" w:ascii="仿宋" w:hAnsi="仿宋" w:eastAsia="仿宋" w:cs="仿宋"/>
          <w:szCs w:val="24"/>
          <w:highlight w:val="none"/>
        </w:rPr>
        <w:fldChar w:fldCharType="end"/>
      </w:r>
    </w:p>
    <w:p w14:paraId="4EAFBE63">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_Toc19043 </w:instrText>
      </w:r>
      <w:r>
        <w:rPr>
          <w:rFonts w:hint="eastAsia" w:ascii="仿宋" w:hAnsi="仿宋" w:eastAsia="仿宋" w:cs="仿宋"/>
          <w:szCs w:val="24"/>
          <w:highlight w:val="none"/>
        </w:rPr>
        <w:fldChar w:fldCharType="separate"/>
      </w:r>
      <w:r>
        <w:rPr>
          <w:rFonts w:hint="eastAsia"/>
        </w:rPr>
        <w:t xml:space="preserve">第三部分 </w:t>
      </w:r>
      <w:r>
        <w:rPr>
          <w:highlight w:val="none"/>
        </w:rPr>
        <w:t>专用合同条件</w:t>
      </w:r>
      <w:r>
        <w:tab/>
      </w:r>
      <w:r>
        <w:fldChar w:fldCharType="begin"/>
      </w:r>
      <w:r>
        <w:instrText xml:space="preserve"> PAGEREF _Toc19043 \h </w:instrText>
      </w:r>
      <w:r>
        <w:fldChar w:fldCharType="separate"/>
      </w:r>
      <w:r>
        <w:t>153</w:t>
      </w:r>
      <w:r>
        <w:fldChar w:fldCharType="end"/>
      </w:r>
      <w:r>
        <w:rPr>
          <w:rFonts w:hint="eastAsia" w:ascii="仿宋" w:hAnsi="仿宋" w:eastAsia="仿宋" w:cs="仿宋"/>
          <w:szCs w:val="24"/>
          <w:highlight w:val="none"/>
        </w:rPr>
        <w:fldChar w:fldCharType="end"/>
      </w:r>
    </w:p>
    <w:p w14:paraId="18CDD9E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_Toc9874 </w:instrText>
      </w:r>
      <w:r>
        <w:rPr>
          <w:rFonts w:hint="eastAsia" w:ascii="仿宋" w:hAnsi="仿宋" w:eastAsia="仿宋" w:cs="仿宋"/>
          <w:szCs w:val="24"/>
          <w:highlight w:val="none"/>
        </w:rPr>
        <w:fldChar w:fldCharType="separate"/>
      </w:r>
      <w:r>
        <w:rPr>
          <w:rFonts w:hint="default"/>
        </w:rPr>
        <w:t xml:space="preserve">第1条 </w:t>
      </w:r>
      <w:r>
        <w:rPr>
          <w:highlight w:val="none"/>
        </w:rPr>
        <w:t>一般约定</w:t>
      </w:r>
      <w:r>
        <w:tab/>
      </w:r>
      <w:r>
        <w:fldChar w:fldCharType="begin"/>
      </w:r>
      <w:r>
        <w:instrText xml:space="preserve"> PAGEREF _Toc9874 \h </w:instrText>
      </w:r>
      <w:r>
        <w:fldChar w:fldCharType="separate"/>
      </w:r>
      <w:r>
        <w:t>153</w:t>
      </w:r>
      <w:r>
        <w:fldChar w:fldCharType="end"/>
      </w:r>
      <w:r>
        <w:rPr>
          <w:rFonts w:hint="eastAsia" w:ascii="仿宋" w:hAnsi="仿宋" w:eastAsia="仿宋" w:cs="仿宋"/>
          <w:szCs w:val="24"/>
          <w:highlight w:val="none"/>
        </w:rPr>
        <w:fldChar w:fldCharType="end"/>
      </w:r>
    </w:p>
    <w:p w14:paraId="41920A2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_Toc18500 </w:instrText>
      </w:r>
      <w:r>
        <w:rPr>
          <w:rFonts w:hint="eastAsia" w:ascii="仿宋" w:hAnsi="仿宋" w:eastAsia="仿宋" w:cs="仿宋"/>
          <w:szCs w:val="24"/>
          <w:highlight w:val="none"/>
        </w:rPr>
        <w:fldChar w:fldCharType="separate"/>
      </w:r>
      <w:r>
        <w:rPr>
          <w:rFonts w:hint="default"/>
        </w:rPr>
        <w:t xml:space="preserve">1.1 </w:t>
      </w:r>
      <w:r>
        <w:rPr>
          <w:highlight w:val="none"/>
        </w:rPr>
        <w:t>词语定义和解释</w:t>
      </w:r>
      <w:r>
        <w:tab/>
      </w:r>
      <w:r>
        <w:fldChar w:fldCharType="begin"/>
      </w:r>
      <w:r>
        <w:instrText xml:space="preserve"> PAGEREF _Toc18500 \h </w:instrText>
      </w:r>
      <w:r>
        <w:fldChar w:fldCharType="separate"/>
      </w:r>
      <w:r>
        <w:t>153</w:t>
      </w:r>
      <w:r>
        <w:fldChar w:fldCharType="end"/>
      </w:r>
      <w:r>
        <w:rPr>
          <w:rFonts w:hint="eastAsia" w:ascii="仿宋" w:hAnsi="仿宋" w:eastAsia="仿宋" w:cs="仿宋"/>
          <w:szCs w:val="24"/>
          <w:highlight w:val="none"/>
        </w:rPr>
        <w:fldChar w:fldCharType="end"/>
      </w:r>
    </w:p>
    <w:p w14:paraId="75D849D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_Toc29211 </w:instrText>
      </w:r>
      <w:r>
        <w:rPr>
          <w:rFonts w:hint="eastAsia" w:ascii="仿宋" w:hAnsi="仿宋" w:eastAsia="仿宋" w:cs="仿宋"/>
          <w:szCs w:val="24"/>
          <w:highlight w:val="none"/>
        </w:rPr>
        <w:fldChar w:fldCharType="separate"/>
      </w:r>
      <w:r>
        <w:rPr>
          <w:rFonts w:hint="default"/>
        </w:rPr>
        <w:t xml:space="preserve">1.2 </w:t>
      </w:r>
      <w:r>
        <w:rPr>
          <w:highlight w:val="none"/>
        </w:rPr>
        <w:t>语言文字</w:t>
      </w:r>
      <w:r>
        <w:tab/>
      </w:r>
      <w:r>
        <w:fldChar w:fldCharType="begin"/>
      </w:r>
      <w:r>
        <w:instrText xml:space="preserve"> PAGEREF _Toc29211 \h </w:instrText>
      </w:r>
      <w:r>
        <w:fldChar w:fldCharType="separate"/>
      </w:r>
      <w:r>
        <w:t>153</w:t>
      </w:r>
      <w:r>
        <w:fldChar w:fldCharType="end"/>
      </w:r>
      <w:r>
        <w:rPr>
          <w:rFonts w:hint="eastAsia" w:ascii="仿宋" w:hAnsi="仿宋" w:eastAsia="仿宋" w:cs="仿宋"/>
          <w:szCs w:val="24"/>
          <w:highlight w:val="none"/>
        </w:rPr>
        <w:fldChar w:fldCharType="end"/>
      </w:r>
    </w:p>
    <w:p w14:paraId="19B31BE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_Toc29374 </w:instrText>
      </w:r>
      <w:r>
        <w:rPr>
          <w:rFonts w:hint="eastAsia" w:ascii="仿宋" w:hAnsi="仿宋" w:eastAsia="仿宋" w:cs="仿宋"/>
          <w:szCs w:val="24"/>
          <w:highlight w:val="none"/>
        </w:rPr>
        <w:fldChar w:fldCharType="separate"/>
      </w:r>
      <w:r>
        <w:rPr>
          <w:rFonts w:hint="default"/>
        </w:rPr>
        <w:t xml:space="preserve">1.3 </w:t>
      </w:r>
      <w:r>
        <w:rPr>
          <w:highlight w:val="none"/>
        </w:rPr>
        <w:t>法律</w:t>
      </w:r>
      <w:r>
        <w:tab/>
      </w:r>
      <w:r>
        <w:fldChar w:fldCharType="begin"/>
      </w:r>
      <w:r>
        <w:instrText xml:space="preserve"> PAGEREF _Toc29374 \h </w:instrText>
      </w:r>
      <w:r>
        <w:fldChar w:fldCharType="separate"/>
      </w:r>
      <w:r>
        <w:t>153</w:t>
      </w:r>
      <w:r>
        <w:fldChar w:fldCharType="end"/>
      </w:r>
      <w:r>
        <w:rPr>
          <w:rFonts w:hint="eastAsia" w:ascii="仿宋" w:hAnsi="仿宋" w:eastAsia="仿宋" w:cs="仿宋"/>
          <w:szCs w:val="24"/>
          <w:highlight w:val="none"/>
        </w:rPr>
        <w:fldChar w:fldCharType="end"/>
      </w:r>
    </w:p>
    <w:p w14:paraId="51E68F1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_Toc13715 </w:instrText>
      </w:r>
      <w:r>
        <w:rPr>
          <w:rFonts w:hint="eastAsia" w:ascii="仿宋" w:hAnsi="仿宋" w:eastAsia="仿宋" w:cs="仿宋"/>
          <w:szCs w:val="24"/>
          <w:highlight w:val="none"/>
        </w:rPr>
        <w:fldChar w:fldCharType="separate"/>
      </w:r>
      <w:r>
        <w:rPr>
          <w:rFonts w:hint="default"/>
        </w:rPr>
        <w:t xml:space="preserve">1.4 </w:t>
      </w:r>
      <w:r>
        <w:rPr>
          <w:highlight w:val="none"/>
        </w:rPr>
        <w:t>标准和规范</w:t>
      </w:r>
      <w:r>
        <w:tab/>
      </w:r>
      <w:r>
        <w:fldChar w:fldCharType="begin"/>
      </w:r>
      <w:r>
        <w:instrText xml:space="preserve"> PAGEREF _Toc13715 \h </w:instrText>
      </w:r>
      <w:r>
        <w:fldChar w:fldCharType="separate"/>
      </w:r>
      <w:r>
        <w:t>153</w:t>
      </w:r>
      <w:r>
        <w:fldChar w:fldCharType="end"/>
      </w:r>
      <w:r>
        <w:rPr>
          <w:rFonts w:hint="eastAsia" w:ascii="仿宋" w:hAnsi="仿宋" w:eastAsia="仿宋" w:cs="仿宋"/>
          <w:szCs w:val="24"/>
          <w:highlight w:val="none"/>
        </w:rPr>
        <w:fldChar w:fldCharType="end"/>
      </w:r>
    </w:p>
    <w:p w14:paraId="74E323F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_Toc8522 </w:instrText>
      </w:r>
      <w:r>
        <w:rPr>
          <w:rFonts w:hint="eastAsia" w:ascii="仿宋" w:hAnsi="仿宋" w:eastAsia="仿宋" w:cs="仿宋"/>
          <w:szCs w:val="24"/>
          <w:highlight w:val="none"/>
        </w:rPr>
        <w:fldChar w:fldCharType="separate"/>
      </w:r>
      <w:r>
        <w:rPr>
          <w:rFonts w:hint="default"/>
        </w:rPr>
        <w:t xml:space="preserve">1.5 </w:t>
      </w:r>
      <w:r>
        <w:rPr>
          <w:highlight w:val="none"/>
        </w:rPr>
        <w:t>合同文件的优先顺序</w:t>
      </w:r>
      <w:r>
        <w:tab/>
      </w:r>
      <w:r>
        <w:fldChar w:fldCharType="begin"/>
      </w:r>
      <w:r>
        <w:instrText xml:space="preserve"> PAGEREF _Toc8522 \h </w:instrText>
      </w:r>
      <w:r>
        <w:fldChar w:fldCharType="separate"/>
      </w:r>
      <w:r>
        <w:t>154</w:t>
      </w:r>
      <w:r>
        <w:fldChar w:fldCharType="end"/>
      </w:r>
      <w:r>
        <w:rPr>
          <w:rFonts w:hint="eastAsia" w:ascii="仿宋" w:hAnsi="仿宋" w:eastAsia="仿宋" w:cs="仿宋"/>
          <w:szCs w:val="24"/>
          <w:highlight w:val="none"/>
        </w:rPr>
        <w:fldChar w:fldCharType="end"/>
      </w:r>
    </w:p>
    <w:p w14:paraId="3DC969B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_Toc31280 </w:instrText>
      </w:r>
      <w:r>
        <w:rPr>
          <w:rFonts w:hint="eastAsia" w:ascii="仿宋" w:hAnsi="仿宋" w:eastAsia="仿宋" w:cs="仿宋"/>
          <w:szCs w:val="24"/>
          <w:highlight w:val="none"/>
        </w:rPr>
        <w:fldChar w:fldCharType="separate"/>
      </w:r>
      <w:r>
        <w:rPr>
          <w:rFonts w:hint="default"/>
        </w:rPr>
        <w:t xml:space="preserve">1.6 </w:t>
      </w:r>
      <w:r>
        <w:rPr>
          <w:highlight w:val="none"/>
        </w:rPr>
        <w:t>文件的提供和照管</w:t>
      </w:r>
      <w:r>
        <w:tab/>
      </w:r>
      <w:r>
        <w:fldChar w:fldCharType="begin"/>
      </w:r>
      <w:r>
        <w:instrText xml:space="preserve"> PAGEREF _Toc31280 \h </w:instrText>
      </w:r>
      <w:r>
        <w:fldChar w:fldCharType="separate"/>
      </w:r>
      <w:r>
        <w:t>154</w:t>
      </w:r>
      <w:r>
        <w:fldChar w:fldCharType="end"/>
      </w:r>
      <w:r>
        <w:rPr>
          <w:rFonts w:hint="eastAsia" w:ascii="仿宋" w:hAnsi="仿宋" w:eastAsia="仿宋" w:cs="仿宋"/>
          <w:szCs w:val="24"/>
          <w:highlight w:val="none"/>
        </w:rPr>
        <w:fldChar w:fldCharType="end"/>
      </w:r>
    </w:p>
    <w:p w14:paraId="234BE80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_Toc12617 </w:instrText>
      </w:r>
      <w:r>
        <w:rPr>
          <w:rFonts w:hint="eastAsia" w:ascii="仿宋" w:hAnsi="仿宋" w:eastAsia="仿宋" w:cs="仿宋"/>
          <w:szCs w:val="24"/>
          <w:highlight w:val="none"/>
        </w:rPr>
        <w:fldChar w:fldCharType="separate"/>
      </w:r>
      <w:r>
        <w:rPr>
          <w:rFonts w:hint="default"/>
        </w:rPr>
        <w:t xml:space="preserve">1.7 </w:t>
      </w:r>
      <w:r>
        <w:rPr>
          <w:highlight w:val="none"/>
        </w:rPr>
        <w:t>联络</w:t>
      </w:r>
      <w:r>
        <w:tab/>
      </w:r>
      <w:r>
        <w:fldChar w:fldCharType="begin"/>
      </w:r>
      <w:r>
        <w:instrText xml:space="preserve"> PAGEREF _Toc12617 \h </w:instrText>
      </w:r>
      <w:r>
        <w:fldChar w:fldCharType="separate"/>
      </w:r>
      <w:r>
        <w:t>154</w:t>
      </w:r>
      <w:r>
        <w:fldChar w:fldCharType="end"/>
      </w:r>
      <w:r>
        <w:rPr>
          <w:rFonts w:hint="eastAsia" w:ascii="仿宋" w:hAnsi="仿宋" w:eastAsia="仿宋" w:cs="仿宋"/>
          <w:szCs w:val="24"/>
          <w:highlight w:val="none"/>
        </w:rPr>
        <w:fldChar w:fldCharType="end"/>
      </w:r>
    </w:p>
    <w:p w14:paraId="26C82A5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_Toc17616 </w:instrText>
      </w:r>
      <w:r>
        <w:rPr>
          <w:rFonts w:hint="eastAsia" w:ascii="仿宋" w:hAnsi="仿宋" w:eastAsia="仿宋" w:cs="仿宋"/>
          <w:szCs w:val="24"/>
          <w:highlight w:val="none"/>
        </w:rPr>
        <w:fldChar w:fldCharType="separate"/>
      </w:r>
      <w:r>
        <w:rPr>
          <w:rFonts w:hint="default"/>
        </w:rPr>
        <w:t xml:space="preserve">1.8 </w:t>
      </w:r>
      <w:r>
        <w:rPr>
          <w:highlight w:val="none"/>
        </w:rPr>
        <w:t>知识产权</w:t>
      </w:r>
      <w:r>
        <w:tab/>
      </w:r>
      <w:r>
        <w:fldChar w:fldCharType="begin"/>
      </w:r>
      <w:r>
        <w:instrText xml:space="preserve"> PAGEREF _Toc17616 \h </w:instrText>
      </w:r>
      <w:r>
        <w:fldChar w:fldCharType="separate"/>
      </w:r>
      <w:r>
        <w:t>154</w:t>
      </w:r>
      <w:r>
        <w:fldChar w:fldCharType="end"/>
      </w:r>
      <w:r>
        <w:rPr>
          <w:rFonts w:hint="eastAsia" w:ascii="仿宋" w:hAnsi="仿宋" w:eastAsia="仿宋" w:cs="仿宋"/>
          <w:szCs w:val="24"/>
          <w:highlight w:val="none"/>
        </w:rPr>
        <w:fldChar w:fldCharType="end"/>
      </w:r>
    </w:p>
    <w:p w14:paraId="0DE514B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_Toc9525 </w:instrText>
      </w:r>
      <w:r>
        <w:rPr>
          <w:rFonts w:hint="eastAsia" w:ascii="仿宋" w:hAnsi="仿宋" w:eastAsia="仿宋" w:cs="仿宋"/>
          <w:szCs w:val="24"/>
          <w:highlight w:val="none"/>
        </w:rPr>
        <w:fldChar w:fldCharType="separate"/>
      </w:r>
      <w:r>
        <w:rPr>
          <w:rFonts w:hint="default"/>
        </w:rPr>
        <w:t xml:space="preserve">1.9 </w:t>
      </w:r>
      <w:r>
        <w:rPr>
          <w:highlight w:val="none"/>
        </w:rPr>
        <w:t>保密</w:t>
      </w:r>
      <w:r>
        <w:tab/>
      </w:r>
      <w:r>
        <w:fldChar w:fldCharType="begin"/>
      </w:r>
      <w:r>
        <w:instrText xml:space="preserve"> PAGEREF _Toc9525 \h </w:instrText>
      </w:r>
      <w:r>
        <w:fldChar w:fldCharType="separate"/>
      </w:r>
      <w:r>
        <w:t>155</w:t>
      </w:r>
      <w:r>
        <w:fldChar w:fldCharType="end"/>
      </w:r>
      <w:r>
        <w:rPr>
          <w:rFonts w:hint="eastAsia" w:ascii="仿宋" w:hAnsi="仿宋" w:eastAsia="仿宋" w:cs="仿宋"/>
          <w:szCs w:val="24"/>
          <w:highlight w:val="none"/>
        </w:rPr>
        <w:fldChar w:fldCharType="end"/>
      </w:r>
    </w:p>
    <w:p w14:paraId="0923DD2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_Toc8908 </w:instrText>
      </w:r>
      <w:r>
        <w:rPr>
          <w:rFonts w:hint="eastAsia" w:ascii="仿宋" w:hAnsi="仿宋" w:eastAsia="仿宋" w:cs="仿宋"/>
          <w:szCs w:val="24"/>
          <w:highlight w:val="none"/>
        </w:rPr>
        <w:fldChar w:fldCharType="separate"/>
      </w:r>
      <w:r>
        <w:rPr>
          <w:rFonts w:hint="default"/>
        </w:rPr>
        <w:t xml:space="preserve">1.10 </w:t>
      </w:r>
      <w:r>
        <w:rPr>
          <w:highlight w:val="none"/>
        </w:rPr>
        <w:t>责任限制</w:t>
      </w:r>
      <w:r>
        <w:tab/>
      </w:r>
      <w:r>
        <w:fldChar w:fldCharType="begin"/>
      </w:r>
      <w:r>
        <w:instrText xml:space="preserve"> PAGEREF _Toc8908 \h </w:instrText>
      </w:r>
      <w:r>
        <w:fldChar w:fldCharType="separate"/>
      </w:r>
      <w:r>
        <w:rPr>
          <w:b/>
        </w:rPr>
        <w:t>错误！未定义书签。</w:t>
      </w:r>
      <w:r>
        <w:fldChar w:fldCharType="end"/>
      </w:r>
      <w:r>
        <w:rPr>
          <w:rFonts w:hint="eastAsia" w:ascii="仿宋" w:hAnsi="仿宋" w:eastAsia="仿宋" w:cs="仿宋"/>
          <w:szCs w:val="24"/>
          <w:highlight w:val="none"/>
        </w:rPr>
        <w:fldChar w:fldCharType="end"/>
      </w:r>
    </w:p>
    <w:p w14:paraId="5EE06D6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_Toc16034 </w:instrText>
      </w:r>
      <w:r>
        <w:rPr>
          <w:rFonts w:hint="eastAsia" w:ascii="仿宋" w:hAnsi="仿宋" w:eastAsia="仿宋" w:cs="仿宋"/>
          <w:szCs w:val="24"/>
          <w:highlight w:val="none"/>
        </w:rPr>
        <w:fldChar w:fldCharType="separate"/>
      </w:r>
      <w:r>
        <w:rPr>
          <w:rFonts w:hint="default"/>
        </w:rPr>
        <w:t xml:space="preserve">1.11 </w:t>
      </w:r>
      <w:r>
        <w:rPr>
          <w:highlight w:val="none"/>
        </w:rPr>
        <w:t>建筑信息模型技术的应用</w:t>
      </w:r>
      <w:r>
        <w:tab/>
      </w:r>
      <w:r>
        <w:fldChar w:fldCharType="begin"/>
      </w:r>
      <w:r>
        <w:instrText xml:space="preserve"> PAGEREF _Toc16034 \h </w:instrText>
      </w:r>
      <w:r>
        <w:fldChar w:fldCharType="separate"/>
      </w:r>
      <w:r>
        <w:rPr>
          <w:b/>
        </w:rPr>
        <w:t>错误！未定义书签。</w:t>
      </w:r>
      <w:r>
        <w:fldChar w:fldCharType="end"/>
      </w:r>
      <w:r>
        <w:rPr>
          <w:rFonts w:hint="eastAsia" w:ascii="仿宋" w:hAnsi="仿宋" w:eastAsia="仿宋" w:cs="仿宋"/>
          <w:szCs w:val="24"/>
          <w:highlight w:val="none"/>
        </w:rPr>
        <w:fldChar w:fldCharType="end"/>
      </w:r>
    </w:p>
    <w:p w14:paraId="000BAC7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_Toc6786 </w:instrText>
      </w:r>
      <w:r>
        <w:rPr>
          <w:rFonts w:hint="eastAsia" w:ascii="仿宋" w:hAnsi="仿宋" w:eastAsia="仿宋" w:cs="仿宋"/>
          <w:szCs w:val="24"/>
          <w:highlight w:val="none"/>
        </w:rPr>
        <w:fldChar w:fldCharType="separate"/>
      </w:r>
      <w:r>
        <w:rPr>
          <w:rFonts w:hint="default"/>
        </w:rPr>
        <w:t xml:space="preserve">第2条 </w:t>
      </w:r>
      <w:r>
        <w:rPr>
          <w:highlight w:val="none"/>
        </w:rPr>
        <w:t>发包人</w:t>
      </w:r>
      <w:r>
        <w:tab/>
      </w:r>
      <w:r>
        <w:fldChar w:fldCharType="begin"/>
      </w:r>
      <w:r>
        <w:instrText xml:space="preserve"> PAGEREF _Toc6786 \h </w:instrText>
      </w:r>
      <w:r>
        <w:fldChar w:fldCharType="separate"/>
      </w:r>
      <w:r>
        <w:t>155</w:t>
      </w:r>
      <w:r>
        <w:fldChar w:fldCharType="end"/>
      </w:r>
      <w:r>
        <w:rPr>
          <w:rFonts w:hint="eastAsia" w:ascii="仿宋" w:hAnsi="仿宋" w:eastAsia="仿宋" w:cs="仿宋"/>
          <w:szCs w:val="24"/>
          <w:highlight w:val="none"/>
        </w:rPr>
        <w:fldChar w:fldCharType="end"/>
      </w:r>
    </w:p>
    <w:p w14:paraId="18E1505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_Toc28968 </w:instrText>
      </w:r>
      <w:r>
        <w:rPr>
          <w:rFonts w:hint="eastAsia" w:ascii="仿宋" w:hAnsi="仿宋" w:eastAsia="仿宋" w:cs="仿宋"/>
          <w:szCs w:val="24"/>
          <w:highlight w:val="none"/>
        </w:rPr>
        <w:fldChar w:fldCharType="separate"/>
      </w:r>
      <w:r>
        <w:rPr>
          <w:highlight w:val="none"/>
        </w:rPr>
        <w:t>2.2 提供施工现场和工作条件</w:t>
      </w:r>
      <w:r>
        <w:tab/>
      </w:r>
      <w:r>
        <w:fldChar w:fldCharType="begin"/>
      </w:r>
      <w:r>
        <w:instrText xml:space="preserve"> PAGEREF _Toc28968 \h </w:instrText>
      </w:r>
      <w:r>
        <w:fldChar w:fldCharType="separate"/>
      </w:r>
      <w:r>
        <w:t>156</w:t>
      </w:r>
      <w:r>
        <w:fldChar w:fldCharType="end"/>
      </w:r>
      <w:r>
        <w:rPr>
          <w:rFonts w:hint="eastAsia" w:ascii="仿宋" w:hAnsi="仿宋" w:eastAsia="仿宋" w:cs="仿宋"/>
          <w:szCs w:val="24"/>
          <w:highlight w:val="none"/>
        </w:rPr>
        <w:fldChar w:fldCharType="end"/>
      </w:r>
    </w:p>
    <w:p w14:paraId="495B43D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_Toc1301 </w:instrText>
      </w:r>
      <w:r>
        <w:rPr>
          <w:rFonts w:hint="eastAsia" w:ascii="仿宋" w:hAnsi="仿宋" w:eastAsia="仿宋" w:cs="仿宋"/>
          <w:szCs w:val="24"/>
          <w:highlight w:val="none"/>
        </w:rPr>
        <w:fldChar w:fldCharType="separate"/>
      </w:r>
      <w:r>
        <w:rPr>
          <w:highlight w:val="none"/>
        </w:rPr>
        <w:t>2.3 提供基础资料</w:t>
      </w:r>
      <w:r>
        <w:tab/>
      </w:r>
      <w:r>
        <w:fldChar w:fldCharType="begin"/>
      </w:r>
      <w:r>
        <w:instrText xml:space="preserve"> PAGEREF _Toc1301 \h </w:instrText>
      </w:r>
      <w:r>
        <w:fldChar w:fldCharType="separate"/>
      </w:r>
      <w:r>
        <w:t>156</w:t>
      </w:r>
      <w:r>
        <w:fldChar w:fldCharType="end"/>
      </w:r>
      <w:r>
        <w:rPr>
          <w:rFonts w:hint="eastAsia" w:ascii="仿宋" w:hAnsi="仿宋" w:eastAsia="仿宋" w:cs="仿宋"/>
          <w:szCs w:val="24"/>
          <w:highlight w:val="none"/>
        </w:rPr>
        <w:fldChar w:fldCharType="end"/>
      </w:r>
    </w:p>
    <w:p w14:paraId="39FD00D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_Toc15778 </w:instrText>
      </w:r>
      <w:r>
        <w:rPr>
          <w:rFonts w:hint="eastAsia" w:ascii="仿宋" w:hAnsi="仿宋" w:eastAsia="仿宋" w:cs="仿宋"/>
          <w:szCs w:val="24"/>
          <w:highlight w:val="none"/>
        </w:rPr>
        <w:fldChar w:fldCharType="separate"/>
      </w:r>
      <w:r>
        <w:rPr>
          <w:highlight w:val="none"/>
        </w:rPr>
        <w:t>2.5 支付合同价款</w:t>
      </w:r>
      <w:r>
        <w:tab/>
      </w:r>
      <w:r>
        <w:fldChar w:fldCharType="begin"/>
      </w:r>
      <w:r>
        <w:instrText xml:space="preserve"> PAGEREF _Toc15778 \h </w:instrText>
      </w:r>
      <w:r>
        <w:fldChar w:fldCharType="separate"/>
      </w:r>
      <w:r>
        <w:t>156</w:t>
      </w:r>
      <w:r>
        <w:fldChar w:fldCharType="end"/>
      </w:r>
      <w:r>
        <w:rPr>
          <w:rFonts w:hint="eastAsia" w:ascii="仿宋" w:hAnsi="仿宋" w:eastAsia="仿宋" w:cs="仿宋"/>
          <w:szCs w:val="24"/>
          <w:highlight w:val="none"/>
        </w:rPr>
        <w:fldChar w:fldCharType="end"/>
      </w:r>
    </w:p>
    <w:p w14:paraId="4E0E8AF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_Toc17197 </w:instrText>
      </w:r>
      <w:r>
        <w:rPr>
          <w:rFonts w:hint="eastAsia" w:ascii="仿宋" w:hAnsi="仿宋" w:eastAsia="仿宋" w:cs="仿宋"/>
          <w:szCs w:val="24"/>
          <w:highlight w:val="none"/>
        </w:rPr>
        <w:fldChar w:fldCharType="separate"/>
      </w:r>
      <w:r>
        <w:rPr>
          <w:highlight w:val="none"/>
        </w:rPr>
        <w:t>2.7 其他义务</w:t>
      </w:r>
      <w:r>
        <w:tab/>
      </w:r>
      <w:r>
        <w:fldChar w:fldCharType="begin"/>
      </w:r>
      <w:r>
        <w:instrText xml:space="preserve"> PAGEREF _Toc17197 \h </w:instrText>
      </w:r>
      <w:r>
        <w:fldChar w:fldCharType="separate"/>
      </w:r>
      <w:r>
        <w:t>156</w:t>
      </w:r>
      <w:r>
        <w:fldChar w:fldCharType="end"/>
      </w:r>
      <w:r>
        <w:rPr>
          <w:rFonts w:hint="eastAsia" w:ascii="仿宋" w:hAnsi="仿宋" w:eastAsia="仿宋" w:cs="仿宋"/>
          <w:szCs w:val="24"/>
          <w:highlight w:val="none"/>
        </w:rPr>
        <w:fldChar w:fldCharType="end"/>
      </w:r>
    </w:p>
    <w:p w14:paraId="35913F3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_Toc16492 </w:instrText>
      </w:r>
      <w:r>
        <w:rPr>
          <w:rFonts w:hint="eastAsia" w:ascii="仿宋" w:hAnsi="仿宋" w:eastAsia="仿宋" w:cs="仿宋"/>
          <w:szCs w:val="24"/>
          <w:highlight w:val="none"/>
        </w:rPr>
        <w:fldChar w:fldCharType="separate"/>
      </w:r>
      <w:r>
        <w:rPr>
          <w:rFonts w:hint="default"/>
        </w:rPr>
        <w:t xml:space="preserve">第3条 </w:t>
      </w:r>
      <w:r>
        <w:rPr>
          <w:highlight w:val="none"/>
        </w:rPr>
        <w:t>发包人的管理</w:t>
      </w:r>
      <w:r>
        <w:tab/>
      </w:r>
      <w:r>
        <w:fldChar w:fldCharType="begin"/>
      </w:r>
      <w:r>
        <w:instrText xml:space="preserve"> PAGEREF _Toc16492 \h </w:instrText>
      </w:r>
      <w:r>
        <w:fldChar w:fldCharType="separate"/>
      </w:r>
      <w:r>
        <w:t>156</w:t>
      </w:r>
      <w:r>
        <w:fldChar w:fldCharType="end"/>
      </w:r>
      <w:r>
        <w:rPr>
          <w:rFonts w:hint="eastAsia" w:ascii="仿宋" w:hAnsi="仿宋" w:eastAsia="仿宋" w:cs="仿宋"/>
          <w:szCs w:val="24"/>
          <w:highlight w:val="none"/>
        </w:rPr>
        <w:fldChar w:fldCharType="end"/>
      </w:r>
    </w:p>
    <w:p w14:paraId="35DE61A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_Toc3263 </w:instrText>
      </w:r>
      <w:r>
        <w:rPr>
          <w:rFonts w:hint="eastAsia" w:ascii="仿宋" w:hAnsi="仿宋" w:eastAsia="仿宋" w:cs="仿宋"/>
          <w:szCs w:val="24"/>
          <w:highlight w:val="none"/>
        </w:rPr>
        <w:fldChar w:fldCharType="separate"/>
      </w:r>
      <w:r>
        <w:rPr>
          <w:rFonts w:hint="default"/>
        </w:rPr>
        <w:t xml:space="preserve">3.1 </w:t>
      </w:r>
      <w:r>
        <w:rPr>
          <w:highlight w:val="none"/>
        </w:rPr>
        <w:t>发包人代表</w:t>
      </w:r>
      <w:r>
        <w:tab/>
      </w:r>
      <w:r>
        <w:fldChar w:fldCharType="begin"/>
      </w:r>
      <w:r>
        <w:instrText xml:space="preserve"> PAGEREF _Toc3263 \h </w:instrText>
      </w:r>
      <w:r>
        <w:fldChar w:fldCharType="separate"/>
      </w:r>
      <w:r>
        <w:t>156</w:t>
      </w:r>
      <w:r>
        <w:fldChar w:fldCharType="end"/>
      </w:r>
      <w:r>
        <w:rPr>
          <w:rFonts w:hint="eastAsia" w:ascii="仿宋" w:hAnsi="仿宋" w:eastAsia="仿宋" w:cs="仿宋"/>
          <w:szCs w:val="24"/>
          <w:highlight w:val="none"/>
        </w:rPr>
        <w:fldChar w:fldCharType="end"/>
      </w:r>
    </w:p>
    <w:p w14:paraId="7C21C58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_Toc21124 </w:instrText>
      </w:r>
      <w:r>
        <w:rPr>
          <w:rFonts w:hint="eastAsia" w:ascii="仿宋" w:hAnsi="仿宋" w:eastAsia="仿宋" w:cs="仿宋"/>
          <w:szCs w:val="24"/>
          <w:highlight w:val="none"/>
        </w:rPr>
        <w:fldChar w:fldCharType="separate"/>
      </w:r>
      <w:r>
        <w:rPr>
          <w:rFonts w:hint="default"/>
        </w:rPr>
        <w:t xml:space="preserve">3.2 </w:t>
      </w:r>
      <w:r>
        <w:rPr>
          <w:highlight w:val="none"/>
        </w:rPr>
        <w:t>发包人人员</w:t>
      </w:r>
      <w:r>
        <w:tab/>
      </w:r>
      <w:r>
        <w:fldChar w:fldCharType="begin"/>
      </w:r>
      <w:r>
        <w:instrText xml:space="preserve"> PAGEREF _Toc21124 \h </w:instrText>
      </w:r>
      <w:r>
        <w:fldChar w:fldCharType="separate"/>
      </w:r>
      <w:r>
        <w:t>157</w:t>
      </w:r>
      <w:r>
        <w:fldChar w:fldCharType="end"/>
      </w:r>
      <w:r>
        <w:rPr>
          <w:rFonts w:hint="eastAsia" w:ascii="仿宋" w:hAnsi="仿宋" w:eastAsia="仿宋" w:cs="仿宋"/>
          <w:szCs w:val="24"/>
          <w:highlight w:val="none"/>
        </w:rPr>
        <w:fldChar w:fldCharType="end"/>
      </w:r>
    </w:p>
    <w:p w14:paraId="1654832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_Toc23597 </w:instrText>
      </w:r>
      <w:r>
        <w:rPr>
          <w:rFonts w:hint="eastAsia" w:ascii="仿宋" w:hAnsi="仿宋" w:eastAsia="仿宋" w:cs="仿宋"/>
          <w:szCs w:val="24"/>
          <w:highlight w:val="none"/>
        </w:rPr>
        <w:fldChar w:fldCharType="separate"/>
      </w:r>
      <w:r>
        <w:rPr>
          <w:rFonts w:hint="default"/>
        </w:rPr>
        <w:t xml:space="preserve">3.3 </w:t>
      </w:r>
      <w:r>
        <w:rPr>
          <w:highlight w:val="none"/>
        </w:rPr>
        <w:t>工程师</w:t>
      </w:r>
      <w:r>
        <w:tab/>
      </w:r>
      <w:r>
        <w:fldChar w:fldCharType="begin"/>
      </w:r>
      <w:r>
        <w:instrText xml:space="preserve"> PAGEREF _Toc23597 \h </w:instrText>
      </w:r>
      <w:r>
        <w:fldChar w:fldCharType="separate"/>
      </w:r>
      <w:r>
        <w:t>157</w:t>
      </w:r>
      <w:r>
        <w:fldChar w:fldCharType="end"/>
      </w:r>
      <w:r>
        <w:rPr>
          <w:rFonts w:hint="eastAsia" w:ascii="仿宋" w:hAnsi="仿宋" w:eastAsia="仿宋" w:cs="仿宋"/>
          <w:szCs w:val="24"/>
          <w:highlight w:val="none"/>
        </w:rPr>
        <w:fldChar w:fldCharType="end"/>
      </w:r>
    </w:p>
    <w:p w14:paraId="5151A27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_Toc23735 </w:instrText>
      </w:r>
      <w:r>
        <w:rPr>
          <w:rFonts w:hint="eastAsia" w:ascii="仿宋" w:hAnsi="仿宋" w:eastAsia="仿宋" w:cs="仿宋"/>
          <w:szCs w:val="24"/>
          <w:highlight w:val="none"/>
        </w:rPr>
        <w:fldChar w:fldCharType="separate"/>
      </w:r>
      <w:r>
        <w:rPr>
          <w:rFonts w:hint="default"/>
        </w:rPr>
        <w:t xml:space="preserve">3.4 </w:t>
      </w:r>
      <w:r>
        <w:rPr>
          <w:highlight w:val="none"/>
        </w:rPr>
        <w:t>商定或确定</w:t>
      </w:r>
      <w:r>
        <w:tab/>
      </w:r>
      <w:r>
        <w:fldChar w:fldCharType="begin"/>
      </w:r>
      <w:r>
        <w:instrText xml:space="preserve"> PAGEREF _Toc23735 \h </w:instrText>
      </w:r>
      <w:r>
        <w:fldChar w:fldCharType="separate"/>
      </w:r>
      <w:r>
        <w:t>157</w:t>
      </w:r>
      <w:r>
        <w:fldChar w:fldCharType="end"/>
      </w:r>
      <w:r>
        <w:rPr>
          <w:rFonts w:hint="eastAsia" w:ascii="仿宋" w:hAnsi="仿宋" w:eastAsia="仿宋" w:cs="仿宋"/>
          <w:szCs w:val="24"/>
          <w:highlight w:val="none"/>
        </w:rPr>
        <w:fldChar w:fldCharType="end"/>
      </w:r>
    </w:p>
    <w:p w14:paraId="533AFDE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_Toc13641 </w:instrText>
      </w:r>
      <w:r>
        <w:rPr>
          <w:rFonts w:hint="eastAsia" w:ascii="仿宋" w:hAnsi="仿宋" w:eastAsia="仿宋" w:cs="仿宋"/>
          <w:szCs w:val="24"/>
          <w:highlight w:val="none"/>
        </w:rPr>
        <w:fldChar w:fldCharType="separate"/>
      </w:r>
      <w:r>
        <w:rPr>
          <w:rFonts w:hint="default"/>
        </w:rPr>
        <w:t xml:space="preserve">3.5 </w:t>
      </w:r>
      <w:r>
        <w:rPr>
          <w:highlight w:val="none"/>
        </w:rPr>
        <w:t>会议</w:t>
      </w:r>
      <w:r>
        <w:tab/>
      </w:r>
      <w:r>
        <w:fldChar w:fldCharType="begin"/>
      </w:r>
      <w:r>
        <w:instrText xml:space="preserve"> PAGEREF _Toc13641 \h </w:instrText>
      </w:r>
      <w:r>
        <w:fldChar w:fldCharType="separate"/>
      </w:r>
      <w:r>
        <w:t>157</w:t>
      </w:r>
      <w:r>
        <w:fldChar w:fldCharType="end"/>
      </w:r>
      <w:r>
        <w:rPr>
          <w:rFonts w:hint="eastAsia" w:ascii="仿宋" w:hAnsi="仿宋" w:eastAsia="仿宋" w:cs="仿宋"/>
          <w:szCs w:val="24"/>
          <w:highlight w:val="none"/>
        </w:rPr>
        <w:fldChar w:fldCharType="end"/>
      </w:r>
    </w:p>
    <w:p w14:paraId="473C6CF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_Toc27793 </w:instrText>
      </w:r>
      <w:r>
        <w:rPr>
          <w:rFonts w:hint="eastAsia" w:ascii="仿宋" w:hAnsi="仿宋" w:eastAsia="仿宋" w:cs="仿宋"/>
          <w:szCs w:val="24"/>
          <w:highlight w:val="none"/>
        </w:rPr>
        <w:fldChar w:fldCharType="separate"/>
      </w:r>
      <w:r>
        <w:rPr>
          <w:rFonts w:hint="default"/>
        </w:rPr>
        <w:t xml:space="preserve">第4条 </w:t>
      </w:r>
      <w:r>
        <w:rPr>
          <w:highlight w:val="none"/>
        </w:rPr>
        <w:t>承包人</w:t>
      </w:r>
      <w:r>
        <w:tab/>
      </w:r>
      <w:r>
        <w:fldChar w:fldCharType="begin"/>
      </w:r>
      <w:r>
        <w:instrText xml:space="preserve"> PAGEREF _Toc27793 \h </w:instrText>
      </w:r>
      <w:r>
        <w:fldChar w:fldCharType="separate"/>
      </w:r>
      <w:r>
        <w:t>157</w:t>
      </w:r>
      <w:r>
        <w:fldChar w:fldCharType="end"/>
      </w:r>
      <w:r>
        <w:rPr>
          <w:rFonts w:hint="eastAsia" w:ascii="仿宋" w:hAnsi="仿宋" w:eastAsia="仿宋" w:cs="仿宋"/>
          <w:szCs w:val="24"/>
          <w:highlight w:val="none"/>
        </w:rPr>
        <w:fldChar w:fldCharType="end"/>
      </w:r>
    </w:p>
    <w:p w14:paraId="57F6A1B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_Toc25519 </w:instrText>
      </w:r>
      <w:r>
        <w:rPr>
          <w:rFonts w:hint="eastAsia" w:ascii="仿宋" w:hAnsi="仿宋" w:eastAsia="仿宋" w:cs="仿宋"/>
          <w:szCs w:val="24"/>
          <w:highlight w:val="none"/>
        </w:rPr>
        <w:fldChar w:fldCharType="separate"/>
      </w:r>
      <w:r>
        <w:rPr>
          <w:rFonts w:hint="default"/>
        </w:rPr>
        <w:t xml:space="preserve">4.1 </w:t>
      </w:r>
      <w:r>
        <w:rPr>
          <w:highlight w:val="none"/>
        </w:rPr>
        <w:t>承包人的一般义务</w:t>
      </w:r>
      <w:r>
        <w:tab/>
      </w:r>
      <w:r>
        <w:fldChar w:fldCharType="begin"/>
      </w:r>
      <w:r>
        <w:instrText xml:space="preserve"> PAGEREF _Toc25519 \h </w:instrText>
      </w:r>
      <w:r>
        <w:fldChar w:fldCharType="separate"/>
      </w:r>
      <w:r>
        <w:t>157</w:t>
      </w:r>
      <w:r>
        <w:fldChar w:fldCharType="end"/>
      </w:r>
      <w:r>
        <w:rPr>
          <w:rFonts w:hint="eastAsia" w:ascii="仿宋" w:hAnsi="仿宋" w:eastAsia="仿宋" w:cs="仿宋"/>
          <w:szCs w:val="24"/>
          <w:highlight w:val="none"/>
        </w:rPr>
        <w:fldChar w:fldCharType="end"/>
      </w:r>
    </w:p>
    <w:p w14:paraId="05C703B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_Toc21281 </w:instrText>
      </w:r>
      <w:r>
        <w:rPr>
          <w:rFonts w:hint="eastAsia" w:ascii="仿宋" w:hAnsi="仿宋" w:eastAsia="仿宋" w:cs="仿宋"/>
          <w:szCs w:val="24"/>
          <w:highlight w:val="none"/>
        </w:rPr>
        <w:fldChar w:fldCharType="separate"/>
      </w:r>
      <w:r>
        <w:rPr>
          <w:rFonts w:hint="default"/>
        </w:rPr>
        <w:t xml:space="preserve">4.2 </w:t>
      </w:r>
      <w:r>
        <w:rPr>
          <w:highlight w:val="none"/>
        </w:rPr>
        <w:t>履约担保</w:t>
      </w:r>
      <w:r>
        <w:tab/>
      </w:r>
      <w:r>
        <w:fldChar w:fldCharType="begin"/>
      </w:r>
      <w:r>
        <w:instrText xml:space="preserve"> PAGEREF _Toc21281 \h </w:instrText>
      </w:r>
      <w:r>
        <w:fldChar w:fldCharType="separate"/>
      </w:r>
      <w:r>
        <w:t>157</w:t>
      </w:r>
      <w:r>
        <w:fldChar w:fldCharType="end"/>
      </w:r>
      <w:r>
        <w:rPr>
          <w:rFonts w:hint="eastAsia" w:ascii="仿宋" w:hAnsi="仿宋" w:eastAsia="仿宋" w:cs="仿宋"/>
          <w:szCs w:val="24"/>
          <w:highlight w:val="none"/>
        </w:rPr>
        <w:fldChar w:fldCharType="end"/>
      </w:r>
    </w:p>
    <w:p w14:paraId="44DC06D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_Toc17242 </w:instrText>
      </w:r>
      <w:r>
        <w:rPr>
          <w:rFonts w:hint="eastAsia" w:ascii="仿宋" w:hAnsi="仿宋" w:eastAsia="仿宋" w:cs="仿宋"/>
          <w:szCs w:val="24"/>
          <w:highlight w:val="none"/>
        </w:rPr>
        <w:fldChar w:fldCharType="separate"/>
      </w:r>
      <w:r>
        <w:rPr>
          <w:rFonts w:hint="default"/>
        </w:rPr>
        <w:t xml:space="preserve">4.3 </w:t>
      </w:r>
      <w:r>
        <w:rPr>
          <w:highlight w:val="none"/>
        </w:rPr>
        <w:t>工程总承包项目经理</w:t>
      </w:r>
      <w:r>
        <w:tab/>
      </w:r>
      <w:r>
        <w:fldChar w:fldCharType="begin"/>
      </w:r>
      <w:r>
        <w:instrText xml:space="preserve"> PAGEREF _Toc17242 \h </w:instrText>
      </w:r>
      <w:r>
        <w:fldChar w:fldCharType="separate"/>
      </w:r>
      <w:r>
        <w:t>158</w:t>
      </w:r>
      <w:r>
        <w:fldChar w:fldCharType="end"/>
      </w:r>
      <w:r>
        <w:rPr>
          <w:rFonts w:hint="eastAsia" w:ascii="仿宋" w:hAnsi="仿宋" w:eastAsia="仿宋" w:cs="仿宋"/>
          <w:szCs w:val="24"/>
          <w:highlight w:val="none"/>
        </w:rPr>
        <w:fldChar w:fldCharType="end"/>
      </w:r>
    </w:p>
    <w:p w14:paraId="1B76516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_Toc16429 </w:instrText>
      </w:r>
      <w:r>
        <w:rPr>
          <w:rFonts w:hint="eastAsia" w:ascii="仿宋" w:hAnsi="仿宋" w:eastAsia="仿宋" w:cs="仿宋"/>
          <w:szCs w:val="24"/>
          <w:highlight w:val="none"/>
        </w:rPr>
        <w:fldChar w:fldCharType="separate"/>
      </w:r>
      <w:r>
        <w:rPr>
          <w:rFonts w:hint="default"/>
        </w:rPr>
        <w:t xml:space="preserve">4.4 </w:t>
      </w:r>
      <w:r>
        <w:rPr>
          <w:highlight w:val="none"/>
        </w:rPr>
        <w:t>承包人人员</w:t>
      </w:r>
      <w:r>
        <w:tab/>
      </w:r>
      <w:r>
        <w:fldChar w:fldCharType="begin"/>
      </w:r>
      <w:r>
        <w:instrText xml:space="preserve"> PAGEREF _Toc16429 \h </w:instrText>
      </w:r>
      <w:r>
        <w:fldChar w:fldCharType="separate"/>
      </w:r>
      <w:r>
        <w:t>159</w:t>
      </w:r>
      <w:r>
        <w:fldChar w:fldCharType="end"/>
      </w:r>
      <w:r>
        <w:rPr>
          <w:rFonts w:hint="eastAsia" w:ascii="仿宋" w:hAnsi="仿宋" w:eastAsia="仿宋" w:cs="仿宋"/>
          <w:szCs w:val="24"/>
          <w:highlight w:val="none"/>
        </w:rPr>
        <w:fldChar w:fldCharType="end"/>
      </w:r>
    </w:p>
    <w:p w14:paraId="60DC641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_Toc1450 </w:instrText>
      </w:r>
      <w:r>
        <w:rPr>
          <w:rFonts w:hint="eastAsia" w:ascii="仿宋" w:hAnsi="仿宋" w:eastAsia="仿宋" w:cs="仿宋"/>
          <w:szCs w:val="24"/>
          <w:highlight w:val="none"/>
        </w:rPr>
        <w:fldChar w:fldCharType="separate"/>
      </w:r>
      <w:r>
        <w:rPr>
          <w:rFonts w:hint="default"/>
        </w:rPr>
        <w:t xml:space="preserve">4.5 </w:t>
      </w:r>
      <w:r>
        <w:rPr>
          <w:highlight w:val="none"/>
        </w:rPr>
        <w:t>分包</w:t>
      </w:r>
      <w:r>
        <w:tab/>
      </w:r>
      <w:r>
        <w:fldChar w:fldCharType="begin"/>
      </w:r>
      <w:r>
        <w:instrText xml:space="preserve"> PAGEREF _Toc1450 \h </w:instrText>
      </w:r>
      <w:r>
        <w:fldChar w:fldCharType="separate"/>
      </w:r>
      <w:r>
        <w:t>160</w:t>
      </w:r>
      <w:r>
        <w:fldChar w:fldCharType="end"/>
      </w:r>
      <w:r>
        <w:rPr>
          <w:rFonts w:hint="eastAsia" w:ascii="仿宋" w:hAnsi="仿宋" w:eastAsia="仿宋" w:cs="仿宋"/>
          <w:szCs w:val="24"/>
          <w:highlight w:val="none"/>
        </w:rPr>
        <w:fldChar w:fldCharType="end"/>
      </w:r>
    </w:p>
    <w:p w14:paraId="27E24B9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_Toc21509 </w:instrText>
      </w:r>
      <w:r>
        <w:rPr>
          <w:rFonts w:hint="eastAsia" w:ascii="仿宋" w:hAnsi="仿宋" w:eastAsia="仿宋" w:cs="仿宋"/>
          <w:szCs w:val="24"/>
          <w:highlight w:val="none"/>
        </w:rPr>
        <w:fldChar w:fldCharType="separate"/>
      </w:r>
      <w:r>
        <w:rPr>
          <w:rFonts w:hint="default"/>
        </w:rPr>
        <w:t xml:space="preserve">4.6 </w:t>
      </w:r>
      <w:r>
        <w:rPr>
          <w:highlight w:val="none"/>
        </w:rPr>
        <w:t>联合体</w:t>
      </w:r>
      <w:r>
        <w:tab/>
      </w:r>
      <w:r>
        <w:fldChar w:fldCharType="begin"/>
      </w:r>
      <w:r>
        <w:instrText xml:space="preserve"> PAGEREF _Toc21509 \h </w:instrText>
      </w:r>
      <w:r>
        <w:fldChar w:fldCharType="separate"/>
      </w:r>
      <w:r>
        <w:t>160</w:t>
      </w:r>
      <w:r>
        <w:fldChar w:fldCharType="end"/>
      </w:r>
      <w:r>
        <w:rPr>
          <w:rFonts w:hint="eastAsia" w:ascii="仿宋" w:hAnsi="仿宋" w:eastAsia="仿宋" w:cs="仿宋"/>
          <w:szCs w:val="24"/>
          <w:highlight w:val="none"/>
        </w:rPr>
        <w:fldChar w:fldCharType="end"/>
      </w:r>
    </w:p>
    <w:p w14:paraId="23B06FB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_Toc21616 </w:instrText>
      </w:r>
      <w:r>
        <w:rPr>
          <w:rFonts w:hint="eastAsia" w:ascii="仿宋" w:hAnsi="仿宋" w:eastAsia="仿宋" w:cs="仿宋"/>
          <w:szCs w:val="24"/>
          <w:highlight w:val="none"/>
        </w:rPr>
        <w:fldChar w:fldCharType="separate"/>
      </w:r>
      <w:r>
        <w:rPr>
          <w:rFonts w:hint="default"/>
        </w:rPr>
        <w:t xml:space="preserve">4.7 </w:t>
      </w:r>
      <w:r>
        <w:rPr>
          <w:highlight w:val="none"/>
        </w:rPr>
        <w:t>承包人现场查勘</w:t>
      </w:r>
      <w:r>
        <w:tab/>
      </w:r>
      <w:r>
        <w:fldChar w:fldCharType="begin"/>
      </w:r>
      <w:r>
        <w:instrText xml:space="preserve"> PAGEREF _Toc21616 \h </w:instrText>
      </w:r>
      <w:r>
        <w:fldChar w:fldCharType="separate"/>
      </w:r>
      <w:r>
        <w:t>160</w:t>
      </w:r>
      <w:r>
        <w:fldChar w:fldCharType="end"/>
      </w:r>
      <w:r>
        <w:rPr>
          <w:rFonts w:hint="eastAsia" w:ascii="仿宋" w:hAnsi="仿宋" w:eastAsia="仿宋" w:cs="仿宋"/>
          <w:szCs w:val="24"/>
          <w:highlight w:val="none"/>
        </w:rPr>
        <w:fldChar w:fldCharType="end"/>
      </w:r>
    </w:p>
    <w:p w14:paraId="1A90023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_Toc30955 </w:instrText>
      </w:r>
      <w:r>
        <w:rPr>
          <w:rFonts w:hint="eastAsia" w:ascii="仿宋" w:hAnsi="仿宋" w:eastAsia="仿宋" w:cs="仿宋"/>
          <w:szCs w:val="24"/>
          <w:highlight w:val="none"/>
        </w:rPr>
        <w:fldChar w:fldCharType="separate"/>
      </w:r>
      <w:r>
        <w:rPr>
          <w:rFonts w:hint="default"/>
        </w:rPr>
        <w:t xml:space="preserve">4.8 </w:t>
      </w:r>
      <w:r>
        <w:rPr>
          <w:highlight w:val="none"/>
        </w:rPr>
        <w:t>不可预见的困难</w:t>
      </w:r>
      <w:r>
        <w:tab/>
      </w:r>
      <w:r>
        <w:fldChar w:fldCharType="begin"/>
      </w:r>
      <w:r>
        <w:instrText xml:space="preserve"> PAGEREF _Toc30955 \h </w:instrText>
      </w:r>
      <w:r>
        <w:fldChar w:fldCharType="separate"/>
      </w:r>
      <w:r>
        <w:t>160</w:t>
      </w:r>
      <w:r>
        <w:fldChar w:fldCharType="end"/>
      </w:r>
      <w:r>
        <w:rPr>
          <w:rFonts w:hint="eastAsia" w:ascii="仿宋" w:hAnsi="仿宋" w:eastAsia="仿宋" w:cs="仿宋"/>
          <w:szCs w:val="24"/>
          <w:highlight w:val="none"/>
        </w:rPr>
        <w:fldChar w:fldCharType="end"/>
      </w:r>
    </w:p>
    <w:p w14:paraId="17F5F51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_Toc8632 </w:instrText>
      </w:r>
      <w:r>
        <w:rPr>
          <w:rFonts w:hint="eastAsia" w:ascii="仿宋" w:hAnsi="仿宋" w:eastAsia="仿宋" w:cs="仿宋"/>
          <w:szCs w:val="24"/>
          <w:highlight w:val="none"/>
        </w:rPr>
        <w:fldChar w:fldCharType="separate"/>
      </w:r>
      <w:r>
        <w:rPr>
          <w:rFonts w:hint="default"/>
        </w:rPr>
        <w:t xml:space="preserve">第5条 </w:t>
      </w:r>
      <w:r>
        <w:rPr>
          <w:highlight w:val="none"/>
        </w:rPr>
        <w:t>设计</w:t>
      </w:r>
      <w:r>
        <w:tab/>
      </w:r>
      <w:r>
        <w:fldChar w:fldCharType="begin"/>
      </w:r>
      <w:r>
        <w:instrText xml:space="preserve"> PAGEREF _Toc8632 \h </w:instrText>
      </w:r>
      <w:r>
        <w:fldChar w:fldCharType="separate"/>
      </w:r>
      <w:r>
        <w:t>160</w:t>
      </w:r>
      <w:r>
        <w:fldChar w:fldCharType="end"/>
      </w:r>
      <w:r>
        <w:rPr>
          <w:rFonts w:hint="eastAsia" w:ascii="仿宋" w:hAnsi="仿宋" w:eastAsia="仿宋" w:cs="仿宋"/>
          <w:szCs w:val="24"/>
          <w:highlight w:val="none"/>
        </w:rPr>
        <w:fldChar w:fldCharType="end"/>
      </w:r>
    </w:p>
    <w:p w14:paraId="3254190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_Toc3653 </w:instrText>
      </w:r>
      <w:r>
        <w:rPr>
          <w:rFonts w:hint="eastAsia" w:ascii="仿宋" w:hAnsi="仿宋" w:eastAsia="仿宋" w:cs="仿宋"/>
          <w:szCs w:val="24"/>
          <w:highlight w:val="none"/>
        </w:rPr>
        <w:fldChar w:fldCharType="separate"/>
      </w:r>
      <w:r>
        <w:rPr>
          <w:rFonts w:hint="default"/>
        </w:rPr>
        <w:t xml:space="preserve">5.2 </w:t>
      </w:r>
      <w:r>
        <w:rPr>
          <w:highlight w:val="none"/>
        </w:rPr>
        <w:t>承包人文件审查</w:t>
      </w:r>
      <w:r>
        <w:tab/>
      </w:r>
      <w:r>
        <w:fldChar w:fldCharType="begin"/>
      </w:r>
      <w:r>
        <w:instrText xml:space="preserve"> PAGEREF _Toc3653 \h </w:instrText>
      </w:r>
      <w:r>
        <w:fldChar w:fldCharType="separate"/>
      </w:r>
      <w:r>
        <w:t>161</w:t>
      </w:r>
      <w:r>
        <w:fldChar w:fldCharType="end"/>
      </w:r>
      <w:r>
        <w:rPr>
          <w:rFonts w:hint="eastAsia" w:ascii="仿宋" w:hAnsi="仿宋" w:eastAsia="仿宋" w:cs="仿宋"/>
          <w:szCs w:val="24"/>
          <w:highlight w:val="none"/>
        </w:rPr>
        <w:fldChar w:fldCharType="end"/>
      </w:r>
    </w:p>
    <w:p w14:paraId="7F7C6D0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_Toc22193 </w:instrText>
      </w:r>
      <w:r>
        <w:rPr>
          <w:rFonts w:hint="eastAsia" w:ascii="仿宋" w:hAnsi="仿宋" w:eastAsia="仿宋" w:cs="仿宋"/>
          <w:szCs w:val="24"/>
          <w:highlight w:val="none"/>
        </w:rPr>
        <w:fldChar w:fldCharType="separate"/>
      </w:r>
      <w:r>
        <w:rPr>
          <w:rFonts w:hint="default"/>
        </w:rPr>
        <w:t xml:space="preserve">5.3 </w:t>
      </w:r>
      <w:r>
        <w:rPr>
          <w:highlight w:val="none"/>
        </w:rPr>
        <w:t>培训</w:t>
      </w:r>
      <w:r>
        <w:tab/>
      </w:r>
      <w:r>
        <w:fldChar w:fldCharType="begin"/>
      </w:r>
      <w:r>
        <w:instrText xml:space="preserve"> PAGEREF _Toc22193 \h </w:instrText>
      </w:r>
      <w:r>
        <w:fldChar w:fldCharType="separate"/>
      </w:r>
      <w:r>
        <w:t>161</w:t>
      </w:r>
      <w:r>
        <w:fldChar w:fldCharType="end"/>
      </w:r>
      <w:r>
        <w:rPr>
          <w:rFonts w:hint="eastAsia" w:ascii="仿宋" w:hAnsi="仿宋" w:eastAsia="仿宋" w:cs="仿宋"/>
          <w:szCs w:val="24"/>
          <w:highlight w:val="none"/>
        </w:rPr>
        <w:fldChar w:fldCharType="end"/>
      </w:r>
    </w:p>
    <w:p w14:paraId="422CD28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_Toc19042 </w:instrText>
      </w:r>
      <w:r>
        <w:rPr>
          <w:rFonts w:hint="eastAsia" w:ascii="仿宋" w:hAnsi="仿宋" w:eastAsia="仿宋" w:cs="仿宋"/>
          <w:szCs w:val="24"/>
          <w:highlight w:val="none"/>
        </w:rPr>
        <w:fldChar w:fldCharType="separate"/>
      </w:r>
      <w:r>
        <w:rPr>
          <w:rFonts w:hint="default"/>
        </w:rPr>
        <w:t xml:space="preserve">5.4 </w:t>
      </w:r>
      <w:r>
        <w:rPr>
          <w:highlight w:val="none"/>
        </w:rPr>
        <w:t>竣工文件</w:t>
      </w:r>
      <w:r>
        <w:tab/>
      </w:r>
      <w:r>
        <w:fldChar w:fldCharType="begin"/>
      </w:r>
      <w:r>
        <w:instrText xml:space="preserve"> PAGEREF _Toc19042 \h </w:instrText>
      </w:r>
      <w:r>
        <w:fldChar w:fldCharType="separate"/>
      </w:r>
      <w:r>
        <w:t>161</w:t>
      </w:r>
      <w:r>
        <w:fldChar w:fldCharType="end"/>
      </w:r>
      <w:r>
        <w:rPr>
          <w:rFonts w:hint="eastAsia" w:ascii="仿宋" w:hAnsi="仿宋" w:eastAsia="仿宋" w:cs="仿宋"/>
          <w:szCs w:val="24"/>
          <w:highlight w:val="none"/>
        </w:rPr>
        <w:fldChar w:fldCharType="end"/>
      </w:r>
    </w:p>
    <w:p w14:paraId="187D185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_Toc25315 </w:instrText>
      </w:r>
      <w:r>
        <w:rPr>
          <w:rFonts w:hint="eastAsia" w:ascii="仿宋" w:hAnsi="仿宋" w:eastAsia="仿宋" w:cs="仿宋"/>
          <w:szCs w:val="24"/>
          <w:highlight w:val="none"/>
        </w:rPr>
        <w:fldChar w:fldCharType="separate"/>
      </w:r>
      <w:r>
        <w:rPr>
          <w:rFonts w:hint="default"/>
        </w:rPr>
        <w:t xml:space="preserve">5.5 </w:t>
      </w:r>
      <w:r>
        <w:rPr>
          <w:highlight w:val="none"/>
        </w:rPr>
        <w:t>操作和维修手册</w:t>
      </w:r>
      <w:r>
        <w:tab/>
      </w:r>
      <w:r>
        <w:fldChar w:fldCharType="begin"/>
      </w:r>
      <w:r>
        <w:instrText xml:space="preserve"> PAGEREF _Toc25315 \h </w:instrText>
      </w:r>
      <w:r>
        <w:fldChar w:fldCharType="separate"/>
      </w:r>
      <w:r>
        <w:t>161</w:t>
      </w:r>
      <w:r>
        <w:fldChar w:fldCharType="end"/>
      </w:r>
      <w:r>
        <w:rPr>
          <w:rFonts w:hint="eastAsia" w:ascii="仿宋" w:hAnsi="仿宋" w:eastAsia="仿宋" w:cs="仿宋"/>
          <w:szCs w:val="24"/>
          <w:highlight w:val="none"/>
        </w:rPr>
        <w:fldChar w:fldCharType="end"/>
      </w:r>
    </w:p>
    <w:p w14:paraId="01777F2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_Toc28499 </w:instrText>
      </w:r>
      <w:r>
        <w:rPr>
          <w:rFonts w:hint="eastAsia" w:ascii="仿宋" w:hAnsi="仿宋" w:eastAsia="仿宋" w:cs="仿宋"/>
          <w:szCs w:val="24"/>
          <w:highlight w:val="none"/>
        </w:rPr>
        <w:fldChar w:fldCharType="separate"/>
      </w:r>
      <w:r>
        <w:rPr>
          <w:rFonts w:hint="default"/>
        </w:rPr>
        <w:t xml:space="preserve">第6条 </w:t>
      </w:r>
      <w:r>
        <w:rPr>
          <w:highlight w:val="none"/>
        </w:rPr>
        <w:t>材料、工程设备</w:t>
      </w:r>
      <w:r>
        <w:tab/>
      </w:r>
      <w:r>
        <w:fldChar w:fldCharType="begin"/>
      </w:r>
      <w:r>
        <w:instrText xml:space="preserve"> PAGEREF _Toc28499 \h </w:instrText>
      </w:r>
      <w:r>
        <w:fldChar w:fldCharType="separate"/>
      </w:r>
      <w:r>
        <w:t>161</w:t>
      </w:r>
      <w:r>
        <w:fldChar w:fldCharType="end"/>
      </w:r>
      <w:r>
        <w:rPr>
          <w:rFonts w:hint="eastAsia" w:ascii="仿宋" w:hAnsi="仿宋" w:eastAsia="仿宋" w:cs="仿宋"/>
          <w:szCs w:val="24"/>
          <w:highlight w:val="none"/>
        </w:rPr>
        <w:fldChar w:fldCharType="end"/>
      </w:r>
    </w:p>
    <w:p w14:paraId="1137161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_Toc30236 </w:instrText>
      </w:r>
      <w:r>
        <w:rPr>
          <w:rFonts w:hint="eastAsia" w:ascii="仿宋" w:hAnsi="仿宋" w:eastAsia="仿宋" w:cs="仿宋"/>
          <w:szCs w:val="24"/>
          <w:highlight w:val="none"/>
        </w:rPr>
        <w:fldChar w:fldCharType="separate"/>
      </w:r>
      <w:r>
        <w:rPr>
          <w:rFonts w:hint="default"/>
        </w:rPr>
        <w:t xml:space="preserve">6.1 </w:t>
      </w:r>
      <w:r>
        <w:rPr>
          <w:highlight w:val="none"/>
        </w:rPr>
        <w:t>实施方法</w:t>
      </w:r>
      <w:r>
        <w:tab/>
      </w:r>
      <w:r>
        <w:fldChar w:fldCharType="begin"/>
      </w:r>
      <w:r>
        <w:instrText xml:space="preserve"> PAGEREF _Toc30236 \h </w:instrText>
      </w:r>
      <w:r>
        <w:fldChar w:fldCharType="separate"/>
      </w:r>
      <w:r>
        <w:t>161</w:t>
      </w:r>
      <w:r>
        <w:fldChar w:fldCharType="end"/>
      </w:r>
      <w:r>
        <w:rPr>
          <w:rFonts w:hint="eastAsia" w:ascii="仿宋" w:hAnsi="仿宋" w:eastAsia="仿宋" w:cs="仿宋"/>
          <w:szCs w:val="24"/>
          <w:highlight w:val="none"/>
        </w:rPr>
        <w:fldChar w:fldCharType="end"/>
      </w:r>
    </w:p>
    <w:p w14:paraId="095E3E4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_Toc5034 </w:instrText>
      </w:r>
      <w:r>
        <w:rPr>
          <w:rFonts w:hint="eastAsia" w:ascii="仿宋" w:hAnsi="仿宋" w:eastAsia="仿宋" w:cs="仿宋"/>
          <w:szCs w:val="24"/>
          <w:highlight w:val="none"/>
        </w:rPr>
        <w:fldChar w:fldCharType="separate"/>
      </w:r>
      <w:r>
        <w:rPr>
          <w:rFonts w:hint="default"/>
        </w:rPr>
        <w:t xml:space="preserve">6.2 </w:t>
      </w:r>
      <w:r>
        <w:rPr>
          <w:highlight w:val="none"/>
        </w:rPr>
        <w:t>材料和工程设备</w:t>
      </w:r>
      <w:r>
        <w:tab/>
      </w:r>
      <w:r>
        <w:fldChar w:fldCharType="begin"/>
      </w:r>
      <w:r>
        <w:instrText xml:space="preserve"> PAGEREF _Toc5034 \h </w:instrText>
      </w:r>
      <w:r>
        <w:fldChar w:fldCharType="separate"/>
      </w:r>
      <w:r>
        <w:t>161</w:t>
      </w:r>
      <w:r>
        <w:fldChar w:fldCharType="end"/>
      </w:r>
      <w:r>
        <w:rPr>
          <w:rFonts w:hint="eastAsia" w:ascii="仿宋" w:hAnsi="仿宋" w:eastAsia="仿宋" w:cs="仿宋"/>
          <w:szCs w:val="24"/>
          <w:highlight w:val="none"/>
        </w:rPr>
        <w:fldChar w:fldCharType="end"/>
      </w:r>
    </w:p>
    <w:p w14:paraId="1F34B06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_Toc17077 </w:instrText>
      </w:r>
      <w:r>
        <w:rPr>
          <w:rFonts w:hint="eastAsia" w:ascii="仿宋" w:hAnsi="仿宋" w:eastAsia="仿宋" w:cs="仿宋"/>
          <w:szCs w:val="24"/>
          <w:highlight w:val="none"/>
        </w:rPr>
        <w:fldChar w:fldCharType="separate"/>
      </w:r>
      <w:r>
        <w:rPr>
          <w:rFonts w:hint="default"/>
        </w:rPr>
        <w:t xml:space="preserve">6.3 </w:t>
      </w:r>
      <w:r>
        <w:rPr>
          <w:highlight w:val="none"/>
        </w:rPr>
        <w:t>样品</w:t>
      </w:r>
      <w:r>
        <w:tab/>
      </w:r>
      <w:r>
        <w:fldChar w:fldCharType="begin"/>
      </w:r>
      <w:r>
        <w:instrText xml:space="preserve"> PAGEREF _Toc17077 \h </w:instrText>
      </w:r>
      <w:r>
        <w:fldChar w:fldCharType="separate"/>
      </w:r>
      <w:r>
        <w:t>162</w:t>
      </w:r>
      <w:r>
        <w:fldChar w:fldCharType="end"/>
      </w:r>
      <w:r>
        <w:rPr>
          <w:rFonts w:hint="eastAsia" w:ascii="仿宋" w:hAnsi="仿宋" w:eastAsia="仿宋" w:cs="仿宋"/>
          <w:szCs w:val="24"/>
          <w:highlight w:val="none"/>
        </w:rPr>
        <w:fldChar w:fldCharType="end"/>
      </w:r>
    </w:p>
    <w:p w14:paraId="7E53682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_Toc1568 </w:instrText>
      </w:r>
      <w:r>
        <w:rPr>
          <w:rFonts w:hint="eastAsia" w:ascii="仿宋" w:hAnsi="仿宋" w:eastAsia="仿宋" w:cs="仿宋"/>
          <w:szCs w:val="24"/>
          <w:highlight w:val="none"/>
        </w:rPr>
        <w:fldChar w:fldCharType="separate"/>
      </w:r>
      <w:r>
        <w:rPr>
          <w:rFonts w:hint="default"/>
        </w:rPr>
        <w:t xml:space="preserve">6.4 </w:t>
      </w:r>
      <w:r>
        <w:rPr>
          <w:highlight w:val="none"/>
        </w:rPr>
        <w:t>质量检查</w:t>
      </w:r>
      <w:r>
        <w:tab/>
      </w:r>
      <w:r>
        <w:fldChar w:fldCharType="begin"/>
      </w:r>
      <w:r>
        <w:instrText xml:space="preserve"> PAGEREF _Toc1568 \h </w:instrText>
      </w:r>
      <w:r>
        <w:fldChar w:fldCharType="separate"/>
      </w:r>
      <w:r>
        <w:t>162</w:t>
      </w:r>
      <w:r>
        <w:fldChar w:fldCharType="end"/>
      </w:r>
      <w:r>
        <w:rPr>
          <w:rFonts w:hint="eastAsia" w:ascii="仿宋" w:hAnsi="仿宋" w:eastAsia="仿宋" w:cs="仿宋"/>
          <w:szCs w:val="24"/>
          <w:highlight w:val="none"/>
        </w:rPr>
        <w:fldChar w:fldCharType="end"/>
      </w:r>
    </w:p>
    <w:p w14:paraId="4F0448E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_Toc21286 </w:instrText>
      </w:r>
      <w:r>
        <w:rPr>
          <w:rFonts w:hint="eastAsia" w:ascii="仿宋" w:hAnsi="仿宋" w:eastAsia="仿宋" w:cs="仿宋"/>
          <w:szCs w:val="24"/>
          <w:highlight w:val="none"/>
        </w:rPr>
        <w:fldChar w:fldCharType="separate"/>
      </w:r>
      <w:r>
        <w:rPr>
          <w:rFonts w:hint="default"/>
        </w:rPr>
        <w:t xml:space="preserve">6.5 </w:t>
      </w:r>
      <w:r>
        <w:rPr>
          <w:highlight w:val="none"/>
        </w:rPr>
        <w:t>由承包人试验和检验</w:t>
      </w:r>
      <w:r>
        <w:tab/>
      </w:r>
      <w:r>
        <w:fldChar w:fldCharType="begin"/>
      </w:r>
      <w:r>
        <w:instrText xml:space="preserve"> PAGEREF _Toc21286 \h </w:instrText>
      </w:r>
      <w:r>
        <w:fldChar w:fldCharType="separate"/>
      </w:r>
      <w:r>
        <w:t>162</w:t>
      </w:r>
      <w:r>
        <w:fldChar w:fldCharType="end"/>
      </w:r>
      <w:r>
        <w:rPr>
          <w:rFonts w:hint="eastAsia" w:ascii="仿宋" w:hAnsi="仿宋" w:eastAsia="仿宋" w:cs="仿宋"/>
          <w:szCs w:val="24"/>
          <w:highlight w:val="none"/>
        </w:rPr>
        <w:fldChar w:fldCharType="end"/>
      </w:r>
    </w:p>
    <w:p w14:paraId="786C4B5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_Toc19310 </w:instrText>
      </w:r>
      <w:r>
        <w:rPr>
          <w:rFonts w:hint="eastAsia" w:ascii="仿宋" w:hAnsi="仿宋" w:eastAsia="仿宋" w:cs="仿宋"/>
          <w:szCs w:val="24"/>
          <w:highlight w:val="none"/>
        </w:rPr>
        <w:fldChar w:fldCharType="separate"/>
      </w:r>
      <w:r>
        <w:rPr>
          <w:rFonts w:hint="default"/>
        </w:rPr>
        <w:t xml:space="preserve">第7条 </w:t>
      </w:r>
      <w:r>
        <w:rPr>
          <w:highlight w:val="none"/>
        </w:rPr>
        <w:t>施工</w:t>
      </w:r>
      <w:r>
        <w:tab/>
      </w:r>
      <w:r>
        <w:fldChar w:fldCharType="begin"/>
      </w:r>
      <w:r>
        <w:instrText xml:space="preserve"> PAGEREF _Toc19310 \h </w:instrText>
      </w:r>
      <w:r>
        <w:fldChar w:fldCharType="separate"/>
      </w:r>
      <w:r>
        <w:t>163</w:t>
      </w:r>
      <w:r>
        <w:fldChar w:fldCharType="end"/>
      </w:r>
      <w:r>
        <w:rPr>
          <w:rFonts w:hint="eastAsia" w:ascii="仿宋" w:hAnsi="仿宋" w:eastAsia="仿宋" w:cs="仿宋"/>
          <w:szCs w:val="24"/>
          <w:highlight w:val="none"/>
        </w:rPr>
        <w:fldChar w:fldCharType="end"/>
      </w:r>
    </w:p>
    <w:p w14:paraId="0246F70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_Toc5371 </w:instrText>
      </w:r>
      <w:r>
        <w:rPr>
          <w:rFonts w:hint="eastAsia" w:ascii="仿宋" w:hAnsi="仿宋" w:eastAsia="仿宋" w:cs="仿宋"/>
          <w:szCs w:val="24"/>
          <w:highlight w:val="none"/>
        </w:rPr>
        <w:fldChar w:fldCharType="separate"/>
      </w:r>
      <w:r>
        <w:rPr>
          <w:rFonts w:hint="default"/>
        </w:rPr>
        <w:t xml:space="preserve">7.1 </w:t>
      </w:r>
      <w:r>
        <w:rPr>
          <w:highlight w:val="none"/>
        </w:rPr>
        <w:t>交通运输</w:t>
      </w:r>
      <w:r>
        <w:tab/>
      </w:r>
      <w:r>
        <w:fldChar w:fldCharType="begin"/>
      </w:r>
      <w:r>
        <w:instrText xml:space="preserve"> PAGEREF _Toc5371 \h </w:instrText>
      </w:r>
      <w:r>
        <w:fldChar w:fldCharType="separate"/>
      </w:r>
      <w:r>
        <w:t>163</w:t>
      </w:r>
      <w:r>
        <w:fldChar w:fldCharType="end"/>
      </w:r>
      <w:r>
        <w:rPr>
          <w:rFonts w:hint="eastAsia" w:ascii="仿宋" w:hAnsi="仿宋" w:eastAsia="仿宋" w:cs="仿宋"/>
          <w:szCs w:val="24"/>
          <w:highlight w:val="none"/>
        </w:rPr>
        <w:fldChar w:fldCharType="end"/>
      </w:r>
    </w:p>
    <w:p w14:paraId="0CFE28E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_Toc28632 </w:instrText>
      </w:r>
      <w:r>
        <w:rPr>
          <w:rFonts w:hint="eastAsia" w:ascii="仿宋" w:hAnsi="仿宋" w:eastAsia="仿宋" w:cs="仿宋"/>
          <w:szCs w:val="24"/>
          <w:highlight w:val="none"/>
        </w:rPr>
        <w:fldChar w:fldCharType="separate"/>
      </w:r>
      <w:r>
        <w:rPr>
          <w:rFonts w:hint="default"/>
        </w:rPr>
        <w:t xml:space="preserve">7.2 </w:t>
      </w:r>
      <w:r>
        <w:rPr>
          <w:highlight w:val="none"/>
        </w:rPr>
        <w:t>施工设备和临时设施</w:t>
      </w:r>
      <w:r>
        <w:tab/>
      </w:r>
      <w:r>
        <w:fldChar w:fldCharType="begin"/>
      </w:r>
      <w:r>
        <w:instrText xml:space="preserve"> PAGEREF _Toc28632 \h </w:instrText>
      </w:r>
      <w:r>
        <w:fldChar w:fldCharType="separate"/>
      </w:r>
      <w:r>
        <w:t>163</w:t>
      </w:r>
      <w:r>
        <w:fldChar w:fldCharType="end"/>
      </w:r>
      <w:r>
        <w:rPr>
          <w:rFonts w:hint="eastAsia" w:ascii="仿宋" w:hAnsi="仿宋" w:eastAsia="仿宋" w:cs="仿宋"/>
          <w:szCs w:val="24"/>
          <w:highlight w:val="none"/>
        </w:rPr>
        <w:fldChar w:fldCharType="end"/>
      </w:r>
    </w:p>
    <w:p w14:paraId="57947003">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_Toc3237 </w:instrText>
      </w:r>
      <w:r>
        <w:rPr>
          <w:rFonts w:hint="eastAsia" w:ascii="仿宋" w:hAnsi="仿宋" w:eastAsia="仿宋" w:cs="仿宋"/>
          <w:szCs w:val="24"/>
          <w:highlight w:val="none"/>
        </w:rPr>
        <w:fldChar w:fldCharType="separate"/>
      </w:r>
      <w:r>
        <w:rPr>
          <w:rFonts w:hint="default"/>
        </w:rPr>
        <w:t xml:space="preserve">7.3 </w:t>
      </w:r>
      <w:r>
        <w:rPr>
          <w:highlight w:val="none"/>
        </w:rPr>
        <w:t>现场合作</w:t>
      </w:r>
      <w:r>
        <w:tab/>
      </w:r>
      <w:r>
        <w:fldChar w:fldCharType="begin"/>
      </w:r>
      <w:r>
        <w:instrText xml:space="preserve"> PAGEREF _Toc3237 \h </w:instrText>
      </w:r>
      <w:r>
        <w:fldChar w:fldCharType="separate"/>
      </w:r>
      <w:r>
        <w:t>163</w:t>
      </w:r>
      <w:r>
        <w:fldChar w:fldCharType="end"/>
      </w:r>
      <w:r>
        <w:rPr>
          <w:rFonts w:hint="eastAsia" w:ascii="仿宋" w:hAnsi="仿宋" w:eastAsia="仿宋" w:cs="仿宋"/>
          <w:szCs w:val="24"/>
          <w:highlight w:val="none"/>
        </w:rPr>
        <w:fldChar w:fldCharType="end"/>
      </w:r>
    </w:p>
    <w:p w14:paraId="46B90E8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_Toc29250 </w:instrText>
      </w:r>
      <w:r>
        <w:rPr>
          <w:rFonts w:hint="eastAsia" w:ascii="仿宋" w:hAnsi="仿宋" w:eastAsia="仿宋" w:cs="仿宋"/>
          <w:szCs w:val="24"/>
          <w:highlight w:val="none"/>
        </w:rPr>
        <w:fldChar w:fldCharType="separate"/>
      </w:r>
      <w:r>
        <w:rPr>
          <w:rFonts w:hint="default"/>
        </w:rPr>
        <w:t xml:space="preserve">7.4 </w:t>
      </w:r>
      <w:r>
        <w:rPr>
          <w:highlight w:val="none"/>
        </w:rPr>
        <w:t>测量放线</w:t>
      </w:r>
      <w:r>
        <w:tab/>
      </w:r>
      <w:r>
        <w:fldChar w:fldCharType="begin"/>
      </w:r>
      <w:r>
        <w:instrText xml:space="preserve"> PAGEREF _Toc29250 \h </w:instrText>
      </w:r>
      <w:r>
        <w:fldChar w:fldCharType="separate"/>
      </w:r>
      <w:r>
        <w:t>163</w:t>
      </w:r>
      <w:r>
        <w:fldChar w:fldCharType="end"/>
      </w:r>
      <w:r>
        <w:rPr>
          <w:rFonts w:hint="eastAsia" w:ascii="仿宋" w:hAnsi="仿宋" w:eastAsia="仿宋" w:cs="仿宋"/>
          <w:szCs w:val="24"/>
          <w:highlight w:val="none"/>
        </w:rPr>
        <w:fldChar w:fldCharType="end"/>
      </w:r>
    </w:p>
    <w:p w14:paraId="595F00A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_Toc201 </w:instrText>
      </w:r>
      <w:r>
        <w:rPr>
          <w:rFonts w:hint="eastAsia" w:ascii="仿宋" w:hAnsi="仿宋" w:eastAsia="仿宋" w:cs="仿宋"/>
          <w:szCs w:val="24"/>
          <w:highlight w:val="none"/>
        </w:rPr>
        <w:fldChar w:fldCharType="separate"/>
      </w:r>
      <w:r>
        <w:rPr>
          <w:rFonts w:hint="default"/>
        </w:rPr>
        <w:t xml:space="preserve">7.5 </w:t>
      </w:r>
      <w:r>
        <w:rPr>
          <w:highlight w:val="none"/>
        </w:rPr>
        <w:t>现场劳动用工</w:t>
      </w:r>
      <w:r>
        <w:tab/>
      </w:r>
      <w:r>
        <w:fldChar w:fldCharType="begin"/>
      </w:r>
      <w:r>
        <w:instrText xml:space="preserve"> PAGEREF _Toc201 \h </w:instrText>
      </w:r>
      <w:r>
        <w:fldChar w:fldCharType="separate"/>
      </w:r>
      <w:r>
        <w:t>164</w:t>
      </w:r>
      <w:r>
        <w:fldChar w:fldCharType="end"/>
      </w:r>
      <w:r>
        <w:rPr>
          <w:rFonts w:hint="eastAsia" w:ascii="仿宋" w:hAnsi="仿宋" w:eastAsia="仿宋" w:cs="仿宋"/>
          <w:szCs w:val="24"/>
          <w:highlight w:val="none"/>
        </w:rPr>
        <w:fldChar w:fldCharType="end"/>
      </w:r>
    </w:p>
    <w:p w14:paraId="69383C3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_Toc31948 </w:instrText>
      </w:r>
      <w:r>
        <w:rPr>
          <w:rFonts w:hint="eastAsia" w:ascii="仿宋" w:hAnsi="仿宋" w:eastAsia="仿宋" w:cs="仿宋"/>
          <w:szCs w:val="24"/>
          <w:highlight w:val="none"/>
        </w:rPr>
        <w:fldChar w:fldCharType="separate"/>
      </w:r>
      <w:r>
        <w:rPr>
          <w:rFonts w:hint="default"/>
        </w:rPr>
        <w:t xml:space="preserve">7.6 </w:t>
      </w:r>
      <w:r>
        <w:rPr>
          <w:highlight w:val="none"/>
        </w:rPr>
        <w:t>安全文明施工</w:t>
      </w:r>
      <w:r>
        <w:tab/>
      </w:r>
      <w:r>
        <w:fldChar w:fldCharType="begin"/>
      </w:r>
      <w:r>
        <w:instrText xml:space="preserve"> PAGEREF _Toc31948 \h </w:instrText>
      </w:r>
      <w:r>
        <w:fldChar w:fldCharType="separate"/>
      </w:r>
      <w:r>
        <w:t>165</w:t>
      </w:r>
      <w:r>
        <w:fldChar w:fldCharType="end"/>
      </w:r>
      <w:r>
        <w:rPr>
          <w:rFonts w:hint="eastAsia" w:ascii="仿宋" w:hAnsi="仿宋" w:eastAsia="仿宋" w:cs="仿宋"/>
          <w:szCs w:val="24"/>
          <w:highlight w:val="none"/>
        </w:rPr>
        <w:fldChar w:fldCharType="end"/>
      </w:r>
    </w:p>
    <w:p w14:paraId="5DA8DF0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_Toc8430 </w:instrText>
      </w:r>
      <w:r>
        <w:rPr>
          <w:rFonts w:hint="eastAsia" w:ascii="仿宋" w:hAnsi="仿宋" w:eastAsia="仿宋" w:cs="仿宋"/>
          <w:szCs w:val="24"/>
          <w:highlight w:val="none"/>
        </w:rPr>
        <w:fldChar w:fldCharType="separate"/>
      </w:r>
      <w:r>
        <w:rPr>
          <w:rFonts w:hint="default"/>
        </w:rPr>
        <w:t xml:space="preserve">7.7 </w:t>
      </w:r>
      <w:r>
        <w:rPr>
          <w:highlight w:val="none"/>
        </w:rPr>
        <w:t>临时性公用设施</w:t>
      </w:r>
      <w:r>
        <w:tab/>
      </w:r>
      <w:r>
        <w:fldChar w:fldCharType="begin"/>
      </w:r>
      <w:r>
        <w:instrText xml:space="preserve"> PAGEREF _Toc8430 \h </w:instrText>
      </w:r>
      <w:r>
        <w:fldChar w:fldCharType="separate"/>
      </w:r>
      <w:r>
        <w:t>165</w:t>
      </w:r>
      <w:r>
        <w:fldChar w:fldCharType="end"/>
      </w:r>
      <w:r>
        <w:rPr>
          <w:rFonts w:hint="eastAsia" w:ascii="仿宋" w:hAnsi="仿宋" w:eastAsia="仿宋" w:cs="仿宋"/>
          <w:szCs w:val="24"/>
          <w:highlight w:val="none"/>
        </w:rPr>
        <w:fldChar w:fldCharType="end"/>
      </w:r>
    </w:p>
    <w:p w14:paraId="678559E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_Toc32567 </w:instrText>
      </w:r>
      <w:r>
        <w:rPr>
          <w:rFonts w:hint="eastAsia" w:ascii="仿宋" w:hAnsi="仿宋" w:eastAsia="仿宋" w:cs="仿宋"/>
          <w:szCs w:val="24"/>
          <w:highlight w:val="none"/>
        </w:rPr>
        <w:fldChar w:fldCharType="separate"/>
      </w:r>
      <w:r>
        <w:rPr>
          <w:rFonts w:hint="default"/>
        </w:rPr>
        <w:t xml:space="preserve">7.8 </w:t>
      </w:r>
      <w:r>
        <w:rPr>
          <w:highlight w:val="none"/>
        </w:rPr>
        <w:t>现场安保</w:t>
      </w:r>
      <w:r>
        <w:tab/>
      </w:r>
      <w:r>
        <w:fldChar w:fldCharType="begin"/>
      </w:r>
      <w:r>
        <w:instrText xml:space="preserve"> PAGEREF _Toc32567 \h </w:instrText>
      </w:r>
      <w:r>
        <w:fldChar w:fldCharType="separate"/>
      </w:r>
      <w:r>
        <w:t>165</w:t>
      </w:r>
      <w:r>
        <w:fldChar w:fldCharType="end"/>
      </w:r>
      <w:r>
        <w:rPr>
          <w:rFonts w:hint="eastAsia" w:ascii="仿宋" w:hAnsi="仿宋" w:eastAsia="仿宋" w:cs="仿宋"/>
          <w:szCs w:val="24"/>
          <w:highlight w:val="none"/>
        </w:rPr>
        <w:fldChar w:fldCharType="end"/>
      </w:r>
    </w:p>
    <w:p w14:paraId="66DA5B2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_Toc2750 </w:instrText>
      </w:r>
      <w:r>
        <w:rPr>
          <w:rFonts w:hint="eastAsia" w:ascii="仿宋" w:hAnsi="仿宋" w:eastAsia="仿宋" w:cs="仿宋"/>
          <w:szCs w:val="24"/>
          <w:highlight w:val="none"/>
        </w:rPr>
        <w:fldChar w:fldCharType="separate"/>
      </w:r>
      <w:r>
        <w:rPr>
          <w:rFonts w:hint="default"/>
        </w:rPr>
        <w:t xml:space="preserve">第8条 </w:t>
      </w:r>
      <w:r>
        <w:rPr>
          <w:highlight w:val="none"/>
        </w:rPr>
        <w:t>工期和进度</w:t>
      </w:r>
      <w:r>
        <w:tab/>
      </w:r>
      <w:r>
        <w:fldChar w:fldCharType="begin"/>
      </w:r>
      <w:r>
        <w:instrText xml:space="preserve"> PAGEREF _Toc2750 \h </w:instrText>
      </w:r>
      <w:r>
        <w:fldChar w:fldCharType="separate"/>
      </w:r>
      <w:r>
        <w:t>165</w:t>
      </w:r>
      <w:r>
        <w:fldChar w:fldCharType="end"/>
      </w:r>
      <w:r>
        <w:rPr>
          <w:rFonts w:hint="eastAsia" w:ascii="仿宋" w:hAnsi="仿宋" w:eastAsia="仿宋" w:cs="仿宋"/>
          <w:szCs w:val="24"/>
          <w:highlight w:val="none"/>
        </w:rPr>
        <w:fldChar w:fldCharType="end"/>
      </w:r>
    </w:p>
    <w:p w14:paraId="45E34616">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_Toc8624 </w:instrText>
      </w:r>
      <w:r>
        <w:rPr>
          <w:rFonts w:hint="eastAsia" w:ascii="仿宋" w:hAnsi="仿宋" w:eastAsia="仿宋" w:cs="仿宋"/>
          <w:szCs w:val="24"/>
          <w:highlight w:val="none"/>
        </w:rPr>
        <w:fldChar w:fldCharType="separate"/>
      </w:r>
      <w:r>
        <w:rPr>
          <w:rFonts w:hint="default"/>
        </w:rPr>
        <w:t xml:space="preserve">8.1 </w:t>
      </w:r>
      <w:r>
        <w:rPr>
          <w:highlight w:val="none"/>
        </w:rPr>
        <w:t>开始工作</w:t>
      </w:r>
      <w:r>
        <w:tab/>
      </w:r>
      <w:r>
        <w:fldChar w:fldCharType="begin"/>
      </w:r>
      <w:r>
        <w:instrText xml:space="preserve"> PAGEREF _Toc8624 \h </w:instrText>
      </w:r>
      <w:r>
        <w:fldChar w:fldCharType="separate"/>
      </w:r>
      <w:r>
        <w:t>165</w:t>
      </w:r>
      <w:r>
        <w:fldChar w:fldCharType="end"/>
      </w:r>
      <w:r>
        <w:rPr>
          <w:rFonts w:hint="eastAsia" w:ascii="仿宋" w:hAnsi="仿宋" w:eastAsia="仿宋" w:cs="仿宋"/>
          <w:szCs w:val="24"/>
          <w:highlight w:val="none"/>
        </w:rPr>
        <w:fldChar w:fldCharType="end"/>
      </w:r>
    </w:p>
    <w:p w14:paraId="04554B2C">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_Toc27194 </w:instrText>
      </w:r>
      <w:r>
        <w:rPr>
          <w:rFonts w:hint="eastAsia" w:ascii="仿宋" w:hAnsi="仿宋" w:eastAsia="仿宋" w:cs="仿宋"/>
          <w:szCs w:val="24"/>
          <w:highlight w:val="none"/>
        </w:rPr>
        <w:fldChar w:fldCharType="separate"/>
      </w:r>
      <w:r>
        <w:rPr>
          <w:rFonts w:hint="default"/>
        </w:rPr>
        <w:t xml:space="preserve">8.2 </w:t>
      </w:r>
      <w:r>
        <w:rPr>
          <w:highlight w:val="none"/>
        </w:rPr>
        <w:t>竣工日期</w:t>
      </w:r>
      <w:r>
        <w:tab/>
      </w:r>
      <w:r>
        <w:fldChar w:fldCharType="begin"/>
      </w:r>
      <w:r>
        <w:instrText xml:space="preserve"> PAGEREF _Toc27194 \h </w:instrText>
      </w:r>
      <w:r>
        <w:fldChar w:fldCharType="separate"/>
      </w:r>
      <w:r>
        <w:t>165</w:t>
      </w:r>
      <w:r>
        <w:fldChar w:fldCharType="end"/>
      </w:r>
      <w:r>
        <w:rPr>
          <w:rFonts w:hint="eastAsia" w:ascii="仿宋" w:hAnsi="仿宋" w:eastAsia="仿宋" w:cs="仿宋"/>
          <w:szCs w:val="24"/>
          <w:highlight w:val="none"/>
        </w:rPr>
        <w:fldChar w:fldCharType="end"/>
      </w:r>
    </w:p>
    <w:p w14:paraId="5BAC23A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_Toc31405 </w:instrText>
      </w:r>
      <w:r>
        <w:rPr>
          <w:rFonts w:hint="eastAsia" w:ascii="仿宋" w:hAnsi="仿宋" w:eastAsia="仿宋" w:cs="仿宋"/>
          <w:szCs w:val="24"/>
          <w:highlight w:val="none"/>
        </w:rPr>
        <w:fldChar w:fldCharType="separate"/>
      </w:r>
      <w:r>
        <w:rPr>
          <w:rFonts w:hint="default"/>
        </w:rPr>
        <w:t xml:space="preserve">8.3 </w:t>
      </w:r>
      <w:r>
        <w:rPr>
          <w:highlight w:val="none"/>
        </w:rPr>
        <w:t>项目实施计划</w:t>
      </w:r>
      <w:r>
        <w:tab/>
      </w:r>
      <w:r>
        <w:fldChar w:fldCharType="begin"/>
      </w:r>
      <w:r>
        <w:instrText xml:space="preserve"> PAGEREF _Toc31405 \h </w:instrText>
      </w:r>
      <w:r>
        <w:fldChar w:fldCharType="separate"/>
      </w:r>
      <w:r>
        <w:t>165</w:t>
      </w:r>
      <w:r>
        <w:fldChar w:fldCharType="end"/>
      </w:r>
      <w:r>
        <w:rPr>
          <w:rFonts w:hint="eastAsia" w:ascii="仿宋" w:hAnsi="仿宋" w:eastAsia="仿宋" w:cs="仿宋"/>
          <w:szCs w:val="24"/>
          <w:highlight w:val="none"/>
        </w:rPr>
        <w:fldChar w:fldCharType="end"/>
      </w:r>
    </w:p>
    <w:p w14:paraId="1E1D137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_Toc5257 </w:instrText>
      </w:r>
      <w:r>
        <w:rPr>
          <w:rFonts w:hint="eastAsia" w:ascii="仿宋" w:hAnsi="仿宋" w:eastAsia="仿宋" w:cs="仿宋"/>
          <w:szCs w:val="24"/>
          <w:highlight w:val="none"/>
        </w:rPr>
        <w:fldChar w:fldCharType="separate"/>
      </w:r>
      <w:r>
        <w:rPr>
          <w:rFonts w:hint="default"/>
        </w:rPr>
        <w:t xml:space="preserve">8.4 </w:t>
      </w:r>
      <w:r>
        <w:rPr>
          <w:highlight w:val="none"/>
        </w:rPr>
        <w:t>项目进度计划</w:t>
      </w:r>
      <w:r>
        <w:tab/>
      </w:r>
      <w:r>
        <w:fldChar w:fldCharType="begin"/>
      </w:r>
      <w:r>
        <w:instrText xml:space="preserve"> PAGEREF _Toc5257 \h </w:instrText>
      </w:r>
      <w:r>
        <w:fldChar w:fldCharType="separate"/>
      </w:r>
      <w:r>
        <w:t>166</w:t>
      </w:r>
      <w:r>
        <w:fldChar w:fldCharType="end"/>
      </w:r>
      <w:r>
        <w:rPr>
          <w:rFonts w:hint="eastAsia" w:ascii="仿宋" w:hAnsi="仿宋" w:eastAsia="仿宋" w:cs="仿宋"/>
          <w:szCs w:val="24"/>
          <w:highlight w:val="none"/>
        </w:rPr>
        <w:fldChar w:fldCharType="end"/>
      </w:r>
    </w:p>
    <w:p w14:paraId="17036DE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_Toc2310 </w:instrText>
      </w:r>
      <w:r>
        <w:rPr>
          <w:rFonts w:hint="eastAsia" w:ascii="仿宋" w:hAnsi="仿宋" w:eastAsia="仿宋" w:cs="仿宋"/>
          <w:szCs w:val="24"/>
          <w:highlight w:val="none"/>
        </w:rPr>
        <w:fldChar w:fldCharType="separate"/>
      </w:r>
      <w:r>
        <w:rPr>
          <w:rFonts w:hint="default"/>
        </w:rPr>
        <w:t xml:space="preserve">8.5 </w:t>
      </w:r>
      <w:r>
        <w:rPr>
          <w:highlight w:val="none"/>
        </w:rPr>
        <w:t>进度报告</w:t>
      </w:r>
      <w:r>
        <w:tab/>
      </w:r>
      <w:r>
        <w:fldChar w:fldCharType="begin"/>
      </w:r>
      <w:r>
        <w:instrText xml:space="preserve"> PAGEREF _Toc2310 \h </w:instrText>
      </w:r>
      <w:r>
        <w:fldChar w:fldCharType="separate"/>
      </w:r>
      <w:r>
        <w:t>166</w:t>
      </w:r>
      <w:r>
        <w:fldChar w:fldCharType="end"/>
      </w:r>
      <w:r>
        <w:rPr>
          <w:rFonts w:hint="eastAsia" w:ascii="仿宋" w:hAnsi="仿宋" w:eastAsia="仿宋" w:cs="仿宋"/>
          <w:szCs w:val="24"/>
          <w:highlight w:val="none"/>
        </w:rPr>
        <w:fldChar w:fldCharType="end"/>
      </w:r>
    </w:p>
    <w:p w14:paraId="31670F8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_Toc14927 </w:instrText>
      </w:r>
      <w:r>
        <w:rPr>
          <w:rFonts w:hint="eastAsia" w:ascii="仿宋" w:hAnsi="仿宋" w:eastAsia="仿宋" w:cs="仿宋"/>
          <w:szCs w:val="24"/>
          <w:highlight w:val="none"/>
        </w:rPr>
        <w:fldChar w:fldCharType="separate"/>
      </w:r>
      <w:r>
        <w:rPr>
          <w:rFonts w:hint="default"/>
        </w:rPr>
        <w:t xml:space="preserve">8.6 </w:t>
      </w:r>
      <w:r>
        <w:rPr>
          <w:highlight w:val="none"/>
        </w:rPr>
        <w:t>工期延误</w:t>
      </w:r>
      <w:r>
        <w:tab/>
      </w:r>
      <w:r>
        <w:fldChar w:fldCharType="begin"/>
      </w:r>
      <w:r>
        <w:instrText xml:space="preserve"> PAGEREF _Toc14927 \h </w:instrText>
      </w:r>
      <w:r>
        <w:fldChar w:fldCharType="separate"/>
      </w:r>
      <w:r>
        <w:t>166</w:t>
      </w:r>
      <w:r>
        <w:fldChar w:fldCharType="end"/>
      </w:r>
      <w:r>
        <w:rPr>
          <w:rFonts w:hint="eastAsia" w:ascii="仿宋" w:hAnsi="仿宋" w:eastAsia="仿宋" w:cs="仿宋"/>
          <w:szCs w:val="24"/>
          <w:highlight w:val="none"/>
        </w:rPr>
        <w:fldChar w:fldCharType="end"/>
      </w:r>
    </w:p>
    <w:p w14:paraId="257918B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_Toc15209 </w:instrText>
      </w:r>
      <w:r>
        <w:rPr>
          <w:rFonts w:hint="eastAsia" w:ascii="仿宋" w:hAnsi="仿宋" w:eastAsia="仿宋" w:cs="仿宋"/>
          <w:szCs w:val="24"/>
          <w:highlight w:val="none"/>
        </w:rPr>
        <w:fldChar w:fldCharType="separate"/>
      </w:r>
      <w:r>
        <w:rPr>
          <w:rFonts w:hint="default"/>
        </w:rPr>
        <w:t xml:space="preserve">8.7 </w:t>
      </w:r>
      <w:r>
        <w:rPr>
          <w:highlight w:val="none"/>
        </w:rPr>
        <w:t>工期提前</w:t>
      </w:r>
      <w:r>
        <w:tab/>
      </w:r>
      <w:r>
        <w:fldChar w:fldCharType="begin"/>
      </w:r>
      <w:r>
        <w:instrText xml:space="preserve"> PAGEREF _Toc15209 \h </w:instrText>
      </w:r>
      <w:r>
        <w:fldChar w:fldCharType="separate"/>
      </w:r>
      <w:r>
        <w:t>166</w:t>
      </w:r>
      <w:r>
        <w:fldChar w:fldCharType="end"/>
      </w:r>
      <w:r>
        <w:rPr>
          <w:rFonts w:hint="eastAsia" w:ascii="仿宋" w:hAnsi="仿宋" w:eastAsia="仿宋" w:cs="仿宋"/>
          <w:szCs w:val="24"/>
          <w:highlight w:val="none"/>
        </w:rPr>
        <w:fldChar w:fldCharType="end"/>
      </w:r>
    </w:p>
    <w:p w14:paraId="3AC2B8B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_Toc30124 </w:instrText>
      </w:r>
      <w:r>
        <w:rPr>
          <w:rFonts w:hint="eastAsia" w:ascii="仿宋" w:hAnsi="仿宋" w:eastAsia="仿宋" w:cs="仿宋"/>
          <w:szCs w:val="24"/>
          <w:highlight w:val="none"/>
        </w:rPr>
        <w:fldChar w:fldCharType="separate"/>
      </w:r>
      <w:r>
        <w:rPr>
          <w:rFonts w:hint="default"/>
        </w:rPr>
        <w:t xml:space="preserve">第9条 </w:t>
      </w:r>
      <w:r>
        <w:rPr>
          <w:highlight w:val="none"/>
        </w:rPr>
        <w:t>竣工试验</w:t>
      </w:r>
      <w:r>
        <w:tab/>
      </w:r>
      <w:r>
        <w:fldChar w:fldCharType="begin"/>
      </w:r>
      <w:r>
        <w:instrText xml:space="preserve"> PAGEREF _Toc30124 \h </w:instrText>
      </w:r>
      <w:r>
        <w:fldChar w:fldCharType="separate"/>
      </w:r>
      <w:r>
        <w:t>166</w:t>
      </w:r>
      <w:r>
        <w:fldChar w:fldCharType="end"/>
      </w:r>
      <w:r>
        <w:rPr>
          <w:rFonts w:hint="eastAsia" w:ascii="仿宋" w:hAnsi="仿宋" w:eastAsia="仿宋" w:cs="仿宋"/>
          <w:szCs w:val="24"/>
          <w:highlight w:val="none"/>
        </w:rPr>
        <w:fldChar w:fldCharType="end"/>
      </w:r>
    </w:p>
    <w:p w14:paraId="06A9C7B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_Toc22746 </w:instrText>
      </w:r>
      <w:r>
        <w:rPr>
          <w:rFonts w:hint="eastAsia" w:ascii="仿宋" w:hAnsi="仿宋" w:eastAsia="仿宋" w:cs="仿宋"/>
          <w:szCs w:val="24"/>
          <w:highlight w:val="none"/>
        </w:rPr>
        <w:fldChar w:fldCharType="separate"/>
      </w:r>
      <w:r>
        <w:rPr>
          <w:highlight w:val="none"/>
        </w:rPr>
        <w:t>9.1 竣工试验的义务</w:t>
      </w:r>
      <w:r>
        <w:tab/>
      </w:r>
      <w:r>
        <w:fldChar w:fldCharType="begin"/>
      </w:r>
      <w:r>
        <w:instrText xml:space="preserve"> PAGEREF _Toc22746 \h </w:instrText>
      </w:r>
      <w:r>
        <w:fldChar w:fldCharType="separate"/>
      </w:r>
      <w:r>
        <w:t>167</w:t>
      </w:r>
      <w:r>
        <w:fldChar w:fldCharType="end"/>
      </w:r>
      <w:r>
        <w:rPr>
          <w:rFonts w:hint="eastAsia" w:ascii="仿宋" w:hAnsi="仿宋" w:eastAsia="仿宋" w:cs="仿宋"/>
          <w:szCs w:val="24"/>
          <w:highlight w:val="none"/>
        </w:rPr>
        <w:fldChar w:fldCharType="end"/>
      </w:r>
    </w:p>
    <w:p w14:paraId="55FEFCC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_Toc22876 </w:instrText>
      </w:r>
      <w:r>
        <w:rPr>
          <w:rFonts w:hint="eastAsia" w:ascii="仿宋" w:hAnsi="仿宋" w:eastAsia="仿宋" w:cs="仿宋"/>
          <w:szCs w:val="24"/>
          <w:highlight w:val="none"/>
        </w:rPr>
        <w:fldChar w:fldCharType="separate"/>
      </w:r>
      <w:r>
        <w:rPr>
          <w:rFonts w:hint="default"/>
        </w:rPr>
        <w:t xml:space="preserve">第10条 </w:t>
      </w:r>
      <w:r>
        <w:rPr>
          <w:highlight w:val="none"/>
        </w:rPr>
        <w:t>验收和工程接收</w:t>
      </w:r>
      <w:r>
        <w:tab/>
      </w:r>
      <w:r>
        <w:fldChar w:fldCharType="begin"/>
      </w:r>
      <w:r>
        <w:instrText xml:space="preserve"> PAGEREF _Toc22876 \h </w:instrText>
      </w:r>
      <w:r>
        <w:fldChar w:fldCharType="separate"/>
      </w:r>
      <w:r>
        <w:t>167</w:t>
      </w:r>
      <w:r>
        <w:fldChar w:fldCharType="end"/>
      </w:r>
      <w:r>
        <w:rPr>
          <w:rFonts w:hint="eastAsia" w:ascii="仿宋" w:hAnsi="仿宋" w:eastAsia="仿宋" w:cs="仿宋"/>
          <w:szCs w:val="24"/>
          <w:highlight w:val="none"/>
        </w:rPr>
        <w:fldChar w:fldCharType="end"/>
      </w:r>
    </w:p>
    <w:p w14:paraId="22D6758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_Toc31208 </w:instrText>
      </w:r>
      <w:r>
        <w:rPr>
          <w:rFonts w:hint="eastAsia" w:ascii="仿宋" w:hAnsi="仿宋" w:eastAsia="仿宋" w:cs="仿宋"/>
          <w:szCs w:val="24"/>
          <w:highlight w:val="none"/>
        </w:rPr>
        <w:fldChar w:fldCharType="separate"/>
      </w:r>
      <w:r>
        <w:rPr>
          <w:rFonts w:hint="default"/>
        </w:rPr>
        <w:t xml:space="preserve">10.1 </w:t>
      </w:r>
      <w:r>
        <w:rPr>
          <w:highlight w:val="none"/>
        </w:rPr>
        <w:t>竣工验收</w:t>
      </w:r>
      <w:r>
        <w:tab/>
      </w:r>
      <w:r>
        <w:fldChar w:fldCharType="begin"/>
      </w:r>
      <w:r>
        <w:instrText xml:space="preserve"> PAGEREF _Toc31208 \h </w:instrText>
      </w:r>
      <w:r>
        <w:fldChar w:fldCharType="separate"/>
      </w:r>
      <w:r>
        <w:t>167</w:t>
      </w:r>
      <w:r>
        <w:fldChar w:fldCharType="end"/>
      </w:r>
      <w:r>
        <w:rPr>
          <w:rFonts w:hint="eastAsia" w:ascii="仿宋" w:hAnsi="仿宋" w:eastAsia="仿宋" w:cs="仿宋"/>
          <w:szCs w:val="24"/>
          <w:highlight w:val="none"/>
        </w:rPr>
        <w:fldChar w:fldCharType="end"/>
      </w:r>
    </w:p>
    <w:p w14:paraId="63246FB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_Toc4480 </w:instrText>
      </w:r>
      <w:r>
        <w:rPr>
          <w:rFonts w:hint="eastAsia" w:ascii="仿宋" w:hAnsi="仿宋" w:eastAsia="仿宋" w:cs="仿宋"/>
          <w:szCs w:val="24"/>
          <w:highlight w:val="none"/>
        </w:rPr>
        <w:fldChar w:fldCharType="separate"/>
      </w:r>
      <w:r>
        <w:rPr>
          <w:rFonts w:hint="default"/>
        </w:rPr>
        <w:t xml:space="preserve">10.2 </w:t>
      </w:r>
      <w:r>
        <w:rPr>
          <w:highlight w:val="none"/>
        </w:rPr>
        <w:t>工程的接收</w:t>
      </w:r>
      <w:r>
        <w:tab/>
      </w:r>
      <w:r>
        <w:fldChar w:fldCharType="begin"/>
      </w:r>
      <w:r>
        <w:instrText xml:space="preserve"> PAGEREF _Toc4480 \h </w:instrText>
      </w:r>
      <w:r>
        <w:fldChar w:fldCharType="separate"/>
      </w:r>
      <w:r>
        <w:t>168</w:t>
      </w:r>
      <w:r>
        <w:fldChar w:fldCharType="end"/>
      </w:r>
      <w:r>
        <w:rPr>
          <w:rFonts w:hint="eastAsia" w:ascii="仿宋" w:hAnsi="仿宋" w:eastAsia="仿宋" w:cs="仿宋"/>
          <w:szCs w:val="24"/>
          <w:highlight w:val="none"/>
        </w:rPr>
        <w:fldChar w:fldCharType="end"/>
      </w:r>
    </w:p>
    <w:p w14:paraId="7FDAE2A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 </w:instrText>
      </w:r>
      <w:r>
        <w:rPr>
          <w:rFonts w:hint="eastAsia" w:ascii="仿宋" w:hAnsi="仿宋" w:eastAsia="仿宋" w:cs="仿宋"/>
          <w:szCs w:val="24"/>
          <w:highlight w:val="none"/>
        </w:rPr>
        <w:fldChar w:fldCharType="separate"/>
      </w:r>
      <w:r>
        <w:rPr>
          <w:rFonts w:hint="default"/>
        </w:rPr>
        <w:t xml:space="preserve">10.3 </w:t>
      </w:r>
      <w:r>
        <w:rPr>
          <w:highlight w:val="none"/>
        </w:rPr>
        <w:t>接收证书</w:t>
      </w:r>
      <w:r>
        <w:tab/>
      </w:r>
      <w:r>
        <w:fldChar w:fldCharType="begin"/>
      </w:r>
      <w:r>
        <w:instrText xml:space="preserve"> PAGEREF _Toc176 \h </w:instrText>
      </w:r>
      <w:r>
        <w:fldChar w:fldCharType="separate"/>
      </w:r>
      <w:r>
        <w:t>168</w:t>
      </w:r>
      <w:r>
        <w:fldChar w:fldCharType="end"/>
      </w:r>
      <w:r>
        <w:rPr>
          <w:rFonts w:hint="eastAsia" w:ascii="仿宋" w:hAnsi="仿宋" w:eastAsia="仿宋" w:cs="仿宋"/>
          <w:szCs w:val="24"/>
          <w:highlight w:val="none"/>
        </w:rPr>
        <w:fldChar w:fldCharType="end"/>
      </w:r>
    </w:p>
    <w:p w14:paraId="6BB71E1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_Toc27684 </w:instrText>
      </w:r>
      <w:r>
        <w:rPr>
          <w:rFonts w:hint="eastAsia" w:ascii="仿宋" w:hAnsi="仿宋" w:eastAsia="仿宋" w:cs="仿宋"/>
          <w:szCs w:val="24"/>
          <w:highlight w:val="none"/>
        </w:rPr>
        <w:fldChar w:fldCharType="separate"/>
      </w:r>
      <w:r>
        <w:rPr>
          <w:rFonts w:hint="default"/>
        </w:rPr>
        <w:t xml:space="preserve">10.4 </w:t>
      </w:r>
      <w:r>
        <w:rPr>
          <w:highlight w:val="none"/>
        </w:rPr>
        <w:t>竣工退场</w:t>
      </w:r>
      <w:r>
        <w:tab/>
      </w:r>
      <w:r>
        <w:fldChar w:fldCharType="begin"/>
      </w:r>
      <w:r>
        <w:instrText xml:space="preserve"> PAGEREF _Toc27684 \h </w:instrText>
      </w:r>
      <w:r>
        <w:fldChar w:fldCharType="separate"/>
      </w:r>
      <w:r>
        <w:t>168</w:t>
      </w:r>
      <w:r>
        <w:fldChar w:fldCharType="end"/>
      </w:r>
      <w:r>
        <w:rPr>
          <w:rFonts w:hint="eastAsia" w:ascii="仿宋" w:hAnsi="仿宋" w:eastAsia="仿宋" w:cs="仿宋"/>
          <w:szCs w:val="24"/>
          <w:highlight w:val="none"/>
        </w:rPr>
        <w:fldChar w:fldCharType="end"/>
      </w:r>
    </w:p>
    <w:p w14:paraId="4996340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_Toc11762 </w:instrText>
      </w:r>
      <w:r>
        <w:rPr>
          <w:rFonts w:hint="eastAsia" w:ascii="仿宋" w:hAnsi="仿宋" w:eastAsia="仿宋" w:cs="仿宋"/>
          <w:szCs w:val="24"/>
          <w:highlight w:val="none"/>
        </w:rPr>
        <w:fldChar w:fldCharType="separate"/>
      </w:r>
      <w:r>
        <w:rPr>
          <w:rFonts w:hint="default"/>
        </w:rPr>
        <w:t xml:space="preserve">第11条 </w:t>
      </w:r>
      <w:r>
        <w:rPr>
          <w:highlight w:val="none"/>
        </w:rPr>
        <w:t>缺陷责任与保修</w:t>
      </w:r>
      <w:r>
        <w:tab/>
      </w:r>
      <w:r>
        <w:fldChar w:fldCharType="begin"/>
      </w:r>
      <w:r>
        <w:instrText xml:space="preserve"> PAGEREF _Toc11762 \h </w:instrText>
      </w:r>
      <w:r>
        <w:fldChar w:fldCharType="separate"/>
      </w:r>
      <w:r>
        <w:t>168</w:t>
      </w:r>
      <w:r>
        <w:fldChar w:fldCharType="end"/>
      </w:r>
      <w:r>
        <w:rPr>
          <w:rFonts w:hint="eastAsia" w:ascii="仿宋" w:hAnsi="仿宋" w:eastAsia="仿宋" w:cs="仿宋"/>
          <w:szCs w:val="24"/>
          <w:highlight w:val="none"/>
        </w:rPr>
        <w:fldChar w:fldCharType="end"/>
      </w:r>
    </w:p>
    <w:p w14:paraId="4567ECE0">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_Toc3706 </w:instrText>
      </w:r>
      <w:r>
        <w:rPr>
          <w:rFonts w:hint="eastAsia" w:ascii="仿宋" w:hAnsi="仿宋" w:eastAsia="仿宋" w:cs="仿宋"/>
          <w:szCs w:val="24"/>
          <w:highlight w:val="none"/>
        </w:rPr>
        <w:fldChar w:fldCharType="separate"/>
      </w:r>
      <w:r>
        <w:rPr>
          <w:rFonts w:hint="default"/>
        </w:rPr>
        <w:t xml:space="preserve">11.2 </w:t>
      </w:r>
      <w:r>
        <w:rPr>
          <w:highlight w:val="none"/>
        </w:rPr>
        <w:t>缺陷责任期</w:t>
      </w:r>
      <w:r>
        <w:tab/>
      </w:r>
      <w:r>
        <w:fldChar w:fldCharType="begin"/>
      </w:r>
      <w:r>
        <w:instrText xml:space="preserve"> PAGEREF _Toc3706 \h </w:instrText>
      </w:r>
      <w:r>
        <w:fldChar w:fldCharType="separate"/>
      </w:r>
      <w:r>
        <w:t>168</w:t>
      </w:r>
      <w:r>
        <w:fldChar w:fldCharType="end"/>
      </w:r>
      <w:r>
        <w:rPr>
          <w:rFonts w:hint="eastAsia" w:ascii="仿宋" w:hAnsi="仿宋" w:eastAsia="仿宋" w:cs="仿宋"/>
          <w:szCs w:val="24"/>
          <w:highlight w:val="none"/>
        </w:rPr>
        <w:fldChar w:fldCharType="end"/>
      </w:r>
    </w:p>
    <w:p w14:paraId="75C0035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_Toc9147 </w:instrText>
      </w:r>
      <w:r>
        <w:rPr>
          <w:rFonts w:hint="eastAsia" w:ascii="仿宋" w:hAnsi="仿宋" w:eastAsia="仿宋" w:cs="仿宋"/>
          <w:szCs w:val="24"/>
          <w:highlight w:val="none"/>
        </w:rPr>
        <w:fldChar w:fldCharType="separate"/>
      </w:r>
      <w:r>
        <w:rPr>
          <w:rFonts w:hint="default"/>
        </w:rPr>
        <w:t xml:space="preserve">11.3 </w:t>
      </w:r>
      <w:r>
        <w:rPr>
          <w:highlight w:val="none"/>
        </w:rPr>
        <w:t>缺陷调查</w:t>
      </w:r>
      <w:r>
        <w:tab/>
      </w:r>
      <w:r>
        <w:fldChar w:fldCharType="begin"/>
      </w:r>
      <w:r>
        <w:instrText xml:space="preserve"> PAGEREF _Toc9147 \h </w:instrText>
      </w:r>
      <w:r>
        <w:fldChar w:fldCharType="separate"/>
      </w:r>
      <w:r>
        <w:t>168</w:t>
      </w:r>
      <w:r>
        <w:fldChar w:fldCharType="end"/>
      </w:r>
      <w:r>
        <w:rPr>
          <w:rFonts w:hint="eastAsia" w:ascii="仿宋" w:hAnsi="仿宋" w:eastAsia="仿宋" w:cs="仿宋"/>
          <w:szCs w:val="24"/>
          <w:highlight w:val="none"/>
        </w:rPr>
        <w:fldChar w:fldCharType="end"/>
      </w:r>
    </w:p>
    <w:p w14:paraId="5CD9F51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_Toc1374 </w:instrText>
      </w:r>
      <w:r>
        <w:rPr>
          <w:rFonts w:hint="eastAsia" w:ascii="仿宋" w:hAnsi="仿宋" w:eastAsia="仿宋" w:cs="仿宋"/>
          <w:szCs w:val="24"/>
          <w:highlight w:val="none"/>
        </w:rPr>
        <w:fldChar w:fldCharType="separate"/>
      </w:r>
      <w:r>
        <w:rPr>
          <w:rFonts w:hint="default"/>
        </w:rPr>
        <w:t xml:space="preserve">11.4 </w:t>
      </w:r>
      <w:r>
        <w:rPr>
          <w:highlight w:val="none"/>
        </w:rPr>
        <w:t>缺陷责任期终止证书</w:t>
      </w:r>
      <w:r>
        <w:tab/>
      </w:r>
      <w:r>
        <w:fldChar w:fldCharType="begin"/>
      </w:r>
      <w:r>
        <w:instrText xml:space="preserve"> PAGEREF _Toc1374 \h </w:instrText>
      </w:r>
      <w:r>
        <w:fldChar w:fldCharType="separate"/>
      </w:r>
      <w:r>
        <w:t>169</w:t>
      </w:r>
      <w:r>
        <w:fldChar w:fldCharType="end"/>
      </w:r>
      <w:r>
        <w:rPr>
          <w:rFonts w:hint="eastAsia" w:ascii="仿宋" w:hAnsi="仿宋" w:eastAsia="仿宋" w:cs="仿宋"/>
          <w:szCs w:val="24"/>
          <w:highlight w:val="none"/>
        </w:rPr>
        <w:fldChar w:fldCharType="end"/>
      </w:r>
    </w:p>
    <w:p w14:paraId="5AFC65C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_Toc27250 </w:instrText>
      </w:r>
      <w:r>
        <w:rPr>
          <w:rFonts w:hint="eastAsia" w:ascii="仿宋" w:hAnsi="仿宋" w:eastAsia="仿宋" w:cs="仿宋"/>
          <w:szCs w:val="24"/>
          <w:highlight w:val="none"/>
        </w:rPr>
        <w:fldChar w:fldCharType="separate"/>
      </w:r>
      <w:r>
        <w:rPr>
          <w:rFonts w:hint="default"/>
        </w:rPr>
        <w:t xml:space="preserve">11.5 </w:t>
      </w:r>
      <w:r>
        <w:rPr>
          <w:highlight w:val="none"/>
        </w:rPr>
        <w:t>保修责任</w:t>
      </w:r>
      <w:r>
        <w:tab/>
      </w:r>
      <w:r>
        <w:fldChar w:fldCharType="begin"/>
      </w:r>
      <w:r>
        <w:instrText xml:space="preserve"> PAGEREF _Toc27250 \h </w:instrText>
      </w:r>
      <w:r>
        <w:fldChar w:fldCharType="separate"/>
      </w:r>
      <w:r>
        <w:t>169</w:t>
      </w:r>
      <w:r>
        <w:fldChar w:fldCharType="end"/>
      </w:r>
      <w:r>
        <w:rPr>
          <w:rFonts w:hint="eastAsia" w:ascii="仿宋" w:hAnsi="仿宋" w:eastAsia="仿宋" w:cs="仿宋"/>
          <w:szCs w:val="24"/>
          <w:highlight w:val="none"/>
        </w:rPr>
        <w:fldChar w:fldCharType="end"/>
      </w:r>
    </w:p>
    <w:p w14:paraId="0FA06CCC">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_Toc4780 </w:instrText>
      </w:r>
      <w:r>
        <w:rPr>
          <w:rFonts w:hint="eastAsia" w:ascii="仿宋" w:hAnsi="仿宋" w:eastAsia="仿宋" w:cs="仿宋"/>
          <w:szCs w:val="24"/>
          <w:highlight w:val="none"/>
        </w:rPr>
        <w:fldChar w:fldCharType="separate"/>
      </w:r>
      <w:r>
        <w:rPr>
          <w:rFonts w:hint="default"/>
        </w:rPr>
        <w:t xml:space="preserve">第12条 </w:t>
      </w:r>
      <w:r>
        <w:rPr>
          <w:highlight w:val="none"/>
        </w:rPr>
        <w:t>竣工后试验</w:t>
      </w:r>
      <w:r>
        <w:tab/>
      </w:r>
      <w:r>
        <w:fldChar w:fldCharType="begin"/>
      </w:r>
      <w:r>
        <w:instrText xml:space="preserve"> PAGEREF _Toc4780 \h </w:instrText>
      </w:r>
      <w:r>
        <w:fldChar w:fldCharType="separate"/>
      </w:r>
      <w:r>
        <w:t>169</w:t>
      </w:r>
      <w:r>
        <w:fldChar w:fldCharType="end"/>
      </w:r>
      <w:r>
        <w:rPr>
          <w:rFonts w:hint="eastAsia" w:ascii="仿宋" w:hAnsi="仿宋" w:eastAsia="仿宋" w:cs="仿宋"/>
          <w:szCs w:val="24"/>
          <w:highlight w:val="none"/>
        </w:rPr>
        <w:fldChar w:fldCharType="end"/>
      </w:r>
    </w:p>
    <w:p w14:paraId="1F0946D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_Toc29519 </w:instrText>
      </w:r>
      <w:r>
        <w:rPr>
          <w:rFonts w:hint="eastAsia" w:ascii="仿宋" w:hAnsi="仿宋" w:eastAsia="仿宋" w:cs="仿宋"/>
          <w:szCs w:val="24"/>
          <w:highlight w:val="none"/>
        </w:rPr>
        <w:fldChar w:fldCharType="separate"/>
      </w:r>
      <w:r>
        <w:rPr>
          <w:highlight w:val="none"/>
        </w:rPr>
        <w:t>12.1 竣工后试验的程序</w:t>
      </w:r>
      <w:r>
        <w:tab/>
      </w:r>
      <w:r>
        <w:fldChar w:fldCharType="begin"/>
      </w:r>
      <w:r>
        <w:instrText xml:space="preserve"> PAGEREF _Toc29519 \h </w:instrText>
      </w:r>
      <w:r>
        <w:fldChar w:fldCharType="separate"/>
      </w:r>
      <w:r>
        <w:t>169</w:t>
      </w:r>
      <w:r>
        <w:fldChar w:fldCharType="end"/>
      </w:r>
      <w:r>
        <w:rPr>
          <w:rFonts w:hint="eastAsia" w:ascii="仿宋" w:hAnsi="仿宋" w:eastAsia="仿宋" w:cs="仿宋"/>
          <w:szCs w:val="24"/>
          <w:highlight w:val="none"/>
        </w:rPr>
        <w:fldChar w:fldCharType="end"/>
      </w:r>
    </w:p>
    <w:p w14:paraId="1A6FD6D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_Toc26204 </w:instrText>
      </w:r>
      <w:r>
        <w:rPr>
          <w:rFonts w:hint="eastAsia" w:ascii="仿宋" w:hAnsi="仿宋" w:eastAsia="仿宋" w:cs="仿宋"/>
          <w:szCs w:val="24"/>
          <w:highlight w:val="none"/>
        </w:rPr>
        <w:fldChar w:fldCharType="separate"/>
      </w:r>
      <w:r>
        <w:rPr>
          <w:rFonts w:hint="default"/>
        </w:rPr>
        <w:t xml:space="preserve">第13条 </w:t>
      </w:r>
      <w:r>
        <w:rPr>
          <w:highlight w:val="none"/>
        </w:rPr>
        <w:t>变更与调整</w:t>
      </w:r>
      <w:r>
        <w:tab/>
      </w:r>
      <w:r>
        <w:fldChar w:fldCharType="begin"/>
      </w:r>
      <w:r>
        <w:instrText xml:space="preserve"> PAGEREF _Toc26204 \h </w:instrText>
      </w:r>
      <w:r>
        <w:fldChar w:fldCharType="separate"/>
      </w:r>
      <w:r>
        <w:t>169</w:t>
      </w:r>
      <w:r>
        <w:fldChar w:fldCharType="end"/>
      </w:r>
      <w:r>
        <w:rPr>
          <w:rFonts w:hint="eastAsia" w:ascii="仿宋" w:hAnsi="仿宋" w:eastAsia="仿宋" w:cs="仿宋"/>
          <w:szCs w:val="24"/>
          <w:highlight w:val="none"/>
        </w:rPr>
        <w:fldChar w:fldCharType="end"/>
      </w:r>
    </w:p>
    <w:p w14:paraId="218C46C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_Toc11140 </w:instrText>
      </w:r>
      <w:r>
        <w:rPr>
          <w:rFonts w:hint="eastAsia" w:ascii="仿宋" w:hAnsi="仿宋" w:eastAsia="仿宋" w:cs="仿宋"/>
          <w:szCs w:val="24"/>
          <w:highlight w:val="none"/>
        </w:rPr>
        <w:fldChar w:fldCharType="separate"/>
      </w:r>
      <w:r>
        <w:rPr>
          <w:rFonts w:hint="default"/>
        </w:rPr>
        <w:t xml:space="preserve">13.2 </w:t>
      </w:r>
      <w:r>
        <w:rPr>
          <w:highlight w:val="none"/>
        </w:rPr>
        <w:t>承包人的合理化建议</w:t>
      </w:r>
      <w:r>
        <w:tab/>
      </w:r>
      <w:r>
        <w:fldChar w:fldCharType="begin"/>
      </w:r>
      <w:r>
        <w:instrText xml:space="preserve"> PAGEREF _Toc11140 \h </w:instrText>
      </w:r>
      <w:r>
        <w:fldChar w:fldCharType="separate"/>
      </w:r>
      <w:r>
        <w:t>169</w:t>
      </w:r>
      <w:r>
        <w:fldChar w:fldCharType="end"/>
      </w:r>
      <w:r>
        <w:rPr>
          <w:rFonts w:hint="eastAsia" w:ascii="仿宋" w:hAnsi="仿宋" w:eastAsia="仿宋" w:cs="仿宋"/>
          <w:szCs w:val="24"/>
          <w:highlight w:val="none"/>
        </w:rPr>
        <w:fldChar w:fldCharType="end"/>
      </w:r>
    </w:p>
    <w:p w14:paraId="0627FC49">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_Toc10639 </w:instrText>
      </w:r>
      <w:r>
        <w:rPr>
          <w:rFonts w:hint="eastAsia" w:ascii="仿宋" w:hAnsi="仿宋" w:eastAsia="仿宋" w:cs="仿宋"/>
          <w:szCs w:val="24"/>
          <w:highlight w:val="none"/>
        </w:rPr>
        <w:fldChar w:fldCharType="separate"/>
      </w:r>
      <w:r>
        <w:rPr>
          <w:rFonts w:hint="default"/>
        </w:rPr>
        <w:t xml:space="preserve">13.3 </w:t>
      </w:r>
      <w:r>
        <w:rPr>
          <w:highlight w:val="none"/>
        </w:rPr>
        <w:t>变更程序</w:t>
      </w:r>
      <w:r>
        <w:tab/>
      </w:r>
      <w:r>
        <w:fldChar w:fldCharType="begin"/>
      </w:r>
      <w:r>
        <w:instrText xml:space="preserve"> PAGEREF _Toc10639 \h </w:instrText>
      </w:r>
      <w:r>
        <w:fldChar w:fldCharType="separate"/>
      </w:r>
      <w:r>
        <w:t>170</w:t>
      </w:r>
      <w:r>
        <w:fldChar w:fldCharType="end"/>
      </w:r>
      <w:r>
        <w:rPr>
          <w:rFonts w:hint="eastAsia" w:ascii="仿宋" w:hAnsi="仿宋" w:eastAsia="仿宋" w:cs="仿宋"/>
          <w:szCs w:val="24"/>
          <w:highlight w:val="none"/>
        </w:rPr>
        <w:fldChar w:fldCharType="end"/>
      </w:r>
    </w:p>
    <w:p w14:paraId="78F7BB8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_Toc3481 </w:instrText>
      </w:r>
      <w:r>
        <w:rPr>
          <w:rFonts w:hint="eastAsia" w:ascii="仿宋" w:hAnsi="仿宋" w:eastAsia="仿宋" w:cs="仿宋"/>
          <w:szCs w:val="24"/>
          <w:highlight w:val="none"/>
        </w:rPr>
        <w:fldChar w:fldCharType="separate"/>
      </w:r>
      <w:r>
        <w:rPr>
          <w:rFonts w:hint="default"/>
        </w:rPr>
        <w:t xml:space="preserve">13.4 </w:t>
      </w:r>
      <w:r>
        <w:rPr>
          <w:highlight w:val="none"/>
        </w:rPr>
        <w:t>暂估价</w:t>
      </w:r>
      <w:r>
        <w:tab/>
      </w:r>
      <w:r>
        <w:fldChar w:fldCharType="begin"/>
      </w:r>
      <w:r>
        <w:instrText xml:space="preserve"> PAGEREF _Toc3481 \h </w:instrText>
      </w:r>
      <w:r>
        <w:fldChar w:fldCharType="separate"/>
      </w:r>
      <w:r>
        <w:t>170</w:t>
      </w:r>
      <w:r>
        <w:fldChar w:fldCharType="end"/>
      </w:r>
      <w:r>
        <w:rPr>
          <w:rFonts w:hint="eastAsia" w:ascii="仿宋" w:hAnsi="仿宋" w:eastAsia="仿宋" w:cs="仿宋"/>
          <w:szCs w:val="24"/>
          <w:highlight w:val="none"/>
        </w:rPr>
        <w:fldChar w:fldCharType="end"/>
      </w:r>
    </w:p>
    <w:p w14:paraId="5CE673C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_Toc19152 </w:instrText>
      </w:r>
      <w:r>
        <w:rPr>
          <w:rFonts w:hint="eastAsia" w:ascii="仿宋" w:hAnsi="仿宋" w:eastAsia="仿宋" w:cs="仿宋"/>
          <w:szCs w:val="24"/>
          <w:highlight w:val="none"/>
        </w:rPr>
        <w:fldChar w:fldCharType="separate"/>
      </w:r>
      <w:r>
        <w:rPr>
          <w:rFonts w:hint="default"/>
        </w:rPr>
        <w:t xml:space="preserve">13.5 </w:t>
      </w:r>
      <w:r>
        <w:rPr>
          <w:highlight w:val="none"/>
        </w:rPr>
        <w:t>市场价格波动引起的调整</w:t>
      </w:r>
      <w:r>
        <w:tab/>
      </w:r>
      <w:r>
        <w:fldChar w:fldCharType="begin"/>
      </w:r>
      <w:r>
        <w:instrText xml:space="preserve"> PAGEREF _Toc19152 \h </w:instrText>
      </w:r>
      <w:r>
        <w:fldChar w:fldCharType="separate"/>
      </w:r>
      <w:r>
        <w:t>171</w:t>
      </w:r>
      <w:r>
        <w:fldChar w:fldCharType="end"/>
      </w:r>
      <w:r>
        <w:rPr>
          <w:rFonts w:hint="eastAsia" w:ascii="仿宋" w:hAnsi="仿宋" w:eastAsia="仿宋" w:cs="仿宋"/>
          <w:szCs w:val="24"/>
          <w:highlight w:val="none"/>
        </w:rPr>
        <w:fldChar w:fldCharType="end"/>
      </w:r>
    </w:p>
    <w:p w14:paraId="4080759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_Toc14079 </w:instrText>
      </w:r>
      <w:r>
        <w:rPr>
          <w:rFonts w:hint="eastAsia" w:ascii="仿宋" w:hAnsi="仿宋" w:eastAsia="仿宋" w:cs="仿宋"/>
          <w:szCs w:val="24"/>
          <w:highlight w:val="none"/>
        </w:rPr>
        <w:fldChar w:fldCharType="separate"/>
      </w:r>
      <w:r>
        <w:rPr>
          <w:rFonts w:hint="default"/>
        </w:rPr>
        <w:t xml:space="preserve">第14条 </w:t>
      </w:r>
      <w:r>
        <w:rPr>
          <w:highlight w:val="none"/>
        </w:rPr>
        <w:t>合同价格与支付</w:t>
      </w:r>
      <w:r>
        <w:tab/>
      </w:r>
      <w:r>
        <w:fldChar w:fldCharType="begin"/>
      </w:r>
      <w:r>
        <w:instrText xml:space="preserve"> PAGEREF _Toc14079 \h </w:instrText>
      </w:r>
      <w:r>
        <w:fldChar w:fldCharType="separate"/>
      </w:r>
      <w:r>
        <w:t>171</w:t>
      </w:r>
      <w:r>
        <w:fldChar w:fldCharType="end"/>
      </w:r>
      <w:r>
        <w:rPr>
          <w:rFonts w:hint="eastAsia" w:ascii="仿宋" w:hAnsi="仿宋" w:eastAsia="仿宋" w:cs="仿宋"/>
          <w:szCs w:val="24"/>
          <w:highlight w:val="none"/>
        </w:rPr>
        <w:fldChar w:fldCharType="end"/>
      </w:r>
    </w:p>
    <w:p w14:paraId="0CBF74E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_Toc13454 </w:instrText>
      </w:r>
      <w:r>
        <w:rPr>
          <w:rFonts w:hint="eastAsia" w:ascii="仿宋" w:hAnsi="仿宋" w:eastAsia="仿宋" w:cs="仿宋"/>
          <w:szCs w:val="24"/>
          <w:highlight w:val="none"/>
        </w:rPr>
        <w:fldChar w:fldCharType="separate"/>
      </w:r>
      <w:r>
        <w:rPr>
          <w:rFonts w:hint="default"/>
        </w:rPr>
        <w:t xml:space="preserve">14.1 </w:t>
      </w:r>
      <w:r>
        <w:rPr>
          <w:highlight w:val="none"/>
        </w:rPr>
        <w:t>合同价格形式</w:t>
      </w:r>
      <w:r>
        <w:tab/>
      </w:r>
      <w:r>
        <w:fldChar w:fldCharType="begin"/>
      </w:r>
      <w:r>
        <w:instrText xml:space="preserve"> PAGEREF _Toc13454 \h </w:instrText>
      </w:r>
      <w:r>
        <w:fldChar w:fldCharType="separate"/>
      </w:r>
      <w:r>
        <w:t>171</w:t>
      </w:r>
      <w:r>
        <w:fldChar w:fldCharType="end"/>
      </w:r>
      <w:r>
        <w:rPr>
          <w:rFonts w:hint="eastAsia" w:ascii="仿宋" w:hAnsi="仿宋" w:eastAsia="仿宋" w:cs="仿宋"/>
          <w:szCs w:val="24"/>
          <w:highlight w:val="none"/>
        </w:rPr>
        <w:fldChar w:fldCharType="end"/>
      </w:r>
    </w:p>
    <w:p w14:paraId="77BACAE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_Toc7292 </w:instrText>
      </w:r>
      <w:r>
        <w:rPr>
          <w:rFonts w:hint="eastAsia" w:ascii="仿宋" w:hAnsi="仿宋" w:eastAsia="仿宋" w:cs="仿宋"/>
          <w:szCs w:val="24"/>
          <w:highlight w:val="none"/>
        </w:rPr>
        <w:fldChar w:fldCharType="separate"/>
      </w:r>
      <w:r>
        <w:rPr>
          <w:rFonts w:hint="default"/>
        </w:rPr>
        <w:t xml:space="preserve">14.2 </w:t>
      </w:r>
      <w:r>
        <w:rPr>
          <w:highlight w:val="none"/>
        </w:rPr>
        <w:t>预付款</w:t>
      </w:r>
      <w:r>
        <w:tab/>
      </w:r>
      <w:r>
        <w:fldChar w:fldCharType="begin"/>
      </w:r>
      <w:r>
        <w:instrText xml:space="preserve"> PAGEREF _Toc7292 \h </w:instrText>
      </w:r>
      <w:r>
        <w:fldChar w:fldCharType="separate"/>
      </w:r>
      <w:r>
        <w:t>171</w:t>
      </w:r>
      <w:r>
        <w:fldChar w:fldCharType="end"/>
      </w:r>
      <w:r>
        <w:rPr>
          <w:rFonts w:hint="eastAsia" w:ascii="仿宋" w:hAnsi="仿宋" w:eastAsia="仿宋" w:cs="仿宋"/>
          <w:szCs w:val="24"/>
          <w:highlight w:val="none"/>
        </w:rPr>
        <w:fldChar w:fldCharType="end"/>
      </w:r>
    </w:p>
    <w:p w14:paraId="1FDF74A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_Toc3607 </w:instrText>
      </w:r>
      <w:r>
        <w:rPr>
          <w:rFonts w:hint="eastAsia" w:ascii="仿宋" w:hAnsi="仿宋" w:eastAsia="仿宋" w:cs="仿宋"/>
          <w:szCs w:val="24"/>
          <w:highlight w:val="none"/>
        </w:rPr>
        <w:fldChar w:fldCharType="separate"/>
      </w:r>
      <w:r>
        <w:rPr>
          <w:rFonts w:hint="default"/>
        </w:rPr>
        <w:t xml:space="preserve">14.3 </w:t>
      </w:r>
      <w:r>
        <w:rPr>
          <w:highlight w:val="none"/>
        </w:rPr>
        <w:t>工程进度款</w:t>
      </w:r>
      <w:r>
        <w:tab/>
      </w:r>
      <w:r>
        <w:fldChar w:fldCharType="begin"/>
      </w:r>
      <w:r>
        <w:instrText xml:space="preserve"> PAGEREF _Toc3607 \h </w:instrText>
      </w:r>
      <w:r>
        <w:fldChar w:fldCharType="separate"/>
      </w:r>
      <w:r>
        <w:t>171</w:t>
      </w:r>
      <w:r>
        <w:fldChar w:fldCharType="end"/>
      </w:r>
      <w:r>
        <w:rPr>
          <w:rFonts w:hint="eastAsia" w:ascii="仿宋" w:hAnsi="仿宋" w:eastAsia="仿宋" w:cs="仿宋"/>
          <w:szCs w:val="24"/>
          <w:highlight w:val="none"/>
        </w:rPr>
        <w:fldChar w:fldCharType="end"/>
      </w:r>
    </w:p>
    <w:p w14:paraId="423A030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_Toc7047 </w:instrText>
      </w:r>
      <w:r>
        <w:rPr>
          <w:rFonts w:hint="eastAsia" w:ascii="仿宋" w:hAnsi="仿宋" w:eastAsia="仿宋" w:cs="仿宋"/>
          <w:szCs w:val="24"/>
          <w:highlight w:val="none"/>
        </w:rPr>
        <w:fldChar w:fldCharType="separate"/>
      </w:r>
      <w:r>
        <w:rPr>
          <w:rFonts w:hint="default"/>
        </w:rPr>
        <w:t xml:space="preserve">14.4 </w:t>
      </w:r>
      <w:r>
        <w:rPr>
          <w:highlight w:val="none"/>
        </w:rPr>
        <w:t>付款计划表</w:t>
      </w:r>
      <w:r>
        <w:tab/>
      </w:r>
      <w:r>
        <w:fldChar w:fldCharType="begin"/>
      </w:r>
      <w:r>
        <w:instrText xml:space="preserve"> PAGEREF _Toc7047 \h </w:instrText>
      </w:r>
      <w:r>
        <w:fldChar w:fldCharType="separate"/>
      </w:r>
      <w:r>
        <w:t>172</w:t>
      </w:r>
      <w:r>
        <w:fldChar w:fldCharType="end"/>
      </w:r>
      <w:r>
        <w:rPr>
          <w:rFonts w:hint="eastAsia" w:ascii="仿宋" w:hAnsi="仿宋" w:eastAsia="仿宋" w:cs="仿宋"/>
          <w:szCs w:val="24"/>
          <w:highlight w:val="none"/>
        </w:rPr>
        <w:fldChar w:fldCharType="end"/>
      </w:r>
    </w:p>
    <w:p w14:paraId="1F5AF69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_Toc28961 </w:instrText>
      </w:r>
      <w:r>
        <w:rPr>
          <w:rFonts w:hint="eastAsia" w:ascii="仿宋" w:hAnsi="仿宋" w:eastAsia="仿宋" w:cs="仿宋"/>
          <w:szCs w:val="24"/>
          <w:highlight w:val="none"/>
        </w:rPr>
        <w:fldChar w:fldCharType="separate"/>
      </w:r>
      <w:r>
        <w:rPr>
          <w:rFonts w:hint="default"/>
        </w:rPr>
        <w:t xml:space="preserve">14.5 </w:t>
      </w:r>
      <w:r>
        <w:rPr>
          <w:highlight w:val="none"/>
        </w:rPr>
        <w:t>竣工结算</w:t>
      </w:r>
      <w:r>
        <w:tab/>
      </w:r>
      <w:r>
        <w:fldChar w:fldCharType="begin"/>
      </w:r>
      <w:r>
        <w:instrText xml:space="preserve"> PAGEREF _Toc28961 \h </w:instrText>
      </w:r>
      <w:r>
        <w:fldChar w:fldCharType="separate"/>
      </w:r>
      <w:r>
        <w:t>172</w:t>
      </w:r>
      <w:r>
        <w:fldChar w:fldCharType="end"/>
      </w:r>
      <w:r>
        <w:rPr>
          <w:rFonts w:hint="eastAsia" w:ascii="仿宋" w:hAnsi="仿宋" w:eastAsia="仿宋" w:cs="仿宋"/>
          <w:szCs w:val="24"/>
          <w:highlight w:val="none"/>
        </w:rPr>
        <w:fldChar w:fldCharType="end"/>
      </w:r>
    </w:p>
    <w:p w14:paraId="02B254B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_Toc18561 </w:instrText>
      </w:r>
      <w:r>
        <w:rPr>
          <w:rFonts w:hint="eastAsia" w:ascii="仿宋" w:hAnsi="仿宋" w:eastAsia="仿宋" w:cs="仿宋"/>
          <w:szCs w:val="24"/>
          <w:highlight w:val="none"/>
        </w:rPr>
        <w:fldChar w:fldCharType="separate"/>
      </w:r>
      <w:r>
        <w:rPr>
          <w:rFonts w:hint="default"/>
        </w:rPr>
        <w:t xml:space="preserve">14.6 </w:t>
      </w:r>
      <w:r>
        <w:rPr>
          <w:highlight w:val="none"/>
        </w:rPr>
        <w:t>质量保证金</w:t>
      </w:r>
      <w:r>
        <w:tab/>
      </w:r>
      <w:r>
        <w:fldChar w:fldCharType="begin"/>
      </w:r>
      <w:r>
        <w:instrText xml:space="preserve"> PAGEREF _Toc18561 \h </w:instrText>
      </w:r>
      <w:r>
        <w:fldChar w:fldCharType="separate"/>
      </w:r>
      <w:r>
        <w:t>172</w:t>
      </w:r>
      <w:r>
        <w:fldChar w:fldCharType="end"/>
      </w:r>
      <w:r>
        <w:rPr>
          <w:rFonts w:hint="eastAsia" w:ascii="仿宋" w:hAnsi="仿宋" w:eastAsia="仿宋" w:cs="仿宋"/>
          <w:szCs w:val="24"/>
          <w:highlight w:val="none"/>
        </w:rPr>
        <w:fldChar w:fldCharType="end"/>
      </w:r>
    </w:p>
    <w:p w14:paraId="4DE315E7">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_Toc1035 </w:instrText>
      </w:r>
      <w:r>
        <w:rPr>
          <w:rFonts w:hint="eastAsia" w:ascii="仿宋" w:hAnsi="仿宋" w:eastAsia="仿宋" w:cs="仿宋"/>
          <w:szCs w:val="24"/>
          <w:highlight w:val="none"/>
        </w:rPr>
        <w:fldChar w:fldCharType="separate"/>
      </w:r>
      <w:r>
        <w:rPr>
          <w:rFonts w:hint="default"/>
        </w:rPr>
        <w:t xml:space="preserve">14.7 </w:t>
      </w:r>
      <w:r>
        <w:rPr>
          <w:highlight w:val="none"/>
        </w:rPr>
        <w:t>最终结清</w:t>
      </w:r>
      <w:r>
        <w:tab/>
      </w:r>
      <w:r>
        <w:fldChar w:fldCharType="begin"/>
      </w:r>
      <w:r>
        <w:instrText xml:space="preserve"> PAGEREF _Toc1035 \h </w:instrText>
      </w:r>
      <w:r>
        <w:fldChar w:fldCharType="separate"/>
      </w:r>
      <w:r>
        <w:t>174</w:t>
      </w:r>
      <w:r>
        <w:fldChar w:fldCharType="end"/>
      </w:r>
      <w:r>
        <w:rPr>
          <w:rFonts w:hint="eastAsia" w:ascii="仿宋" w:hAnsi="仿宋" w:eastAsia="仿宋" w:cs="仿宋"/>
          <w:szCs w:val="24"/>
          <w:highlight w:val="none"/>
        </w:rPr>
        <w:fldChar w:fldCharType="end"/>
      </w:r>
    </w:p>
    <w:p w14:paraId="56108C9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_Toc28127 </w:instrText>
      </w:r>
      <w:r>
        <w:rPr>
          <w:rFonts w:hint="eastAsia" w:ascii="仿宋" w:hAnsi="仿宋" w:eastAsia="仿宋" w:cs="仿宋"/>
          <w:szCs w:val="24"/>
          <w:highlight w:val="none"/>
        </w:rPr>
        <w:fldChar w:fldCharType="separate"/>
      </w:r>
      <w:r>
        <w:rPr>
          <w:rFonts w:hint="default"/>
        </w:rPr>
        <w:t xml:space="preserve">第15条 </w:t>
      </w:r>
      <w:r>
        <w:rPr>
          <w:highlight w:val="none"/>
        </w:rPr>
        <w:t>违约</w:t>
      </w:r>
      <w:r>
        <w:tab/>
      </w:r>
      <w:r>
        <w:fldChar w:fldCharType="begin"/>
      </w:r>
      <w:r>
        <w:instrText xml:space="preserve"> PAGEREF _Toc28127 \h </w:instrText>
      </w:r>
      <w:r>
        <w:fldChar w:fldCharType="separate"/>
      </w:r>
      <w:r>
        <w:t>174</w:t>
      </w:r>
      <w:r>
        <w:fldChar w:fldCharType="end"/>
      </w:r>
      <w:r>
        <w:rPr>
          <w:rFonts w:hint="eastAsia" w:ascii="仿宋" w:hAnsi="仿宋" w:eastAsia="仿宋" w:cs="仿宋"/>
          <w:szCs w:val="24"/>
          <w:highlight w:val="none"/>
        </w:rPr>
        <w:fldChar w:fldCharType="end"/>
      </w:r>
    </w:p>
    <w:p w14:paraId="465AA575">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_Toc30393 </w:instrText>
      </w:r>
      <w:r>
        <w:rPr>
          <w:rFonts w:hint="eastAsia" w:ascii="仿宋" w:hAnsi="仿宋" w:eastAsia="仿宋" w:cs="仿宋"/>
          <w:szCs w:val="24"/>
          <w:highlight w:val="none"/>
        </w:rPr>
        <w:fldChar w:fldCharType="separate"/>
      </w:r>
      <w:r>
        <w:rPr>
          <w:rFonts w:hint="default"/>
        </w:rPr>
        <w:t xml:space="preserve">15.1 </w:t>
      </w:r>
      <w:r>
        <w:rPr>
          <w:highlight w:val="none"/>
        </w:rPr>
        <w:t>发包人违约</w:t>
      </w:r>
      <w:r>
        <w:tab/>
      </w:r>
      <w:r>
        <w:fldChar w:fldCharType="begin"/>
      </w:r>
      <w:r>
        <w:instrText xml:space="preserve"> PAGEREF _Toc30393 \h </w:instrText>
      </w:r>
      <w:r>
        <w:fldChar w:fldCharType="separate"/>
      </w:r>
      <w:r>
        <w:t>174</w:t>
      </w:r>
      <w:r>
        <w:fldChar w:fldCharType="end"/>
      </w:r>
      <w:r>
        <w:rPr>
          <w:rFonts w:hint="eastAsia" w:ascii="仿宋" w:hAnsi="仿宋" w:eastAsia="仿宋" w:cs="仿宋"/>
          <w:szCs w:val="24"/>
          <w:highlight w:val="none"/>
        </w:rPr>
        <w:fldChar w:fldCharType="end"/>
      </w:r>
    </w:p>
    <w:p w14:paraId="4A6EA0A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_Toc30233 </w:instrText>
      </w:r>
      <w:r>
        <w:rPr>
          <w:rFonts w:hint="eastAsia" w:ascii="仿宋" w:hAnsi="仿宋" w:eastAsia="仿宋" w:cs="仿宋"/>
          <w:szCs w:val="24"/>
          <w:highlight w:val="none"/>
        </w:rPr>
        <w:fldChar w:fldCharType="separate"/>
      </w:r>
      <w:r>
        <w:rPr>
          <w:rFonts w:hint="default"/>
        </w:rPr>
        <w:t xml:space="preserve">15.2 </w:t>
      </w:r>
      <w:r>
        <w:rPr>
          <w:highlight w:val="none"/>
        </w:rPr>
        <w:t>承包人违约</w:t>
      </w:r>
      <w:r>
        <w:tab/>
      </w:r>
      <w:r>
        <w:fldChar w:fldCharType="begin"/>
      </w:r>
      <w:r>
        <w:instrText xml:space="preserve"> PAGEREF _Toc30233 \h </w:instrText>
      </w:r>
      <w:r>
        <w:fldChar w:fldCharType="separate"/>
      </w:r>
      <w:r>
        <w:t>175</w:t>
      </w:r>
      <w:r>
        <w:fldChar w:fldCharType="end"/>
      </w:r>
      <w:r>
        <w:rPr>
          <w:rFonts w:hint="eastAsia" w:ascii="仿宋" w:hAnsi="仿宋" w:eastAsia="仿宋" w:cs="仿宋"/>
          <w:szCs w:val="24"/>
          <w:highlight w:val="none"/>
        </w:rPr>
        <w:fldChar w:fldCharType="end"/>
      </w:r>
    </w:p>
    <w:p w14:paraId="27DF865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_Toc9060 </w:instrText>
      </w:r>
      <w:r>
        <w:rPr>
          <w:rFonts w:hint="eastAsia" w:ascii="仿宋" w:hAnsi="仿宋" w:eastAsia="仿宋" w:cs="仿宋"/>
          <w:szCs w:val="24"/>
          <w:highlight w:val="none"/>
        </w:rPr>
        <w:fldChar w:fldCharType="separate"/>
      </w:r>
      <w:r>
        <w:rPr>
          <w:rFonts w:hint="default"/>
        </w:rPr>
        <w:t xml:space="preserve">第16条 </w:t>
      </w:r>
      <w:r>
        <w:rPr>
          <w:highlight w:val="none"/>
        </w:rPr>
        <w:t>合同解除</w:t>
      </w:r>
      <w:r>
        <w:tab/>
      </w:r>
      <w:r>
        <w:fldChar w:fldCharType="begin"/>
      </w:r>
      <w:r>
        <w:instrText xml:space="preserve"> PAGEREF _Toc9060 \h </w:instrText>
      </w:r>
      <w:r>
        <w:fldChar w:fldCharType="separate"/>
      </w:r>
      <w:r>
        <w:t>176</w:t>
      </w:r>
      <w:r>
        <w:fldChar w:fldCharType="end"/>
      </w:r>
      <w:r>
        <w:rPr>
          <w:rFonts w:hint="eastAsia" w:ascii="仿宋" w:hAnsi="仿宋" w:eastAsia="仿宋" w:cs="仿宋"/>
          <w:szCs w:val="24"/>
          <w:highlight w:val="none"/>
        </w:rPr>
        <w:fldChar w:fldCharType="end"/>
      </w:r>
    </w:p>
    <w:p w14:paraId="51C19824">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_Toc28083 </w:instrText>
      </w:r>
      <w:r>
        <w:rPr>
          <w:rFonts w:hint="eastAsia" w:ascii="仿宋" w:hAnsi="仿宋" w:eastAsia="仿宋" w:cs="仿宋"/>
          <w:szCs w:val="24"/>
          <w:highlight w:val="none"/>
        </w:rPr>
        <w:fldChar w:fldCharType="separate"/>
      </w:r>
      <w:r>
        <w:rPr>
          <w:rFonts w:hint="default"/>
        </w:rPr>
        <w:t xml:space="preserve">16.1 </w:t>
      </w:r>
      <w:r>
        <w:rPr>
          <w:highlight w:val="none"/>
        </w:rPr>
        <w:t>由发包人解除合同</w:t>
      </w:r>
      <w:r>
        <w:tab/>
      </w:r>
      <w:r>
        <w:fldChar w:fldCharType="begin"/>
      </w:r>
      <w:r>
        <w:instrText xml:space="preserve"> PAGEREF _Toc28083 \h </w:instrText>
      </w:r>
      <w:r>
        <w:fldChar w:fldCharType="separate"/>
      </w:r>
      <w:r>
        <w:t>176</w:t>
      </w:r>
      <w:r>
        <w:fldChar w:fldCharType="end"/>
      </w:r>
      <w:r>
        <w:rPr>
          <w:rFonts w:hint="eastAsia" w:ascii="仿宋" w:hAnsi="仿宋" w:eastAsia="仿宋" w:cs="仿宋"/>
          <w:szCs w:val="24"/>
          <w:highlight w:val="none"/>
        </w:rPr>
        <w:fldChar w:fldCharType="end"/>
      </w:r>
    </w:p>
    <w:p w14:paraId="16DF434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_Toc23266 </w:instrText>
      </w:r>
      <w:r>
        <w:rPr>
          <w:rFonts w:hint="eastAsia" w:ascii="仿宋" w:hAnsi="仿宋" w:eastAsia="仿宋" w:cs="仿宋"/>
          <w:szCs w:val="24"/>
          <w:highlight w:val="none"/>
        </w:rPr>
        <w:fldChar w:fldCharType="separate"/>
      </w:r>
      <w:r>
        <w:rPr>
          <w:rFonts w:hint="default"/>
        </w:rPr>
        <w:t xml:space="preserve">16.2 </w:t>
      </w:r>
      <w:r>
        <w:rPr>
          <w:highlight w:val="none"/>
        </w:rPr>
        <w:t>由承包人解除合同</w:t>
      </w:r>
      <w:r>
        <w:tab/>
      </w:r>
      <w:r>
        <w:fldChar w:fldCharType="begin"/>
      </w:r>
      <w:r>
        <w:instrText xml:space="preserve"> PAGEREF _Toc23266 \h </w:instrText>
      </w:r>
      <w:r>
        <w:fldChar w:fldCharType="separate"/>
      </w:r>
      <w:r>
        <w:t>176</w:t>
      </w:r>
      <w:r>
        <w:fldChar w:fldCharType="end"/>
      </w:r>
      <w:r>
        <w:rPr>
          <w:rFonts w:hint="eastAsia" w:ascii="仿宋" w:hAnsi="仿宋" w:eastAsia="仿宋" w:cs="仿宋"/>
          <w:szCs w:val="24"/>
          <w:highlight w:val="none"/>
        </w:rPr>
        <w:fldChar w:fldCharType="end"/>
      </w:r>
    </w:p>
    <w:p w14:paraId="5878365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_Toc9966 </w:instrText>
      </w:r>
      <w:r>
        <w:rPr>
          <w:rFonts w:hint="eastAsia" w:ascii="仿宋" w:hAnsi="仿宋" w:eastAsia="仿宋" w:cs="仿宋"/>
          <w:szCs w:val="24"/>
          <w:highlight w:val="none"/>
        </w:rPr>
        <w:fldChar w:fldCharType="separate"/>
      </w:r>
      <w:r>
        <w:rPr>
          <w:rFonts w:hint="default"/>
        </w:rPr>
        <w:t xml:space="preserve">第17条 </w:t>
      </w:r>
      <w:r>
        <w:rPr>
          <w:highlight w:val="none"/>
        </w:rPr>
        <w:t>不可抗力</w:t>
      </w:r>
      <w:r>
        <w:tab/>
      </w:r>
      <w:r>
        <w:fldChar w:fldCharType="begin"/>
      </w:r>
      <w:r>
        <w:instrText xml:space="preserve"> PAGEREF _Toc9966 \h </w:instrText>
      </w:r>
      <w:r>
        <w:fldChar w:fldCharType="separate"/>
      </w:r>
      <w:r>
        <w:t>176</w:t>
      </w:r>
      <w:r>
        <w:fldChar w:fldCharType="end"/>
      </w:r>
      <w:r>
        <w:rPr>
          <w:rFonts w:hint="eastAsia" w:ascii="仿宋" w:hAnsi="仿宋" w:eastAsia="仿宋" w:cs="仿宋"/>
          <w:szCs w:val="24"/>
          <w:highlight w:val="none"/>
        </w:rPr>
        <w:fldChar w:fldCharType="end"/>
      </w:r>
    </w:p>
    <w:p w14:paraId="1B0EAEEA">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_Toc24624 </w:instrText>
      </w:r>
      <w:r>
        <w:rPr>
          <w:rFonts w:hint="eastAsia" w:ascii="仿宋" w:hAnsi="仿宋" w:eastAsia="仿宋" w:cs="仿宋"/>
          <w:szCs w:val="24"/>
          <w:highlight w:val="none"/>
        </w:rPr>
        <w:fldChar w:fldCharType="separate"/>
      </w:r>
      <w:r>
        <w:rPr>
          <w:rFonts w:hint="default"/>
        </w:rPr>
        <w:t xml:space="preserve">17.1 </w:t>
      </w:r>
      <w:r>
        <w:rPr>
          <w:highlight w:val="none"/>
        </w:rPr>
        <w:t>不可抗力的定义</w:t>
      </w:r>
      <w:r>
        <w:tab/>
      </w:r>
      <w:r>
        <w:fldChar w:fldCharType="begin"/>
      </w:r>
      <w:r>
        <w:instrText xml:space="preserve"> PAGEREF _Toc24624 \h </w:instrText>
      </w:r>
      <w:r>
        <w:fldChar w:fldCharType="separate"/>
      </w:r>
      <w:r>
        <w:t>176</w:t>
      </w:r>
      <w:r>
        <w:fldChar w:fldCharType="end"/>
      </w:r>
      <w:r>
        <w:rPr>
          <w:rFonts w:hint="eastAsia" w:ascii="仿宋" w:hAnsi="仿宋" w:eastAsia="仿宋" w:cs="仿宋"/>
          <w:szCs w:val="24"/>
          <w:highlight w:val="none"/>
        </w:rPr>
        <w:fldChar w:fldCharType="end"/>
      </w:r>
    </w:p>
    <w:p w14:paraId="24A07E9F">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_Toc5030 </w:instrText>
      </w:r>
      <w:r>
        <w:rPr>
          <w:rFonts w:hint="eastAsia" w:ascii="仿宋" w:hAnsi="仿宋" w:eastAsia="仿宋" w:cs="仿宋"/>
          <w:szCs w:val="24"/>
          <w:highlight w:val="none"/>
        </w:rPr>
        <w:fldChar w:fldCharType="separate"/>
      </w:r>
      <w:r>
        <w:rPr>
          <w:rFonts w:hint="default"/>
        </w:rPr>
        <w:t xml:space="preserve">17.2 </w:t>
      </w:r>
      <w:r>
        <w:rPr>
          <w:highlight w:val="none"/>
        </w:rPr>
        <w:t>因不可抗力解除合同</w:t>
      </w:r>
      <w:r>
        <w:tab/>
      </w:r>
      <w:r>
        <w:fldChar w:fldCharType="begin"/>
      </w:r>
      <w:r>
        <w:instrText xml:space="preserve"> PAGEREF _Toc5030 \h </w:instrText>
      </w:r>
      <w:r>
        <w:fldChar w:fldCharType="separate"/>
      </w:r>
      <w:r>
        <w:t>176</w:t>
      </w:r>
      <w:r>
        <w:fldChar w:fldCharType="end"/>
      </w:r>
      <w:r>
        <w:rPr>
          <w:rFonts w:hint="eastAsia" w:ascii="仿宋" w:hAnsi="仿宋" w:eastAsia="仿宋" w:cs="仿宋"/>
          <w:szCs w:val="24"/>
          <w:highlight w:val="none"/>
        </w:rPr>
        <w:fldChar w:fldCharType="end"/>
      </w:r>
    </w:p>
    <w:p w14:paraId="09115A4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_Toc30018 </w:instrText>
      </w:r>
      <w:r>
        <w:rPr>
          <w:rFonts w:hint="eastAsia" w:ascii="仿宋" w:hAnsi="仿宋" w:eastAsia="仿宋" w:cs="仿宋"/>
          <w:szCs w:val="24"/>
          <w:highlight w:val="none"/>
        </w:rPr>
        <w:fldChar w:fldCharType="separate"/>
      </w:r>
      <w:r>
        <w:rPr>
          <w:rFonts w:hint="default"/>
        </w:rPr>
        <w:t xml:space="preserve">第18条 </w:t>
      </w:r>
      <w:r>
        <w:rPr>
          <w:highlight w:val="none"/>
        </w:rPr>
        <w:t>保险</w:t>
      </w:r>
      <w:r>
        <w:tab/>
      </w:r>
      <w:r>
        <w:fldChar w:fldCharType="begin"/>
      </w:r>
      <w:r>
        <w:instrText xml:space="preserve"> PAGEREF _Toc30018 \h </w:instrText>
      </w:r>
      <w:r>
        <w:fldChar w:fldCharType="separate"/>
      </w:r>
      <w:r>
        <w:t>176</w:t>
      </w:r>
      <w:r>
        <w:fldChar w:fldCharType="end"/>
      </w:r>
      <w:r>
        <w:rPr>
          <w:rFonts w:hint="eastAsia" w:ascii="仿宋" w:hAnsi="仿宋" w:eastAsia="仿宋" w:cs="仿宋"/>
          <w:szCs w:val="24"/>
          <w:highlight w:val="none"/>
        </w:rPr>
        <w:fldChar w:fldCharType="end"/>
      </w:r>
    </w:p>
    <w:p w14:paraId="7F4CCF9B">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_Toc20318 </w:instrText>
      </w:r>
      <w:r>
        <w:rPr>
          <w:rFonts w:hint="eastAsia" w:ascii="仿宋" w:hAnsi="仿宋" w:eastAsia="仿宋" w:cs="仿宋"/>
          <w:szCs w:val="24"/>
          <w:highlight w:val="none"/>
        </w:rPr>
        <w:fldChar w:fldCharType="separate"/>
      </w:r>
      <w:r>
        <w:rPr>
          <w:rFonts w:hint="default"/>
        </w:rPr>
        <w:t xml:space="preserve">18.1 </w:t>
      </w:r>
      <w:r>
        <w:rPr>
          <w:highlight w:val="none"/>
        </w:rPr>
        <w:t>设计和工程保险</w:t>
      </w:r>
      <w:r>
        <w:tab/>
      </w:r>
      <w:r>
        <w:fldChar w:fldCharType="begin"/>
      </w:r>
      <w:r>
        <w:instrText xml:space="preserve"> PAGEREF _Toc20318 \h </w:instrText>
      </w:r>
      <w:r>
        <w:fldChar w:fldCharType="separate"/>
      </w:r>
      <w:r>
        <w:t>177</w:t>
      </w:r>
      <w:r>
        <w:fldChar w:fldCharType="end"/>
      </w:r>
      <w:r>
        <w:rPr>
          <w:rFonts w:hint="eastAsia" w:ascii="仿宋" w:hAnsi="仿宋" w:eastAsia="仿宋" w:cs="仿宋"/>
          <w:szCs w:val="24"/>
          <w:highlight w:val="none"/>
        </w:rPr>
        <w:fldChar w:fldCharType="end"/>
      </w:r>
    </w:p>
    <w:p w14:paraId="220F1BFE">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_Toc11114 </w:instrText>
      </w:r>
      <w:r>
        <w:rPr>
          <w:rFonts w:hint="eastAsia" w:ascii="仿宋" w:hAnsi="仿宋" w:eastAsia="仿宋" w:cs="仿宋"/>
          <w:szCs w:val="24"/>
          <w:highlight w:val="none"/>
        </w:rPr>
        <w:fldChar w:fldCharType="separate"/>
      </w:r>
      <w:r>
        <w:rPr>
          <w:rFonts w:hint="default"/>
        </w:rPr>
        <w:t xml:space="preserve">18.2 </w:t>
      </w:r>
      <w:r>
        <w:rPr>
          <w:highlight w:val="none"/>
        </w:rPr>
        <w:t>工伤和意外伤害保险</w:t>
      </w:r>
      <w:r>
        <w:tab/>
      </w:r>
      <w:r>
        <w:fldChar w:fldCharType="begin"/>
      </w:r>
      <w:r>
        <w:instrText xml:space="preserve"> PAGEREF _Toc11114 \h </w:instrText>
      </w:r>
      <w:r>
        <w:fldChar w:fldCharType="separate"/>
      </w:r>
      <w:r>
        <w:t>177</w:t>
      </w:r>
      <w:r>
        <w:fldChar w:fldCharType="end"/>
      </w:r>
      <w:r>
        <w:rPr>
          <w:rFonts w:hint="eastAsia" w:ascii="仿宋" w:hAnsi="仿宋" w:eastAsia="仿宋" w:cs="仿宋"/>
          <w:szCs w:val="24"/>
          <w:highlight w:val="none"/>
        </w:rPr>
        <w:fldChar w:fldCharType="end"/>
      </w:r>
    </w:p>
    <w:p w14:paraId="4DCB7D9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_Toc25239 </w:instrText>
      </w:r>
      <w:r>
        <w:rPr>
          <w:rFonts w:hint="eastAsia" w:ascii="仿宋" w:hAnsi="仿宋" w:eastAsia="仿宋" w:cs="仿宋"/>
          <w:szCs w:val="24"/>
          <w:highlight w:val="none"/>
        </w:rPr>
        <w:fldChar w:fldCharType="separate"/>
      </w:r>
      <w:r>
        <w:rPr>
          <w:rFonts w:hint="default"/>
        </w:rPr>
        <w:t xml:space="preserve">18.3 </w:t>
      </w:r>
      <w:r>
        <w:rPr>
          <w:highlight w:val="none"/>
        </w:rPr>
        <w:t>货物保险</w:t>
      </w:r>
      <w:r>
        <w:tab/>
      </w:r>
      <w:r>
        <w:fldChar w:fldCharType="begin"/>
      </w:r>
      <w:r>
        <w:instrText xml:space="preserve"> PAGEREF _Toc25239 \h </w:instrText>
      </w:r>
      <w:r>
        <w:fldChar w:fldCharType="separate"/>
      </w:r>
      <w:r>
        <w:t>177</w:t>
      </w:r>
      <w:r>
        <w:fldChar w:fldCharType="end"/>
      </w:r>
      <w:r>
        <w:rPr>
          <w:rFonts w:hint="eastAsia" w:ascii="仿宋" w:hAnsi="仿宋" w:eastAsia="仿宋" w:cs="仿宋"/>
          <w:szCs w:val="24"/>
          <w:highlight w:val="none"/>
        </w:rPr>
        <w:fldChar w:fldCharType="end"/>
      </w:r>
    </w:p>
    <w:p w14:paraId="72BE5508">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_Toc31696 </w:instrText>
      </w:r>
      <w:r>
        <w:rPr>
          <w:rFonts w:hint="eastAsia" w:ascii="仿宋" w:hAnsi="仿宋" w:eastAsia="仿宋" w:cs="仿宋"/>
          <w:szCs w:val="24"/>
          <w:highlight w:val="none"/>
        </w:rPr>
        <w:fldChar w:fldCharType="separate"/>
      </w:r>
      <w:r>
        <w:rPr>
          <w:rFonts w:hint="default"/>
        </w:rPr>
        <w:t xml:space="preserve">18.4 </w:t>
      </w:r>
      <w:r>
        <w:rPr>
          <w:highlight w:val="none"/>
        </w:rPr>
        <w:t>其他保险</w:t>
      </w:r>
      <w:r>
        <w:tab/>
      </w:r>
      <w:r>
        <w:fldChar w:fldCharType="begin"/>
      </w:r>
      <w:r>
        <w:instrText xml:space="preserve"> PAGEREF _Toc31696 \h </w:instrText>
      </w:r>
      <w:r>
        <w:fldChar w:fldCharType="separate"/>
      </w:r>
      <w:r>
        <w:t>177</w:t>
      </w:r>
      <w:r>
        <w:fldChar w:fldCharType="end"/>
      </w:r>
      <w:r>
        <w:rPr>
          <w:rFonts w:hint="eastAsia" w:ascii="仿宋" w:hAnsi="仿宋" w:eastAsia="仿宋" w:cs="仿宋"/>
          <w:szCs w:val="24"/>
          <w:highlight w:val="none"/>
        </w:rPr>
        <w:fldChar w:fldCharType="end"/>
      </w:r>
    </w:p>
    <w:p w14:paraId="7AEA595D">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_Toc20954 </w:instrText>
      </w:r>
      <w:r>
        <w:rPr>
          <w:rFonts w:hint="eastAsia" w:ascii="仿宋" w:hAnsi="仿宋" w:eastAsia="仿宋" w:cs="仿宋"/>
          <w:szCs w:val="24"/>
          <w:highlight w:val="none"/>
        </w:rPr>
        <w:fldChar w:fldCharType="separate"/>
      </w:r>
      <w:r>
        <w:rPr>
          <w:rFonts w:hint="default"/>
        </w:rPr>
        <w:t xml:space="preserve">18.5 </w:t>
      </w:r>
      <w:r>
        <w:rPr>
          <w:highlight w:val="none"/>
        </w:rPr>
        <w:t>对各项保险的一般要求</w:t>
      </w:r>
      <w:r>
        <w:tab/>
      </w:r>
      <w:r>
        <w:fldChar w:fldCharType="begin"/>
      </w:r>
      <w:r>
        <w:instrText xml:space="preserve"> PAGEREF _Toc20954 \h </w:instrText>
      </w:r>
      <w:r>
        <w:fldChar w:fldCharType="separate"/>
      </w:r>
      <w:r>
        <w:t>178</w:t>
      </w:r>
      <w:r>
        <w:fldChar w:fldCharType="end"/>
      </w:r>
      <w:r>
        <w:rPr>
          <w:rFonts w:hint="eastAsia" w:ascii="仿宋" w:hAnsi="仿宋" w:eastAsia="仿宋" w:cs="仿宋"/>
          <w:szCs w:val="24"/>
          <w:highlight w:val="none"/>
        </w:rPr>
        <w:fldChar w:fldCharType="end"/>
      </w:r>
    </w:p>
    <w:p w14:paraId="74DBA71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_Toc4303 </w:instrText>
      </w:r>
      <w:r>
        <w:rPr>
          <w:rFonts w:hint="eastAsia" w:ascii="仿宋" w:hAnsi="仿宋" w:eastAsia="仿宋" w:cs="仿宋"/>
          <w:szCs w:val="24"/>
          <w:highlight w:val="none"/>
        </w:rPr>
        <w:fldChar w:fldCharType="separate"/>
      </w:r>
      <w:r>
        <w:rPr>
          <w:rFonts w:hint="default"/>
        </w:rPr>
        <w:t xml:space="preserve">第19条 </w:t>
      </w:r>
      <w:r>
        <w:rPr>
          <w:highlight w:val="none"/>
        </w:rPr>
        <w:t>争议解决</w:t>
      </w:r>
      <w:r>
        <w:tab/>
      </w:r>
      <w:r>
        <w:fldChar w:fldCharType="begin"/>
      </w:r>
      <w:r>
        <w:instrText xml:space="preserve"> PAGEREF _Toc4303 \h </w:instrText>
      </w:r>
      <w:r>
        <w:fldChar w:fldCharType="separate"/>
      </w:r>
      <w:r>
        <w:t>178</w:t>
      </w:r>
      <w:r>
        <w:fldChar w:fldCharType="end"/>
      </w:r>
      <w:r>
        <w:rPr>
          <w:rFonts w:hint="eastAsia" w:ascii="仿宋" w:hAnsi="仿宋" w:eastAsia="仿宋" w:cs="仿宋"/>
          <w:szCs w:val="24"/>
          <w:highlight w:val="none"/>
        </w:rPr>
        <w:fldChar w:fldCharType="end"/>
      </w:r>
    </w:p>
    <w:p w14:paraId="0EA02092">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_Toc24099 </w:instrText>
      </w:r>
      <w:r>
        <w:rPr>
          <w:rFonts w:hint="eastAsia" w:ascii="仿宋" w:hAnsi="仿宋" w:eastAsia="仿宋" w:cs="仿宋"/>
          <w:szCs w:val="24"/>
          <w:highlight w:val="none"/>
        </w:rPr>
        <w:fldChar w:fldCharType="separate"/>
      </w:r>
      <w:r>
        <w:rPr>
          <w:rFonts w:hint="default"/>
        </w:rPr>
        <w:t xml:space="preserve">20.3 </w:t>
      </w:r>
      <w:r>
        <w:rPr>
          <w:highlight w:val="none"/>
        </w:rPr>
        <w:t>争议评审</w:t>
      </w:r>
      <w:r>
        <w:tab/>
      </w:r>
      <w:r>
        <w:fldChar w:fldCharType="begin"/>
      </w:r>
      <w:r>
        <w:instrText xml:space="preserve"> PAGEREF _Toc24099 \h </w:instrText>
      </w:r>
      <w:r>
        <w:fldChar w:fldCharType="separate"/>
      </w:r>
      <w:r>
        <w:t>178</w:t>
      </w:r>
      <w:r>
        <w:fldChar w:fldCharType="end"/>
      </w:r>
      <w:r>
        <w:rPr>
          <w:rFonts w:hint="eastAsia" w:ascii="仿宋" w:hAnsi="仿宋" w:eastAsia="仿宋" w:cs="仿宋"/>
          <w:szCs w:val="24"/>
          <w:highlight w:val="none"/>
        </w:rPr>
        <w:fldChar w:fldCharType="end"/>
      </w:r>
    </w:p>
    <w:p w14:paraId="5565CA71">
      <w:pPr>
        <w:pStyle w:val="17"/>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_Toc12096 </w:instrText>
      </w:r>
      <w:r>
        <w:rPr>
          <w:rFonts w:hint="eastAsia" w:ascii="仿宋" w:hAnsi="仿宋" w:eastAsia="仿宋" w:cs="仿宋"/>
          <w:szCs w:val="24"/>
          <w:highlight w:val="none"/>
        </w:rPr>
        <w:fldChar w:fldCharType="separate"/>
      </w:r>
      <w:r>
        <w:rPr>
          <w:rFonts w:hint="default"/>
        </w:rPr>
        <w:t xml:space="preserve">20.4 </w:t>
      </w:r>
      <w:r>
        <w:rPr>
          <w:highlight w:val="none"/>
        </w:rPr>
        <w:t>仲裁或诉讼</w:t>
      </w:r>
      <w:r>
        <w:tab/>
      </w:r>
      <w:r>
        <w:fldChar w:fldCharType="begin"/>
      </w:r>
      <w:r>
        <w:instrText xml:space="preserve"> PAGEREF _Toc12096 \h </w:instrText>
      </w:r>
      <w:r>
        <w:fldChar w:fldCharType="separate"/>
      </w:r>
      <w:r>
        <w:t>178</w:t>
      </w:r>
      <w:r>
        <w:fldChar w:fldCharType="end"/>
      </w:r>
      <w:r>
        <w:rPr>
          <w:rFonts w:hint="eastAsia" w:ascii="仿宋" w:hAnsi="仿宋" w:eastAsia="仿宋" w:cs="仿宋"/>
          <w:szCs w:val="24"/>
          <w:highlight w:val="none"/>
        </w:rPr>
        <w:fldChar w:fldCharType="end"/>
      </w:r>
    </w:p>
    <w:p w14:paraId="3FAF5B78">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_Toc18828 </w:instrText>
      </w:r>
      <w:r>
        <w:rPr>
          <w:rFonts w:hint="eastAsia" w:ascii="仿宋" w:hAnsi="仿宋" w:eastAsia="仿宋" w:cs="仿宋"/>
          <w:szCs w:val="24"/>
          <w:highlight w:val="none"/>
        </w:rPr>
        <w:fldChar w:fldCharType="separate"/>
      </w:r>
      <w:r>
        <w:rPr>
          <w:highlight w:val="none"/>
        </w:rPr>
        <w:t>附件 1 《发包人要求》</w:t>
      </w:r>
      <w:r>
        <w:tab/>
      </w:r>
      <w:r>
        <w:fldChar w:fldCharType="begin"/>
      </w:r>
      <w:r>
        <w:instrText xml:space="preserve"> PAGEREF _Toc18828 \h </w:instrText>
      </w:r>
      <w:r>
        <w:fldChar w:fldCharType="separate"/>
      </w:r>
      <w:r>
        <w:t>179</w:t>
      </w:r>
      <w:r>
        <w:fldChar w:fldCharType="end"/>
      </w:r>
      <w:r>
        <w:rPr>
          <w:rFonts w:hint="eastAsia" w:ascii="仿宋" w:hAnsi="仿宋" w:eastAsia="仿宋" w:cs="仿宋"/>
          <w:szCs w:val="24"/>
          <w:highlight w:val="none"/>
        </w:rPr>
        <w:fldChar w:fldCharType="end"/>
      </w:r>
    </w:p>
    <w:p w14:paraId="2F082C33">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_Toc26349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功能要求</w:t>
      </w:r>
      <w:r>
        <w:tab/>
      </w:r>
      <w:r>
        <w:fldChar w:fldCharType="begin"/>
      </w:r>
      <w:r>
        <w:instrText xml:space="preserve"> PAGEREF _Toc26349 \h </w:instrText>
      </w:r>
      <w:r>
        <w:fldChar w:fldCharType="separate"/>
      </w:r>
      <w:r>
        <w:t>179</w:t>
      </w:r>
      <w:r>
        <w:fldChar w:fldCharType="end"/>
      </w:r>
      <w:r>
        <w:rPr>
          <w:rFonts w:hint="eastAsia" w:ascii="仿宋" w:hAnsi="仿宋" w:eastAsia="仿宋" w:cs="仿宋"/>
          <w:szCs w:val="24"/>
          <w:highlight w:val="none"/>
        </w:rPr>
        <w:fldChar w:fldCharType="end"/>
      </w:r>
    </w:p>
    <w:p w14:paraId="721CAAC8">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_Toc19051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工程范围</w:t>
      </w:r>
      <w:r>
        <w:tab/>
      </w:r>
      <w:r>
        <w:fldChar w:fldCharType="begin"/>
      </w:r>
      <w:r>
        <w:instrText xml:space="preserve"> PAGEREF _Toc19051 \h </w:instrText>
      </w:r>
      <w:r>
        <w:fldChar w:fldCharType="separate"/>
      </w:r>
      <w:r>
        <w:t>179</w:t>
      </w:r>
      <w:r>
        <w:fldChar w:fldCharType="end"/>
      </w:r>
      <w:r>
        <w:rPr>
          <w:rFonts w:hint="eastAsia" w:ascii="仿宋" w:hAnsi="仿宋" w:eastAsia="仿宋" w:cs="仿宋"/>
          <w:szCs w:val="24"/>
          <w:highlight w:val="none"/>
        </w:rPr>
        <w:fldChar w:fldCharType="end"/>
      </w:r>
    </w:p>
    <w:p w14:paraId="5DA598E2">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_Toc26685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时间要求</w:t>
      </w:r>
      <w:r>
        <w:tab/>
      </w:r>
      <w:r>
        <w:fldChar w:fldCharType="begin"/>
      </w:r>
      <w:r>
        <w:instrText xml:space="preserve"> PAGEREF _Toc26685 \h </w:instrText>
      </w:r>
      <w:r>
        <w:fldChar w:fldCharType="separate"/>
      </w:r>
      <w:r>
        <w:t>180</w:t>
      </w:r>
      <w:r>
        <w:fldChar w:fldCharType="end"/>
      </w:r>
      <w:r>
        <w:rPr>
          <w:rFonts w:hint="eastAsia" w:ascii="仿宋" w:hAnsi="仿宋" w:eastAsia="仿宋" w:cs="仿宋"/>
          <w:szCs w:val="24"/>
          <w:highlight w:val="none"/>
        </w:rPr>
        <w:fldChar w:fldCharType="end"/>
      </w:r>
    </w:p>
    <w:p w14:paraId="20674EB6">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_Toc17789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技术要求</w:t>
      </w:r>
      <w:r>
        <w:tab/>
      </w:r>
      <w:r>
        <w:fldChar w:fldCharType="begin"/>
      </w:r>
      <w:r>
        <w:instrText xml:space="preserve"> PAGEREF _Toc17789 \h </w:instrText>
      </w:r>
      <w:r>
        <w:fldChar w:fldCharType="separate"/>
      </w:r>
      <w:r>
        <w:t>180</w:t>
      </w:r>
      <w:r>
        <w:fldChar w:fldCharType="end"/>
      </w:r>
      <w:r>
        <w:rPr>
          <w:rFonts w:hint="eastAsia" w:ascii="仿宋" w:hAnsi="仿宋" w:eastAsia="仿宋" w:cs="仿宋"/>
          <w:szCs w:val="24"/>
          <w:highlight w:val="none"/>
        </w:rPr>
        <w:fldChar w:fldCharType="end"/>
      </w:r>
    </w:p>
    <w:p w14:paraId="3B1681D6">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_Toc6423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竣工试验</w:t>
      </w:r>
      <w:r>
        <w:tab/>
      </w:r>
      <w:r>
        <w:fldChar w:fldCharType="begin"/>
      </w:r>
      <w:r>
        <w:instrText xml:space="preserve"> PAGEREF _Toc6423 \h </w:instrText>
      </w:r>
      <w:r>
        <w:fldChar w:fldCharType="separate"/>
      </w:r>
      <w:r>
        <w:t>181</w:t>
      </w:r>
      <w:r>
        <w:fldChar w:fldCharType="end"/>
      </w:r>
      <w:r>
        <w:rPr>
          <w:rFonts w:hint="eastAsia" w:ascii="仿宋" w:hAnsi="仿宋" w:eastAsia="仿宋" w:cs="仿宋"/>
          <w:szCs w:val="24"/>
          <w:highlight w:val="none"/>
        </w:rPr>
        <w:fldChar w:fldCharType="end"/>
      </w:r>
    </w:p>
    <w:p w14:paraId="29856E3E">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_Toc12779 </w:instrText>
      </w:r>
      <w:r>
        <w:rPr>
          <w:rFonts w:hint="eastAsia" w:ascii="仿宋" w:hAnsi="仿宋" w:eastAsia="仿宋" w:cs="仿宋"/>
          <w:szCs w:val="24"/>
          <w:highlight w:val="none"/>
        </w:rPr>
        <w:fldChar w:fldCharType="separate"/>
      </w:r>
      <w:r>
        <w:rPr>
          <w:rFonts w:hint="eastAsia" w:ascii="黑体" w:hAnsi="黑体" w:eastAsia="黑体" w:cs="黑体"/>
        </w:rPr>
        <w:t xml:space="preserve">九、 </w:t>
      </w:r>
      <w:r>
        <w:rPr>
          <w:highlight w:val="none"/>
        </w:rPr>
        <w:t>文件要求</w:t>
      </w:r>
      <w:r>
        <w:tab/>
      </w:r>
      <w:r>
        <w:fldChar w:fldCharType="begin"/>
      </w:r>
      <w:r>
        <w:instrText xml:space="preserve"> PAGEREF _Toc12779 \h </w:instrText>
      </w:r>
      <w:r>
        <w:fldChar w:fldCharType="separate"/>
      </w:r>
      <w:r>
        <w:t>181</w:t>
      </w:r>
      <w:r>
        <w:fldChar w:fldCharType="end"/>
      </w:r>
      <w:r>
        <w:rPr>
          <w:rFonts w:hint="eastAsia" w:ascii="仿宋" w:hAnsi="仿宋" w:eastAsia="仿宋" w:cs="仿宋"/>
          <w:szCs w:val="24"/>
          <w:highlight w:val="none"/>
        </w:rPr>
        <w:fldChar w:fldCharType="end"/>
      </w:r>
    </w:p>
    <w:p w14:paraId="706D1BD0">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_Toc27509 </w:instrText>
      </w:r>
      <w:r>
        <w:rPr>
          <w:rFonts w:hint="eastAsia" w:ascii="仿宋" w:hAnsi="仿宋" w:eastAsia="仿宋" w:cs="仿宋"/>
          <w:szCs w:val="24"/>
          <w:highlight w:val="none"/>
        </w:rPr>
        <w:fldChar w:fldCharType="separate"/>
      </w:r>
      <w:r>
        <w:rPr>
          <w:rFonts w:hint="eastAsia" w:ascii="黑体" w:hAnsi="黑体" w:eastAsia="黑体" w:cs="黑体"/>
        </w:rPr>
        <w:t xml:space="preserve">十、 </w:t>
      </w:r>
      <w:r>
        <w:rPr>
          <w:highlight w:val="none"/>
        </w:rPr>
        <w:t>工程项目管理规定</w:t>
      </w:r>
      <w:r>
        <w:tab/>
      </w:r>
      <w:r>
        <w:fldChar w:fldCharType="begin"/>
      </w:r>
      <w:r>
        <w:instrText xml:space="preserve"> PAGEREF _Toc27509 \h </w:instrText>
      </w:r>
      <w:r>
        <w:fldChar w:fldCharType="separate"/>
      </w:r>
      <w:r>
        <w:t>181</w:t>
      </w:r>
      <w:r>
        <w:fldChar w:fldCharType="end"/>
      </w:r>
      <w:r>
        <w:rPr>
          <w:rFonts w:hint="eastAsia" w:ascii="仿宋" w:hAnsi="仿宋" w:eastAsia="仿宋" w:cs="仿宋"/>
          <w:szCs w:val="24"/>
          <w:highlight w:val="none"/>
        </w:rPr>
        <w:fldChar w:fldCharType="end"/>
      </w:r>
    </w:p>
    <w:p w14:paraId="2BE06893">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_Toc13810 </w:instrText>
      </w:r>
      <w:r>
        <w:rPr>
          <w:rFonts w:hint="eastAsia" w:ascii="仿宋" w:hAnsi="仿宋" w:eastAsia="仿宋" w:cs="仿宋"/>
          <w:szCs w:val="24"/>
          <w:highlight w:val="none"/>
        </w:rPr>
        <w:fldChar w:fldCharType="separate"/>
      </w:r>
      <w:r>
        <w:rPr>
          <w:rFonts w:hint="eastAsia" w:ascii="黑体" w:hAnsi="黑体" w:eastAsia="黑体" w:cs="黑体"/>
        </w:rPr>
        <w:t xml:space="preserve">十一、 </w:t>
      </w:r>
      <w:r>
        <w:rPr>
          <w:highlight w:val="none"/>
        </w:rPr>
        <w:t>其他要求</w:t>
      </w:r>
      <w:r>
        <w:tab/>
      </w:r>
      <w:r>
        <w:fldChar w:fldCharType="begin"/>
      </w:r>
      <w:r>
        <w:instrText xml:space="preserve"> PAGEREF _Toc13810 \h </w:instrText>
      </w:r>
      <w:r>
        <w:fldChar w:fldCharType="separate"/>
      </w:r>
      <w:r>
        <w:t>181</w:t>
      </w:r>
      <w:r>
        <w:fldChar w:fldCharType="end"/>
      </w:r>
      <w:r>
        <w:rPr>
          <w:rFonts w:hint="eastAsia" w:ascii="仿宋" w:hAnsi="仿宋" w:eastAsia="仿宋" w:cs="仿宋"/>
          <w:szCs w:val="24"/>
          <w:highlight w:val="none"/>
        </w:rPr>
        <w:fldChar w:fldCharType="end"/>
      </w:r>
    </w:p>
    <w:p w14:paraId="2C07956A">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_Toc10139 </w:instrText>
      </w:r>
      <w:r>
        <w:rPr>
          <w:rFonts w:hint="eastAsia" w:ascii="仿宋" w:hAnsi="仿宋" w:eastAsia="仿宋" w:cs="仿宋"/>
          <w:szCs w:val="24"/>
          <w:highlight w:val="none"/>
        </w:rPr>
        <w:fldChar w:fldCharType="separate"/>
      </w:r>
      <w:r>
        <w:rPr>
          <w:highlight w:val="none"/>
        </w:rPr>
        <w:t>附件3 工程质量保修书</w:t>
      </w:r>
      <w:r>
        <w:tab/>
      </w:r>
      <w:r>
        <w:fldChar w:fldCharType="begin"/>
      </w:r>
      <w:r>
        <w:instrText xml:space="preserve"> PAGEREF _Toc10139 \h </w:instrText>
      </w:r>
      <w:r>
        <w:fldChar w:fldCharType="separate"/>
      </w:r>
      <w:r>
        <w:t>184</w:t>
      </w:r>
      <w:r>
        <w:fldChar w:fldCharType="end"/>
      </w:r>
      <w:r>
        <w:rPr>
          <w:rFonts w:hint="eastAsia" w:ascii="仿宋" w:hAnsi="仿宋" w:eastAsia="仿宋" w:cs="仿宋"/>
          <w:szCs w:val="24"/>
          <w:highlight w:val="none"/>
        </w:rPr>
        <w:fldChar w:fldCharType="end"/>
      </w:r>
    </w:p>
    <w:p w14:paraId="0D26B104">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_Toc31731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工程质量保修范围和内容</w:t>
      </w:r>
      <w:r>
        <w:tab/>
      </w:r>
      <w:r>
        <w:fldChar w:fldCharType="begin"/>
      </w:r>
      <w:r>
        <w:instrText xml:space="preserve"> PAGEREF _Toc31731 \h </w:instrText>
      </w:r>
      <w:r>
        <w:fldChar w:fldCharType="separate"/>
      </w:r>
      <w:r>
        <w:t>184</w:t>
      </w:r>
      <w:r>
        <w:fldChar w:fldCharType="end"/>
      </w:r>
      <w:r>
        <w:rPr>
          <w:rFonts w:hint="eastAsia" w:ascii="仿宋" w:hAnsi="仿宋" w:eastAsia="仿宋" w:cs="仿宋"/>
          <w:szCs w:val="24"/>
          <w:highlight w:val="none"/>
        </w:rPr>
        <w:fldChar w:fldCharType="end"/>
      </w:r>
    </w:p>
    <w:p w14:paraId="577552BC">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_Toc27876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质量保修期</w:t>
      </w:r>
      <w:r>
        <w:tab/>
      </w:r>
      <w:r>
        <w:fldChar w:fldCharType="begin"/>
      </w:r>
      <w:r>
        <w:instrText xml:space="preserve"> PAGEREF _Toc27876 \h </w:instrText>
      </w:r>
      <w:r>
        <w:fldChar w:fldCharType="separate"/>
      </w:r>
      <w:r>
        <w:t>184</w:t>
      </w:r>
      <w:r>
        <w:fldChar w:fldCharType="end"/>
      </w:r>
      <w:r>
        <w:rPr>
          <w:rFonts w:hint="eastAsia" w:ascii="仿宋" w:hAnsi="仿宋" w:eastAsia="仿宋" w:cs="仿宋"/>
          <w:szCs w:val="24"/>
          <w:highlight w:val="none"/>
        </w:rPr>
        <w:fldChar w:fldCharType="end"/>
      </w:r>
    </w:p>
    <w:p w14:paraId="16BA3E46">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_Toc21074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缺陷责任期</w:t>
      </w:r>
      <w:r>
        <w:tab/>
      </w:r>
      <w:r>
        <w:fldChar w:fldCharType="begin"/>
      </w:r>
      <w:r>
        <w:instrText xml:space="preserve"> PAGEREF _Toc21074 \h </w:instrText>
      </w:r>
      <w:r>
        <w:fldChar w:fldCharType="separate"/>
      </w:r>
      <w:r>
        <w:t>184</w:t>
      </w:r>
      <w:r>
        <w:fldChar w:fldCharType="end"/>
      </w:r>
      <w:r>
        <w:rPr>
          <w:rFonts w:hint="eastAsia" w:ascii="仿宋" w:hAnsi="仿宋" w:eastAsia="仿宋" w:cs="仿宋"/>
          <w:szCs w:val="24"/>
          <w:highlight w:val="none"/>
        </w:rPr>
        <w:fldChar w:fldCharType="end"/>
      </w:r>
    </w:p>
    <w:p w14:paraId="7E463D25">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_Toc12984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质量保修责任</w:t>
      </w:r>
      <w:r>
        <w:tab/>
      </w:r>
      <w:r>
        <w:fldChar w:fldCharType="begin"/>
      </w:r>
      <w:r>
        <w:instrText xml:space="preserve"> PAGEREF _Toc12984 \h </w:instrText>
      </w:r>
      <w:r>
        <w:fldChar w:fldCharType="separate"/>
      </w:r>
      <w:r>
        <w:t>185</w:t>
      </w:r>
      <w:r>
        <w:fldChar w:fldCharType="end"/>
      </w:r>
      <w:r>
        <w:rPr>
          <w:rFonts w:hint="eastAsia" w:ascii="仿宋" w:hAnsi="仿宋" w:eastAsia="仿宋" w:cs="仿宋"/>
          <w:szCs w:val="24"/>
          <w:highlight w:val="none"/>
        </w:rPr>
        <w:fldChar w:fldCharType="end"/>
      </w:r>
    </w:p>
    <w:p w14:paraId="61D02D5A">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_Toc29474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保修费用</w:t>
      </w:r>
      <w:r>
        <w:tab/>
      </w:r>
      <w:r>
        <w:fldChar w:fldCharType="begin"/>
      </w:r>
      <w:r>
        <w:instrText xml:space="preserve"> PAGEREF _Toc29474 \h </w:instrText>
      </w:r>
      <w:r>
        <w:fldChar w:fldCharType="separate"/>
      </w:r>
      <w:r>
        <w:t>185</w:t>
      </w:r>
      <w:r>
        <w:fldChar w:fldCharType="end"/>
      </w:r>
      <w:r>
        <w:rPr>
          <w:rFonts w:hint="eastAsia" w:ascii="仿宋" w:hAnsi="仿宋" w:eastAsia="仿宋" w:cs="仿宋"/>
          <w:szCs w:val="24"/>
          <w:highlight w:val="none"/>
        </w:rPr>
        <w:fldChar w:fldCharType="end"/>
      </w:r>
    </w:p>
    <w:p w14:paraId="5194BBFB">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_Toc4608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双方约定的其他工程质量保修事项：                。</w:t>
      </w:r>
      <w:r>
        <w:tab/>
      </w:r>
      <w:r>
        <w:fldChar w:fldCharType="begin"/>
      </w:r>
      <w:r>
        <w:instrText xml:space="preserve"> PAGEREF _Toc4608 \h </w:instrText>
      </w:r>
      <w:r>
        <w:fldChar w:fldCharType="separate"/>
      </w:r>
      <w:r>
        <w:t>185</w:t>
      </w:r>
      <w:r>
        <w:fldChar w:fldCharType="end"/>
      </w:r>
      <w:r>
        <w:rPr>
          <w:rFonts w:hint="eastAsia" w:ascii="仿宋" w:hAnsi="仿宋" w:eastAsia="仿宋" w:cs="仿宋"/>
          <w:szCs w:val="24"/>
          <w:highlight w:val="none"/>
        </w:rPr>
        <w:fldChar w:fldCharType="end"/>
      </w:r>
    </w:p>
    <w:p w14:paraId="381F9D60">
      <w:pPr>
        <w:pStyle w:val="22"/>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_Toc17989 </w:instrText>
      </w:r>
      <w:r>
        <w:rPr>
          <w:rFonts w:hint="eastAsia" w:ascii="仿宋" w:hAnsi="仿宋" w:eastAsia="仿宋" w:cs="仿宋"/>
          <w:szCs w:val="24"/>
          <w:highlight w:val="none"/>
        </w:rPr>
        <w:fldChar w:fldCharType="separate"/>
      </w:r>
      <w:r>
        <w:rPr>
          <w:highlight w:val="none"/>
        </w:rPr>
        <w:t>附件，其有效期限至保修期满。</w:t>
      </w:r>
      <w:r>
        <w:tab/>
      </w:r>
      <w:r>
        <w:fldChar w:fldCharType="begin"/>
      </w:r>
      <w:r>
        <w:instrText xml:space="preserve"> PAGEREF _Toc17989 \h </w:instrText>
      </w:r>
      <w:r>
        <w:fldChar w:fldCharType="separate"/>
      </w:r>
      <w:r>
        <w:t>185</w:t>
      </w:r>
      <w:r>
        <w:fldChar w:fldCharType="end"/>
      </w:r>
      <w:r>
        <w:rPr>
          <w:rFonts w:hint="eastAsia" w:ascii="仿宋" w:hAnsi="仿宋" w:eastAsia="仿宋" w:cs="仿宋"/>
          <w:szCs w:val="24"/>
          <w:highlight w:val="none"/>
        </w:rPr>
        <w:fldChar w:fldCharType="end"/>
      </w:r>
    </w:p>
    <w:p w14:paraId="15D19F6A">
      <w:pPr>
        <w:pStyle w:val="4"/>
        <w:spacing w:before="0" w:line="340" w:lineRule="exact"/>
        <w:ind w:left="1079" w:leftChars="257" w:hanging="540"/>
        <w:jc w:val="both"/>
        <w:rPr>
          <w:rFonts w:hint="eastAsia" w:ascii="仿宋" w:hAnsi="仿宋" w:eastAsia="仿宋" w:cs="仿宋"/>
          <w:b w:val="0"/>
          <w:bCs/>
          <w:sz w:val="24"/>
          <w:szCs w:val="24"/>
          <w:highlight w:val="none"/>
        </w:rPr>
        <w:sectPr>
          <w:pgSz w:w="11906" w:h="16838"/>
          <w:pgMar w:top="1440" w:right="1740" w:bottom="1440" w:left="1740" w:header="851" w:footer="992" w:gutter="0"/>
          <w:pgNumType w:fmt="decimal"/>
          <w:cols w:space="720" w:num="1"/>
          <w:docGrid w:type="linesAndChars" w:linePitch="312" w:charSpace="0"/>
        </w:sectPr>
      </w:pPr>
      <w:r>
        <w:rPr>
          <w:rFonts w:hint="eastAsia" w:ascii="仿宋" w:hAnsi="仿宋" w:eastAsia="仿宋" w:cs="仿宋"/>
          <w:szCs w:val="24"/>
          <w:highlight w:val="none"/>
        </w:rPr>
        <w:fldChar w:fldCharType="end"/>
      </w:r>
      <w:bookmarkEnd w:id="3"/>
    </w:p>
    <w:p w14:paraId="1343B540">
      <w:pPr>
        <w:pStyle w:val="3"/>
        <w:jc w:val="center"/>
      </w:pPr>
      <w:bookmarkStart w:id="4" w:name="_Toc23687"/>
      <w:bookmarkStart w:id="5" w:name="_Toc10724"/>
      <w:bookmarkStart w:id="6" w:name="_Toc31692"/>
      <w:r>
        <w:t>第一章 投标人须知</w:t>
      </w:r>
      <w:bookmarkEnd w:id="4"/>
      <w:bookmarkEnd w:id="5"/>
      <w:bookmarkEnd w:id="6"/>
    </w:p>
    <w:p w14:paraId="239174C8">
      <w:pPr>
        <w:pStyle w:val="4"/>
        <w:numPr>
          <w:ilvl w:val="0"/>
          <w:numId w:val="2"/>
        </w:numPr>
        <w:ind w:left="0" w:leftChars="0" w:firstLine="0" w:firstLineChars="0"/>
        <w:jc w:val="center"/>
        <w:rPr>
          <w:b w:val="0"/>
          <w:highlight w:val="none"/>
        </w:rPr>
      </w:pPr>
      <w:bookmarkStart w:id="7" w:name="_Toc23252"/>
      <w:bookmarkStart w:id="8" w:name="_Toc12173"/>
      <w:r>
        <w:rPr>
          <w:highlight w:val="none"/>
        </w:rPr>
        <w:t>总  则</w:t>
      </w:r>
      <w:bookmarkEnd w:id="7"/>
      <w:bookmarkEnd w:id="8"/>
    </w:p>
    <w:p w14:paraId="7024F598">
      <w:pPr>
        <w:keepNext/>
        <w:keepLines/>
        <w:kinsoku w:val="0"/>
        <w:autoSpaceDE w:val="0"/>
        <w:autoSpaceDN w:val="0"/>
        <w:adjustRightInd w:val="0"/>
        <w:snapToGrid w:val="0"/>
        <w:spacing w:before="0" w:after="0" w:line="340" w:lineRule="exact"/>
        <w:jc w:val="left"/>
        <w:textAlignment w:val="baseline"/>
        <w:outlineLvl w:val="9"/>
        <w:rPr>
          <w:rFonts w:hint="eastAsia" w:ascii="仿宋" w:hAnsi="仿宋" w:eastAsia="仿宋" w:cs="仿宋"/>
          <w:b/>
          <w:snapToGrid w:val="0"/>
          <w:color w:val="000000"/>
          <w:kern w:val="0"/>
          <w:sz w:val="24"/>
          <w:szCs w:val="24"/>
          <w:highlight w:val="none"/>
          <w:u w:val="single"/>
          <w:lang w:val="en-US" w:eastAsia="en-US" w:bidi="ar-SA"/>
        </w:rPr>
      </w:pPr>
    </w:p>
    <w:p w14:paraId="2767616C">
      <w:pPr>
        <w:pStyle w:val="5"/>
        <w:numPr>
          <w:ilvl w:val="0"/>
          <w:numId w:val="3"/>
        </w:numPr>
        <w:ind w:left="0" w:leftChars="0" w:firstLine="0" w:firstLineChars="0"/>
        <w:rPr>
          <w:b w:val="0"/>
          <w:highlight w:val="none"/>
        </w:rPr>
      </w:pPr>
      <w:bookmarkStart w:id="9" w:name="_Toc24965"/>
      <w:bookmarkStart w:id="10" w:name="_Toc30069"/>
      <w:r>
        <w:rPr>
          <w:highlight w:val="none"/>
        </w:rPr>
        <w:t>采购人、采购代理机构及供应商</w:t>
      </w:r>
      <w:bookmarkEnd w:id="9"/>
      <w:bookmarkEnd w:id="10"/>
    </w:p>
    <w:p w14:paraId="50FCA435">
      <w:pPr>
        <w:pStyle w:val="14"/>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采购人：是指依法开展政府采购活动的国家机关、事业单位、团体组。</w:t>
      </w:r>
    </w:p>
    <w:p w14:paraId="056FE8B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本项目的采购人见供应商须知资料表。</w:t>
      </w:r>
    </w:p>
    <w:p w14:paraId="45FB7CCE">
      <w:pPr>
        <w:pStyle w:val="14"/>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采购代理机构：是指集中采购机构或从事采购代理业务的社会中介机构。本项目的采购代理机构见供应商须知资料表。</w:t>
      </w:r>
    </w:p>
    <w:p w14:paraId="55BF0F1C">
      <w:pPr>
        <w:pStyle w:val="14"/>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供应商：是指向采购人提供货物、工程或者服务的法人、非法人组织或者自然人。本项目的供应商须满足以下条件：</w:t>
      </w:r>
    </w:p>
    <w:p w14:paraId="34A84CDA">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在中华人民共和国境内注册，能够独立承担民事责任，有生产或供应能力的本国供应商。</w:t>
      </w:r>
    </w:p>
    <w:p w14:paraId="55DCE828">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具备《中华人民共和国政府采购法》第二十二条关于供应商条件的规定，遵守本项目采购人本级和上级财政部门政府采购的有关规定。</w:t>
      </w:r>
    </w:p>
    <w:p w14:paraId="51588C91">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以采购代理机构认可的方式获得了本项目的磋商文件。</w:t>
      </w:r>
    </w:p>
    <w:p w14:paraId="56080DBD">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符合供应商须知资料表中规定的其他要求。</w:t>
      </w:r>
    </w:p>
    <w:p w14:paraId="7D626071">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若供应商须知资料表中写明专门面向中小企业采购的，如供应商为非中小企业，其投标将被认定为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5C2E699C">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如供应商须知资料表中允许联合体投标，对联合体规定如下：</w:t>
      </w:r>
    </w:p>
    <w:p w14:paraId="549B478A">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两个以上供应商可以组成一个投标联合体，以一个供应商的身份投标。</w:t>
      </w:r>
    </w:p>
    <w:p w14:paraId="6914180A">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联合体各方均应符合《中华人民共和国政府采购法》第二十二条规定的条件。</w:t>
      </w:r>
    </w:p>
    <w:p w14:paraId="5E037569">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采购人根据采购项目对供应商的特殊要求，联合体中至少应当有一方符合相关规定。</w:t>
      </w:r>
    </w:p>
    <w:p w14:paraId="0CD53BDC">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联合体各方应签订共同投标协议，明确约定联合体各方承担的工作和相应的责任，并将共同投标协议连同响应文件一并提交招标采购单位。</w:t>
      </w:r>
    </w:p>
    <w:p w14:paraId="4285AC18">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大中型企业、其他自然人、法人或者非法人组织与小型、微型企业组成联合体共同参加投标，共同投标协议中应写明小型、微型企业的协议合同金额占到共同投标协议投标总金额的比例。</w:t>
      </w:r>
    </w:p>
    <w:p w14:paraId="1A271981">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联合体中有同类资质的供应商按照联合体分工承担相同工作的，按照资质等级较低的供应商确定资质等级。</w:t>
      </w:r>
    </w:p>
    <w:p w14:paraId="595B847F">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以联合体形式参加政府采购活动的，联合体各方不得再单独参加或者与其他供应商另外组成联合体参加本项目投标，否则相关投标将被认定为投标无效。</w:t>
      </w:r>
    </w:p>
    <w:p w14:paraId="226F3C3B">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对联合体投标的其他资格要求见供应商须知资料表。</w:t>
      </w:r>
    </w:p>
    <w:p w14:paraId="4862CA22">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单位负责人为同一人或者存在直接控股、管理关系的不同供应商，其相关投标将被认定为投标无效。</w:t>
      </w:r>
    </w:p>
    <w:p w14:paraId="1946A65C">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为本项目提供过整体设计、规范编制或者项目管理、监理、检测等服务的供应商，不得再参加本项目上述服务以外的其他采购活动。否则其投标将被认定为投标无效。</w:t>
      </w:r>
    </w:p>
    <w:p w14:paraId="0B6AFB38">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供应商在投标过程中不得向采购人提供或给予影响其正常决策行为的任何有价值物品或服务。一经发现，其投标将被认定为投标无效。</w:t>
      </w:r>
    </w:p>
    <w:p w14:paraId="7671707D">
      <w:pPr>
        <w:pStyle w:val="5"/>
        <w:numPr>
          <w:ilvl w:val="0"/>
          <w:numId w:val="3"/>
        </w:numPr>
        <w:ind w:left="0" w:leftChars="0" w:firstLine="0" w:firstLineChars="0"/>
        <w:rPr>
          <w:b w:val="0"/>
          <w:highlight w:val="none"/>
        </w:rPr>
      </w:pPr>
      <w:bookmarkStart w:id="11" w:name="_Toc101"/>
      <w:bookmarkStart w:id="12" w:name="_Toc21959"/>
      <w:bookmarkStart w:id="13" w:name="_Toc518923062"/>
      <w:bookmarkStart w:id="14" w:name="_Toc22082"/>
      <w:r>
        <w:rPr>
          <w:highlight w:val="none"/>
        </w:rPr>
        <w:t>资金来源</w:t>
      </w:r>
      <w:bookmarkEnd w:id="11"/>
      <w:bookmarkEnd w:id="12"/>
      <w:bookmarkEnd w:id="13"/>
      <w:bookmarkEnd w:id="14"/>
    </w:p>
    <w:p w14:paraId="4C28CE69">
      <w:pPr>
        <w:pStyle w:val="14"/>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本项目的采购人已获得足以支付本次招标后所签订的合同项下的资金（包括财政性资金和本项目采购中无法与财政性资金分割的非财政性资金）。</w:t>
      </w:r>
    </w:p>
    <w:p w14:paraId="20702E72">
      <w:pPr>
        <w:pStyle w:val="14"/>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项目预算金额和分项或分包最高限价见供应商须知资料表。</w:t>
      </w:r>
    </w:p>
    <w:p w14:paraId="04A4D9BB">
      <w:pPr>
        <w:pStyle w:val="14"/>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供应商报价超过磋商文件规定的预算金额或者分项、分包最高限价的，其投标将被认定为投标无效。</w:t>
      </w:r>
    </w:p>
    <w:p w14:paraId="77FDE949">
      <w:pPr>
        <w:pStyle w:val="5"/>
        <w:numPr>
          <w:ilvl w:val="0"/>
          <w:numId w:val="3"/>
        </w:numPr>
        <w:ind w:left="0" w:leftChars="0" w:firstLine="0" w:firstLineChars="0"/>
        <w:rPr>
          <w:b w:val="0"/>
          <w:highlight w:val="none"/>
        </w:rPr>
      </w:pPr>
      <w:bookmarkStart w:id="15" w:name="_Toc17650"/>
      <w:bookmarkStart w:id="16" w:name="_Toc518923063"/>
      <w:bookmarkStart w:id="17" w:name="_Toc6628"/>
      <w:bookmarkStart w:id="18" w:name="_Toc14016"/>
      <w:bookmarkStart w:id="19" w:name="_Toc520356145"/>
      <w:r>
        <w:rPr>
          <w:highlight w:val="none"/>
        </w:rPr>
        <w:t>投标费用</w:t>
      </w:r>
      <w:bookmarkEnd w:id="15"/>
      <w:bookmarkEnd w:id="16"/>
      <w:bookmarkEnd w:id="17"/>
      <w:bookmarkEnd w:id="18"/>
      <w:bookmarkEnd w:id="19"/>
    </w:p>
    <w:p w14:paraId="522D2BEA">
      <w:pPr>
        <w:spacing w:line="340" w:lineRule="exact"/>
        <w:ind w:left="900" w:hanging="1050" w:hangingChars="375"/>
        <w:rPr>
          <w:rFonts w:hint="eastAsia" w:ascii="方正仿宋_GB18030" w:hAnsi="方正仿宋_GB18030" w:eastAsia="方正仿宋_GB18030" w:cs="方正仿宋_GB18030"/>
          <w:i w:val="0"/>
          <w:iCs w:val="0"/>
          <w:kern w:val="0"/>
          <w:sz w:val="28"/>
          <w:szCs w:val="28"/>
          <w:highlight w:val="none"/>
        </w:rPr>
      </w:pPr>
      <w:r>
        <w:rPr>
          <w:rFonts w:hint="eastAsia" w:ascii="方正仿宋_GB18030" w:hAnsi="方正仿宋_GB18030" w:eastAsia="方正仿宋_GB18030" w:cs="方正仿宋_GB18030"/>
          <w:i w:val="0"/>
          <w:iCs w:val="0"/>
          <w:kern w:val="0"/>
          <w:sz w:val="28"/>
          <w:szCs w:val="28"/>
          <w:highlight w:val="none"/>
        </w:rPr>
        <w:tab/>
      </w:r>
      <w:r>
        <w:rPr>
          <w:rFonts w:hint="eastAsia" w:ascii="方正仿宋_GB18030" w:hAnsi="方正仿宋_GB18030" w:eastAsia="方正仿宋_GB18030" w:cs="方正仿宋_GB18030"/>
          <w:i w:val="0"/>
          <w:iCs w:val="0"/>
          <w:kern w:val="0"/>
          <w:sz w:val="28"/>
          <w:szCs w:val="28"/>
          <w:highlight w:val="none"/>
        </w:rPr>
        <w:t>不论投标的结果如何，供应商应承担所有与准备和参加投标有关的费用。</w:t>
      </w:r>
    </w:p>
    <w:p w14:paraId="5D3DF37A">
      <w:pPr>
        <w:pStyle w:val="5"/>
        <w:numPr>
          <w:ilvl w:val="0"/>
          <w:numId w:val="3"/>
        </w:numPr>
        <w:ind w:left="0" w:leftChars="0" w:firstLine="0" w:firstLineChars="0"/>
        <w:rPr>
          <w:b w:val="0"/>
          <w:highlight w:val="none"/>
        </w:rPr>
      </w:pPr>
      <w:bookmarkStart w:id="20" w:name="_Toc518923064"/>
      <w:bookmarkStart w:id="21" w:name="_Toc2984"/>
      <w:bookmarkStart w:id="22" w:name="_Toc9417"/>
      <w:bookmarkStart w:id="23" w:name="_Toc32072"/>
      <w:r>
        <w:rPr>
          <w:highlight w:val="none"/>
        </w:rPr>
        <w:t>适用法律</w:t>
      </w:r>
      <w:bookmarkEnd w:id="20"/>
      <w:bookmarkEnd w:id="21"/>
      <w:bookmarkEnd w:id="22"/>
      <w:bookmarkEnd w:id="23"/>
    </w:p>
    <w:p w14:paraId="11A07786">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14:paraId="6512D60B">
      <w:pPr>
        <w:spacing w:line="340" w:lineRule="exact"/>
        <w:rPr>
          <w:rFonts w:hint="eastAsia" w:ascii="方正仿宋_GB18030" w:hAnsi="方正仿宋_GB18030" w:eastAsia="方正仿宋_GB18030" w:cs="方正仿宋_GB18030"/>
          <w:i w:val="0"/>
          <w:iCs w:val="0"/>
          <w:kern w:val="0"/>
          <w:sz w:val="28"/>
          <w:szCs w:val="28"/>
          <w:highlight w:val="none"/>
        </w:rPr>
      </w:pPr>
    </w:p>
    <w:p w14:paraId="3106DF07">
      <w:pPr>
        <w:pStyle w:val="4"/>
        <w:numPr>
          <w:ilvl w:val="0"/>
          <w:numId w:val="2"/>
        </w:numPr>
        <w:ind w:left="0" w:leftChars="0" w:firstLine="0" w:firstLineChars="0"/>
        <w:jc w:val="center"/>
        <w:rPr>
          <w:b w:val="0"/>
          <w:highlight w:val="none"/>
        </w:rPr>
      </w:pPr>
      <w:bookmarkStart w:id="24" w:name="_Toc24472"/>
      <w:bookmarkStart w:id="25" w:name="_Toc14280"/>
      <w:bookmarkStart w:id="26" w:name="_Toc216582806"/>
      <w:bookmarkStart w:id="27" w:name="_Toc2477"/>
      <w:bookmarkStart w:id="28" w:name="_Toc518923065"/>
      <w:bookmarkStart w:id="29" w:name="_Toc520356146"/>
      <w:r>
        <w:rPr>
          <w:highlight w:val="none"/>
        </w:rPr>
        <w:t>磋商文件</w:t>
      </w:r>
      <w:bookmarkEnd w:id="24"/>
      <w:bookmarkEnd w:id="25"/>
      <w:bookmarkEnd w:id="26"/>
      <w:bookmarkEnd w:id="27"/>
      <w:bookmarkEnd w:id="28"/>
      <w:bookmarkEnd w:id="29"/>
    </w:p>
    <w:p w14:paraId="458B78DF">
      <w:pPr>
        <w:pStyle w:val="12"/>
        <w:spacing w:line="340" w:lineRule="exact"/>
        <w:rPr>
          <w:rFonts w:hint="eastAsia" w:ascii="方正仿宋_GB18030" w:hAnsi="方正仿宋_GB18030" w:eastAsia="方正仿宋_GB18030" w:cs="方正仿宋_GB18030"/>
          <w:i w:val="0"/>
          <w:iCs w:val="0"/>
          <w:sz w:val="28"/>
          <w:szCs w:val="28"/>
          <w:highlight w:val="none"/>
        </w:rPr>
      </w:pPr>
    </w:p>
    <w:p w14:paraId="5F3DCE64">
      <w:pPr>
        <w:pStyle w:val="5"/>
        <w:numPr>
          <w:ilvl w:val="0"/>
          <w:numId w:val="8"/>
        </w:numPr>
        <w:ind w:left="0" w:leftChars="0" w:firstLine="0" w:firstLineChars="0"/>
        <w:rPr>
          <w:b w:val="0"/>
          <w:highlight w:val="none"/>
        </w:rPr>
      </w:pPr>
      <w:bookmarkStart w:id="30" w:name="_Toc26747"/>
      <w:bookmarkStart w:id="31" w:name="_Toc520356147"/>
      <w:bookmarkStart w:id="32" w:name="_Toc3360"/>
      <w:bookmarkStart w:id="33" w:name="_Toc518923066"/>
      <w:bookmarkStart w:id="34" w:name="_Toc14994"/>
      <w:r>
        <w:rPr>
          <w:highlight w:val="none"/>
        </w:rPr>
        <w:t>磋商文件构成</w:t>
      </w:r>
      <w:bookmarkEnd w:id="30"/>
      <w:bookmarkEnd w:id="31"/>
      <w:bookmarkEnd w:id="32"/>
      <w:bookmarkEnd w:id="33"/>
      <w:bookmarkEnd w:id="34"/>
    </w:p>
    <w:p w14:paraId="52D1B1CF">
      <w:pPr>
        <w:pStyle w:val="14"/>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磋商文件分为三册共7章，内容如下：</w:t>
      </w:r>
    </w:p>
    <w:p w14:paraId="2D85ED36">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第一册</w:t>
      </w:r>
    </w:p>
    <w:p w14:paraId="4D93E0B6">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第1章</w:t>
      </w:r>
      <w:r>
        <w:rPr>
          <w:rFonts w:ascii="Times New Roman" w:hAnsi="Times New Roman" w:eastAsia="宋体" w:cs="Times New Roman"/>
          <w:i w:val="0"/>
          <w:sz w:val="24"/>
          <w:szCs w:val="24"/>
          <w:highlight w:val="none"/>
        </w:rPr>
        <w:t>供应商须知</w:t>
      </w:r>
    </w:p>
    <w:p w14:paraId="5A29709E">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第2章</w:t>
      </w:r>
      <w:r>
        <w:rPr>
          <w:rFonts w:ascii="Times New Roman" w:hAnsi="Times New Roman" w:eastAsia="宋体" w:cs="Times New Roman"/>
          <w:i w:val="0"/>
          <w:sz w:val="24"/>
          <w:szCs w:val="24"/>
          <w:highlight w:val="none"/>
        </w:rPr>
        <w:t>响应文件格式</w:t>
      </w:r>
    </w:p>
    <w:p w14:paraId="3CE9B8B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第二册</w:t>
      </w:r>
    </w:p>
    <w:p w14:paraId="15662BA9">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第3章</w:t>
      </w:r>
      <w:r>
        <w:rPr>
          <w:rFonts w:ascii="Times New Roman" w:hAnsi="Times New Roman" w:eastAsia="宋体" w:cs="Times New Roman"/>
          <w:i w:val="0"/>
          <w:sz w:val="24"/>
          <w:szCs w:val="24"/>
          <w:highlight w:val="none"/>
        </w:rPr>
        <w:t xml:space="preserve"> 磋商邀请</w:t>
      </w:r>
    </w:p>
    <w:p w14:paraId="5BA1004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第4章</w:t>
      </w:r>
      <w:r>
        <w:rPr>
          <w:rFonts w:ascii="Times New Roman" w:hAnsi="Times New Roman" w:eastAsia="宋体" w:cs="Times New Roman"/>
          <w:i w:val="0"/>
          <w:sz w:val="24"/>
          <w:szCs w:val="24"/>
          <w:highlight w:val="none"/>
        </w:rPr>
        <w:t xml:space="preserve"> 供应商须知资料表</w:t>
      </w:r>
    </w:p>
    <w:p w14:paraId="4AB38F36">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第5章</w:t>
      </w:r>
      <w:r>
        <w:rPr>
          <w:rFonts w:ascii="Times New Roman" w:hAnsi="Times New Roman" w:eastAsia="宋体" w:cs="Times New Roman"/>
          <w:i w:val="0"/>
          <w:sz w:val="24"/>
          <w:szCs w:val="24"/>
          <w:highlight w:val="none"/>
        </w:rPr>
        <w:t xml:space="preserve"> 服务需求</w:t>
      </w:r>
    </w:p>
    <w:p w14:paraId="5D6FE78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第6章</w:t>
      </w:r>
      <w:r>
        <w:rPr>
          <w:rFonts w:ascii="Times New Roman" w:hAnsi="Times New Roman" w:eastAsia="宋体" w:cs="Times New Roman"/>
          <w:i w:val="0"/>
          <w:sz w:val="24"/>
          <w:szCs w:val="24"/>
          <w:highlight w:val="none"/>
        </w:rPr>
        <w:t xml:space="preserve"> 评标方法和标准</w:t>
      </w:r>
    </w:p>
    <w:p w14:paraId="3E14645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第三册</w:t>
      </w:r>
    </w:p>
    <w:p w14:paraId="0B5CE056">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第7章</w:t>
      </w:r>
      <w:r>
        <w:rPr>
          <w:rFonts w:ascii="Times New Roman" w:hAnsi="Times New Roman" w:eastAsia="宋体" w:cs="Times New Roman"/>
          <w:i w:val="0"/>
          <w:sz w:val="24"/>
          <w:szCs w:val="24"/>
          <w:highlight w:val="none"/>
        </w:rPr>
        <w:t>政府采购合同格式</w:t>
      </w:r>
    </w:p>
    <w:p w14:paraId="75B02ACB">
      <w:pPr>
        <w:pStyle w:val="14"/>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如本文件的前后内容不一致，以最后描述为准。</w:t>
      </w:r>
    </w:p>
    <w:p w14:paraId="04B7FDC2">
      <w:pPr>
        <w:pStyle w:val="14"/>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供应商应认真阅读磋商文件所有的事项、格式、条款和技术规范等。如供应商没有按照磋商文件要求提交全部资料，或者响应文件没有对磋商文件在各方面都做出实质性响应，可能导致其投标被认定为投标无效。</w:t>
      </w:r>
    </w:p>
    <w:p w14:paraId="1012D4A7">
      <w:pPr>
        <w:pStyle w:val="5"/>
        <w:numPr>
          <w:ilvl w:val="0"/>
          <w:numId w:val="8"/>
        </w:numPr>
        <w:ind w:left="0" w:leftChars="0" w:firstLine="0" w:firstLineChars="0"/>
        <w:rPr>
          <w:b w:val="0"/>
          <w:highlight w:val="none"/>
        </w:rPr>
      </w:pPr>
      <w:bookmarkStart w:id="35" w:name="_Toc520356148"/>
      <w:bookmarkStart w:id="36" w:name="_Toc5007"/>
      <w:bookmarkStart w:id="37" w:name="_Toc25742"/>
      <w:bookmarkStart w:id="38" w:name="_Toc518923067"/>
      <w:bookmarkStart w:id="39" w:name="_Toc14946"/>
      <w:r>
        <w:rPr>
          <w:highlight w:val="none"/>
        </w:rPr>
        <w:t>磋商文件的澄清</w:t>
      </w:r>
      <w:bookmarkEnd w:id="35"/>
      <w:r>
        <w:rPr>
          <w:highlight w:val="none"/>
        </w:rPr>
        <w:t>与修改</w:t>
      </w:r>
      <w:bookmarkEnd w:id="36"/>
      <w:bookmarkEnd w:id="37"/>
      <w:bookmarkEnd w:id="38"/>
      <w:bookmarkEnd w:id="39"/>
    </w:p>
    <w:p w14:paraId="67B21EDA">
      <w:pPr>
        <w:pStyle w:val="14"/>
        <w:widowControl/>
        <w:numPr>
          <w:ilvl w:val="0"/>
          <w:numId w:val="1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为了保证对磋商文件的澄清和修改满足法律的时限要求，任何要求对磋商文件进行澄清的供应商，均应在投标截止期五日前，以书面形式将澄清要求通知采购人或采购代理机构。</w:t>
      </w:r>
    </w:p>
    <w:p w14:paraId="4A19CB28">
      <w:pPr>
        <w:pStyle w:val="14"/>
        <w:widowControl/>
        <w:numPr>
          <w:ilvl w:val="0"/>
          <w:numId w:val="10"/>
        </w:numPr>
        <w:ind w:left="0" w:leftChars="0" w:firstLine="480" w:firstLineChars="0"/>
        <w:rPr>
          <w:rFonts w:ascii="Times New Roman" w:hAnsi="Times New Roman" w:eastAsia="宋体" w:cs="Times New Roman"/>
          <w:b w:val="0"/>
          <w:i w:val="0"/>
          <w:sz w:val="24"/>
          <w:szCs w:val="24"/>
          <w:highlight w:val="none"/>
        </w:rPr>
      </w:pPr>
      <w:bookmarkStart w:id="40" w:name="_Ref467378678"/>
      <w:bookmarkStart w:id="41" w:name="_Toc520356149"/>
      <w:r>
        <w:rPr>
          <w:rFonts w:ascii="Times New Roman" w:hAnsi="Times New Roman" w:eastAsia="宋体" w:cs="Times New Roman"/>
          <w:i w:val="0"/>
          <w:sz w:val="24"/>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00F95BCB">
      <w:pPr>
        <w:pStyle w:val="14"/>
        <w:widowControl/>
        <w:numPr>
          <w:ilvl w:val="0"/>
          <w:numId w:val="1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bookmarkEnd w:id="40"/>
    <w:bookmarkEnd w:id="41"/>
    <w:p w14:paraId="62347054">
      <w:pPr>
        <w:pStyle w:val="5"/>
        <w:numPr>
          <w:ilvl w:val="0"/>
          <w:numId w:val="8"/>
        </w:numPr>
        <w:ind w:left="0" w:leftChars="0" w:firstLine="0" w:firstLineChars="0"/>
        <w:rPr>
          <w:b w:val="0"/>
          <w:highlight w:val="none"/>
        </w:rPr>
      </w:pPr>
      <w:bookmarkStart w:id="42" w:name="_Toc11274"/>
      <w:bookmarkStart w:id="43" w:name="_Toc26082"/>
      <w:bookmarkStart w:id="44" w:name="_Toc518923068"/>
      <w:bookmarkStart w:id="45" w:name="_Toc2396"/>
      <w:r>
        <w:rPr>
          <w:highlight w:val="none"/>
        </w:rPr>
        <w:t>投标截止时间的顺延</w:t>
      </w:r>
      <w:bookmarkEnd w:id="42"/>
      <w:bookmarkEnd w:id="43"/>
      <w:bookmarkEnd w:id="44"/>
      <w:bookmarkEnd w:id="45"/>
    </w:p>
    <w:p w14:paraId="3CAF32F5">
      <w:pPr>
        <w:spacing w:line="340" w:lineRule="exact"/>
        <w:ind w:left="900" w:hanging="1050" w:hangingChars="375"/>
        <w:rPr>
          <w:rFonts w:hint="eastAsia" w:ascii="方正仿宋_GB18030" w:hAnsi="方正仿宋_GB18030" w:eastAsia="方正仿宋_GB18030" w:cs="方正仿宋_GB18030"/>
          <w:i w:val="0"/>
          <w:iCs w:val="0"/>
          <w:kern w:val="0"/>
          <w:sz w:val="28"/>
          <w:szCs w:val="28"/>
          <w:highlight w:val="none"/>
        </w:rPr>
      </w:pPr>
      <w:r>
        <w:rPr>
          <w:rFonts w:hint="eastAsia" w:ascii="方正仿宋_GB18030" w:hAnsi="方正仿宋_GB18030" w:eastAsia="方正仿宋_GB18030" w:cs="方正仿宋_GB18030"/>
          <w:i w:val="0"/>
          <w:iCs w:val="0"/>
          <w:kern w:val="0"/>
          <w:sz w:val="28"/>
          <w:szCs w:val="28"/>
          <w:highlight w:val="none"/>
        </w:rPr>
        <w:tab/>
      </w:r>
      <w:r>
        <w:rPr>
          <w:rFonts w:hint="eastAsia" w:ascii="方正仿宋_GB18030" w:hAnsi="方正仿宋_GB18030" w:eastAsia="方正仿宋_GB18030" w:cs="方正仿宋_GB18030"/>
          <w:i w:val="0"/>
          <w:iCs w:val="0"/>
          <w:kern w:val="0"/>
          <w:sz w:val="28"/>
          <w:szCs w:val="28"/>
          <w:highlight w:val="none"/>
        </w:rPr>
        <w:t>为使供应商准备投标时有足够的时间对磋商文件的澄清或者修改部分进行研究，采购人将依法决定是否顺延投标截止时间。</w:t>
      </w:r>
    </w:p>
    <w:p w14:paraId="50889A8C">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p>
    <w:p w14:paraId="6CC19749">
      <w:pPr>
        <w:pStyle w:val="4"/>
        <w:numPr>
          <w:ilvl w:val="0"/>
          <w:numId w:val="2"/>
        </w:numPr>
        <w:ind w:left="0" w:leftChars="0" w:firstLine="0" w:firstLineChars="0"/>
        <w:jc w:val="center"/>
        <w:rPr>
          <w:b w:val="0"/>
          <w:highlight w:val="none"/>
        </w:rPr>
      </w:pPr>
      <w:bookmarkStart w:id="46" w:name="_Toc518923069"/>
      <w:bookmarkStart w:id="47" w:name="_Toc520356150"/>
      <w:bookmarkStart w:id="48" w:name="_Toc216582807"/>
      <w:bookmarkStart w:id="49" w:name="_Toc15458"/>
      <w:bookmarkStart w:id="50" w:name="_Toc5118"/>
      <w:bookmarkStart w:id="51" w:name="_Toc1257"/>
      <w:r>
        <w:rPr>
          <w:highlight w:val="none"/>
        </w:rPr>
        <w:t>响应文件的编制</w:t>
      </w:r>
      <w:bookmarkEnd w:id="46"/>
      <w:bookmarkEnd w:id="47"/>
      <w:bookmarkEnd w:id="48"/>
      <w:bookmarkEnd w:id="49"/>
      <w:bookmarkEnd w:id="50"/>
      <w:bookmarkEnd w:id="51"/>
    </w:p>
    <w:p w14:paraId="2E6CAF46">
      <w:pPr>
        <w:pStyle w:val="12"/>
        <w:spacing w:line="340" w:lineRule="exact"/>
        <w:rPr>
          <w:rFonts w:hint="eastAsia" w:ascii="方正仿宋_GB18030" w:hAnsi="方正仿宋_GB18030" w:eastAsia="方正仿宋_GB18030" w:cs="方正仿宋_GB18030"/>
          <w:i w:val="0"/>
          <w:iCs w:val="0"/>
          <w:sz w:val="28"/>
          <w:szCs w:val="28"/>
          <w:highlight w:val="none"/>
        </w:rPr>
      </w:pPr>
    </w:p>
    <w:p w14:paraId="3BA0A46C">
      <w:pPr>
        <w:pStyle w:val="5"/>
        <w:numPr>
          <w:ilvl w:val="0"/>
          <w:numId w:val="11"/>
        </w:numPr>
        <w:ind w:left="0" w:leftChars="0" w:firstLine="0" w:firstLineChars="0"/>
        <w:rPr>
          <w:b w:val="0"/>
          <w:highlight w:val="none"/>
          <w:u w:val="none"/>
        </w:rPr>
      </w:pPr>
      <w:bookmarkStart w:id="52" w:name="_Toc516367021"/>
      <w:bookmarkStart w:id="53" w:name="_Toc1289"/>
      <w:bookmarkStart w:id="54" w:name="_Toc22674"/>
      <w:bookmarkStart w:id="55" w:name="_Toc25058"/>
      <w:bookmarkStart w:id="56" w:name="_Toc520356151"/>
      <w:bookmarkStart w:id="57" w:name="_Toc518923070"/>
      <w:r>
        <w:rPr>
          <w:highlight w:val="none"/>
          <w:u w:val="none"/>
        </w:rPr>
        <w:t>投标范围及响应文件中标准和计量单位的使用</w:t>
      </w:r>
      <w:bookmarkEnd w:id="52"/>
      <w:bookmarkEnd w:id="53"/>
      <w:bookmarkEnd w:id="54"/>
      <w:bookmarkEnd w:id="55"/>
      <w:bookmarkEnd w:id="56"/>
      <w:bookmarkEnd w:id="57"/>
    </w:p>
    <w:p w14:paraId="1B73EDD9">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项目有分包的，供应商可对磋商文件其中一个或几个分包进行投标，除非在供应商须知资料表中另有规定。</w:t>
      </w:r>
    </w:p>
    <w:p w14:paraId="73C883E2">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供应商应当对所投分包磋商文件中“服务需求”所列的所有服务内容进行投标，如仅响应分包中的部分内容，其投标将被认定为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16EE3E6B">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无论磋商文件第5章服务需求中是否要求，供应商所投服务均应符合国家强制性标准。</w:t>
      </w:r>
    </w:p>
    <w:p w14:paraId="48CCED81">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除磋商文件中有特殊要求外，响应文件中所使用的计量单位，应采用中华人民共和国法定计量单位。</w:t>
      </w:r>
    </w:p>
    <w:p w14:paraId="4AD913DE">
      <w:pPr>
        <w:pStyle w:val="5"/>
        <w:numPr>
          <w:ilvl w:val="0"/>
          <w:numId w:val="11"/>
        </w:numPr>
        <w:ind w:left="0" w:leftChars="0" w:firstLine="0" w:firstLineChars="0"/>
        <w:rPr>
          <w:b w:val="0"/>
          <w:highlight w:val="none"/>
          <w:u w:val="none"/>
        </w:rPr>
      </w:pPr>
      <w:bookmarkStart w:id="58" w:name="_Toc20319"/>
      <w:bookmarkStart w:id="59" w:name="_Toc520356152"/>
      <w:bookmarkStart w:id="60" w:name="_Toc6749"/>
      <w:bookmarkStart w:id="61" w:name="_Toc11915"/>
      <w:bookmarkStart w:id="62" w:name="_Toc518923071"/>
      <w:r>
        <w:rPr>
          <w:highlight w:val="none"/>
          <w:u w:val="none"/>
        </w:rPr>
        <w:t>响应文件构成</w:t>
      </w:r>
      <w:bookmarkEnd w:id="58"/>
      <w:bookmarkEnd w:id="59"/>
      <w:bookmarkEnd w:id="60"/>
      <w:bookmarkEnd w:id="61"/>
      <w:bookmarkEnd w:id="62"/>
    </w:p>
    <w:p w14:paraId="00296E7A">
      <w:pPr>
        <w:pStyle w:val="14"/>
        <w:widowControl/>
        <w:numPr>
          <w:ilvl w:val="0"/>
          <w:numId w:val="1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b/>
          <w:i w:val="0"/>
          <w:sz w:val="24"/>
          <w:szCs w:val="24"/>
          <w:highlight w:val="none"/>
        </w:rPr>
        <w:t>供应商应完整地按磋商文件提供的响应文件要求编写响应文件，供应商须在投标截止时间前完成在新疆政采云平台https://www.zcygov.cn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招标文件中的格式供参考，响应文件中的内容可自行调整但应包括格式内的所有内容。</w:t>
      </w:r>
    </w:p>
    <w:p w14:paraId="07F25589">
      <w:pPr>
        <w:pStyle w:val="14"/>
        <w:widowControl/>
        <w:numPr>
          <w:ilvl w:val="0"/>
          <w:numId w:val="13"/>
        </w:numPr>
        <w:ind w:left="0" w:leftChars="0" w:firstLine="480" w:firstLineChars="0"/>
        <w:rPr>
          <w:rFonts w:ascii="Times New Roman" w:hAnsi="Times New Roman" w:eastAsia="宋体" w:cs="Times New Roman"/>
          <w:b w:val="0"/>
          <w:i w:val="0"/>
          <w:sz w:val="24"/>
          <w:szCs w:val="24"/>
          <w:highlight w:val="none"/>
        </w:rPr>
      </w:pPr>
      <w:bookmarkStart w:id="63" w:name="_Toc520356155"/>
      <w:r>
        <w:rPr>
          <w:rFonts w:ascii="Times New Roman" w:hAnsi="Times New Roman" w:eastAsia="宋体" w:cs="Times New Roman"/>
          <w:i w:val="0"/>
          <w:sz w:val="24"/>
          <w:szCs w:val="24"/>
          <w:highlight w:val="none"/>
        </w:rPr>
        <w:t>逾期上传响应文件的、未按规定方式上传的电子响应文件，采购单位不予受理。</w:t>
      </w:r>
    </w:p>
    <w:p w14:paraId="4BA0EAE2">
      <w:pPr>
        <w:pStyle w:val="5"/>
        <w:widowControl/>
        <w:numPr>
          <w:ilvl w:val="0"/>
          <w:numId w:val="11"/>
        </w:numPr>
        <w:ind w:left="0" w:leftChars="0" w:firstLine="0" w:firstLineChars="0"/>
        <w:rPr>
          <w:b w:val="0"/>
          <w:highlight w:val="none"/>
        </w:rPr>
      </w:pPr>
      <w:bookmarkStart w:id="64" w:name="_Toc3948"/>
      <w:r>
        <w:rPr>
          <w:highlight w:val="none"/>
        </w:rPr>
        <w:t>证明标的的合格性和符合磋商文件规定的响应文件。</w:t>
      </w:r>
      <w:bookmarkEnd w:id="64"/>
    </w:p>
    <w:p w14:paraId="6282732D">
      <w:pPr>
        <w:pStyle w:val="14"/>
        <w:widowControl/>
        <w:numPr>
          <w:ilvl w:val="0"/>
          <w:numId w:val="1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供应商应提交证明文件，证明其响应文件内容符合磋商文件规定。该证明文件是响应文件的一部分。</w:t>
      </w:r>
    </w:p>
    <w:p w14:paraId="2E885F23">
      <w:pPr>
        <w:pStyle w:val="14"/>
        <w:widowControl/>
        <w:numPr>
          <w:ilvl w:val="0"/>
          <w:numId w:val="14"/>
        </w:numPr>
        <w:ind w:left="0" w:leftChars="0" w:firstLine="480" w:firstLineChars="0"/>
        <w:rPr>
          <w:rFonts w:ascii="Times New Roman" w:hAnsi="Times New Roman" w:eastAsia="宋体" w:cs="Times New Roman"/>
          <w:b w:val="0"/>
          <w:i w:val="0"/>
          <w:sz w:val="24"/>
          <w:szCs w:val="24"/>
          <w:highlight w:val="none"/>
        </w:rPr>
      </w:pPr>
      <w:bookmarkStart w:id="65" w:name="_Ref467306244"/>
      <w:r>
        <w:rPr>
          <w:rFonts w:ascii="Times New Roman" w:hAnsi="Times New Roman" w:eastAsia="宋体" w:cs="Times New Roman"/>
          <w:i w:val="0"/>
          <w:sz w:val="24"/>
          <w:szCs w:val="24"/>
          <w:highlight w:val="none"/>
        </w:rPr>
        <w:t>上款所述的证明文件，可以是文字资料、图纸和数据</w:t>
      </w:r>
      <w:bookmarkEnd w:id="65"/>
      <w:r>
        <w:rPr>
          <w:rFonts w:ascii="Times New Roman" w:hAnsi="Times New Roman" w:eastAsia="宋体" w:cs="Times New Roman"/>
          <w:i w:val="0"/>
          <w:sz w:val="24"/>
          <w:szCs w:val="24"/>
          <w:highlight w:val="none"/>
        </w:rPr>
        <w:t>。</w:t>
      </w:r>
    </w:p>
    <w:p w14:paraId="265F1CE7">
      <w:pPr>
        <w:pStyle w:val="14"/>
        <w:widowControl/>
        <w:numPr>
          <w:ilvl w:val="0"/>
          <w:numId w:val="1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b/>
          <w:i w:val="0"/>
          <w:sz w:val="24"/>
          <w:szCs w:val="24"/>
          <w:highlight w:val="none"/>
        </w:rPr>
        <w:t>为了保证电子标书的合法性、安全性和完整性，电子响应文件转换完成后，应在规定区域加盖单位和法定代表人CA印章。电子响应文件若无CA电子签章，则视为投标无效。</w:t>
      </w:r>
    </w:p>
    <w:p w14:paraId="71F45A61">
      <w:pPr>
        <w:pStyle w:val="5"/>
        <w:numPr>
          <w:ilvl w:val="0"/>
          <w:numId w:val="11"/>
        </w:numPr>
        <w:ind w:left="0" w:leftChars="0" w:firstLine="0" w:firstLineChars="0"/>
        <w:rPr>
          <w:b w:val="0"/>
          <w:highlight w:val="none"/>
          <w:u w:val="none"/>
        </w:rPr>
      </w:pPr>
      <w:bookmarkStart w:id="66" w:name="_Toc20532"/>
      <w:bookmarkStart w:id="67" w:name="_Toc13449"/>
      <w:bookmarkStart w:id="68" w:name="_Toc2024"/>
      <w:bookmarkStart w:id="69" w:name="_Toc518923073"/>
      <w:r>
        <w:rPr>
          <w:highlight w:val="none"/>
          <w:u w:val="none"/>
        </w:rPr>
        <w:t>磋商报价</w:t>
      </w:r>
      <w:bookmarkEnd w:id="63"/>
      <w:bookmarkEnd w:id="66"/>
      <w:bookmarkEnd w:id="67"/>
      <w:bookmarkEnd w:id="68"/>
      <w:bookmarkEnd w:id="69"/>
    </w:p>
    <w:p w14:paraId="2F5EC403">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所有投标均以人民币报价。供应商的投标报价应遵守《中华人民共和国价格法》。同时，根据《中华人民共和国政府采购法》第二条的规定，为保证公平竞争，如有主体投标标的的赠与行为，其投标将被认定为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0144A111">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供应商应在投标分项报价表上标明分项服务的价格（如适用）和总价，并由法定代表人或其委托代理人签署。</w:t>
      </w:r>
    </w:p>
    <w:p w14:paraId="3B5E236C">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采购人不接受具有附加条件的报价。</w:t>
      </w:r>
    </w:p>
    <w:p w14:paraId="61A64BE4">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供应商所报的各分项磋商报价在合同履行过程中是固定不变的，不得以任何理由予以变更。任何包含价格调整要求的投标，将被认定为</w:t>
      </w:r>
      <w:r>
        <w:rPr>
          <w:rFonts w:ascii="Times New Roman" w:hAnsi="Times New Roman" w:eastAsia="宋体" w:cs="Times New Roman"/>
          <w:b/>
          <w:i w:val="0"/>
          <w:sz w:val="24"/>
          <w:szCs w:val="24"/>
          <w:highlight w:val="none"/>
        </w:rPr>
        <w:t>投标无效。</w:t>
      </w:r>
    </w:p>
    <w:p w14:paraId="4A93185B">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每种货物只能有一个投标报价。采购人不接受具有附加条件的报价</w:t>
      </w:r>
    </w:p>
    <w:p w14:paraId="18E7499D">
      <w:pPr>
        <w:pStyle w:val="14"/>
        <w:widowControl/>
        <w:rPr>
          <w:rFonts w:ascii="Times New Roman" w:hAnsi="Times New Roman" w:eastAsia="宋体" w:cs="Times New Roman"/>
          <w:b/>
          <w:i w:val="0"/>
          <w:color w:val="auto"/>
          <w:sz w:val="24"/>
          <w:szCs w:val="24"/>
          <w:highlight w:val="none"/>
        </w:rPr>
      </w:pPr>
      <w:r>
        <w:rPr>
          <w:rFonts w:ascii="Times New Roman" w:hAnsi="Times New Roman" w:eastAsia="宋体" w:cs="Times New Roman"/>
          <w:b/>
          <w:i w:val="0"/>
          <w:color w:val="auto"/>
          <w:sz w:val="24"/>
          <w:szCs w:val="24"/>
          <w:highlight w:val="none"/>
        </w:rPr>
        <w:t>竞争性磋商共有两次报价，二次报价为最终报价，磋商小组所有成员集中与单一供应商分别进行磋商，并给予所有参加磋商的供应商平等的磋商机会，磋商小组要求所有 实质性响应的供应商在规定时间内提交最后报价，最后报价是供应商响应文件的有效 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清单分项报价不允许出现不均衡报价、偏离市场，否则根据《中华人民共和国 招标投标法》第三十三条 投标人不得以低于成本的报价竞标；第四十一条中标人的投 标应当符合下列条件之一：（ 二）能够满足招标文件的实质性要求，并且经评审的投标价格最低；但是投标价格低于成本的除外的相关规定作无效报价处理。</w:t>
      </w:r>
    </w:p>
    <w:p w14:paraId="3DD9AD0A">
      <w:pPr>
        <w:pStyle w:val="14"/>
        <w:widowControl/>
        <w:rPr>
          <w:rFonts w:ascii="Times New Roman" w:hAnsi="Times New Roman" w:eastAsia="宋体" w:cs="Times New Roman"/>
          <w:b/>
          <w:i w:val="0"/>
          <w:color w:val="auto"/>
          <w:sz w:val="24"/>
          <w:szCs w:val="24"/>
          <w:highlight w:val="none"/>
        </w:rPr>
      </w:pPr>
      <w:r>
        <w:rPr>
          <w:rFonts w:ascii="Times New Roman" w:hAnsi="Times New Roman" w:eastAsia="宋体" w:cs="Times New Roman"/>
          <w:b/>
          <w:i w:val="0"/>
          <w:color w:val="auto"/>
          <w:sz w:val="24"/>
          <w:szCs w:val="24"/>
          <w:highlight w:val="none"/>
        </w:rPr>
        <w:t>★投标供应商在线上传最终报价时，须同时上传附件最终报价单和“ 已标价工程量清单 ”中的相应明细报价（按本磋商文件提供的格式），经法定代表人或授权委托人签署并加盖供应商公章的 PDF 扫描件。</w:t>
      </w:r>
    </w:p>
    <w:p w14:paraId="05EE780D">
      <w:pPr>
        <w:pStyle w:val="5"/>
        <w:numPr>
          <w:ilvl w:val="0"/>
          <w:numId w:val="11"/>
        </w:numPr>
        <w:ind w:left="0" w:leftChars="0" w:firstLine="0" w:firstLineChars="0"/>
        <w:rPr>
          <w:b w:val="0"/>
          <w:highlight w:val="none"/>
          <w:u w:val="none"/>
        </w:rPr>
      </w:pPr>
      <w:bookmarkStart w:id="70" w:name="_Ref467306513"/>
      <w:bookmarkStart w:id="71" w:name="_Toc1152"/>
      <w:bookmarkStart w:id="72" w:name="_Toc5228"/>
      <w:bookmarkStart w:id="73" w:name="_Toc520356156"/>
      <w:bookmarkStart w:id="74" w:name="_Toc3600"/>
      <w:bookmarkStart w:id="75" w:name="_Toc518923074"/>
      <w:r>
        <w:rPr>
          <w:highlight w:val="none"/>
          <w:u w:val="none"/>
        </w:rPr>
        <w:t>磋商保证金</w:t>
      </w:r>
      <w:bookmarkEnd w:id="70"/>
      <w:bookmarkEnd w:id="71"/>
      <w:bookmarkEnd w:id="72"/>
      <w:bookmarkEnd w:id="73"/>
      <w:bookmarkEnd w:id="74"/>
      <w:bookmarkEnd w:id="75"/>
    </w:p>
    <w:p w14:paraId="2F9D67AA">
      <w:pPr>
        <w:pStyle w:val="14"/>
        <w:widowControl/>
        <w:numPr>
          <w:ilvl w:val="0"/>
          <w:numId w:val="16"/>
        </w:numPr>
        <w:ind w:left="0" w:leftChars="0" w:firstLine="480" w:firstLineChars="0"/>
        <w:rPr>
          <w:rFonts w:hint="eastAsia" w:ascii="宋体" w:hAnsi="宋体" w:eastAsia="宋体" w:cs="宋体"/>
          <w:b w:val="0"/>
          <w:i w:val="0"/>
          <w:sz w:val="24"/>
          <w:szCs w:val="24"/>
          <w:highlight w:val="none"/>
        </w:rPr>
      </w:pPr>
      <w:bookmarkStart w:id="76" w:name="_Toc520356167"/>
      <w:r>
        <w:rPr>
          <w:rFonts w:ascii="Times New Roman" w:hAnsi="Times New Roman" w:eastAsia="宋体" w:cs="Times New Roman"/>
          <w:i w:val="0"/>
          <w:sz w:val="24"/>
          <w:szCs w:val="24"/>
          <w:highlight w:val="none"/>
        </w:rPr>
        <w:t>供应商应提交供应商须知资料表中规定的磋商保证金，并作为其响应文件的一部分。</w:t>
      </w:r>
    </w:p>
    <w:p w14:paraId="701DD62E">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供应商存在下列情形的，磋商保证金不予退还：</w:t>
      </w:r>
    </w:p>
    <w:p w14:paraId="71F6D995">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在磋商有效期内，撤销响应文件的；</w:t>
      </w:r>
    </w:p>
    <w:p w14:paraId="15D12729">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成交后不按本须知第30条的规定与采购人签订合同的；</w:t>
      </w:r>
    </w:p>
    <w:p w14:paraId="044E7E64">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成交后不按本须知第31条的规定提交履约保证金的；</w:t>
      </w:r>
    </w:p>
    <w:p w14:paraId="5A4A0C46">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成交后不按本须知第32条的规定缴纳成交服务费的；</w:t>
      </w:r>
    </w:p>
    <w:p w14:paraId="75C3C85A">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存在其他违法违规行为的。</w:t>
      </w:r>
    </w:p>
    <w:p w14:paraId="10671020">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政府采购信用担保试点范围内的项目，接受符合财政部门规定的政府采购磋商担保函。</w:t>
      </w:r>
    </w:p>
    <w:p w14:paraId="77349715">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供应商未按本须知第12.1和12.3条规定提交磋商保证金的，其磋商资格将被认定为</w:t>
      </w:r>
      <w:r>
        <w:rPr>
          <w:rFonts w:ascii="Times New Roman" w:hAnsi="Times New Roman" w:eastAsia="宋体" w:cs="Times New Roman"/>
          <w:b/>
          <w:i w:val="0"/>
          <w:sz w:val="24"/>
          <w:szCs w:val="24"/>
          <w:highlight w:val="none"/>
        </w:rPr>
        <w:t>无效</w:t>
      </w:r>
      <w:r>
        <w:rPr>
          <w:rFonts w:ascii="Times New Roman" w:hAnsi="Times New Roman" w:eastAsia="宋体" w:cs="Times New Roman"/>
          <w:i w:val="0"/>
          <w:sz w:val="24"/>
          <w:szCs w:val="24"/>
          <w:highlight w:val="none"/>
        </w:rPr>
        <w:t>。</w:t>
      </w:r>
    </w:p>
    <w:p w14:paraId="1F0CFCA6">
      <w:pPr>
        <w:pStyle w:val="14"/>
        <w:widowControl/>
        <w:numPr>
          <w:ilvl w:val="0"/>
          <w:numId w:val="1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采用电汇形式的，一般可以实时入账；</w:t>
      </w:r>
    </w:p>
    <w:p w14:paraId="2DA8B8E4">
      <w:pPr>
        <w:pStyle w:val="14"/>
        <w:widowControl/>
        <w:numPr>
          <w:ilvl w:val="0"/>
          <w:numId w:val="1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0912A52F">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联合体递交响应文件的，可以由联合体中的一方或者共同提交磋商保证金。以一方名义提交磋商保证金的，对联合体各方均具有约束力。</w:t>
      </w:r>
      <w:r>
        <w:rPr>
          <w:rFonts w:ascii="Times New Roman" w:hAnsi="Times New Roman" w:eastAsia="宋体" w:cs="Times New Roman"/>
          <w:b/>
          <w:i w:val="0"/>
          <w:sz w:val="24"/>
          <w:szCs w:val="24"/>
          <w:highlight w:val="none"/>
        </w:rPr>
        <w:t>本项目不接受联合体投标</w:t>
      </w:r>
      <w:r>
        <w:rPr>
          <w:rFonts w:ascii="Times New Roman" w:hAnsi="Times New Roman" w:eastAsia="宋体" w:cs="Times New Roman"/>
          <w:i w:val="0"/>
          <w:sz w:val="24"/>
          <w:szCs w:val="24"/>
          <w:highlight w:val="none"/>
        </w:rPr>
        <w:t>。</w:t>
      </w:r>
    </w:p>
    <w:p w14:paraId="26535431">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磋商保证金的退还</w:t>
      </w:r>
    </w:p>
    <w:p w14:paraId="46F81607">
      <w:pPr>
        <w:pStyle w:val="14"/>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成交人应在与采购人签订合同之日起5个工作日内，及时联系保证金收受机构办理磋商保证金无息退还手续。</w:t>
      </w:r>
    </w:p>
    <w:p w14:paraId="0764E0C1">
      <w:pPr>
        <w:pStyle w:val="14"/>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未成交供应商的磋商保证金将在成交通知书发出之日暨成交结果公告公布之日起5个工作日内无息退还。供应商及时联系保证金收受机构办理退还磋商保证金手续。</w:t>
      </w:r>
      <w:bookmarkStart w:id="77" w:name="_Toc518923075"/>
    </w:p>
    <w:p w14:paraId="57702061">
      <w:pPr>
        <w:pStyle w:val="14"/>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政府采购磋商担保函不予退回。</w:t>
      </w:r>
      <w:bookmarkEnd w:id="77"/>
    </w:p>
    <w:p w14:paraId="3AFB4B7F">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因供应商自身原因导致无法及时退还的，采购人或采购代理机构将不承担相应责任。</w:t>
      </w:r>
    </w:p>
    <w:p w14:paraId="5DE5AF2C">
      <w:pPr>
        <w:pStyle w:val="5"/>
        <w:numPr>
          <w:ilvl w:val="0"/>
          <w:numId w:val="11"/>
        </w:numPr>
        <w:ind w:left="0" w:leftChars="0" w:firstLine="0" w:firstLineChars="0"/>
        <w:rPr>
          <w:b w:val="0"/>
          <w:highlight w:val="none"/>
          <w:u w:val="none"/>
        </w:rPr>
      </w:pPr>
      <w:bookmarkStart w:id="78" w:name="_Toc11106_WPSOffice_Level2"/>
      <w:bookmarkStart w:id="79" w:name="_Toc4716_WPSOffice_Level2"/>
      <w:bookmarkStart w:id="80" w:name="_Toc20571"/>
      <w:bookmarkStart w:id="81" w:name="_Toc31958"/>
      <w:bookmarkStart w:id="82" w:name="_Toc24701"/>
      <w:r>
        <w:rPr>
          <w:highlight w:val="none"/>
          <w:u w:val="none"/>
        </w:rPr>
        <w:t>磋商有效期</w:t>
      </w:r>
      <w:bookmarkEnd w:id="78"/>
      <w:bookmarkEnd w:id="79"/>
      <w:bookmarkEnd w:id="80"/>
      <w:bookmarkEnd w:id="81"/>
      <w:bookmarkEnd w:id="82"/>
    </w:p>
    <w:p w14:paraId="371881EA">
      <w:pPr>
        <w:pStyle w:val="14"/>
        <w:widowControl/>
        <w:numPr>
          <w:ilvl w:val="0"/>
          <w:numId w:val="2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磋商应在供应商须知资料表中规定时间内保持有效。磋商有效期不满足要求的响应，其磋商资格将被认定为无效。</w:t>
      </w:r>
    </w:p>
    <w:p w14:paraId="639F2EB5">
      <w:pPr>
        <w:pStyle w:val="14"/>
        <w:widowControl/>
        <w:numPr>
          <w:ilvl w:val="0"/>
          <w:numId w:val="2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33325792">
      <w:pPr>
        <w:pStyle w:val="5"/>
        <w:numPr>
          <w:ilvl w:val="0"/>
          <w:numId w:val="11"/>
        </w:numPr>
        <w:ind w:left="0" w:leftChars="0" w:firstLine="0" w:firstLineChars="0"/>
        <w:rPr>
          <w:b w:val="0"/>
          <w:highlight w:val="none"/>
          <w:u w:val="none"/>
        </w:rPr>
      </w:pPr>
      <w:bookmarkStart w:id="83" w:name="_Toc520356158"/>
      <w:bookmarkStart w:id="84" w:name="_Toc13034_WPSOffice_Level2"/>
      <w:bookmarkStart w:id="85" w:name="_Toc518923077"/>
      <w:bookmarkStart w:id="86" w:name="_Toc31910"/>
      <w:bookmarkStart w:id="87" w:name="_Toc31308_WPSOffice_Level2"/>
      <w:bookmarkStart w:id="88" w:name="_Toc13883"/>
      <w:bookmarkStart w:id="89" w:name="_Toc13036"/>
      <w:r>
        <w:rPr>
          <w:highlight w:val="none"/>
          <w:u w:val="none"/>
        </w:rPr>
        <w:t>响应文件的签署</w:t>
      </w:r>
      <w:bookmarkEnd w:id="83"/>
      <w:r>
        <w:rPr>
          <w:highlight w:val="none"/>
          <w:u w:val="none"/>
        </w:rPr>
        <w:t>及规定</w:t>
      </w:r>
      <w:bookmarkEnd w:id="84"/>
      <w:bookmarkEnd w:id="85"/>
      <w:bookmarkEnd w:id="86"/>
      <w:bookmarkEnd w:id="87"/>
      <w:bookmarkEnd w:id="88"/>
      <w:bookmarkEnd w:id="89"/>
    </w:p>
    <w:p w14:paraId="64623C3B">
      <w:pPr>
        <w:pStyle w:val="14"/>
        <w:widowControl/>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14.1</w:t>
      </w:r>
      <w:r>
        <w:rPr>
          <w:rFonts w:ascii="Times New Roman" w:hAnsi="Times New Roman" w:eastAsia="宋体" w:cs="Times New Roman"/>
          <w:b/>
          <w:i w:val="0"/>
          <w:sz w:val="24"/>
          <w:szCs w:val="24"/>
          <w:highlight w:val="none"/>
        </w:rPr>
        <w:tab/>
      </w:r>
      <w:r>
        <w:rPr>
          <w:rFonts w:ascii="Times New Roman" w:hAnsi="Times New Roman" w:eastAsia="宋体" w:cs="Times New Roman"/>
          <w:b/>
          <w:i w:val="0"/>
          <w:sz w:val="24"/>
          <w:szCs w:val="24"/>
          <w:highlight w:val="none"/>
        </w:rPr>
        <w:t>为了保证电子标书的合法性、安全性和完整性，电子响应文件转换完成后，应在规定区域加盖单位和法定代表人CA印章。电子响应文件若无CA电子签章，则视为投标无效。</w:t>
      </w:r>
    </w:p>
    <w:p w14:paraId="15CCC1A5">
      <w:pPr>
        <w:pStyle w:val="4"/>
        <w:numPr>
          <w:ilvl w:val="0"/>
          <w:numId w:val="2"/>
        </w:numPr>
        <w:ind w:left="0" w:leftChars="0" w:firstLine="0" w:firstLineChars="0"/>
        <w:jc w:val="center"/>
        <w:rPr>
          <w:b w:val="0"/>
          <w:highlight w:val="none"/>
        </w:rPr>
      </w:pPr>
      <w:bookmarkStart w:id="90" w:name="_Toc23875"/>
      <w:bookmarkStart w:id="91" w:name="_Toc520356159"/>
      <w:bookmarkStart w:id="92" w:name="_Toc216582808"/>
      <w:bookmarkStart w:id="93" w:name="_Toc13659"/>
      <w:bookmarkStart w:id="94" w:name="_Toc7741"/>
      <w:bookmarkStart w:id="95" w:name="_Toc30674_WPSOffice_Level1"/>
      <w:bookmarkStart w:id="96" w:name="_Toc9633"/>
      <w:bookmarkStart w:id="97" w:name="_Toc518923078"/>
      <w:r>
        <w:rPr>
          <w:highlight w:val="none"/>
        </w:rPr>
        <w:t>响应文件的递交</w:t>
      </w:r>
      <w:bookmarkEnd w:id="90"/>
      <w:bookmarkEnd w:id="91"/>
      <w:bookmarkEnd w:id="92"/>
      <w:bookmarkEnd w:id="93"/>
      <w:bookmarkEnd w:id="94"/>
      <w:bookmarkEnd w:id="95"/>
      <w:bookmarkEnd w:id="96"/>
      <w:bookmarkEnd w:id="97"/>
    </w:p>
    <w:p w14:paraId="704FA01A">
      <w:pPr>
        <w:pStyle w:val="5"/>
        <w:numPr>
          <w:ilvl w:val="0"/>
          <w:numId w:val="21"/>
        </w:numPr>
        <w:ind w:left="0" w:leftChars="0" w:firstLine="0" w:firstLineChars="0"/>
        <w:rPr>
          <w:b w:val="0"/>
          <w:highlight w:val="none"/>
          <w:u w:val="none"/>
        </w:rPr>
      </w:pPr>
      <w:bookmarkStart w:id="98" w:name="_Toc31241"/>
      <w:bookmarkStart w:id="99" w:name="_Toc518923079"/>
      <w:bookmarkStart w:id="100" w:name="_Toc24004_WPSOffice_Level2"/>
      <w:bookmarkStart w:id="101" w:name="_Toc520356160"/>
      <w:bookmarkStart w:id="102" w:name="_Toc1552"/>
      <w:bookmarkStart w:id="103" w:name="_Toc11558"/>
      <w:bookmarkStart w:id="104" w:name="_Toc22654_WPSOffice_Level2"/>
      <w:r>
        <w:rPr>
          <w:highlight w:val="none"/>
          <w:u w:val="none"/>
        </w:rPr>
        <w:t>响应文件的密封和标记</w:t>
      </w:r>
      <w:bookmarkEnd w:id="98"/>
      <w:bookmarkEnd w:id="99"/>
      <w:bookmarkEnd w:id="100"/>
      <w:bookmarkEnd w:id="101"/>
      <w:bookmarkEnd w:id="102"/>
      <w:bookmarkEnd w:id="103"/>
      <w:bookmarkEnd w:id="104"/>
    </w:p>
    <w:p w14:paraId="062E3FCB">
      <w:pPr>
        <w:pStyle w:val="14"/>
        <w:widowControl/>
        <w:numPr>
          <w:ilvl w:val="0"/>
          <w:numId w:val="22"/>
        </w:numPr>
        <w:ind w:left="0" w:leftChars="0" w:firstLine="482" w:firstLineChars="0"/>
        <w:rPr>
          <w:rFonts w:ascii="Times New Roman" w:hAnsi="Times New Roman" w:eastAsia="宋体" w:cs="Times New Roman"/>
          <w:b/>
          <w:i w:val="0"/>
          <w:sz w:val="24"/>
          <w:szCs w:val="24"/>
          <w:highlight w:val="none"/>
        </w:rPr>
      </w:pPr>
      <w:bookmarkStart w:id="105" w:name="_Toc518923080"/>
      <w:bookmarkStart w:id="106" w:name="_Toc178_WPSOffice_Level2"/>
      <w:bookmarkStart w:id="107" w:name="_Toc520356161"/>
      <w:bookmarkStart w:id="108" w:name="_Toc14358_WPSOffice_Level2"/>
      <w:r>
        <w:rPr>
          <w:rFonts w:ascii="Times New Roman" w:hAnsi="Times New Roman" w:eastAsia="宋体" w:cs="Times New Roman"/>
          <w:b/>
          <w:i w:val="0"/>
          <w:sz w:val="24"/>
          <w:szCs w:val="24"/>
          <w:highlight w:val="none"/>
        </w:rPr>
        <w:t>供应商应完整地按磋商文件提供的响应文件格式及要求编写响应文件， 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38733D2E">
      <w:pPr>
        <w:pStyle w:val="14"/>
        <w:widowControl/>
        <w:numPr>
          <w:ilvl w:val="0"/>
          <w:numId w:val="22"/>
        </w:numPr>
        <w:ind w:left="0" w:leftChars="0" w:firstLine="482" w:firstLineChars="0"/>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供应商因自身原因导致电子响应文件无法导入电子评标系统的，该响应文件视为无效文件。</w:t>
      </w:r>
    </w:p>
    <w:p w14:paraId="07F3F9AB">
      <w:pPr>
        <w:pStyle w:val="14"/>
        <w:widowControl/>
        <w:numPr>
          <w:ilvl w:val="0"/>
          <w:numId w:val="22"/>
        </w:numPr>
        <w:ind w:left="0" w:leftChars="0" w:firstLine="482" w:firstLineChars="0"/>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电子响应文件具有法律效力,与其他形式的响应文件在内容和格式上等同，若响应文件与磋商文件要求不一致，其内容影响成交结果时，责任由供应商自行承担。</w:t>
      </w:r>
    </w:p>
    <w:p w14:paraId="753C8063">
      <w:pPr>
        <w:pStyle w:val="5"/>
        <w:numPr>
          <w:ilvl w:val="0"/>
          <w:numId w:val="21"/>
        </w:numPr>
        <w:ind w:left="0" w:leftChars="0" w:firstLine="0" w:firstLineChars="0"/>
        <w:rPr>
          <w:b w:val="0"/>
          <w:highlight w:val="none"/>
          <w:u w:val="none"/>
        </w:rPr>
      </w:pPr>
      <w:bookmarkStart w:id="109" w:name="_Toc6593"/>
      <w:bookmarkStart w:id="110" w:name="_Toc23679"/>
      <w:bookmarkStart w:id="111" w:name="_Toc16828"/>
      <w:r>
        <w:rPr>
          <w:highlight w:val="none"/>
          <w:u w:val="none"/>
        </w:rPr>
        <w:t>磋商截止</w:t>
      </w:r>
      <w:bookmarkEnd w:id="105"/>
      <w:bookmarkEnd w:id="106"/>
      <w:bookmarkEnd w:id="107"/>
      <w:bookmarkEnd w:id="108"/>
      <w:bookmarkEnd w:id="109"/>
      <w:bookmarkEnd w:id="110"/>
      <w:bookmarkEnd w:id="111"/>
    </w:p>
    <w:p w14:paraId="79569F5B">
      <w:pPr>
        <w:pStyle w:val="14"/>
        <w:widowControl/>
        <w:numPr>
          <w:ilvl w:val="0"/>
          <w:numId w:val="2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供应商应在磋商邀请书中规定的截止时间前，将响应文件递交到磋商邀请书中规定的地点。</w:t>
      </w:r>
      <w:r>
        <w:rPr>
          <w:rFonts w:ascii="Times New Roman" w:hAnsi="Times New Roman" w:eastAsia="宋体" w:cs="Times New Roman"/>
          <w:b/>
          <w:i w:val="0"/>
          <w:sz w:val="24"/>
          <w:szCs w:val="24"/>
          <w:highlight w:val="none"/>
        </w:rPr>
        <w:t>解密时间30分钟，逾期未解密的视为投标无效。</w:t>
      </w:r>
    </w:p>
    <w:p w14:paraId="03DF7939">
      <w:pPr>
        <w:pStyle w:val="14"/>
        <w:widowControl/>
        <w:numPr>
          <w:ilvl w:val="0"/>
          <w:numId w:val="2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14:paraId="12A28090">
      <w:pPr>
        <w:pStyle w:val="5"/>
        <w:numPr>
          <w:ilvl w:val="0"/>
          <w:numId w:val="21"/>
        </w:numPr>
        <w:ind w:left="0" w:leftChars="0" w:firstLine="0" w:firstLineChars="0"/>
        <w:rPr>
          <w:b w:val="0"/>
          <w:highlight w:val="none"/>
          <w:u w:val="none"/>
        </w:rPr>
      </w:pPr>
      <w:bookmarkStart w:id="112" w:name="_Toc520356162"/>
      <w:bookmarkStart w:id="113" w:name="_Toc9803"/>
      <w:bookmarkStart w:id="114" w:name="_Toc26522_WPSOffice_Level2"/>
      <w:bookmarkStart w:id="115" w:name="_Toc17985_WPSOffice_Level2"/>
      <w:bookmarkStart w:id="116" w:name="_Toc15789"/>
      <w:bookmarkStart w:id="117" w:name="_Toc10849"/>
      <w:bookmarkStart w:id="118" w:name="_Toc518923081"/>
      <w:r>
        <w:rPr>
          <w:highlight w:val="none"/>
          <w:u w:val="none"/>
        </w:rPr>
        <w:t>响应文件的接收、修改与撤回</w:t>
      </w:r>
      <w:bookmarkEnd w:id="112"/>
      <w:bookmarkEnd w:id="113"/>
      <w:bookmarkEnd w:id="114"/>
      <w:bookmarkEnd w:id="115"/>
      <w:bookmarkEnd w:id="116"/>
      <w:bookmarkEnd w:id="117"/>
      <w:bookmarkEnd w:id="118"/>
    </w:p>
    <w:p w14:paraId="3EB8EA73">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bookmarkStart w:id="119" w:name="_Toc520356163"/>
      <w:bookmarkStart w:id="120" w:name="_Toc216582809"/>
      <w:bookmarkStart w:id="121" w:name="_Toc518923082"/>
      <w:bookmarkStart w:id="122" w:name="_Toc6601_WPSOffice_Level1"/>
      <w:bookmarkStart w:id="123" w:name="_Toc5445"/>
      <w:r>
        <w:rPr>
          <w:rFonts w:ascii="Times New Roman" w:hAnsi="Times New Roman" w:eastAsia="宋体" w:cs="Times New Roman"/>
          <w:i w:val="0"/>
          <w:sz w:val="24"/>
          <w:szCs w:val="24"/>
          <w:highlight w:val="none"/>
        </w:rPr>
        <w:t>在投标截止时间后上传响应文件的，采购人和采购代理机构将拒绝接收。</w:t>
      </w:r>
    </w:p>
    <w:p w14:paraId="4BB8B19A">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采购人或者采购代理机构收到响应文件后，应当如实记载响应文件的送达时间和密封情况。</w:t>
      </w:r>
    </w:p>
    <w:p w14:paraId="33ECD62B">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递交响应文件以后，如果供应商要进行修改或撤回投标，须提出书面申请并在投标截止时间前上传至新疆政采云平台https://www.zcygov.cn，供应商对响应文件的修改或撤回通知应按本须知规定编制、密封、标记。采购人和采购代理机构将予以接收，并视为响应文件的组成部分。</w:t>
      </w:r>
    </w:p>
    <w:p w14:paraId="2F446E07">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在投标截止期之后，采购人和采购代理机构不接受供应商主动对其响应文件做任何修改。</w:t>
      </w:r>
    </w:p>
    <w:p w14:paraId="53E8B6FB">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bookmarkStart w:id="124" w:name="_Toc13495"/>
      <w:bookmarkStart w:id="125" w:name="_Toc19583"/>
      <w:bookmarkStart w:id="126" w:name="_Toc26872"/>
      <w:r>
        <w:rPr>
          <w:rFonts w:ascii="Times New Roman" w:hAnsi="Times New Roman" w:eastAsia="宋体" w:cs="Times New Roman"/>
          <w:i w:val="0"/>
          <w:sz w:val="24"/>
          <w:szCs w:val="24"/>
          <w:highlight w:val="none"/>
        </w:rPr>
        <w:t>采购人和采购代理机构对所接收响应文件概不退回。</w:t>
      </w:r>
      <w:bookmarkEnd w:id="124"/>
      <w:bookmarkEnd w:id="125"/>
      <w:bookmarkEnd w:id="126"/>
    </w:p>
    <w:p w14:paraId="51A70D62">
      <w:pPr>
        <w:pStyle w:val="4"/>
        <w:numPr>
          <w:ilvl w:val="0"/>
          <w:numId w:val="2"/>
        </w:numPr>
        <w:ind w:left="0" w:leftChars="0" w:firstLine="0" w:firstLineChars="0"/>
        <w:jc w:val="center"/>
        <w:rPr>
          <w:b w:val="0"/>
          <w:highlight w:val="none"/>
        </w:rPr>
      </w:pPr>
      <w:bookmarkStart w:id="127" w:name="_Toc2415"/>
      <w:bookmarkStart w:id="128" w:name="_Toc19928"/>
      <w:bookmarkStart w:id="129" w:name="_Toc11598"/>
      <w:r>
        <w:rPr>
          <w:highlight w:val="none"/>
        </w:rPr>
        <w:t>磋商开启及</w:t>
      </w:r>
      <w:bookmarkEnd w:id="119"/>
      <w:bookmarkEnd w:id="120"/>
      <w:bookmarkEnd w:id="121"/>
      <w:r>
        <w:rPr>
          <w:highlight w:val="none"/>
        </w:rPr>
        <w:t>评审</w:t>
      </w:r>
      <w:bookmarkEnd w:id="122"/>
      <w:bookmarkEnd w:id="123"/>
      <w:bookmarkEnd w:id="127"/>
      <w:bookmarkEnd w:id="128"/>
      <w:bookmarkEnd w:id="129"/>
    </w:p>
    <w:p w14:paraId="08E92F15">
      <w:pPr>
        <w:pStyle w:val="5"/>
        <w:numPr>
          <w:ilvl w:val="0"/>
          <w:numId w:val="25"/>
        </w:numPr>
        <w:ind w:left="0" w:leftChars="0" w:firstLine="0" w:firstLineChars="0"/>
        <w:rPr>
          <w:b w:val="0"/>
          <w:highlight w:val="none"/>
          <w:u w:val="none"/>
        </w:rPr>
      </w:pPr>
      <w:bookmarkStart w:id="130" w:name="_Toc24919"/>
      <w:bookmarkStart w:id="131" w:name="_Toc32308_WPSOffice_Level2"/>
      <w:bookmarkStart w:id="132" w:name="_Toc31265"/>
      <w:bookmarkStart w:id="133" w:name="_Toc13011_WPSOffice_Level2"/>
      <w:bookmarkStart w:id="134" w:name="_Toc829"/>
      <w:r>
        <w:rPr>
          <w:highlight w:val="none"/>
          <w:u w:val="none"/>
        </w:rPr>
        <w:t>磋商开启</w:t>
      </w:r>
      <w:bookmarkEnd w:id="130"/>
      <w:bookmarkEnd w:id="131"/>
      <w:bookmarkEnd w:id="132"/>
      <w:bookmarkEnd w:id="133"/>
      <w:bookmarkEnd w:id="134"/>
    </w:p>
    <w:p w14:paraId="068AC086">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采购人和采购代理机构将按供应商须知资料表中规定的磋商开启时间和地点组织公开磋商开启并邀请所有供应商代表参加。</w:t>
      </w:r>
    </w:p>
    <w:p w14:paraId="3354241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供应商不足3家的，不得磋商开启。</w:t>
      </w:r>
    </w:p>
    <w:p w14:paraId="7EFD4A58">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开启时，由供应商或其推选的代表检查自己或所代表的响应文件的密封情况，经记录后，由采购人或采购代理机构当众解密响应文件，宣读供应商名称、报价一览表价格及磋商文件规定的内容。对于供应商在响应文件递交截止期前递交的响应声明，在磋商开启时当众宣读，评审时有效。</w:t>
      </w:r>
      <w:r>
        <w:rPr>
          <w:rFonts w:ascii="Times New Roman" w:hAnsi="Times New Roman" w:eastAsia="宋体" w:cs="Times New Roman"/>
          <w:b/>
          <w:i w:val="0"/>
          <w:sz w:val="24"/>
          <w:szCs w:val="24"/>
          <w:highlight w:val="none"/>
        </w:rPr>
        <w:t>逾期未解密的视为投标无效。</w:t>
      </w:r>
    </w:p>
    <w:p w14:paraId="21AB58C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未宣读报价价格、价格折扣等实质内容，评审时不予承认。</w:t>
      </w:r>
    </w:p>
    <w:p w14:paraId="7C145203">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bookmarkStart w:id="135" w:name="_Toc520356165"/>
      <w:r>
        <w:rPr>
          <w:rFonts w:ascii="Times New Roman" w:hAnsi="Times New Roman" w:eastAsia="宋体" w:cs="Times New Roman"/>
          <w:i w:val="0"/>
          <w:sz w:val="24"/>
          <w:szCs w:val="24"/>
          <w:highlight w:val="none"/>
        </w:rPr>
        <w:t>采购人或采购代理机构将对开标过程进行记录，由各供应商代表和相关工作人员在政采云不见面开标大厅平台进行网上签字确认，并存档备查。</w:t>
      </w:r>
    </w:p>
    <w:p w14:paraId="5EB29F32">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供应商代表对磋商开启过程和磋商开启记录有疑义，以及认为采购人、采购代理机构相关工作人员有需要回避的情形的，应当场提出询问或者回避申请。</w:t>
      </w:r>
    </w:p>
    <w:bookmarkEnd w:id="135"/>
    <w:p w14:paraId="2AF4DC4A">
      <w:pPr>
        <w:pStyle w:val="5"/>
        <w:numPr>
          <w:ilvl w:val="0"/>
          <w:numId w:val="25"/>
        </w:numPr>
        <w:ind w:left="0" w:leftChars="0" w:firstLine="0" w:firstLineChars="0"/>
        <w:rPr>
          <w:b w:val="0"/>
          <w:highlight w:val="none"/>
          <w:u w:val="none"/>
        </w:rPr>
      </w:pPr>
      <w:bookmarkStart w:id="136" w:name="_Toc4350_WPSOffice_Level2"/>
      <w:bookmarkStart w:id="137" w:name="_Toc21320_WPSOffice_Level2"/>
      <w:bookmarkStart w:id="138" w:name="_Toc518923084"/>
      <w:bookmarkStart w:id="139" w:name="_Toc31301"/>
      <w:bookmarkStart w:id="140" w:name="_Toc14331"/>
      <w:bookmarkStart w:id="141" w:name="_Toc11563"/>
      <w:r>
        <w:rPr>
          <w:highlight w:val="none"/>
          <w:u w:val="none"/>
        </w:rPr>
        <w:t>资格审查及组建评审委员会</w:t>
      </w:r>
      <w:bookmarkEnd w:id="136"/>
      <w:bookmarkEnd w:id="137"/>
      <w:bookmarkEnd w:id="138"/>
      <w:bookmarkEnd w:id="139"/>
      <w:bookmarkEnd w:id="140"/>
      <w:bookmarkEnd w:id="141"/>
    </w:p>
    <w:p w14:paraId="20EC57A3">
      <w:pPr>
        <w:pStyle w:val="14"/>
        <w:widowControl/>
        <w:numPr>
          <w:ilvl w:val="0"/>
          <w:numId w:val="2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rPr>
        <w:t>采购人或采购代理机构依据法律法规和磋商文件中规定的内容，对投标人的资格进行审查。未通过资格审查的投标人不进入评标；进入评标的投标人不足3家的，不得评标。</w:t>
      </w:r>
    </w:p>
    <w:p w14:paraId="728DE25A">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b/>
          <w:i w:val="0"/>
          <w:sz w:val="24"/>
          <w:szCs w:val="24"/>
          <w:highlight w:val="none"/>
        </w:rPr>
        <w:t>通过资格审查的供应商少于不足三家的，不得评标。</w:t>
      </w:r>
    </w:p>
    <w:p w14:paraId="6198BDBA">
      <w:pPr>
        <w:pStyle w:val="14"/>
        <w:widowControl/>
        <w:numPr>
          <w:ilvl w:val="0"/>
          <w:numId w:val="28"/>
        </w:numPr>
        <w:ind w:left="0" w:leftChars="0" w:firstLine="480" w:firstLineChars="0"/>
        <w:rPr>
          <w:rFonts w:ascii="Times New Roman" w:hAnsi="Times New Roman" w:eastAsia="宋体" w:cs="Times New Roman"/>
          <w:b w:val="0"/>
          <w:i w:val="0"/>
          <w:sz w:val="24"/>
          <w:szCs w:val="24"/>
          <w:highlight w:val="none"/>
        </w:rPr>
      </w:pPr>
      <w:bookmarkStart w:id="142" w:name="_Toc520356166"/>
      <w:bookmarkStart w:id="143" w:name="_Toc518923085"/>
      <w:bookmarkStart w:id="144" w:name="_Toc31689_WPSOffice_Level2"/>
      <w:bookmarkStart w:id="145" w:name="_Toc17843_WPSOffice_Level2"/>
      <w:r>
        <w:rPr>
          <w:rFonts w:ascii="Times New Roman" w:hAnsi="Times New Roman" w:eastAsia="宋体" w:cs="Times New Roman"/>
          <w:i w:val="0"/>
          <w:sz w:val="24"/>
          <w:szCs w:val="24"/>
          <w:highlight w:val="none"/>
        </w:rPr>
        <w:t>不良信用记录指：供应商在中国政府采购网（www.ccgp.gov.cn）被列入政府采购严重违法失信行为记录名单，或在“信用中国”网站（www.creditchina.gov.cn）被列入失信被执行人、重大税收违法失信行为主体名单，以及存在《中华人民共和国政府采购法实施条例》第十九条规定的行政处罚记录。</w:t>
      </w:r>
    </w:p>
    <w:p w14:paraId="216A6A7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以联合体形式参加投标的，联合体任何成员存在以上不良信用记录的，联合体投标将被认定为投标无效。</w:t>
      </w:r>
    </w:p>
    <w:p w14:paraId="238E7C1A">
      <w:pPr>
        <w:pStyle w:val="14"/>
        <w:widowControl/>
        <w:numPr>
          <w:ilvl w:val="0"/>
          <w:numId w:val="2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查询及记录方式：采购人或采购代理机构经办人将查询网页打印、签字并存档备查。供应商不良信用记录以采购人或采购代理机构查询结果为准。</w:t>
      </w:r>
    </w:p>
    <w:p w14:paraId="51B7765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在本磋商文件规定的查询时间之后，网站信息发生的任何变更均不再作为评标依据。</w:t>
      </w:r>
    </w:p>
    <w:p w14:paraId="2C3D5DF5">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供应商自行提供的与网站信息不一致的其他证明材料亦不作为资格审查依据。</w:t>
      </w:r>
    </w:p>
    <w:p w14:paraId="0A8ACF4D">
      <w:pPr>
        <w:pStyle w:val="14"/>
        <w:widowControl/>
        <w:numPr>
          <w:ilvl w:val="0"/>
          <w:numId w:val="2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按照《中华人民共和国政府采购法》、《中华人民共和国政府采购法实施条例》及本项目本级和上级财政部门的有关规定依法组建的评标委员会，负责评标工作。本项目评标委员会由5人单数组成，其中：业主代表1人，评委4人（政采云专家库随机抽取）。</w:t>
      </w:r>
    </w:p>
    <w:p w14:paraId="48A648B8">
      <w:pPr>
        <w:pStyle w:val="5"/>
        <w:numPr>
          <w:ilvl w:val="0"/>
          <w:numId w:val="25"/>
        </w:numPr>
        <w:ind w:left="0" w:leftChars="0" w:firstLine="0" w:firstLineChars="0"/>
        <w:rPr>
          <w:b w:val="0"/>
          <w:highlight w:val="none"/>
          <w:u w:val="none"/>
        </w:rPr>
      </w:pPr>
      <w:bookmarkStart w:id="146" w:name="_Toc14478"/>
      <w:bookmarkStart w:id="147" w:name="_Toc20433"/>
      <w:bookmarkStart w:id="148" w:name="_Toc5888"/>
      <w:r>
        <w:rPr>
          <w:highlight w:val="none"/>
          <w:u w:val="none"/>
        </w:rPr>
        <w:t>响应文件的</w:t>
      </w:r>
      <w:bookmarkEnd w:id="142"/>
      <w:r>
        <w:rPr>
          <w:highlight w:val="none"/>
          <w:u w:val="none"/>
        </w:rPr>
        <w:t>符合性审查与澄清</w:t>
      </w:r>
      <w:bookmarkEnd w:id="143"/>
      <w:bookmarkEnd w:id="144"/>
      <w:bookmarkEnd w:id="145"/>
      <w:bookmarkEnd w:id="146"/>
      <w:bookmarkEnd w:id="147"/>
      <w:bookmarkEnd w:id="148"/>
    </w:p>
    <w:p w14:paraId="69F09C50">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符合性审查是指依据磋商文件的规定，从响应文件的有效性和完整性对磋商文件的响应程度进行审查，以确定是否对磋商文件的实质性要求做出响应。</w:t>
      </w:r>
      <w:bookmarkStart w:id="149" w:name="_Hlt522424701"/>
      <w:bookmarkEnd w:id="149"/>
    </w:p>
    <w:p w14:paraId="5B81F34A">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响应文件的澄清</w:t>
      </w:r>
    </w:p>
    <w:p w14:paraId="56F20B7E">
      <w:pPr>
        <w:pStyle w:val="14"/>
        <w:widowControl/>
        <w:numPr>
          <w:ilvl w:val="0"/>
          <w:numId w:val="3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620DCF44">
      <w:pPr>
        <w:pStyle w:val="14"/>
        <w:widowControl/>
        <w:numPr>
          <w:ilvl w:val="0"/>
          <w:numId w:val="3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供应商的澄清、说明或补正将作为响应文件的一部分。</w:t>
      </w:r>
    </w:p>
    <w:p w14:paraId="0ABCA133">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响应文件报价出现前后不一致的，按照下列规定修正：</w:t>
      </w:r>
    </w:p>
    <w:p w14:paraId="6C7FE008">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响应文件中报价一览表（报价表）内容与响应文件中相应内容不一致的，以报价一览表（报价表）为准；</w:t>
      </w:r>
    </w:p>
    <w:p w14:paraId="70C88244">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大写金额和小写金额不一致的，以大写金额为准；</w:t>
      </w:r>
    </w:p>
    <w:p w14:paraId="27B42821">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单价金额小数点或者百分比有明显错位的，以报价一览表的总价为准，并修改单价；</w:t>
      </w:r>
    </w:p>
    <w:p w14:paraId="3478C196">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总价金额与按单价汇总金额不一致的，以单价金额计算结果为准。</w:t>
      </w:r>
    </w:p>
    <w:p w14:paraId="529046A8">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同时出现两种以上不一致的，按照前款规定的顺序修正。修正后的报价按照第20.2条的规定经供应商确认后产生约束力，供应商不确认的，将被认定为响应无效。</w:t>
      </w:r>
    </w:p>
    <w:p w14:paraId="11F1828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对不同文字文本响应文件的解释发生异议的，以中文文本为准。</w:t>
      </w:r>
    </w:p>
    <w:p w14:paraId="5E06E76B">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ascii="Times New Roman" w:hAnsi="Times New Roman" w:eastAsia="宋体" w:cs="Times New Roman"/>
          <w:b/>
          <w:i w:val="0"/>
          <w:sz w:val="24"/>
          <w:szCs w:val="24"/>
          <w:highlight w:val="none"/>
        </w:rPr>
        <w:t>本项目不适用</w:t>
      </w:r>
      <w:r>
        <w:rPr>
          <w:rFonts w:ascii="Times New Roman" w:hAnsi="Times New Roman" w:eastAsia="宋体" w:cs="Times New Roman"/>
          <w:i w:val="0"/>
          <w:sz w:val="24"/>
          <w:szCs w:val="24"/>
          <w:highlight w:val="none"/>
        </w:rPr>
        <w:t>。</w:t>
      </w:r>
    </w:p>
    <w:p w14:paraId="44ACCE62">
      <w:pPr>
        <w:pStyle w:val="5"/>
        <w:numPr>
          <w:ilvl w:val="0"/>
          <w:numId w:val="25"/>
        </w:numPr>
        <w:ind w:left="0" w:leftChars="0" w:firstLine="0" w:firstLineChars="0"/>
        <w:rPr>
          <w:b w:val="0"/>
          <w:highlight w:val="none"/>
          <w:u w:val="none"/>
        </w:rPr>
      </w:pPr>
      <w:bookmarkStart w:id="150" w:name="_Toc6415"/>
      <w:bookmarkStart w:id="151" w:name="_Toc6346_WPSOffice_Level2"/>
      <w:bookmarkStart w:id="152" w:name="_Toc1107"/>
      <w:bookmarkStart w:id="153" w:name="_Toc26452_WPSOffice_Level2"/>
      <w:bookmarkStart w:id="154" w:name="_Toc28142"/>
      <w:bookmarkStart w:id="155" w:name="_Toc518923086"/>
      <w:r>
        <w:rPr>
          <w:highlight w:val="none"/>
          <w:u w:val="none"/>
        </w:rPr>
        <w:t>响应偏离</w:t>
      </w:r>
      <w:bookmarkEnd w:id="150"/>
      <w:bookmarkEnd w:id="151"/>
      <w:bookmarkEnd w:id="152"/>
      <w:bookmarkEnd w:id="153"/>
      <w:bookmarkEnd w:id="154"/>
      <w:bookmarkEnd w:id="155"/>
    </w:p>
    <w:p w14:paraId="129CD487">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评审委员会可以接受响应文件中不构成实质性偏离的不正规或不一致，具体由评标委员会进行判定。</w:t>
      </w:r>
    </w:p>
    <w:p w14:paraId="45510AE2">
      <w:pPr>
        <w:pStyle w:val="5"/>
        <w:numPr>
          <w:ilvl w:val="0"/>
          <w:numId w:val="25"/>
        </w:numPr>
        <w:ind w:left="0" w:leftChars="0" w:firstLine="0" w:firstLineChars="0"/>
        <w:rPr>
          <w:b w:val="0"/>
          <w:highlight w:val="none"/>
          <w:u w:val="none"/>
        </w:rPr>
      </w:pPr>
      <w:bookmarkStart w:id="156" w:name="_Toc518923087"/>
      <w:bookmarkStart w:id="157" w:name="_Toc12870"/>
      <w:bookmarkStart w:id="158" w:name="_Toc25236_WPSOffice_Level2"/>
      <w:bookmarkStart w:id="159" w:name="_Toc11645_WPSOffice_Level2"/>
      <w:bookmarkStart w:id="160" w:name="_Toc30386"/>
      <w:bookmarkStart w:id="161" w:name="_Toc1253"/>
      <w:r>
        <w:rPr>
          <w:highlight w:val="none"/>
          <w:u w:val="none"/>
        </w:rPr>
        <w:t>响应无效</w:t>
      </w:r>
      <w:bookmarkEnd w:id="156"/>
      <w:bookmarkEnd w:id="157"/>
      <w:bookmarkEnd w:id="158"/>
      <w:bookmarkEnd w:id="159"/>
      <w:bookmarkEnd w:id="160"/>
      <w:bookmarkEnd w:id="161"/>
    </w:p>
    <w:p w14:paraId="454E6D0C">
      <w:pPr>
        <w:pStyle w:val="14"/>
        <w:widowControl/>
        <w:numPr>
          <w:ilvl w:val="0"/>
          <w:numId w:val="3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14:paraId="22D40CF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磋商小组决定磋商的响应性只根据磋商文件要求、响应文件内容及财政主管部门指定相关信息发布媒体。</w:t>
      </w:r>
    </w:p>
    <w:p w14:paraId="4D10DC5F">
      <w:pPr>
        <w:pStyle w:val="14"/>
        <w:widowControl/>
        <w:numPr>
          <w:ilvl w:val="0"/>
          <w:numId w:val="3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如发现下列情况之一的，其磋商将被认定为无效：（以下情形应当在磋商文件中规定，并以醒目的方式标明）</w:t>
      </w:r>
    </w:p>
    <w:p w14:paraId="5C7BFA31">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未按磋商文件规定的形式和金额提交磋商保证金的；</w:t>
      </w:r>
    </w:p>
    <w:p w14:paraId="53E09F86">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未按照磋商文件规定要求签署、盖章的；</w:t>
      </w:r>
    </w:p>
    <w:p w14:paraId="2CC275CC">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未满足磋商文件中技术条款的实质性要求；</w:t>
      </w:r>
    </w:p>
    <w:p w14:paraId="53FDCD32">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与其他供应商串通参加磋商，或者与采购人串通参加磋商；</w:t>
      </w:r>
    </w:p>
    <w:p w14:paraId="0CED1A58">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属于磋商文件规定的其他响应无效情形；</w:t>
      </w:r>
    </w:p>
    <w:p w14:paraId="68F0CCD2">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评审委员会认为供应商的报价明显低于其他通过符合性检查供应商的报价，有可能影响履约的，且供应商未按照规定证明其报价合理性的；</w:t>
      </w:r>
    </w:p>
    <w:p w14:paraId="569734F3">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响应文件含有采购人不能接受的附加条件的；</w:t>
      </w:r>
    </w:p>
    <w:p w14:paraId="039B82FC">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不符合法规和磋商文件中规定的其他实质性要求的。</w:t>
      </w:r>
    </w:p>
    <w:bookmarkEnd w:id="76"/>
    <w:p w14:paraId="52181AE2">
      <w:pPr>
        <w:pStyle w:val="5"/>
        <w:numPr>
          <w:ilvl w:val="0"/>
          <w:numId w:val="25"/>
        </w:numPr>
        <w:ind w:left="0" w:leftChars="0" w:firstLine="0" w:firstLineChars="0"/>
        <w:rPr>
          <w:b w:val="0"/>
          <w:highlight w:val="none"/>
          <w:u w:val="none"/>
        </w:rPr>
      </w:pPr>
      <w:bookmarkStart w:id="162" w:name="_Toc13546"/>
      <w:bookmarkStart w:id="163" w:name="_Toc21056"/>
      <w:bookmarkStart w:id="164" w:name="_Toc518923088"/>
      <w:bookmarkStart w:id="165" w:name="_Toc3709"/>
      <w:r>
        <w:rPr>
          <w:highlight w:val="none"/>
          <w:u w:val="none"/>
        </w:rPr>
        <w:t>比较与评价</w:t>
      </w:r>
      <w:bookmarkEnd w:id="162"/>
      <w:bookmarkEnd w:id="163"/>
      <w:bookmarkEnd w:id="164"/>
      <w:bookmarkEnd w:id="165"/>
    </w:p>
    <w:p w14:paraId="7564F779">
      <w:pPr>
        <w:pStyle w:val="14"/>
        <w:widowControl/>
        <w:numPr>
          <w:ilvl w:val="0"/>
          <w:numId w:val="3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经符合性审查合格的响应文件，评标委员会将根据磋商文件确定的评标方法和标准，对其技术部分和商务部分作进一步的比较和评价。</w:t>
      </w:r>
    </w:p>
    <w:p w14:paraId="0151C3FD">
      <w:pPr>
        <w:pStyle w:val="14"/>
        <w:widowControl/>
        <w:numPr>
          <w:ilvl w:val="0"/>
          <w:numId w:val="3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评标严格按照磋商文件的要求和条件进行。根据实际情况，在</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中规定采用下列一种评标方法，详细评标标准见磋商文件第六章：</w:t>
      </w:r>
    </w:p>
    <w:p w14:paraId="08DDC1F1">
      <w:pPr>
        <w:pStyle w:val="14"/>
        <w:widowControl/>
        <w:numPr>
          <w:ilvl w:val="0"/>
          <w:numId w:val="35"/>
        </w:numPr>
        <w:topLinePunct w:val="0"/>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最低评标价法，是指响应文件满足磋商文件全部实质性要求，且投标报价最低的供应商为中标候选人的评标方法。</w:t>
      </w:r>
    </w:p>
    <w:p w14:paraId="6A884164">
      <w:pPr>
        <w:pStyle w:val="14"/>
        <w:widowControl/>
        <w:numPr>
          <w:ilvl w:val="0"/>
          <w:numId w:val="35"/>
        </w:numPr>
        <w:topLinePunct w:val="0"/>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综合评分法，是指响应文件满足磋商文件全部实质性要求，且按照评审因素的量化指标评审得分最高的供应商为中标候选人的评标方法。</w:t>
      </w:r>
    </w:p>
    <w:p w14:paraId="3D3DC877">
      <w:pPr>
        <w:pStyle w:val="14"/>
        <w:widowControl/>
        <w:numPr>
          <w:ilvl w:val="0"/>
          <w:numId w:val="35"/>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sz w:val="24"/>
          <w:szCs w:val="24"/>
          <w:highlight w:val="none"/>
        </w:rPr>
        <w:t>竞争性磋商，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w:t>
      </w:r>
    </w:p>
    <w:p w14:paraId="37130615">
      <w:pPr>
        <w:pStyle w:val="5"/>
        <w:numPr>
          <w:ilvl w:val="0"/>
          <w:numId w:val="25"/>
        </w:numPr>
        <w:ind w:left="0" w:leftChars="0" w:firstLine="0" w:firstLineChars="0"/>
        <w:rPr>
          <w:b w:val="0"/>
          <w:highlight w:val="none"/>
          <w:u w:val="none"/>
        </w:rPr>
      </w:pPr>
      <w:bookmarkStart w:id="166" w:name="_Toc4130"/>
      <w:bookmarkStart w:id="167" w:name="_Toc13945"/>
      <w:bookmarkStart w:id="168" w:name="_Toc27388"/>
      <w:bookmarkStart w:id="169" w:name="_Toc518923089"/>
      <w:r>
        <w:rPr>
          <w:highlight w:val="none"/>
          <w:u w:val="none"/>
        </w:rPr>
        <w:t>废标</w:t>
      </w:r>
      <w:bookmarkEnd w:id="166"/>
      <w:bookmarkEnd w:id="167"/>
      <w:bookmarkEnd w:id="168"/>
      <w:bookmarkEnd w:id="169"/>
    </w:p>
    <w:p w14:paraId="3CD7B21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 xml:space="preserve">出现下列情形之一，将导致项目废标： </w:t>
      </w:r>
    </w:p>
    <w:p w14:paraId="3C5AD82B">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（1）符合专业条件的供应商或者对磋商文件做实质性响应的供应商不足三家；</w:t>
      </w:r>
    </w:p>
    <w:p w14:paraId="2C7C15BC">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（2）出现影响采购公正的违法、违规行为的；</w:t>
      </w:r>
    </w:p>
    <w:p w14:paraId="29E354C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（3）供应商的报价均超过了采购预算，采购人不能支付的；</w:t>
      </w:r>
    </w:p>
    <w:p w14:paraId="186B156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 xml:space="preserve">（4）因重大变故，采购任务取消的。   </w:t>
      </w:r>
    </w:p>
    <w:p w14:paraId="47D2D6E0">
      <w:pPr>
        <w:pStyle w:val="5"/>
        <w:numPr>
          <w:ilvl w:val="0"/>
          <w:numId w:val="25"/>
        </w:numPr>
        <w:ind w:left="0" w:leftChars="0" w:firstLine="0" w:firstLineChars="0"/>
        <w:rPr>
          <w:b w:val="0"/>
          <w:highlight w:val="none"/>
          <w:u w:val="none"/>
        </w:rPr>
      </w:pPr>
      <w:bookmarkStart w:id="170" w:name="_Toc25690"/>
      <w:bookmarkStart w:id="171" w:name="_Toc6910"/>
      <w:bookmarkStart w:id="172" w:name="_Toc22549"/>
      <w:bookmarkStart w:id="173" w:name="_Toc518923090"/>
      <w:bookmarkStart w:id="174" w:name="_Toc520356169"/>
      <w:r>
        <w:rPr>
          <w:highlight w:val="none"/>
          <w:u w:val="none"/>
        </w:rPr>
        <w:t>保密原则</w:t>
      </w:r>
      <w:bookmarkEnd w:id="170"/>
      <w:bookmarkEnd w:id="171"/>
      <w:bookmarkEnd w:id="172"/>
      <w:bookmarkEnd w:id="173"/>
    </w:p>
    <w:p w14:paraId="6AE98C71">
      <w:pPr>
        <w:pStyle w:val="14"/>
        <w:widowControl/>
        <w:numPr>
          <w:ilvl w:val="0"/>
          <w:numId w:val="3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评标将在严格保密的情况下进行。</w:t>
      </w:r>
    </w:p>
    <w:p w14:paraId="455F2A1B">
      <w:pPr>
        <w:pStyle w:val="14"/>
        <w:widowControl/>
        <w:numPr>
          <w:ilvl w:val="0"/>
          <w:numId w:val="3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政府采购评审专家应当遵守评审工作纪律，不得泄露评审文件、评审情况和评审中获悉的商业秘密。</w:t>
      </w:r>
    </w:p>
    <w:bookmarkEnd w:id="174"/>
    <w:p w14:paraId="0D2E2020">
      <w:pPr>
        <w:pStyle w:val="4"/>
        <w:numPr>
          <w:ilvl w:val="0"/>
          <w:numId w:val="2"/>
        </w:numPr>
        <w:ind w:left="0" w:leftChars="0" w:firstLine="0" w:firstLineChars="0"/>
        <w:rPr>
          <w:b w:val="0"/>
          <w:highlight w:val="none"/>
        </w:rPr>
      </w:pPr>
      <w:bookmarkStart w:id="175" w:name="_Toc23897"/>
      <w:bookmarkStart w:id="176" w:name="_Toc4880"/>
      <w:bookmarkStart w:id="177" w:name="_Toc32187"/>
      <w:bookmarkStart w:id="178" w:name="_Toc216582810"/>
      <w:bookmarkStart w:id="179" w:name="_Toc518923091"/>
      <w:r>
        <w:rPr>
          <w:highlight w:val="none"/>
        </w:rPr>
        <w:t>确定中标</w:t>
      </w:r>
      <w:bookmarkEnd w:id="175"/>
      <w:bookmarkEnd w:id="176"/>
      <w:bookmarkEnd w:id="177"/>
      <w:bookmarkEnd w:id="178"/>
      <w:bookmarkEnd w:id="179"/>
    </w:p>
    <w:p w14:paraId="2DCFA3AF">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0" w:name="_Toc28250"/>
      <w:bookmarkStart w:id="181" w:name="_Toc2536"/>
      <w:bookmarkStart w:id="182" w:name="_Ref467307010"/>
      <w:bookmarkStart w:id="183" w:name="_Toc518923092"/>
      <w:bookmarkStart w:id="184" w:name="_Toc520356170"/>
      <w:r>
        <w:rPr>
          <w:rFonts w:ascii="Times New Roman" w:hAnsi="Times New Roman" w:eastAsia="宋体" w:cs="Times New Roman"/>
          <w:i w:val="0"/>
          <w:sz w:val="24"/>
          <w:szCs w:val="24"/>
          <w:highlight w:val="none"/>
          <w:u w:val="none"/>
        </w:rPr>
        <w:t>中标候选人的确定原则及标准</w:t>
      </w:r>
      <w:bookmarkEnd w:id="180"/>
      <w:bookmarkEnd w:id="181"/>
      <w:bookmarkEnd w:id="182"/>
      <w:bookmarkEnd w:id="183"/>
      <w:bookmarkEnd w:id="184"/>
    </w:p>
    <w:p w14:paraId="4BBC2BC8">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除第28条规定外，对实质上响应磋商文件的供应商按下列方法进行排序，确定中标候选人：</w:t>
      </w:r>
    </w:p>
    <w:p w14:paraId="27ECE5E2">
      <w:pPr>
        <w:pStyle w:val="14"/>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最低评标价法的，除了算术修正和落实政府采购政策需进行的价格扣除外，不对供应商的投标价格进行任何调整。评标结果按修正和扣除后的投标报价由低到高顺序排列。报价相同的处理方式详见磋商文件第6章。</w:t>
      </w:r>
    </w:p>
    <w:p w14:paraId="352C257C">
      <w:pPr>
        <w:pStyle w:val="14"/>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采用综合评分法的，评标结果按评审后得分由高到低顺序排列。得分相同的，按修正和扣除后的投标报价由低到高顺序排列。得分与投标报价均相同的处理方式详见磋商文件第6章。</w:t>
      </w:r>
    </w:p>
    <w:p w14:paraId="447DF091">
      <w:pPr>
        <w:pStyle w:val="14"/>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竞争性磋商的，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处理方式详见磋商文件第6章。</w:t>
      </w:r>
    </w:p>
    <w:p w14:paraId="5C7F1134">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5" w:name="_Toc8005"/>
      <w:bookmarkStart w:id="186" w:name="_Toc518923093"/>
      <w:bookmarkStart w:id="187" w:name="_Toc10662"/>
      <w:r>
        <w:rPr>
          <w:rFonts w:ascii="Times New Roman" w:hAnsi="Times New Roman" w:eastAsia="宋体" w:cs="Times New Roman"/>
          <w:i w:val="0"/>
          <w:sz w:val="24"/>
          <w:szCs w:val="24"/>
          <w:highlight w:val="none"/>
          <w:u w:val="none"/>
        </w:rPr>
        <w:t>确定中标候选人和中标人</w:t>
      </w:r>
      <w:bookmarkEnd w:id="185"/>
      <w:bookmarkEnd w:id="186"/>
      <w:bookmarkEnd w:id="187"/>
    </w:p>
    <w:p w14:paraId="3F9725A8">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评标委员会将根据评标标准，按</w:t>
      </w:r>
      <w:r>
        <w:rPr>
          <w:rFonts w:hint="eastAsia" w:ascii="方正仿宋_GB18030" w:hAnsi="方正仿宋_GB18030" w:eastAsia="方正仿宋_GB18030" w:cs="方正仿宋_GB18030"/>
          <w:i w:val="0"/>
          <w:iCs w:val="0"/>
          <w:sz w:val="28"/>
          <w:szCs w:val="28"/>
          <w:highlight w:val="none"/>
          <w:u w:val="single"/>
        </w:rPr>
        <w:t>供应商须知资料表中</w:t>
      </w:r>
      <w:r>
        <w:rPr>
          <w:rFonts w:hint="eastAsia" w:ascii="方正仿宋_GB18030" w:hAnsi="方正仿宋_GB18030" w:eastAsia="方正仿宋_GB18030" w:cs="方正仿宋_GB18030"/>
          <w:i w:val="0"/>
          <w:iCs w:val="0"/>
          <w:sz w:val="28"/>
          <w:szCs w:val="28"/>
          <w:highlight w:val="none"/>
        </w:rPr>
        <w:t>规定数量推荐中标候选人；或根据采购人的委托，直接确定中标人。</w:t>
      </w:r>
    </w:p>
    <w:p w14:paraId="1CE7937A">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8" w:name="_Toc10495"/>
      <w:bookmarkStart w:id="189" w:name="_Toc2358"/>
      <w:bookmarkStart w:id="190" w:name="_Toc518923094"/>
      <w:r>
        <w:rPr>
          <w:rFonts w:ascii="Times New Roman" w:hAnsi="Times New Roman" w:eastAsia="宋体" w:cs="Times New Roman"/>
          <w:i w:val="0"/>
          <w:sz w:val="24"/>
          <w:szCs w:val="24"/>
          <w:highlight w:val="none"/>
          <w:u w:val="none"/>
        </w:rPr>
        <w:t>采购任务取消</w:t>
      </w:r>
      <w:bookmarkEnd w:id="188"/>
      <w:bookmarkEnd w:id="189"/>
      <w:bookmarkEnd w:id="190"/>
    </w:p>
    <w:p w14:paraId="3FC22836">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因重大变故采购任务取消时，采购人有权拒绝任何供应商中标，且对受影响的供应商不承担任何责任。</w:t>
      </w:r>
      <w:bookmarkStart w:id="191" w:name="_Toc520356174"/>
    </w:p>
    <w:p w14:paraId="1F1CC33E">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92" w:name="_Toc7563"/>
      <w:bookmarkStart w:id="193" w:name="_Toc2907"/>
      <w:bookmarkStart w:id="194" w:name="_Toc518923095"/>
      <w:r>
        <w:rPr>
          <w:rFonts w:ascii="Times New Roman" w:hAnsi="Times New Roman" w:eastAsia="宋体" w:cs="Times New Roman"/>
          <w:i w:val="0"/>
          <w:sz w:val="24"/>
          <w:szCs w:val="24"/>
          <w:highlight w:val="none"/>
          <w:u w:val="none"/>
        </w:rPr>
        <w:t>中标通知书</w:t>
      </w:r>
      <w:bookmarkEnd w:id="191"/>
      <w:r>
        <w:rPr>
          <w:rFonts w:ascii="Times New Roman" w:hAnsi="Times New Roman" w:eastAsia="宋体" w:cs="Times New Roman"/>
          <w:i w:val="0"/>
          <w:sz w:val="24"/>
          <w:szCs w:val="24"/>
          <w:highlight w:val="none"/>
          <w:u w:val="none"/>
        </w:rPr>
        <w:t>和招标结果通知书</w:t>
      </w:r>
      <w:bookmarkEnd w:id="192"/>
      <w:bookmarkEnd w:id="193"/>
      <w:bookmarkEnd w:id="194"/>
    </w:p>
    <w:p w14:paraId="0AD81B0C">
      <w:pPr>
        <w:pStyle w:val="14"/>
        <w:widowControl/>
        <w:numPr>
          <w:ilvl w:val="0"/>
          <w:numId w:val="3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在投标有效期内，中标人确定后，采购人或者采购代理机构发布中标公告，同时以书面形式向中标人发出中标通知书；</w:t>
      </w:r>
    </w:p>
    <w:p w14:paraId="7C94E762">
      <w:pPr>
        <w:pStyle w:val="14"/>
        <w:widowControl/>
        <w:numPr>
          <w:ilvl w:val="0"/>
          <w:numId w:val="3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中标通知书是合同的组成部分；</w:t>
      </w:r>
    </w:p>
    <w:p w14:paraId="380EFD92">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95" w:name="_Ref467307204"/>
      <w:bookmarkStart w:id="196" w:name="_Toc32042"/>
      <w:bookmarkStart w:id="197" w:name="_Toc520356175"/>
      <w:bookmarkStart w:id="198" w:name="_Ref467306377"/>
      <w:bookmarkStart w:id="199" w:name="_Toc518923096"/>
      <w:bookmarkStart w:id="200" w:name="_Ref467307062"/>
      <w:bookmarkStart w:id="201" w:name="_Ref467306978"/>
      <w:bookmarkStart w:id="202" w:name="_Toc25308"/>
      <w:r>
        <w:rPr>
          <w:rFonts w:ascii="Times New Roman" w:hAnsi="Times New Roman" w:eastAsia="宋体" w:cs="Times New Roman"/>
          <w:i w:val="0"/>
          <w:sz w:val="24"/>
          <w:szCs w:val="24"/>
          <w:highlight w:val="none"/>
          <w:u w:val="none"/>
        </w:rPr>
        <w:t>签订合同</w:t>
      </w:r>
      <w:bookmarkEnd w:id="195"/>
      <w:bookmarkEnd w:id="196"/>
      <w:bookmarkEnd w:id="197"/>
      <w:bookmarkEnd w:id="198"/>
      <w:bookmarkEnd w:id="199"/>
      <w:bookmarkEnd w:id="200"/>
      <w:bookmarkEnd w:id="201"/>
      <w:bookmarkEnd w:id="202"/>
    </w:p>
    <w:p w14:paraId="5476F8CE">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中标人应当自发出中标通知书之日起30日内，与采购人签订合同。</w:t>
      </w:r>
    </w:p>
    <w:p w14:paraId="231CE1AB">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bookmarkStart w:id="203" w:name="_Toc520356176"/>
      <w:bookmarkStart w:id="204" w:name="_Ref467307090"/>
      <w:bookmarkStart w:id="205" w:name="_Ref467306425"/>
      <w:r>
        <w:rPr>
          <w:rFonts w:ascii="Times New Roman" w:hAnsi="Times New Roman" w:eastAsia="宋体" w:cs="Times New Roman"/>
          <w:i w:val="0"/>
          <w:sz w:val="24"/>
          <w:szCs w:val="24"/>
          <w:highlight w:val="none"/>
        </w:rPr>
        <w:t>磋商文件、中标人的响应文件及其澄清文件等，均为签订合同的依据。</w:t>
      </w:r>
    </w:p>
    <w:p w14:paraId="1FE31D8E">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中标人拒绝与采购人签订合同的，采购人可以按照评审报告推荐的中标候选人名单排序，确定下一中标候选人为中标人，也可以重新开展政府采购活动。</w:t>
      </w:r>
    </w:p>
    <w:p w14:paraId="7C8D548D">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当出现法规规定的</w:t>
      </w:r>
      <w:r>
        <w:rPr>
          <w:rFonts w:ascii="Times New Roman" w:hAnsi="Times New Roman" w:eastAsia="宋体" w:cs="Times New Roman"/>
          <w:b/>
          <w:i w:val="0"/>
          <w:sz w:val="24"/>
          <w:szCs w:val="24"/>
          <w:highlight w:val="none"/>
        </w:rPr>
        <w:t>中标无效或中标结果无效</w:t>
      </w:r>
      <w:r>
        <w:rPr>
          <w:rFonts w:ascii="Times New Roman" w:hAnsi="Times New Roman" w:eastAsia="宋体" w:cs="Times New Roman"/>
          <w:i w:val="0"/>
          <w:sz w:val="24"/>
          <w:szCs w:val="24"/>
          <w:highlight w:val="none"/>
        </w:rPr>
        <w:t>情形时，采购人可与排名下一位的中标候选人另行签订合同，或依法重新开展采购活动。</w:t>
      </w:r>
    </w:p>
    <w:p w14:paraId="0ACCD1A8">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06" w:name="_Toc3893"/>
      <w:bookmarkStart w:id="207" w:name="_Toc16698"/>
      <w:bookmarkStart w:id="208" w:name="_Toc518923097"/>
      <w:r>
        <w:rPr>
          <w:rFonts w:ascii="Times New Roman" w:hAnsi="Times New Roman" w:eastAsia="宋体" w:cs="Times New Roman"/>
          <w:i w:val="0"/>
          <w:sz w:val="24"/>
          <w:szCs w:val="24"/>
          <w:highlight w:val="none"/>
          <w:u w:val="none"/>
        </w:rPr>
        <w:t>履约保证金</w:t>
      </w:r>
      <w:bookmarkEnd w:id="203"/>
      <w:bookmarkEnd w:id="204"/>
      <w:bookmarkEnd w:id="205"/>
      <w:bookmarkEnd w:id="206"/>
      <w:bookmarkEnd w:id="207"/>
      <w:bookmarkEnd w:id="208"/>
    </w:p>
    <w:p w14:paraId="1BF605AD">
      <w:pPr>
        <w:pStyle w:val="14"/>
        <w:widowControl/>
        <w:numPr>
          <w:ilvl w:val="0"/>
          <w:numId w:val="41"/>
        </w:numPr>
        <w:ind w:left="0" w:leftChars="0" w:firstLine="480" w:firstLineChars="0"/>
        <w:rPr>
          <w:rFonts w:ascii="Times New Roman" w:hAnsi="Times New Roman" w:eastAsia="宋体" w:cs="Times New Roman"/>
          <w:b w:val="0"/>
          <w:i w:val="0"/>
          <w:sz w:val="24"/>
          <w:szCs w:val="24"/>
          <w:highlight w:val="none"/>
        </w:rPr>
      </w:pPr>
      <w:bookmarkStart w:id="209" w:name="_Toc518923099"/>
      <w:r>
        <w:rPr>
          <w:rFonts w:ascii="Times New Roman" w:hAnsi="Times New Roman" w:eastAsia="宋体" w:cs="Times New Roman"/>
          <w:i w:val="0"/>
          <w:sz w:val="24"/>
          <w:szCs w:val="24"/>
          <w:highlight w:val="none"/>
        </w:rPr>
        <w:t>中标人应按照</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规定向采购人缴纳履约保证金。</w:t>
      </w:r>
    </w:p>
    <w:p w14:paraId="4294F8C4">
      <w:pPr>
        <w:pStyle w:val="14"/>
        <w:widowControl/>
        <w:numPr>
          <w:ilvl w:val="0"/>
          <w:numId w:val="41"/>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344DD9EE">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0" w:name="_Toc19530"/>
      <w:bookmarkStart w:id="211" w:name="_Toc15216"/>
      <w:r>
        <w:rPr>
          <w:rFonts w:ascii="Times New Roman" w:hAnsi="Times New Roman" w:eastAsia="宋体" w:cs="Times New Roman"/>
          <w:i w:val="0"/>
          <w:sz w:val="24"/>
          <w:szCs w:val="24"/>
          <w:highlight w:val="none"/>
          <w:u w:val="none"/>
        </w:rPr>
        <w:t>政府采购信用担保</w:t>
      </w:r>
      <w:bookmarkEnd w:id="209"/>
      <w:bookmarkEnd w:id="210"/>
      <w:bookmarkEnd w:id="211"/>
    </w:p>
    <w:p w14:paraId="4A97635F">
      <w:pPr>
        <w:pStyle w:val="14"/>
        <w:widowControl/>
        <w:numPr>
          <w:ilvl w:val="0"/>
          <w:numId w:val="4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本项目是否属于信用担保试点范围见</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w:t>
      </w:r>
    </w:p>
    <w:p w14:paraId="0F790961">
      <w:pPr>
        <w:pStyle w:val="14"/>
        <w:widowControl/>
        <w:numPr>
          <w:ilvl w:val="0"/>
          <w:numId w:val="4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如属于政府采购信用担保试点范围内，中小型企业供应商可以自由按照财政部门的规定，采用投标担保、履约担保和融资担保。</w:t>
      </w:r>
    </w:p>
    <w:p w14:paraId="78EBEA3B">
      <w:pPr>
        <w:pStyle w:val="14"/>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供应商递交的投标担保函和履约担保函应符合本磋商文件的规定。</w:t>
      </w:r>
    </w:p>
    <w:p w14:paraId="306E85A4">
      <w:pPr>
        <w:pStyle w:val="14"/>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中标人可以采取融资担保的形式为政府采购项目履约进行融资。</w:t>
      </w:r>
    </w:p>
    <w:p w14:paraId="53CE7D14">
      <w:pPr>
        <w:pStyle w:val="14"/>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合格的政府采购专业信用担保机构见</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w:t>
      </w:r>
    </w:p>
    <w:p w14:paraId="75DCB02D">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2" w:name="_Toc518923100"/>
      <w:bookmarkStart w:id="213" w:name="_Toc271"/>
      <w:bookmarkStart w:id="214" w:name="_Toc27033"/>
      <w:r>
        <w:rPr>
          <w:rFonts w:ascii="Times New Roman" w:hAnsi="Times New Roman" w:eastAsia="宋体" w:cs="Times New Roman"/>
          <w:i w:val="0"/>
          <w:sz w:val="24"/>
          <w:szCs w:val="24"/>
          <w:highlight w:val="none"/>
          <w:u w:val="none"/>
        </w:rPr>
        <w:t>廉洁自律规定</w:t>
      </w:r>
      <w:bookmarkEnd w:id="212"/>
      <w:bookmarkEnd w:id="213"/>
      <w:bookmarkEnd w:id="214"/>
    </w:p>
    <w:p w14:paraId="7F47ED43">
      <w:pPr>
        <w:pStyle w:val="14"/>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采购代理机构工作人员不得以不正当手段获取政府采购代理业务，不得与采购人、供应商恶意串通操纵政府采购活动。</w:t>
      </w:r>
    </w:p>
    <w:p w14:paraId="740EE0A6">
      <w:pPr>
        <w:pStyle w:val="14"/>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采购代理机构工作人员不得接受采购人或者供应商组织的宴请、旅游、娱乐，不得收受礼品、现金、有价证券等，不得向采购人或者供应商报销应当由个人承担的费用。</w:t>
      </w:r>
    </w:p>
    <w:p w14:paraId="1E8DFB43">
      <w:pPr>
        <w:pStyle w:val="14"/>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为强化采购代理机构内部监督机制，供应商可按</w:t>
      </w:r>
      <w:r>
        <w:rPr>
          <w:rFonts w:ascii="Times New Roman" w:hAnsi="Times New Roman" w:eastAsia="宋体" w:cs="Times New Roman"/>
          <w:i w:val="0"/>
          <w:sz w:val="24"/>
          <w:szCs w:val="24"/>
          <w:highlight w:val="none"/>
          <w:u w:val="single"/>
        </w:rPr>
        <w:t>供应商须知资料表中的</w:t>
      </w:r>
      <w:r>
        <w:rPr>
          <w:rFonts w:ascii="Times New Roman" w:hAnsi="Times New Roman" w:eastAsia="宋体" w:cs="Times New Roman"/>
          <w:i w:val="0"/>
          <w:sz w:val="24"/>
          <w:szCs w:val="24"/>
          <w:highlight w:val="none"/>
        </w:rPr>
        <w:t>监督电话和信箱，反映采购代理机构的廉洁自律等问题。</w:t>
      </w:r>
    </w:p>
    <w:p w14:paraId="1CEFDBFF">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5" w:name="_Toc30429"/>
      <w:bookmarkStart w:id="216" w:name="_Toc518923101"/>
      <w:bookmarkStart w:id="217" w:name="_Toc18801"/>
      <w:r>
        <w:rPr>
          <w:rFonts w:ascii="Times New Roman" w:hAnsi="Times New Roman" w:eastAsia="宋体" w:cs="Times New Roman"/>
          <w:i w:val="0"/>
          <w:sz w:val="24"/>
          <w:szCs w:val="24"/>
          <w:highlight w:val="none"/>
          <w:u w:val="none"/>
        </w:rPr>
        <w:t>人员回避</w:t>
      </w:r>
      <w:bookmarkEnd w:id="215"/>
      <w:bookmarkEnd w:id="216"/>
      <w:bookmarkEnd w:id="217"/>
    </w:p>
    <w:p w14:paraId="2294C3B0">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供应商认为采购人员及其相关人员有法律法规所列与其他供应商有利害关系的，可以向采购人或采购代理机构书面提出回避申请，并说明理由。</w:t>
      </w:r>
    </w:p>
    <w:p w14:paraId="64391891">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8" w:name="_Toc22309"/>
      <w:bookmarkStart w:id="219" w:name="_Toc8782"/>
      <w:r>
        <w:rPr>
          <w:rFonts w:ascii="Times New Roman" w:hAnsi="Times New Roman" w:eastAsia="宋体" w:cs="Times New Roman"/>
          <w:i w:val="0"/>
          <w:sz w:val="24"/>
          <w:szCs w:val="24"/>
          <w:highlight w:val="none"/>
          <w:u w:val="none"/>
        </w:rPr>
        <w:t>质疑与接收</w:t>
      </w:r>
      <w:bookmarkEnd w:id="218"/>
      <w:bookmarkEnd w:id="219"/>
    </w:p>
    <w:p w14:paraId="12F28D86">
      <w:pPr>
        <w:pStyle w:val="14"/>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B31028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B56D3A1">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超出法定质疑期的、重复提出的、分次提出的或内容、形式不符合《政府采购质疑和投诉办法》的，质疑供应商将依法承担不利后果。</w:t>
      </w:r>
    </w:p>
    <w:p w14:paraId="34B7813A">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36.3    采购代理机构质疑函接收部门、联系电话和通讯地址, 见供应商须知资料表。</w:t>
      </w:r>
    </w:p>
    <w:p w14:paraId="53F3EBA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36.4、质疑的提出</w:t>
      </w:r>
    </w:p>
    <w:p w14:paraId="654FC8B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36.5   本采购文件中所称质疑及答复，是指参加本次采购活动的供应商对政府采购活动中的采购文件、采购过程和成交结果向采购方提出质疑，采购方答复质疑的行为。</w:t>
      </w:r>
    </w:p>
    <w:p w14:paraId="0860C16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3933047C">
      <w:pPr>
        <w:pStyle w:val="14"/>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对可以质疑的采购文件提出质疑的，为收到采购文件之日或者采购文件公告期限届满之日；</w:t>
      </w:r>
    </w:p>
    <w:p w14:paraId="5950F943">
      <w:pPr>
        <w:pStyle w:val="14"/>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对采购过程提出质疑的，为各采购程序环节结束之日；</w:t>
      </w:r>
    </w:p>
    <w:p w14:paraId="505A6B13">
      <w:pPr>
        <w:pStyle w:val="14"/>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对成交结果提出质疑的，为成交结果公告期限届满之日。</w:t>
      </w:r>
    </w:p>
    <w:p w14:paraId="628AA3E1">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565816F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60729C7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36.9   提出质疑应当符合下列条件：</w:t>
      </w:r>
    </w:p>
    <w:p w14:paraId="6D4ACEB4">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质疑主体应当符合有关规定；</w:t>
      </w:r>
    </w:p>
    <w:p w14:paraId="3B4BA011">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在质疑法定期限内提出；</w:t>
      </w:r>
    </w:p>
    <w:p w14:paraId="4EB25D9E">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属于可以提出质疑的政府采购事项受理范围和本项目采购人的管辖权范围；</w:t>
      </w:r>
    </w:p>
    <w:p w14:paraId="0BB73B03">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政府采购法律、法规、规章规定的其他条件。</w:t>
      </w:r>
    </w:p>
    <w:p w14:paraId="42830C16">
      <w:pPr>
        <w:pStyle w:val="14"/>
        <w:widowControl/>
        <w:numPr>
          <w:ilvl w:val="0"/>
          <w:numId w:val="3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FACE460">
      <w:pPr>
        <w:pStyle w:val="14"/>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质疑人所提供的证明材料应当具有真实性、合法性以及与质疑事项的关联性和证明力，否则不能作为认定该质疑事项成立的依据。</w:t>
      </w:r>
    </w:p>
    <w:p w14:paraId="3B748D3B">
      <w:pPr>
        <w:pStyle w:val="14"/>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质疑人提出质疑时应当提交质疑函。质疑函包括下列内容：</w:t>
      </w:r>
    </w:p>
    <w:p w14:paraId="7009C501">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提出质疑的质疑人的名称、地址、邮编、联系人及联系电话等；</w:t>
      </w:r>
    </w:p>
    <w:p w14:paraId="578A2736">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质疑项目的名称、编号；</w:t>
      </w:r>
    </w:p>
    <w:p w14:paraId="72FEB768">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质疑事项；</w:t>
      </w:r>
    </w:p>
    <w:p w14:paraId="689CD3D8">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事实依据和证明材料；</w:t>
      </w:r>
    </w:p>
    <w:p w14:paraId="397B3963">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法律依据；</w:t>
      </w:r>
    </w:p>
    <w:p w14:paraId="11D3495D">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提出质疑的日期。</w:t>
      </w:r>
    </w:p>
    <w:p w14:paraId="1A6D0991">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0EFCB717">
      <w:pPr>
        <w:pStyle w:val="14"/>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质疑人可以委托代理人进行质疑。代理人应当提交授权委托书。授权委托书应当载明委托代理的具体权限、期限和相关事项。</w:t>
      </w:r>
    </w:p>
    <w:p w14:paraId="54BA7511">
      <w:pPr>
        <w:pStyle w:val="14"/>
        <w:widowControl/>
        <w:numPr>
          <w:ilvl w:val="0"/>
          <w:numId w:val="47"/>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质疑的审查和受理</w:t>
      </w:r>
    </w:p>
    <w:p w14:paraId="23595C8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采购方在收到质疑函后应当及时审查是否符合质疑受理条件，对符合质疑受理条件的，及时予以受理。</w:t>
      </w:r>
    </w:p>
    <w:p w14:paraId="4585C566">
      <w:pPr>
        <w:pStyle w:val="14"/>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40.5    对不符合质疑受理条件的，分别按照下列不同情形予以处理：</w:t>
      </w:r>
    </w:p>
    <w:p w14:paraId="57C9F1CE">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质疑函内容不符合规定的，告知质疑人进行修改并重新提出质疑。修改后质疑事项仍不具体、不明确或者最终递交质疑函的时间超过质疑法定期限的，不予受理；</w:t>
      </w:r>
    </w:p>
    <w:p w14:paraId="21215AC8">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质疑主体不符合有关规定的，告知质疑人不予受理；</w:t>
      </w:r>
    </w:p>
    <w:p w14:paraId="087943B9">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超过质疑法定期限提出质疑的，告知质疑人不予受理；</w:t>
      </w:r>
    </w:p>
    <w:p w14:paraId="1867A855">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对不属于可以提出质疑的政府采购事项提出质疑的，告知质疑人不予受理；</w:t>
      </w:r>
    </w:p>
    <w:p w14:paraId="52A2E3F3">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质疑不属于本项目采购方管辖的，告知质疑人向有管辖权的采购人提出质疑；</w:t>
      </w:r>
    </w:p>
    <w:p w14:paraId="1395027A">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质疑不符合其他条件的，告知质疑人不予受理。</w:t>
      </w:r>
    </w:p>
    <w:p w14:paraId="22FF74F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40.6、质疑的处理和答复</w:t>
      </w:r>
    </w:p>
    <w:p w14:paraId="26FA6071">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40.7   采购方受理质疑后，将及时把质疑函发送给被质疑人，并要求其在一定限期内提交书面答复，同时提供有关证据、依据和相关材料。</w:t>
      </w:r>
    </w:p>
    <w:p w14:paraId="3359F190">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40.8    对于质疑事项中涉及的问题较多、情况比较复杂的，为了全面查清事实、取得充分的证据，采购方认为有必要时，可以进行调查取证或者组织质证。</w:t>
      </w:r>
    </w:p>
    <w:p w14:paraId="7FA6BE3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40.9    对评审过程、成交结果提出质疑的，采购方可以组织原评审委员会协助答复质疑。</w:t>
      </w:r>
    </w:p>
    <w:p w14:paraId="39BFDB82">
      <w:pPr>
        <w:pStyle w:val="14"/>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41.    质疑处理过程中，质疑人书面申请撤回质疑的，将终止质疑处理程序。</w:t>
      </w:r>
    </w:p>
    <w:p w14:paraId="6DD78215">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63AD26EC">
      <w:pPr>
        <w:pStyle w:val="14"/>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2A2822E9">
      <w:pPr>
        <w:pStyle w:val="14"/>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采购方将在正式受理质疑后7个工作日内作出答复。</w:t>
      </w:r>
    </w:p>
    <w:p w14:paraId="546C9747">
      <w:pPr>
        <w:pStyle w:val="14"/>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质疑答复应当包括下列内容：</w:t>
      </w:r>
    </w:p>
    <w:p w14:paraId="312E43FC">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质疑人的姓名或者名称；</w:t>
      </w:r>
    </w:p>
    <w:p w14:paraId="3270F1FC">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收到质疑函的日期、质疑项目名称及编号；</w:t>
      </w:r>
    </w:p>
    <w:p w14:paraId="066FD682">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质疑事项、质疑答复的具体内容、事实依据和法律依据；</w:t>
      </w:r>
    </w:p>
    <w:p w14:paraId="39FB5D4B">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告知质疑供应商依法投诉的权利；</w:t>
      </w:r>
    </w:p>
    <w:p w14:paraId="4E911077">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质疑答复人名称；</w:t>
      </w:r>
    </w:p>
    <w:p w14:paraId="170354CD">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答复质疑的日期。</w:t>
      </w:r>
    </w:p>
    <w:p w14:paraId="0D83CF42">
      <w:pPr>
        <w:spacing w:line="340" w:lineRule="exact"/>
        <w:ind w:left="904" w:hanging="1054" w:hangingChars="375"/>
        <w:jc w:val="center"/>
        <w:rPr>
          <w:rFonts w:hint="eastAsia" w:ascii="方正仿宋_GB18030" w:hAnsi="方正仿宋_GB18030" w:eastAsia="方正仿宋_GB18030" w:cs="方正仿宋_GB18030"/>
          <w:b/>
          <w:bCs/>
          <w:i w:val="0"/>
          <w:iCs w:val="0"/>
          <w:sz w:val="28"/>
          <w:szCs w:val="28"/>
          <w:highlight w:val="none"/>
        </w:rPr>
      </w:pPr>
    </w:p>
    <w:p w14:paraId="17170573">
      <w:pPr>
        <w:spacing w:line="340" w:lineRule="exact"/>
        <w:ind w:left="904" w:hanging="1054" w:hangingChars="375"/>
        <w:jc w:val="center"/>
        <w:rPr>
          <w:rFonts w:hint="eastAsia" w:ascii="方正仿宋_GB18030" w:hAnsi="方正仿宋_GB18030" w:eastAsia="方正仿宋_GB18030" w:cs="方正仿宋_GB18030"/>
          <w:b/>
          <w:bCs/>
          <w:i w:val="0"/>
          <w:iCs w:val="0"/>
          <w:sz w:val="28"/>
          <w:szCs w:val="28"/>
          <w:highlight w:val="none"/>
        </w:rPr>
      </w:pPr>
    </w:p>
    <w:p w14:paraId="7C9057C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仿宋_GB18030" w:hAnsi="方正仿宋_GB18030" w:eastAsia="方正仿宋_GB18030" w:cs="方正仿宋_GB18030"/>
          <w:b/>
          <w:bCs/>
          <w:i w:val="0"/>
          <w:iCs w:val="0"/>
          <w:sz w:val="28"/>
          <w:szCs w:val="28"/>
        </w:rPr>
      </w:pPr>
    </w:p>
    <w:p w14:paraId="54BDB648">
      <w:pPr>
        <w:rPr>
          <w:rFonts w:hint="eastAsia" w:ascii="方正仿宋_GB18030" w:hAnsi="方正仿宋_GB18030" w:eastAsia="方正仿宋_GB18030" w:cs="方正仿宋_GB18030"/>
          <w:i w:val="0"/>
          <w:iCs w:val="0"/>
          <w:sz w:val="28"/>
          <w:szCs w:val="28"/>
        </w:rPr>
      </w:pPr>
    </w:p>
    <w:p w14:paraId="55FBA569">
      <w:pPr>
        <w:rPr>
          <w:rFonts w:hint="eastAsia" w:ascii="方正仿宋_GB18030" w:hAnsi="方正仿宋_GB18030" w:eastAsia="方正仿宋_GB18030" w:cs="方正仿宋_GB18030"/>
          <w:i w:val="0"/>
          <w:iCs w:val="0"/>
          <w:sz w:val="28"/>
          <w:szCs w:val="28"/>
        </w:rPr>
      </w:pPr>
    </w:p>
    <w:p w14:paraId="3119BA43">
      <w:pPr>
        <w:rPr>
          <w:rFonts w:hint="eastAsia" w:ascii="方正仿宋_GB18030" w:hAnsi="方正仿宋_GB18030" w:eastAsia="方正仿宋_GB18030" w:cs="方正仿宋_GB18030"/>
          <w:i w:val="0"/>
          <w:iCs w:val="0"/>
          <w:sz w:val="28"/>
          <w:szCs w:val="28"/>
        </w:rPr>
      </w:pPr>
    </w:p>
    <w:p w14:paraId="0D1958F3">
      <w:pPr>
        <w:rPr>
          <w:rFonts w:hint="eastAsia" w:ascii="方正仿宋_GB18030" w:hAnsi="方正仿宋_GB18030" w:eastAsia="方正仿宋_GB18030" w:cs="方正仿宋_GB18030"/>
          <w:i w:val="0"/>
          <w:iCs w:val="0"/>
          <w:sz w:val="28"/>
          <w:szCs w:val="28"/>
        </w:rPr>
      </w:pPr>
    </w:p>
    <w:p w14:paraId="58975B38">
      <w:pPr>
        <w:rPr>
          <w:rFonts w:hint="eastAsia" w:ascii="方正仿宋_GB18030" w:hAnsi="方正仿宋_GB18030" w:eastAsia="方正仿宋_GB18030" w:cs="方正仿宋_GB18030"/>
          <w:i w:val="0"/>
          <w:iCs w:val="0"/>
          <w:sz w:val="28"/>
          <w:szCs w:val="28"/>
        </w:rPr>
      </w:pPr>
    </w:p>
    <w:p w14:paraId="58574650">
      <w:pPr>
        <w:rPr>
          <w:rFonts w:hint="eastAsia" w:ascii="方正仿宋_GB18030" w:hAnsi="方正仿宋_GB18030" w:eastAsia="方正仿宋_GB18030" w:cs="方正仿宋_GB18030"/>
          <w:i w:val="0"/>
          <w:iCs w:val="0"/>
          <w:sz w:val="28"/>
          <w:szCs w:val="28"/>
        </w:rPr>
      </w:pPr>
    </w:p>
    <w:p w14:paraId="23428B4F">
      <w:pPr>
        <w:rPr>
          <w:rFonts w:hint="eastAsia" w:ascii="方正仿宋_GB18030" w:hAnsi="方正仿宋_GB18030" w:eastAsia="方正仿宋_GB18030" w:cs="方正仿宋_GB18030"/>
          <w:i w:val="0"/>
          <w:iCs w:val="0"/>
          <w:sz w:val="28"/>
          <w:szCs w:val="28"/>
        </w:rPr>
      </w:pPr>
    </w:p>
    <w:p w14:paraId="13323208">
      <w:pPr>
        <w:rPr>
          <w:rFonts w:hint="eastAsia" w:ascii="方正仿宋_GB18030" w:hAnsi="方正仿宋_GB18030" w:eastAsia="方正仿宋_GB18030" w:cs="方正仿宋_GB18030"/>
          <w:i w:val="0"/>
          <w:iCs w:val="0"/>
          <w:sz w:val="28"/>
          <w:szCs w:val="28"/>
        </w:rPr>
      </w:pPr>
    </w:p>
    <w:p w14:paraId="688156E4">
      <w:pPr>
        <w:pStyle w:val="4"/>
        <w:jc w:val="center"/>
      </w:pPr>
      <w:bookmarkStart w:id="220" w:name="_Toc10218"/>
    </w:p>
    <w:p w14:paraId="5ACF5500">
      <w:pPr>
        <w:pStyle w:val="4"/>
        <w:jc w:val="center"/>
      </w:pPr>
      <w:r>
        <w:t>质疑函范本</w:t>
      </w:r>
      <w:bookmarkEnd w:id="220"/>
    </w:p>
    <w:p w14:paraId="5D3F9DE6">
      <w:pPr>
        <w:pStyle w:val="5"/>
        <w:numPr>
          <w:ilvl w:val="0"/>
          <w:numId w:val="52"/>
        </w:numPr>
        <w:topLinePunct w:val="0"/>
        <w:ind w:left="0" w:leftChars="0" w:firstLine="0" w:firstLineChars="0"/>
        <w:rPr>
          <w:rFonts w:hint="eastAsia" w:ascii="黑体" w:hAnsi="黑体" w:eastAsia="黑体" w:cs="黑体"/>
          <w:b w:val="0"/>
        </w:rPr>
      </w:pPr>
      <w:bookmarkStart w:id="221" w:name="_Toc29226"/>
      <w:r>
        <w:t>质疑供应商基本信息</w:t>
      </w:r>
      <w:bookmarkEnd w:id="221"/>
    </w:p>
    <w:p w14:paraId="06E823F4">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质疑供应商：</w:t>
      </w:r>
    </w:p>
    <w:p w14:paraId="4CC77ABC">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地址：邮编：</w:t>
      </w:r>
    </w:p>
    <w:p w14:paraId="13FBA199">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联系人：联系电话：</w:t>
      </w:r>
    </w:p>
    <w:p w14:paraId="28EEC51E">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授权代表：</w:t>
      </w:r>
    </w:p>
    <w:p w14:paraId="060E8722">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联系电话：</w:t>
      </w:r>
    </w:p>
    <w:p w14:paraId="07F705B1">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地址：邮编：</w:t>
      </w:r>
    </w:p>
    <w:p w14:paraId="13524E13">
      <w:pPr>
        <w:pStyle w:val="5"/>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rPr>
      </w:pPr>
      <w:bookmarkStart w:id="222" w:name="_Toc10865"/>
      <w:r>
        <w:t>质疑项目基本情况</w:t>
      </w:r>
      <w:bookmarkEnd w:id="222"/>
    </w:p>
    <w:p w14:paraId="2415BC40">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质疑项目的名称：</w:t>
      </w:r>
    </w:p>
    <w:p w14:paraId="1075402F">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质疑项目的编号：包号：</w:t>
      </w:r>
    </w:p>
    <w:p w14:paraId="5CB47D89">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采购人名称：</w:t>
      </w:r>
    </w:p>
    <w:p w14:paraId="2DC261B3">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采购文件获取日期：</w:t>
      </w:r>
    </w:p>
    <w:p w14:paraId="13D44147">
      <w:pPr>
        <w:pStyle w:val="5"/>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rPr>
      </w:pPr>
      <w:bookmarkStart w:id="223" w:name="_Toc10293"/>
      <w:r>
        <w:t>质疑事项具体内容</w:t>
      </w:r>
      <w:bookmarkEnd w:id="223"/>
    </w:p>
    <w:p w14:paraId="41AF5D9A">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质疑事项1：</w:t>
      </w:r>
    </w:p>
    <w:p w14:paraId="3327D8F0">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事实依据：</w:t>
      </w:r>
    </w:p>
    <w:p w14:paraId="3D06B972">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法律依据：</w:t>
      </w:r>
    </w:p>
    <w:p w14:paraId="43941A0C">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质疑事项2……</w:t>
      </w:r>
    </w:p>
    <w:p w14:paraId="0238EEFF">
      <w:pPr>
        <w:pStyle w:val="5"/>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rPr>
      </w:pPr>
      <w:bookmarkStart w:id="224" w:name="_Toc14346"/>
      <w:r>
        <w:t>与质疑事项相关的质疑请求</w:t>
      </w:r>
      <w:bookmarkEnd w:id="224"/>
    </w:p>
    <w:p w14:paraId="5061B9E7">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请求：</w:t>
      </w:r>
    </w:p>
    <w:p w14:paraId="37448B88">
      <w:pPr>
        <w:keepNext w:val="0"/>
        <w:keepLines w:val="0"/>
        <w:pageBreakBefore w:val="0"/>
        <w:widowControl w:val="0"/>
        <w:kinsoku/>
        <w:wordWrap/>
        <w:overflowPunct/>
        <w:topLinePunct w:val="0"/>
        <w:autoSpaceDE/>
        <w:autoSpaceDN/>
        <w:bidi w:val="0"/>
        <w:adjustRightInd/>
        <w:snapToGrid/>
        <w:spacing w:line="320" w:lineRule="exact"/>
        <w:ind w:left="0" w:hanging="900" w:hangingChars="375"/>
        <w:textAlignment w:val="auto"/>
        <w:rPr>
          <w:rFonts w:hint="eastAsia" w:ascii="Times New Roman" w:hAnsi="Times New Roman" w:eastAsia="宋体" w:cs="Times New Roman"/>
          <w:i w:val="0"/>
          <w:iCs w:val="0"/>
          <w:sz w:val="24"/>
          <w:szCs w:val="24"/>
        </w:rPr>
      </w:pPr>
      <w:r>
        <w:rPr>
          <w:rFonts w:hint="eastAsia" w:ascii="Times New Roman" w:hAnsi="Times New Roman" w:eastAsia="宋体" w:cs="Times New Roman"/>
          <w:i w:val="0"/>
          <w:iCs w:val="0"/>
          <w:sz w:val="24"/>
          <w:szCs w:val="24"/>
        </w:rPr>
        <w:t>签字(签章)：公章：</w:t>
      </w:r>
    </w:p>
    <w:p w14:paraId="38C4712B">
      <w:pPr>
        <w:keepNext w:val="0"/>
        <w:keepLines w:val="0"/>
        <w:pageBreakBefore w:val="0"/>
        <w:widowControl w:val="0"/>
        <w:kinsoku/>
        <w:wordWrap/>
        <w:overflowPunct/>
        <w:topLinePunct w:val="0"/>
        <w:autoSpaceDE/>
        <w:autoSpaceDN/>
        <w:bidi w:val="0"/>
        <w:adjustRightInd/>
        <w:snapToGrid/>
        <w:spacing w:line="320" w:lineRule="exact"/>
        <w:ind w:left="0" w:hanging="900" w:hangingChars="375"/>
        <w:textAlignment w:val="auto"/>
        <w:rPr>
          <w:rFonts w:hint="eastAsia" w:ascii="Times New Roman" w:hAnsi="Times New Roman" w:eastAsia="宋体" w:cs="Times New Roman"/>
          <w:i w:val="0"/>
          <w:iCs w:val="0"/>
          <w:sz w:val="24"/>
          <w:szCs w:val="24"/>
        </w:rPr>
      </w:pPr>
      <w:r>
        <w:rPr>
          <w:rFonts w:hint="eastAsia" w:ascii="Times New Roman" w:hAnsi="Times New Roman" w:eastAsia="宋体" w:cs="Times New Roman"/>
          <w:i w:val="0"/>
          <w:iCs w:val="0"/>
          <w:sz w:val="24"/>
          <w:szCs w:val="24"/>
        </w:rPr>
        <w:t>日期：</w:t>
      </w:r>
    </w:p>
    <w:p w14:paraId="6CF7834A">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质疑函制作说明：</w:t>
      </w:r>
    </w:p>
    <w:p w14:paraId="3095BAB4">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供应商提出质疑时，应提交质疑函和必要的证明材料。</w:t>
      </w:r>
    </w:p>
    <w:p w14:paraId="375D89FB">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4287E3">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质疑供应商若对项目的某一分包进行质疑，质疑函中应列明具体分包号。</w:t>
      </w:r>
    </w:p>
    <w:p w14:paraId="39669D0C">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质疑函的质疑事项应具体、明确，并有必要的事实依据和法律依据。</w:t>
      </w:r>
    </w:p>
    <w:p w14:paraId="285BCE16">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质疑函的质疑请求应与质疑事项相关。</w:t>
      </w:r>
    </w:p>
    <w:p w14:paraId="43ACD232">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质疑供应商为自然人的，质疑函应由本人签字；质疑供应商为法人或者其他组织的，质疑函应由法定代表人、主要负责人，或者其授权代表签字或者盖章，并加盖公章。</w:t>
      </w:r>
    </w:p>
    <w:p w14:paraId="48DDDC53">
      <w:pPr>
        <w:pStyle w:val="40"/>
        <w:widowControl/>
        <w:jc w:val="center"/>
        <w:rPr>
          <w:highlight w:val="none"/>
        </w:rPr>
      </w:pPr>
      <w:r>
        <w:br w:type="page"/>
      </w:r>
      <w:bookmarkStart w:id="225" w:name="_Toc23678"/>
      <w:bookmarkStart w:id="226" w:name="_Toc3083"/>
      <w:bookmarkStart w:id="227" w:name="_Toc30751"/>
      <w:bookmarkStart w:id="228" w:name="_Toc13914"/>
      <w:r>
        <w:rPr>
          <w:highlight w:val="none"/>
        </w:rPr>
        <w:t>附件1：履约保证金保函（格式）</w:t>
      </w:r>
      <w:bookmarkEnd w:id="225"/>
      <w:bookmarkEnd w:id="226"/>
      <w:bookmarkEnd w:id="227"/>
      <w:bookmarkEnd w:id="228"/>
    </w:p>
    <w:p w14:paraId="11A75928">
      <w:pPr>
        <w:pStyle w:val="18"/>
        <w:spacing w:line="240" w:lineRule="atLeast"/>
        <w:ind w:left="1080" w:leftChars="257" w:hanging="540"/>
        <w:jc w:val="center"/>
        <w:rPr>
          <w:rFonts w:hint="eastAsia" w:ascii="方正仿宋_GB18030" w:hAnsi="方正仿宋_GB18030" w:eastAsia="方正仿宋_GB18030" w:cs="方正仿宋_GB18030"/>
          <w:b/>
          <w:i w:val="0"/>
          <w:iCs w:val="0"/>
          <w:sz w:val="28"/>
          <w:szCs w:val="28"/>
          <w:highlight w:val="none"/>
        </w:rPr>
      </w:pPr>
      <w:r>
        <w:rPr>
          <w:rFonts w:hint="eastAsia" w:ascii="方正仿宋_GB18030" w:hAnsi="方正仿宋_GB18030" w:eastAsia="方正仿宋_GB18030" w:cs="方正仿宋_GB18030"/>
          <w:b/>
          <w:i w:val="0"/>
          <w:iCs w:val="0"/>
          <w:sz w:val="28"/>
          <w:szCs w:val="28"/>
          <w:highlight w:val="none"/>
        </w:rPr>
        <w:t>（中标后开具）</w:t>
      </w:r>
    </w:p>
    <w:p w14:paraId="59804B9E">
      <w:pPr>
        <w:pStyle w:val="18"/>
        <w:spacing w:line="240" w:lineRule="atLeast"/>
        <w:ind w:left="1080" w:leftChars="257" w:hanging="540"/>
        <w:rPr>
          <w:rFonts w:hint="eastAsia" w:ascii="方正仿宋_GB18030" w:hAnsi="方正仿宋_GB18030" w:eastAsia="方正仿宋_GB18030" w:cs="方正仿宋_GB18030"/>
          <w:b/>
          <w:i w:val="0"/>
          <w:iCs w:val="0"/>
          <w:sz w:val="28"/>
          <w:szCs w:val="28"/>
          <w:highlight w:val="none"/>
        </w:rPr>
      </w:pPr>
      <w:r>
        <w:rPr>
          <w:rFonts w:hint="eastAsia" w:ascii="方正仿宋_GB18030" w:hAnsi="方正仿宋_GB18030" w:eastAsia="方正仿宋_GB18030" w:cs="方正仿宋_GB18030"/>
          <w:b/>
          <w:i w:val="0"/>
          <w:iCs w:val="0"/>
          <w:sz w:val="28"/>
          <w:szCs w:val="28"/>
          <w:highlight w:val="none"/>
        </w:rPr>
        <w:t xml:space="preserve">                       </w:t>
      </w:r>
    </w:p>
    <w:p w14:paraId="5216A30E">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致: (</w:t>
      </w:r>
      <w:r>
        <w:rPr>
          <w:rFonts w:ascii="Times New Roman" w:hAnsi="Times New Roman" w:eastAsia="宋体" w:cs="Times New Roman"/>
          <w:i w:val="0"/>
          <w:sz w:val="24"/>
          <w:szCs w:val="24"/>
          <w:highlight w:val="none"/>
          <w:u w:val="single"/>
        </w:rPr>
        <w:t>买方名称</w:t>
      </w:r>
      <w:r>
        <w:rPr>
          <w:rFonts w:ascii="Times New Roman" w:hAnsi="Times New Roman" w:eastAsia="宋体" w:cs="Times New Roman"/>
          <w:i w:val="0"/>
          <w:sz w:val="24"/>
          <w:szCs w:val="24"/>
          <w:highlight w:val="none"/>
        </w:rPr>
        <w:t>)</w:t>
      </w:r>
    </w:p>
    <w:p w14:paraId="7A6574BD">
      <w:pPr>
        <w:pStyle w:val="18"/>
        <w:spacing w:line="240" w:lineRule="atLeast"/>
        <w:ind w:left="1080" w:leftChars="257" w:hanging="540"/>
        <w:jc w:val="center"/>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u w:val="single"/>
        </w:rPr>
        <w:t xml:space="preserve">             </w:t>
      </w:r>
      <w:r>
        <w:rPr>
          <w:rFonts w:hint="eastAsia" w:ascii="方正仿宋_GB18030" w:hAnsi="方正仿宋_GB18030" w:eastAsia="方正仿宋_GB18030" w:cs="方正仿宋_GB18030"/>
          <w:i w:val="0"/>
          <w:iCs w:val="0"/>
          <w:sz w:val="28"/>
          <w:szCs w:val="28"/>
          <w:highlight w:val="none"/>
        </w:rPr>
        <w:t>号合同履约保函</w:t>
      </w:r>
    </w:p>
    <w:p w14:paraId="77316731">
      <w:pPr>
        <w:pStyle w:val="18"/>
        <w:spacing w:line="240" w:lineRule="atLeast"/>
        <w:ind w:left="1080" w:leftChars="257" w:hanging="540"/>
        <w:jc w:val="center"/>
        <w:rPr>
          <w:rFonts w:hint="eastAsia" w:ascii="方正仿宋_GB18030" w:hAnsi="方正仿宋_GB18030" w:eastAsia="方正仿宋_GB18030" w:cs="方正仿宋_GB18030"/>
          <w:i w:val="0"/>
          <w:iCs w:val="0"/>
          <w:sz w:val="28"/>
          <w:szCs w:val="28"/>
          <w:highlight w:val="none"/>
        </w:rPr>
      </w:pPr>
    </w:p>
    <w:p w14:paraId="5B117EA7">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本保函作为贵方与(</w:t>
      </w:r>
      <w:r>
        <w:rPr>
          <w:rFonts w:ascii="Times New Roman" w:hAnsi="Times New Roman" w:eastAsia="宋体" w:cs="Times New Roman"/>
          <w:i w:val="0"/>
          <w:sz w:val="24"/>
          <w:szCs w:val="24"/>
          <w:highlight w:val="none"/>
          <w:u w:val="single"/>
        </w:rPr>
        <w:t>卖方名称</w:t>
      </w:r>
      <w:r>
        <w:rPr>
          <w:rFonts w:ascii="Times New Roman" w:hAnsi="Times New Roman" w:eastAsia="宋体" w:cs="Times New Roman"/>
          <w:i w:val="0"/>
          <w:sz w:val="24"/>
          <w:szCs w:val="24"/>
          <w:highlight w:val="none"/>
        </w:rPr>
        <w:t>)(以下简称卖方)于</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年</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月</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日就</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项目(以下简称项目)项下提供(</w:t>
      </w:r>
      <w:r>
        <w:rPr>
          <w:rFonts w:ascii="Times New Roman" w:hAnsi="Times New Roman" w:eastAsia="宋体" w:cs="Times New Roman"/>
          <w:i w:val="0"/>
          <w:sz w:val="24"/>
          <w:szCs w:val="24"/>
          <w:highlight w:val="none"/>
          <w:u w:val="single"/>
        </w:rPr>
        <w:t>货物名称</w:t>
      </w:r>
      <w:r>
        <w:rPr>
          <w:rFonts w:ascii="Times New Roman" w:hAnsi="Times New Roman" w:eastAsia="宋体" w:cs="Times New Roman"/>
          <w:i w:val="0"/>
          <w:sz w:val="24"/>
          <w:szCs w:val="24"/>
          <w:highlight w:val="none"/>
        </w:rPr>
        <w:t>)(以下简称货物)签订的(</w:t>
      </w:r>
      <w:r>
        <w:rPr>
          <w:rFonts w:ascii="Times New Roman" w:hAnsi="Times New Roman" w:eastAsia="宋体" w:cs="Times New Roman"/>
          <w:i w:val="0"/>
          <w:sz w:val="24"/>
          <w:szCs w:val="24"/>
          <w:highlight w:val="none"/>
          <w:u w:val="single"/>
        </w:rPr>
        <w:t>合同号</w:t>
      </w:r>
      <w:r>
        <w:rPr>
          <w:rFonts w:ascii="Times New Roman" w:hAnsi="Times New Roman" w:eastAsia="宋体" w:cs="Times New Roman"/>
          <w:i w:val="0"/>
          <w:sz w:val="24"/>
          <w:szCs w:val="24"/>
          <w:highlight w:val="none"/>
        </w:rPr>
        <w:t>)号合同的履约保函。</w:t>
      </w:r>
    </w:p>
    <w:p w14:paraId="14DA7BE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w:t>
      </w:r>
      <w:r>
        <w:rPr>
          <w:rFonts w:ascii="Times New Roman" w:hAnsi="Times New Roman" w:eastAsia="宋体" w:cs="Times New Roman"/>
          <w:i w:val="0"/>
          <w:sz w:val="24"/>
          <w:szCs w:val="24"/>
          <w:highlight w:val="none"/>
          <w:u w:val="single"/>
        </w:rPr>
        <w:t>出具保函的银行名称</w:t>
      </w:r>
      <w:r>
        <w:rPr>
          <w:rFonts w:ascii="Times New Roman" w:hAnsi="Times New Roman" w:eastAsia="宋体" w:cs="Times New Roman"/>
          <w:i w:val="0"/>
          <w:sz w:val="24"/>
          <w:szCs w:val="24"/>
          <w:highlight w:val="none"/>
        </w:rPr>
        <w:t>)(以下简称银行)无条件地、不可撤销地具结保证本行、其继承人和受让人无追索地向贵方以(</w:t>
      </w:r>
      <w:r>
        <w:rPr>
          <w:rFonts w:ascii="Times New Roman" w:hAnsi="Times New Roman" w:eastAsia="宋体" w:cs="Times New Roman"/>
          <w:i w:val="0"/>
          <w:sz w:val="24"/>
          <w:szCs w:val="24"/>
          <w:highlight w:val="none"/>
          <w:u w:val="single"/>
        </w:rPr>
        <w:t>货币名称</w:t>
      </w:r>
      <w:r>
        <w:rPr>
          <w:rFonts w:ascii="Times New Roman" w:hAnsi="Times New Roman" w:eastAsia="宋体" w:cs="Times New Roman"/>
          <w:i w:val="0"/>
          <w:sz w:val="24"/>
          <w:szCs w:val="24"/>
          <w:highlight w:val="none"/>
        </w:rPr>
        <w:t>)支付总额不超过(</w:t>
      </w:r>
      <w:r>
        <w:rPr>
          <w:rFonts w:ascii="Times New Roman" w:hAnsi="Times New Roman" w:eastAsia="宋体" w:cs="Times New Roman"/>
          <w:i w:val="0"/>
          <w:sz w:val="24"/>
          <w:szCs w:val="24"/>
          <w:highlight w:val="none"/>
          <w:u w:val="single"/>
        </w:rPr>
        <w:t>货币数量</w:t>
      </w:r>
      <w:r>
        <w:rPr>
          <w:rFonts w:ascii="Times New Roman" w:hAnsi="Times New Roman" w:eastAsia="宋体" w:cs="Times New Roman"/>
          <w:i w:val="0"/>
          <w:sz w:val="24"/>
          <w:szCs w:val="24"/>
          <w:highlight w:val="none"/>
        </w:rPr>
        <w:t>),即相当于合同价格的</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%,并以此约定如下:</w:t>
      </w:r>
    </w:p>
    <w:p w14:paraId="05DBB703">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742B65DE">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本保函项下的任何支付应为免税和净值。对于现有或将来的税收、关税、收费、费用扣减或预提税款，不论这些款项是何种性质和由谁征收，都不应从本保函项下的支付中扣除。</w:t>
      </w:r>
    </w:p>
    <w:p w14:paraId="696416C0">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F13F62E">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bookmarkStart w:id="229" w:name="_Toc1076"/>
      <w:bookmarkStart w:id="230" w:name="_Toc6985"/>
      <w:r>
        <w:rPr>
          <w:rFonts w:ascii="Times New Roman" w:hAnsi="Times New Roman" w:eastAsia="宋体" w:cs="Times New Roman"/>
          <w:i w:val="0"/>
          <w:sz w:val="24"/>
          <w:szCs w:val="24"/>
          <w:highlight w:val="none"/>
        </w:rPr>
        <w:t>本保函在本合同规定的保证期期满前完全有效。</w:t>
      </w:r>
      <w:bookmarkEnd w:id="229"/>
      <w:bookmarkEnd w:id="230"/>
    </w:p>
    <w:p w14:paraId="31D48DC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谨启</w:t>
      </w:r>
    </w:p>
    <w:p w14:paraId="2722A34F">
      <w:pPr>
        <w:pStyle w:val="18"/>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出具保函银行名称：</w:t>
      </w:r>
      <w:r>
        <w:rPr>
          <w:rFonts w:hint="eastAsia" w:ascii="Times New Roman" w:hAnsi="Times New Roman" w:eastAsia="宋体" w:cs="Times New Roman"/>
          <w:i w:val="0"/>
          <w:iCs w:val="0"/>
          <w:sz w:val="24"/>
          <w:szCs w:val="24"/>
          <w:highlight w:val="none"/>
          <w:u w:val="single"/>
        </w:rPr>
        <w:t xml:space="preserve">                             </w:t>
      </w:r>
    </w:p>
    <w:p w14:paraId="1E2BB599">
      <w:pPr>
        <w:pStyle w:val="18"/>
        <w:spacing w:line="240" w:lineRule="atLeast"/>
        <w:ind w:left="1080" w:leftChars="257" w:hanging="540"/>
        <w:rPr>
          <w:rFonts w:hint="eastAsia" w:ascii="Times New Roman" w:hAnsi="Times New Roman" w:eastAsia="宋体" w:cs="Times New Roman"/>
          <w:i w:val="0"/>
          <w:iCs w:val="0"/>
          <w:sz w:val="24"/>
          <w:szCs w:val="24"/>
          <w:highlight w:val="none"/>
          <w:u w:val="single"/>
        </w:rPr>
      </w:pPr>
      <w:r>
        <w:rPr>
          <w:rFonts w:hint="eastAsia" w:ascii="Times New Roman" w:hAnsi="Times New Roman" w:eastAsia="宋体" w:cs="Times New Roman"/>
          <w:i w:val="0"/>
          <w:iCs w:val="0"/>
          <w:sz w:val="24"/>
          <w:szCs w:val="24"/>
          <w:highlight w:val="none"/>
        </w:rPr>
        <w:t>签字人姓名和职务：</w:t>
      </w:r>
      <w:r>
        <w:rPr>
          <w:rFonts w:hint="eastAsia" w:ascii="Times New Roman" w:hAnsi="Times New Roman" w:eastAsia="宋体" w:cs="Times New Roman"/>
          <w:i w:val="0"/>
          <w:iCs w:val="0"/>
          <w:sz w:val="24"/>
          <w:szCs w:val="24"/>
          <w:highlight w:val="none"/>
          <w:u w:val="single"/>
        </w:rPr>
        <w:t xml:space="preserve">                             </w:t>
      </w:r>
    </w:p>
    <w:p w14:paraId="4FD6B2F8">
      <w:pPr>
        <w:pStyle w:val="18"/>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签字人签名：</w:t>
      </w:r>
      <w:r>
        <w:rPr>
          <w:rFonts w:hint="eastAsia" w:ascii="Times New Roman" w:hAnsi="Times New Roman" w:eastAsia="宋体" w:cs="Times New Roman"/>
          <w:i w:val="0"/>
          <w:iCs w:val="0"/>
          <w:sz w:val="24"/>
          <w:szCs w:val="24"/>
          <w:highlight w:val="none"/>
          <w:u w:val="single"/>
        </w:rPr>
        <w:t xml:space="preserve">                                   </w:t>
      </w:r>
    </w:p>
    <w:p w14:paraId="4795123F">
      <w:pPr>
        <w:pStyle w:val="18"/>
        <w:spacing w:line="240" w:lineRule="atLeast"/>
        <w:ind w:left="1080" w:leftChars="257" w:hanging="540"/>
        <w:rPr>
          <w:rFonts w:hint="eastAsia" w:ascii="Times New Roman" w:hAnsi="Times New Roman" w:eastAsia="宋体" w:cs="Times New Roman"/>
          <w:i w:val="0"/>
          <w:iCs w:val="0"/>
          <w:sz w:val="24"/>
          <w:szCs w:val="24"/>
        </w:rPr>
      </w:pPr>
      <w:r>
        <w:rPr>
          <w:rFonts w:hint="eastAsia" w:ascii="Times New Roman" w:hAnsi="Times New Roman" w:eastAsia="宋体" w:cs="Times New Roman"/>
          <w:i w:val="0"/>
          <w:iCs w:val="0"/>
          <w:sz w:val="24"/>
          <w:szCs w:val="24"/>
          <w:highlight w:val="none"/>
        </w:rPr>
        <w:t>公章：</w:t>
      </w:r>
      <w:r>
        <w:rPr>
          <w:rFonts w:hint="eastAsia" w:ascii="Times New Roman" w:hAnsi="Times New Roman" w:eastAsia="宋体" w:cs="Times New Roman"/>
          <w:i w:val="0"/>
          <w:iCs w:val="0"/>
          <w:sz w:val="24"/>
          <w:szCs w:val="24"/>
          <w:highlight w:val="none"/>
          <w:u w:val="single"/>
        </w:rPr>
        <w:t xml:space="preserve">                                         </w:t>
      </w:r>
    </w:p>
    <w:p w14:paraId="2BB5144A">
      <w:pPr>
        <w:rPr>
          <w:rFonts w:hint="eastAsia" w:ascii="方正仿宋_GB18030" w:hAnsi="方正仿宋_GB18030" w:eastAsia="方正仿宋_GB18030" w:cs="方正仿宋_GB18030"/>
          <w:i w:val="0"/>
          <w:iCs w:val="0"/>
          <w:sz w:val="28"/>
          <w:szCs w:val="28"/>
        </w:rPr>
      </w:pPr>
    </w:p>
    <w:p w14:paraId="7785E8B3">
      <w:pPr>
        <w:pStyle w:val="14"/>
        <w:rPr>
          <w:rFonts w:hint="eastAsia" w:ascii="仿宋" w:hAnsi="仿宋" w:eastAsia="仿宋" w:cs="仿宋"/>
          <w:sz w:val="24"/>
          <w:szCs w:val="24"/>
        </w:rPr>
      </w:pPr>
    </w:p>
    <w:p w14:paraId="6A21C6B1">
      <w:pPr>
        <w:keepNext/>
        <w:keepLines/>
        <w:kinsoku w:val="0"/>
        <w:autoSpaceDE w:val="0"/>
        <w:autoSpaceDN w:val="0"/>
        <w:adjustRightInd w:val="0"/>
        <w:snapToGrid w:val="0"/>
        <w:spacing w:before="120" w:line="300" w:lineRule="auto"/>
        <w:jc w:val="both"/>
        <w:textAlignment w:val="baseline"/>
        <w:outlineLvl w:val="9"/>
        <w:rPr>
          <w:rFonts w:hint="eastAsia" w:ascii="Arial" w:hAnsi="Arial" w:eastAsia="黑体" w:cs="Arial"/>
          <w:b/>
          <w:snapToGrid w:val="0"/>
          <w:color w:val="000000"/>
          <w:kern w:val="0"/>
          <w:sz w:val="30"/>
          <w:szCs w:val="20"/>
          <w:lang w:val="en-US" w:eastAsia="en-US" w:bidi="ar-SA"/>
        </w:rPr>
      </w:pPr>
    </w:p>
    <w:p w14:paraId="1446F1AA">
      <w:pPr>
        <w:rPr>
          <w:rFonts w:hint="eastAsia"/>
        </w:rPr>
      </w:pPr>
    </w:p>
    <w:p w14:paraId="3BE2DF81">
      <w:pPr>
        <w:rPr>
          <w:rFonts w:hint="eastAsia"/>
        </w:rPr>
      </w:pPr>
    </w:p>
    <w:p w14:paraId="7C09E02A">
      <w:pPr>
        <w:pStyle w:val="40"/>
        <w:widowControl/>
        <w:jc w:val="center"/>
        <w:rPr>
          <w:highlight w:val="none"/>
        </w:rPr>
      </w:pPr>
      <w:bookmarkStart w:id="231" w:name="_Toc27581"/>
      <w:bookmarkStart w:id="232" w:name="_Toc518923104"/>
      <w:bookmarkStart w:id="233" w:name="_Toc5745"/>
      <w:bookmarkStart w:id="234" w:name="_Toc22540"/>
      <w:bookmarkStart w:id="235" w:name="_Toc21744"/>
      <w:bookmarkStart w:id="236" w:name="_Toc16707"/>
    </w:p>
    <w:p w14:paraId="02BD846B">
      <w:pPr>
        <w:pStyle w:val="40"/>
        <w:widowControl/>
        <w:jc w:val="center"/>
        <w:rPr>
          <w:highlight w:val="none"/>
        </w:rPr>
      </w:pPr>
      <w:r>
        <w:rPr>
          <w:highlight w:val="none"/>
        </w:rPr>
        <w:t>附件2：履约担保函格式</w:t>
      </w:r>
      <w:bookmarkEnd w:id="231"/>
      <w:bookmarkEnd w:id="232"/>
      <w:bookmarkEnd w:id="233"/>
      <w:bookmarkEnd w:id="234"/>
      <w:bookmarkEnd w:id="235"/>
      <w:bookmarkEnd w:id="236"/>
    </w:p>
    <w:p w14:paraId="04792D3C">
      <w:pPr>
        <w:pStyle w:val="14"/>
        <w:widowControl/>
        <w:rPr>
          <w:rFonts w:hint="eastAsia" w:ascii="仿宋" w:hAnsi="仿宋" w:eastAsia="仿宋" w:cs="仿宋"/>
          <w:b/>
          <w:kern w:val="0"/>
          <w:sz w:val="28"/>
          <w:szCs w:val="28"/>
          <w:highlight w:val="none"/>
        </w:rPr>
      </w:pPr>
      <w:bookmarkStart w:id="237" w:name="_Toc9735"/>
      <w:bookmarkStart w:id="238" w:name="_Toc162"/>
      <w:bookmarkStart w:id="239" w:name="_Toc13962"/>
      <w:bookmarkStart w:id="240" w:name="_Toc515647801"/>
      <w:bookmarkStart w:id="241" w:name="_Toc32574"/>
      <w:bookmarkStart w:id="242" w:name="_Toc7209"/>
      <w:r>
        <w:rPr>
          <w:rFonts w:ascii="Times New Roman" w:hAnsi="Times New Roman" w:eastAsia="宋体" w:cs="Times New Roman"/>
          <w:sz w:val="24"/>
          <w:szCs w:val="24"/>
          <w:highlight w:val="none"/>
        </w:rPr>
        <w:t>（采用政府采购信用担保形式时使用）</w:t>
      </w:r>
      <w:bookmarkEnd w:id="237"/>
      <w:bookmarkEnd w:id="238"/>
      <w:bookmarkEnd w:id="239"/>
      <w:bookmarkEnd w:id="240"/>
      <w:bookmarkEnd w:id="241"/>
      <w:bookmarkEnd w:id="242"/>
    </w:p>
    <w:p w14:paraId="4B058C05">
      <w:pPr>
        <w:pStyle w:val="28"/>
        <w:widowControl/>
        <w:rPr>
          <w:highlight w:val="none"/>
        </w:rPr>
      </w:pPr>
      <w:r>
        <w:rPr>
          <w:highlight w:val="none"/>
        </w:rPr>
        <w:t>政府采购履约担保函（项目用）</w:t>
      </w:r>
    </w:p>
    <w:p w14:paraId="73C2BD77">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编号：</w:t>
      </w:r>
    </w:p>
    <w:p w14:paraId="7FF4563B">
      <w:pPr>
        <w:rPr>
          <w:rFonts w:hint="eastAsia" w:ascii="仿宋" w:hAnsi="仿宋" w:eastAsia="仿宋" w:cs="仿宋"/>
          <w:sz w:val="28"/>
          <w:szCs w:val="28"/>
          <w:highlight w:val="none"/>
        </w:rPr>
      </w:pPr>
    </w:p>
    <w:p w14:paraId="70D3823B">
      <w:pPr>
        <w:pStyle w:val="14"/>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（采购人）：</w:t>
      </w:r>
    </w:p>
    <w:p w14:paraId="79718F58">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鉴于你方与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（以下简称供应商）于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日签定编号为   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政府采购合同》（以下简称主合同），且依据该合同的约定，供应商应在</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年</w:t>
      </w:r>
    </w:p>
    <w:p w14:paraId="45ED45E4">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日前向你方交纳履约保证金，且可以履约担保函的形式交纳履约保证金。应供应商的申请，我方以保证的方式向你方提供如下履约保证金担保：</w:t>
      </w:r>
    </w:p>
    <w:p w14:paraId="2410FF16">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43" w:name="_Toc30669"/>
      <w:bookmarkStart w:id="244" w:name="_Toc16807"/>
      <w:r>
        <w:rPr>
          <w:highlight w:val="none"/>
        </w:rPr>
        <w:t>保证责任的情形及保证金额</w:t>
      </w:r>
      <w:bookmarkEnd w:id="243"/>
      <w:bookmarkEnd w:id="244"/>
    </w:p>
    <w:p w14:paraId="1493DDAF">
      <w:pPr>
        <w:pStyle w:val="14"/>
        <w:keepNext w:val="0"/>
        <w:keepLines w:val="0"/>
        <w:pageBreakBefore w:val="0"/>
        <w:widowControl/>
        <w:numPr>
          <w:ilvl w:val="0"/>
          <w:numId w:val="56"/>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在供应商出现下列情形之一时，我方承担保证责任：</w:t>
      </w:r>
    </w:p>
    <w:p w14:paraId="546B4956">
      <w:pPr>
        <w:pStyle w:val="14"/>
        <w:keepNext w:val="0"/>
        <w:keepLines w:val="0"/>
        <w:pageBreakBefore w:val="0"/>
        <w:widowControl/>
        <w:numPr>
          <w:ilvl w:val="0"/>
          <w:numId w:val="57"/>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将中标项目转让给他人，或者在响应文件中未说明，且未经采购招标机构人同意，将中标项目分包给他人的；</w:t>
      </w:r>
    </w:p>
    <w:p w14:paraId="416B68A3">
      <w:pPr>
        <w:pStyle w:val="14"/>
        <w:keepNext w:val="0"/>
        <w:keepLines w:val="0"/>
        <w:pageBreakBefore w:val="0"/>
        <w:widowControl/>
        <w:numPr>
          <w:ilvl w:val="0"/>
          <w:numId w:val="57"/>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bookmarkStart w:id="245" w:name="_Toc2434"/>
      <w:bookmarkStart w:id="246" w:name="_Toc30650"/>
      <w:bookmarkStart w:id="247" w:name="_Toc806"/>
      <w:r>
        <w:rPr>
          <w:rFonts w:ascii="Times New Roman" w:hAnsi="Times New Roman" w:eastAsia="宋体" w:cs="Times New Roman"/>
          <w:sz w:val="24"/>
          <w:szCs w:val="24"/>
          <w:highlight w:val="none"/>
        </w:rPr>
        <w:t>主合同约定的应当缴纳履约保证金的情形:</w:t>
      </w:r>
      <w:bookmarkEnd w:id="245"/>
      <w:bookmarkEnd w:id="246"/>
      <w:bookmarkEnd w:id="247"/>
      <w:r>
        <w:rPr>
          <w:rFonts w:ascii="Times New Roman" w:hAnsi="Times New Roman" w:eastAsia="宋体" w:cs="Times New Roman"/>
          <w:sz w:val="24"/>
          <w:szCs w:val="24"/>
          <w:highlight w:val="none"/>
        </w:rPr>
        <w:t xml:space="preserve"> </w:t>
      </w:r>
    </w:p>
    <w:p w14:paraId="4873D470">
      <w:pPr>
        <w:pStyle w:val="14"/>
        <w:keepNext w:val="0"/>
        <w:keepLines w:val="0"/>
        <w:pageBreakBefore w:val="0"/>
        <w:widowControl/>
        <w:numPr>
          <w:ilvl w:val="0"/>
          <w:numId w:val="58"/>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未按主合同约定的质量、数量和期限供应货物/提供服务/完成工程的；</w:t>
      </w:r>
    </w:p>
    <w:p w14:paraId="4B35FB3E">
      <w:pPr>
        <w:pStyle w:val="14"/>
        <w:keepNext w:val="0"/>
        <w:keepLines w:val="0"/>
        <w:pageBreakBefore w:val="0"/>
        <w:widowControl/>
        <w:numPr>
          <w:ilvl w:val="0"/>
          <w:numId w:val="58"/>
        </w:numPr>
        <w:wordWrap/>
        <w:overflowPunct/>
        <w:topLinePunct w:val="0"/>
        <w:bidi w:val="0"/>
        <w:adjustRightInd w:val="0"/>
        <w:spacing w:line="360" w:lineRule="exact"/>
        <w:ind w:left="0" w:leftChars="0" w:firstLine="480" w:firstLineChars="0"/>
        <w:rPr>
          <w:rFonts w:hint="eastAsia" w:ascii="Times New Roman" w:hAnsi="Times New Roman" w:eastAsia="宋体" w:cs="Times New Roman"/>
          <w:b w:val="0"/>
          <w:sz w:val="24"/>
          <w:szCs w:val="24"/>
          <w:highlight w:val="none"/>
          <w:lang w:eastAsia="zh-CN"/>
        </w:rPr>
      </w:pPr>
    </w:p>
    <w:p w14:paraId="6722BF63">
      <w:pPr>
        <w:pStyle w:val="14"/>
        <w:keepNext w:val="0"/>
        <w:keepLines w:val="0"/>
        <w:pageBreakBefore w:val="0"/>
        <w:widowControl/>
        <w:numPr>
          <w:ilvl w:val="0"/>
          <w:numId w:val="56"/>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我方的保证范围是主合同约定的合同价款总额的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%数额为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元（大写</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），币种为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。（即主合同履约保证金金额）</w:t>
      </w:r>
    </w:p>
    <w:p w14:paraId="0D55F4BE">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48" w:name="_Toc16733"/>
      <w:bookmarkStart w:id="249" w:name="_Toc22213"/>
      <w:r>
        <w:rPr>
          <w:highlight w:val="none"/>
        </w:rPr>
        <w:t>保证的方式及保证期间</w:t>
      </w:r>
      <w:bookmarkEnd w:id="248"/>
      <w:bookmarkEnd w:id="249"/>
    </w:p>
    <w:p w14:paraId="5BFC0CD3">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我方保证的方式为：连带责任保证。</w:t>
      </w:r>
    </w:p>
    <w:p w14:paraId="1CAD0526">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我方保证的期间为：自本合同生效之日起至供应商按照主合同约定的供货/完工期限届满后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日内。</w:t>
      </w:r>
    </w:p>
    <w:p w14:paraId="549E710A">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如果供应商未按主合同约定向贵方供应货物/提供服务/完成工程的，由我方在保证金额内向你方支付上述款项。</w:t>
      </w:r>
    </w:p>
    <w:p w14:paraId="19CEF593">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0" w:name="_Toc19668"/>
      <w:bookmarkStart w:id="251" w:name="_Toc22758"/>
      <w:r>
        <w:rPr>
          <w:highlight w:val="none"/>
        </w:rPr>
        <w:t>承担保证责任的程序</w:t>
      </w:r>
      <w:bookmarkEnd w:id="250"/>
      <w:bookmarkEnd w:id="251"/>
    </w:p>
    <w:p w14:paraId="7BE3DFD0">
      <w:pPr>
        <w:pStyle w:val="14"/>
        <w:keepNext w:val="0"/>
        <w:keepLines w:val="0"/>
        <w:pageBreakBefore w:val="0"/>
        <w:widowControl/>
        <w:numPr>
          <w:ilvl w:val="0"/>
          <w:numId w:val="59"/>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你方要求我方承担保证责任的，应在本保函保证期间内向我方发出书面索赔通知。索赔通知应写明要求索赔的金额，支付款项应到达的帐号。并附有证明供应商违约事实的证明材料。</w:t>
      </w:r>
    </w:p>
    <w:p w14:paraId="01A7F508">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如果你方与供应商因货物质量问题产生争议，你方还需同时提供</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部门出具的质量检测报告，或经诉讼（仲裁）程序裁决后的裁决书、调解书，本保证人即按照检测结果或裁决书、调解书决定是否承担保证责任。</w:t>
      </w:r>
    </w:p>
    <w:p w14:paraId="4F39F3B3">
      <w:pPr>
        <w:pStyle w:val="14"/>
        <w:keepNext w:val="0"/>
        <w:keepLines w:val="0"/>
        <w:pageBreakBefore w:val="0"/>
        <w:widowControl/>
        <w:numPr>
          <w:ilvl w:val="0"/>
          <w:numId w:val="59"/>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我方收到你方的书面索赔通知及相应证明材料，在</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工作日内进行核定后按照本保函的承诺承担保证责任。</w:t>
      </w:r>
    </w:p>
    <w:p w14:paraId="28DB837F">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2" w:name="_Toc11641"/>
      <w:bookmarkStart w:id="253" w:name="_Toc15570"/>
      <w:r>
        <w:rPr>
          <w:highlight w:val="none"/>
        </w:rPr>
        <w:t>保证责任的终止</w:t>
      </w:r>
      <w:bookmarkEnd w:id="252"/>
      <w:bookmarkEnd w:id="253"/>
    </w:p>
    <w:p w14:paraId="6869C08B">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保证期间届满你方未向我方书面主张保证责任的，自保证期间届满次日起，我方保证责任自动终止。保证期间届满前，主合同约定的货物\工程\服务全部验收合格的，自验收合格日起，我方保证责任自动终止。</w:t>
      </w:r>
    </w:p>
    <w:p w14:paraId="5E8DD89B">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我方按照本保函向你方履行了保证责任后，自我方向你方支付款项（支付款项从我方账户划出）之日起，保证责任即终止。</w:t>
      </w:r>
    </w:p>
    <w:p w14:paraId="7E7A3196">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按照法律法规的规定或出现应终止我方保证责任的其它情形的，我方在本保函项下的保证责任亦终止。</w:t>
      </w:r>
    </w:p>
    <w:p w14:paraId="5E5B2412">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57C2E23">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4" w:name="_Toc3542"/>
      <w:bookmarkStart w:id="255" w:name="_Toc15315"/>
      <w:r>
        <w:rPr>
          <w:highlight w:val="none"/>
        </w:rPr>
        <w:t>免责条款</w:t>
      </w:r>
      <w:bookmarkEnd w:id="254"/>
      <w:bookmarkEnd w:id="255"/>
    </w:p>
    <w:p w14:paraId="6AB78414">
      <w:pPr>
        <w:pStyle w:val="14"/>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因你方违反主合同约定致使供应商不能履行义务的，我方不承担保证责任。</w:t>
      </w:r>
    </w:p>
    <w:p w14:paraId="35741848">
      <w:pPr>
        <w:pStyle w:val="14"/>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依照法律法规的规定或你方与供应商的另行约定，全部或者部分免除供应商应缴纳的保证金义务的，我方亦免除相应的保证责任。</w:t>
      </w:r>
    </w:p>
    <w:p w14:paraId="4A7C2737">
      <w:pPr>
        <w:pStyle w:val="14"/>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因不可抗力造成供应商不能履行供货义务的，我方不承担保证责任。</w:t>
      </w:r>
    </w:p>
    <w:p w14:paraId="52C7FB90">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6" w:name="_Toc16755"/>
      <w:bookmarkStart w:id="257" w:name="_Toc908"/>
      <w:r>
        <w:rPr>
          <w:highlight w:val="none"/>
        </w:rPr>
        <w:t>争议的解决</w:t>
      </w:r>
      <w:bookmarkEnd w:id="256"/>
      <w:bookmarkEnd w:id="257"/>
    </w:p>
    <w:p w14:paraId="780F43A9">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因本保函发生的纠纷，由你我双方协商解决，协商不成的，通过诉讼程序解决，诉讼管辖地法院为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法院。</w:t>
      </w:r>
    </w:p>
    <w:p w14:paraId="3255C056">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8" w:name="_Toc17651"/>
      <w:bookmarkStart w:id="259" w:name="_Toc24535"/>
      <w:r>
        <w:rPr>
          <w:highlight w:val="none"/>
        </w:rPr>
        <w:t>保函的生效</w:t>
      </w:r>
      <w:bookmarkEnd w:id="258"/>
      <w:bookmarkEnd w:id="259"/>
    </w:p>
    <w:p w14:paraId="4AB90DAD">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本保函自我方加盖公章之日起生效。</w:t>
      </w:r>
    </w:p>
    <w:p w14:paraId="4939EE47">
      <w:pPr>
        <w:keepNext w:val="0"/>
        <w:keepLines w:val="0"/>
        <w:pageBreakBefore w:val="0"/>
        <w:widowControl/>
        <w:wordWrap/>
        <w:overflowPunct/>
        <w:topLinePunct w:val="0"/>
        <w:bidi w:val="0"/>
        <w:adjustRightInd w:val="0"/>
        <w:spacing w:line="360" w:lineRule="exact"/>
        <w:ind w:firstLine="5400" w:firstLineChars="225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保证人：（公章）</w:t>
      </w:r>
    </w:p>
    <w:p w14:paraId="16B8624E">
      <w:pPr>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70450B6">
      <w:pPr>
        <w:keepNext w:val="0"/>
        <w:keepLines w:val="0"/>
        <w:pageBreakBefore w:val="0"/>
        <w:widowControl/>
        <w:wordWrap/>
        <w:overflowPunct/>
        <w:topLinePunct w:val="0"/>
        <w:bidi w:val="0"/>
        <w:adjustRightInd w:val="0"/>
        <w:spacing w:line="360" w:lineRule="exac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年     月      日</w:t>
      </w:r>
    </w:p>
    <w:p w14:paraId="586FD26F">
      <w:pPr>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p>
    <w:p w14:paraId="66611737">
      <w:pPr>
        <w:pStyle w:val="29"/>
        <w:ind w:firstLine="0" w:firstLineChars="0"/>
        <w:rPr>
          <w:rFonts w:hint="eastAsia" w:ascii="仿宋" w:hAnsi="仿宋" w:eastAsia="仿宋" w:cs="仿宋"/>
          <w:b/>
          <w:kern w:val="0"/>
          <w:sz w:val="28"/>
          <w:szCs w:val="28"/>
          <w:highlight w:val="none"/>
        </w:rPr>
      </w:pPr>
    </w:p>
    <w:p w14:paraId="463D636E">
      <w:pPr>
        <w:pStyle w:val="14"/>
        <w:rPr>
          <w:rFonts w:hint="eastAsia" w:ascii="仿宋" w:hAnsi="仿宋" w:eastAsia="仿宋" w:cs="仿宋"/>
          <w:sz w:val="24"/>
          <w:szCs w:val="24"/>
          <w:lang w:eastAsia="zh-CN"/>
        </w:rPr>
      </w:pPr>
    </w:p>
    <w:p w14:paraId="470B8827">
      <w:pPr>
        <w:pStyle w:val="3"/>
        <w:jc w:val="center"/>
        <w:rPr>
          <w:rFonts w:hint="eastAsia" w:ascii="仿宋" w:hAnsi="仿宋" w:eastAsia="仿宋" w:cs="仿宋"/>
          <w:color w:val="auto"/>
          <w:sz w:val="24"/>
          <w:szCs w:val="24"/>
          <w:highlight w:val="none"/>
        </w:rPr>
      </w:pPr>
      <w:bookmarkStart w:id="260" w:name="_Toc22624"/>
      <w:bookmarkStart w:id="261" w:name="_Toc5471"/>
      <w:bookmarkStart w:id="262" w:name="_Toc23258"/>
      <w:bookmarkStart w:id="263" w:name="_Toc28709"/>
      <w:bookmarkStart w:id="264" w:name="_Toc9326"/>
      <w:bookmarkStart w:id="265" w:name="_Toc15055"/>
      <w:bookmarkStart w:id="266" w:name="_Toc8272"/>
      <w:bookmarkStart w:id="267" w:name="_Toc4431"/>
      <w:bookmarkStart w:id="268" w:name="_Toc16162"/>
      <w:bookmarkStart w:id="269" w:name="_Toc1687"/>
      <w:bookmarkStart w:id="270" w:name="_Toc2510"/>
      <w:bookmarkStart w:id="271" w:name="_Toc11870"/>
      <w:bookmarkStart w:id="272" w:name="_Toc30544"/>
      <w:bookmarkStart w:id="273" w:name="_Toc30862"/>
      <w:bookmarkStart w:id="274" w:name="_Toc17793"/>
      <w:bookmarkStart w:id="275" w:name="_Toc3964"/>
      <w:bookmarkStart w:id="276" w:name="_Toc18867"/>
      <w:r>
        <w:t>第二章  响应文件格式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1A94DD1">
      <w:pPr>
        <w:pStyle w:val="3"/>
        <w:widowControl/>
        <w:rPr>
          <w:rFonts w:hint="eastAsia" w:ascii="仿宋" w:hAnsi="仿宋" w:eastAsia="仿宋" w:cs="仿宋"/>
          <w:color w:val="auto"/>
          <w:sz w:val="28"/>
          <w:szCs w:val="28"/>
          <w:highlight w:val="none"/>
        </w:rPr>
      </w:pPr>
      <w:bookmarkStart w:id="277" w:name="_Toc32210"/>
      <w:bookmarkStart w:id="278" w:name="_Toc18346"/>
      <w:bookmarkStart w:id="279" w:name="_Toc14363"/>
      <w:bookmarkStart w:id="280" w:name="_Toc21312"/>
      <w:bookmarkStart w:id="281" w:name="_Toc25825"/>
      <w:bookmarkStart w:id="282" w:name="_Toc24822"/>
      <w:bookmarkStart w:id="283" w:name="_Toc8875"/>
      <w:bookmarkStart w:id="284" w:name="_Toc1308"/>
      <w:bookmarkStart w:id="285" w:name="_Toc10047"/>
      <w:bookmarkStart w:id="286" w:name="_Toc7162"/>
      <w:bookmarkStart w:id="287" w:name="_Toc13309"/>
      <w:bookmarkStart w:id="288" w:name="_Toc11201"/>
      <w:bookmarkStart w:id="289" w:name="_Toc11730"/>
      <w:r>
        <w:rPr>
          <w:highlight w:val="none"/>
        </w:rPr>
        <w:t>第一部分 开标一览表及资格证明文件</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7061F233">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开标一览表</w:t>
      </w:r>
    </w:p>
    <w:p w14:paraId="7619BF4C">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投标函</w:t>
      </w:r>
    </w:p>
    <w:p w14:paraId="1ECD69D8">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政府采购投标及履约承诺函</w:t>
      </w:r>
    </w:p>
    <w:p w14:paraId="33A118CB">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施工单位工程质量责任承诺书</w:t>
      </w:r>
    </w:p>
    <w:p w14:paraId="533D8F8E">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施工单位工程安全生产承诺书(法定代表人)</w:t>
      </w:r>
    </w:p>
    <w:p w14:paraId="6EAD0283">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法定代表人身份证明</w:t>
      </w:r>
    </w:p>
    <w:p w14:paraId="57684F50">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法定代表人授权委托书</w:t>
      </w:r>
    </w:p>
    <w:p w14:paraId="1BC58831">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投标保证金缴纳凭证复印件或银行保函复印件</w:t>
      </w:r>
    </w:p>
    <w:p w14:paraId="48A033E2">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中小企业声明函、（监狱企业适用）、残疾人福利性单位声明函</w:t>
      </w:r>
    </w:p>
    <w:p w14:paraId="2F86CBAA">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投标单位（供应商）针对本次项目《反商业贿赂承诺书》</w:t>
      </w:r>
    </w:p>
    <w:p w14:paraId="5422ECE9">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参加政府采购活动前3年内在经营活动中没有重大违法记录的书面声明</w:t>
      </w:r>
    </w:p>
    <w:p w14:paraId="74BE4C8D">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供应商须知资料表要求的其他资格证明文件</w:t>
      </w:r>
    </w:p>
    <w:p w14:paraId="528F42A3">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近3年发生的被申请强制执行，未履行诉讼及仲裁生效法律文书的情况</w:t>
      </w:r>
    </w:p>
    <w:p w14:paraId="49609203">
      <w:pPr>
        <w:pStyle w:val="5"/>
        <w:numPr>
          <w:ilvl w:val="0"/>
          <w:numId w:val="63"/>
        </w:numPr>
        <w:ind w:left="0" w:leftChars="0" w:firstLine="0" w:firstLineChars="0"/>
        <w:jc w:val="center"/>
        <w:rPr>
          <w:rFonts w:hint="eastAsia" w:ascii="仿宋" w:hAnsi="仿宋" w:eastAsia="仿宋" w:cs="仿宋"/>
          <w:b/>
          <w:color w:val="000000"/>
          <w:sz w:val="36"/>
          <w:szCs w:val="36"/>
          <w:highlight w:val="none"/>
          <w:u w:val="none"/>
        </w:rPr>
      </w:pPr>
      <w:bookmarkStart w:id="290" w:name="_Toc31138"/>
      <w:bookmarkStart w:id="291" w:name="_Toc12865"/>
      <w:r>
        <w:rPr>
          <w:rFonts w:hint="eastAsia" w:ascii="仿宋" w:hAnsi="仿宋" w:eastAsia="仿宋" w:cs="仿宋"/>
          <w:b/>
          <w:bCs w:val="0"/>
          <w:snapToGrid w:val="0"/>
          <w:color w:val="000000"/>
          <w:kern w:val="0"/>
          <w:sz w:val="36"/>
          <w:szCs w:val="36"/>
          <w:highlight w:val="none"/>
          <w:u w:val="none"/>
          <w:lang w:val="en-US" w:eastAsia="zh-CN" w:bidi="ar-SA"/>
        </w:rPr>
        <w:t>开标一览表</w:t>
      </w:r>
      <w:bookmarkEnd w:id="290"/>
      <w:bookmarkEnd w:id="291"/>
    </w:p>
    <w:p w14:paraId="6712152A">
      <w:pPr>
        <w:pStyle w:val="14"/>
        <w:shd w:val="clear"/>
        <w:spacing w:before="78" w:line="219" w:lineRule="auto"/>
        <w:ind w:left="6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pacing w:val="-1"/>
          <w:sz w:val="24"/>
          <w:szCs w:val="24"/>
          <w:highlight w:val="none"/>
        </w:rPr>
        <w:t xml:space="preserve"> 分包号：/</w:t>
      </w:r>
    </w:p>
    <w:p w14:paraId="3735188E">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报价单位：人民币  </w:t>
      </w:r>
      <w:r>
        <w:rPr>
          <w:rFonts w:ascii="Times New Roman" w:hAnsi="Times New Roman" w:eastAsia="宋体" w:cs="Times New Roman"/>
          <w:b/>
          <w:color w:val="auto"/>
          <w:sz w:val="24"/>
          <w:szCs w:val="24"/>
          <w:highlight w:val="none"/>
        </w:rPr>
        <w:t>元</w:t>
      </w:r>
    </w:p>
    <w:tbl>
      <w:tblPr>
        <w:tblStyle w:val="33"/>
        <w:tblW w:w="915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961"/>
        <w:gridCol w:w="2180"/>
        <w:gridCol w:w="1083"/>
        <w:gridCol w:w="1375"/>
        <w:gridCol w:w="1137"/>
      </w:tblGrid>
      <w:tr w14:paraId="30E3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23" w:type="dxa"/>
            <w:tcBorders>
              <w:top w:val="single" w:color="000000" w:sz="2" w:space="0"/>
              <w:left w:val="single" w:color="000000" w:sz="2" w:space="0"/>
            </w:tcBorders>
            <w:vAlign w:val="top"/>
          </w:tcPr>
          <w:p w14:paraId="27DE24D3">
            <w:pPr>
              <w:shd w:val="clear"/>
              <w:spacing w:before="216" w:line="220" w:lineRule="auto"/>
              <w:ind w:left="25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tc>
        <w:tc>
          <w:tcPr>
            <w:tcW w:w="1961" w:type="dxa"/>
            <w:tcBorders>
              <w:top w:val="single" w:color="000000" w:sz="2" w:space="0"/>
              <w:right w:val="single" w:color="000000" w:sz="2" w:space="0"/>
            </w:tcBorders>
            <w:vAlign w:val="top"/>
          </w:tcPr>
          <w:p w14:paraId="4F746ADE">
            <w:pPr>
              <w:shd w:val="clear"/>
              <w:spacing w:before="216" w:line="218" w:lineRule="auto"/>
              <w:ind w:left="697"/>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投标总价</w:t>
            </w:r>
          </w:p>
        </w:tc>
        <w:tc>
          <w:tcPr>
            <w:tcW w:w="2180" w:type="dxa"/>
            <w:tcBorders>
              <w:left w:val="single" w:color="000000" w:sz="2" w:space="0"/>
              <w:right w:val="single" w:color="000000" w:sz="2" w:space="0"/>
            </w:tcBorders>
            <w:vAlign w:val="top"/>
          </w:tcPr>
          <w:p w14:paraId="29C55514">
            <w:pPr>
              <w:shd w:val="clear"/>
              <w:spacing w:before="216" w:line="218"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磋商保证金</w:t>
            </w:r>
            <w:r>
              <w:rPr>
                <w:rFonts w:hint="eastAsia" w:ascii="仿宋" w:hAnsi="仿宋" w:eastAsia="仿宋" w:cs="仿宋"/>
                <w:color w:val="auto"/>
                <w:spacing w:val="-4"/>
                <w:sz w:val="24"/>
                <w:szCs w:val="24"/>
                <w:highlight w:val="none"/>
                <w:lang w:val="en-US" w:eastAsia="zh-CN"/>
              </w:rPr>
              <w:t>金额及缴纳方式</w:t>
            </w:r>
          </w:p>
        </w:tc>
        <w:tc>
          <w:tcPr>
            <w:tcW w:w="1083" w:type="dxa"/>
            <w:tcBorders>
              <w:left w:val="single" w:color="000000" w:sz="2" w:space="0"/>
              <w:right w:val="single" w:color="000000" w:sz="2" w:space="0"/>
            </w:tcBorders>
            <w:vAlign w:val="top"/>
          </w:tcPr>
          <w:p w14:paraId="188D93CA">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工期</w:t>
            </w:r>
          </w:p>
        </w:tc>
        <w:tc>
          <w:tcPr>
            <w:tcW w:w="1375" w:type="dxa"/>
            <w:tcBorders>
              <w:left w:val="single" w:color="000000" w:sz="2" w:space="0"/>
              <w:right w:val="single" w:color="000000" w:sz="2" w:space="0"/>
            </w:tcBorders>
            <w:vAlign w:val="top"/>
          </w:tcPr>
          <w:p w14:paraId="2FC38747">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项目负责人</w:t>
            </w:r>
          </w:p>
        </w:tc>
        <w:tc>
          <w:tcPr>
            <w:tcW w:w="1137" w:type="dxa"/>
            <w:tcBorders>
              <w:left w:val="single" w:color="000000" w:sz="2" w:space="0"/>
            </w:tcBorders>
            <w:vAlign w:val="top"/>
          </w:tcPr>
          <w:p w14:paraId="71BB8AD1">
            <w:pPr>
              <w:shd w:val="clear"/>
              <w:spacing w:before="216" w:line="221" w:lineRule="auto"/>
              <w:ind w:left="33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r>
      <w:tr w14:paraId="743C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423" w:type="dxa"/>
            <w:tcBorders>
              <w:left w:val="single" w:color="000000" w:sz="2" w:space="0"/>
            </w:tcBorders>
            <w:vAlign w:val="top"/>
          </w:tcPr>
          <w:p w14:paraId="2F56463F">
            <w:pPr>
              <w:shd w:val="clear"/>
              <w:rPr>
                <w:rFonts w:hint="eastAsia" w:ascii="仿宋" w:hAnsi="仿宋" w:eastAsia="仿宋" w:cs="仿宋"/>
                <w:color w:val="auto"/>
                <w:sz w:val="24"/>
                <w:szCs w:val="24"/>
                <w:highlight w:val="none"/>
              </w:rPr>
            </w:pPr>
          </w:p>
        </w:tc>
        <w:tc>
          <w:tcPr>
            <w:tcW w:w="1961" w:type="dxa"/>
            <w:tcBorders>
              <w:right w:val="single" w:color="000000" w:sz="2" w:space="0"/>
            </w:tcBorders>
            <w:vAlign w:val="top"/>
          </w:tcPr>
          <w:p w14:paraId="4633B7B6">
            <w:pPr>
              <w:shd w:val="clear"/>
              <w:spacing w:line="463" w:lineRule="auto"/>
              <w:rPr>
                <w:rFonts w:hint="eastAsia" w:ascii="仿宋" w:hAnsi="仿宋" w:eastAsia="仿宋" w:cs="仿宋"/>
                <w:color w:val="auto"/>
                <w:sz w:val="24"/>
                <w:szCs w:val="24"/>
                <w:highlight w:val="none"/>
              </w:rPr>
            </w:pPr>
          </w:p>
          <w:p w14:paraId="25036B0F">
            <w:pPr>
              <w:shd w:val="clear"/>
              <w:spacing w:before="78"/>
              <w:ind w:left="1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大写：</w:t>
            </w:r>
          </w:p>
          <w:p w14:paraId="2576A3A0">
            <w:pPr>
              <w:shd w:val="clear"/>
              <w:spacing w:line="221"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小写：</w:t>
            </w:r>
          </w:p>
        </w:tc>
        <w:tc>
          <w:tcPr>
            <w:tcW w:w="2180" w:type="dxa"/>
            <w:tcBorders>
              <w:left w:val="single" w:color="000000" w:sz="2" w:space="0"/>
              <w:right w:val="single" w:color="000000" w:sz="2" w:space="0"/>
            </w:tcBorders>
            <w:vAlign w:val="top"/>
          </w:tcPr>
          <w:p w14:paraId="77FA52DF">
            <w:pPr>
              <w:shd w:val="clear"/>
              <w:rPr>
                <w:rFonts w:hint="eastAsia" w:ascii="仿宋" w:hAnsi="仿宋" w:eastAsia="仿宋" w:cs="仿宋"/>
                <w:color w:val="auto"/>
                <w:sz w:val="24"/>
                <w:szCs w:val="24"/>
                <w:highlight w:val="none"/>
              </w:rPr>
            </w:pPr>
          </w:p>
        </w:tc>
        <w:tc>
          <w:tcPr>
            <w:tcW w:w="1083" w:type="dxa"/>
            <w:tcBorders>
              <w:left w:val="single" w:color="000000" w:sz="2" w:space="0"/>
              <w:right w:val="single" w:color="000000" w:sz="2" w:space="0"/>
            </w:tcBorders>
            <w:vAlign w:val="top"/>
          </w:tcPr>
          <w:p w14:paraId="521403C0">
            <w:pPr>
              <w:shd w:val="clear"/>
              <w:rPr>
                <w:rFonts w:hint="eastAsia" w:ascii="仿宋" w:hAnsi="仿宋" w:eastAsia="仿宋" w:cs="仿宋"/>
                <w:color w:val="auto"/>
                <w:sz w:val="24"/>
                <w:szCs w:val="24"/>
                <w:highlight w:val="none"/>
              </w:rPr>
            </w:pPr>
          </w:p>
        </w:tc>
        <w:tc>
          <w:tcPr>
            <w:tcW w:w="1375" w:type="dxa"/>
            <w:tcBorders>
              <w:left w:val="single" w:color="000000" w:sz="2" w:space="0"/>
              <w:right w:val="single" w:color="000000" w:sz="2" w:space="0"/>
            </w:tcBorders>
            <w:vAlign w:val="top"/>
          </w:tcPr>
          <w:p w14:paraId="44F66533">
            <w:pPr>
              <w:shd w:val="clear"/>
              <w:rPr>
                <w:rFonts w:hint="eastAsia" w:ascii="仿宋" w:hAnsi="仿宋" w:eastAsia="仿宋" w:cs="仿宋"/>
                <w:color w:val="auto"/>
                <w:sz w:val="24"/>
                <w:szCs w:val="24"/>
                <w:highlight w:val="none"/>
              </w:rPr>
            </w:pPr>
          </w:p>
        </w:tc>
        <w:tc>
          <w:tcPr>
            <w:tcW w:w="1137" w:type="dxa"/>
            <w:tcBorders>
              <w:left w:val="single" w:color="000000" w:sz="2" w:space="0"/>
            </w:tcBorders>
            <w:vAlign w:val="top"/>
          </w:tcPr>
          <w:p w14:paraId="4D3975D0">
            <w:pPr>
              <w:shd w:val="clear"/>
              <w:rPr>
                <w:rFonts w:hint="eastAsia" w:ascii="仿宋" w:hAnsi="仿宋" w:eastAsia="仿宋" w:cs="仿宋"/>
                <w:color w:val="auto"/>
                <w:sz w:val="24"/>
                <w:szCs w:val="24"/>
                <w:highlight w:val="none"/>
              </w:rPr>
            </w:pPr>
          </w:p>
        </w:tc>
      </w:tr>
    </w:tbl>
    <w:p w14:paraId="10B49FD0">
      <w:pPr>
        <w:pStyle w:val="14"/>
        <w:shd w:val="clear"/>
        <w:spacing w:before="78"/>
        <w:ind w:left="0" w:leftChars="0" w:firstLine="0" w:firstLineChars="0"/>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pacing w:val="-2"/>
          <w:sz w:val="24"/>
          <w:szCs w:val="24"/>
          <w:highlight w:val="none"/>
        </w:rPr>
        <w:t>投标人名称（单位章</w:t>
      </w:r>
      <w:r>
        <w:rPr>
          <w:rFonts w:hint="eastAsia" w:ascii="Times New Roman" w:hAnsi="Times New Roman" w:eastAsia="宋体" w:cs="Times New Roman"/>
          <w:color w:val="auto"/>
          <w:spacing w:val="2"/>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3013522B">
      <w:pPr>
        <w:pStyle w:val="14"/>
        <w:shd w:val="clear"/>
        <w:spacing w:before="78"/>
        <w:ind w:left="0" w:leftChars="0" w:firstLine="0" w:firstLineChars="0"/>
        <w:rPr>
          <w:rFonts w:hint="eastAsia" w:ascii="仿宋" w:hAnsi="仿宋" w:eastAsia="仿宋" w:cs="仿宋"/>
          <w:color w:val="auto"/>
          <w:sz w:val="28"/>
          <w:szCs w:val="28"/>
          <w:highlight w:val="none"/>
        </w:rPr>
      </w:pPr>
      <w:r>
        <w:rPr>
          <w:rFonts w:hint="eastAsia" w:ascii="Times New Roman" w:hAnsi="Times New Roman" w:eastAsia="宋体" w:cs="Times New Roman"/>
          <w:color w:val="auto"/>
          <w:spacing w:val="-1"/>
          <w:sz w:val="24"/>
          <w:szCs w:val="24"/>
          <w:highlight w:val="none"/>
        </w:rPr>
        <w:t>法定代表人或其委托代理人(签字</w:t>
      </w:r>
      <w:r>
        <w:rPr>
          <w:rFonts w:hint="eastAsia" w:ascii="Times New Roman" w:hAnsi="Times New Roman" w:eastAsia="宋体" w:cs="Times New Roman"/>
          <w:color w:val="auto"/>
          <w:spacing w:val="-1"/>
          <w:sz w:val="24"/>
          <w:szCs w:val="24"/>
          <w:highlight w:val="none"/>
          <w:lang w:val="en-US" w:eastAsia="zh-CN"/>
        </w:rPr>
        <w:t>/签章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01E90109">
      <w:pPr>
        <w:pStyle w:val="14"/>
        <w:rPr>
          <w:rFonts w:ascii="Times New Roman" w:hAnsi="Times New Roman" w:eastAsia="宋体" w:cs="Times New Roman"/>
          <w:color w:val="auto"/>
          <w:sz w:val="24"/>
          <w:szCs w:val="24"/>
          <w:highlight w:val="none"/>
        </w:rPr>
        <w:sectPr>
          <w:headerReference r:id="rId6" w:type="default"/>
          <w:footerReference r:id="rId7" w:type="default"/>
          <w:pgSz w:w="11906" w:h="16839"/>
          <w:pgMar w:top="1429" w:right="1722" w:bottom="1167" w:left="1014" w:header="0" w:footer="987" w:gutter="0"/>
          <w:pgNumType w:fmt="decimal" w:start="1"/>
          <w:cols w:space="720" w:num="1"/>
        </w:sectPr>
      </w:pPr>
      <w:r>
        <w:rPr>
          <w:rFonts w:ascii="Times New Roman" w:hAnsi="Times New Roman" w:eastAsia="宋体" w:cs="Times New Roman"/>
          <w:color w:val="auto"/>
          <w:sz w:val="24"/>
          <w:szCs w:val="24"/>
          <w:highlight w:val="none"/>
        </w:rPr>
        <w:t>注:此表中，每包的投标总价应和投标分项报价表的总价相一致</w:t>
      </w:r>
    </w:p>
    <w:p w14:paraId="41E9DCB1">
      <w:pPr>
        <w:pStyle w:val="5"/>
        <w:numPr>
          <w:ilvl w:val="0"/>
          <w:numId w:val="63"/>
        </w:numPr>
        <w:ind w:left="0" w:leftChars="0" w:firstLine="0" w:firstLineChars="0"/>
        <w:jc w:val="center"/>
        <w:rPr>
          <w:rFonts w:hint="eastAsia" w:ascii="仿宋" w:hAnsi="仿宋" w:eastAsia="仿宋" w:cs="仿宋"/>
          <w:b/>
          <w:bCs w:val="0"/>
          <w:snapToGrid w:val="0"/>
          <w:color w:val="000000"/>
          <w:kern w:val="0"/>
          <w:sz w:val="36"/>
          <w:szCs w:val="36"/>
          <w:highlight w:val="none"/>
          <w:lang w:val="en-US" w:eastAsia="zh-CN" w:bidi="ar-SA"/>
        </w:rPr>
      </w:pPr>
      <w:bookmarkStart w:id="292" w:name="_Toc14443"/>
      <w:bookmarkStart w:id="293" w:name="_Toc16308"/>
      <w:bookmarkStart w:id="294" w:name="_Toc11707"/>
      <w:bookmarkStart w:id="295" w:name="_Toc29361"/>
      <w:bookmarkStart w:id="296" w:name="_Toc17923"/>
      <w:bookmarkStart w:id="297" w:name="_Toc13608"/>
      <w:bookmarkStart w:id="298" w:name="_Toc28754"/>
      <w:bookmarkStart w:id="299" w:name="_Toc12324"/>
      <w:bookmarkStart w:id="300" w:name="_Toc3935"/>
      <w:bookmarkStart w:id="301" w:name="_Toc3315"/>
      <w:bookmarkStart w:id="302" w:name="_Toc10939"/>
      <w:bookmarkStart w:id="303" w:name="_Toc27716"/>
      <w:bookmarkStart w:id="304" w:name="_Toc29224"/>
      <w:r>
        <w:rPr>
          <w:rFonts w:hint="eastAsia" w:ascii="仿宋" w:hAnsi="仿宋" w:eastAsia="仿宋" w:cs="仿宋"/>
          <w:b/>
          <w:bCs w:val="0"/>
          <w:snapToGrid w:val="0"/>
          <w:color w:val="000000"/>
          <w:kern w:val="0"/>
          <w:sz w:val="36"/>
          <w:szCs w:val="36"/>
          <w:highlight w:val="none"/>
          <w:u w:val="none"/>
          <w:lang w:val="en-US" w:eastAsia="zh-CN" w:bidi="ar-SA"/>
        </w:rPr>
        <w:t>投标函</w:t>
      </w:r>
      <w:bookmarkEnd w:id="292"/>
      <w:bookmarkEnd w:id="293"/>
      <w:bookmarkEnd w:id="294"/>
    </w:p>
    <w:p w14:paraId="0A8CFDC3">
      <w:pPr>
        <w:pStyle w:val="14"/>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 xml:space="preserve">致： </w:t>
      </w:r>
      <w:r>
        <w:rPr>
          <w:rFonts w:ascii="Times New Roman" w:hAnsi="Times New Roman" w:eastAsia="宋体" w:cs="Times New Roman"/>
          <w:b w:val="0"/>
          <w:color w:val="000000"/>
          <w:sz w:val="24"/>
          <w:szCs w:val="24"/>
          <w:highlight w:val="none"/>
          <w:u w:val="single"/>
        </w:rPr>
        <w:t xml:space="preserve"> （采购人）</w:t>
      </w:r>
      <w:r>
        <w:rPr>
          <w:rFonts w:ascii="Times New Roman" w:hAnsi="Times New Roman" w:eastAsia="宋体" w:cs="Times New Roman"/>
          <w:b w:val="0"/>
          <w:color w:val="000000"/>
          <w:sz w:val="24"/>
          <w:szCs w:val="24"/>
          <w:highlight w:val="none"/>
        </w:rPr>
        <w:t xml:space="preserve">     </w:t>
      </w:r>
    </w:p>
    <w:p w14:paraId="41DEC58A">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根据已收到贵单位的项目编号为</w:t>
      </w:r>
      <w:r>
        <w:rPr>
          <w:rFonts w:ascii="Times New Roman" w:hAnsi="Times New Roman" w:eastAsia="宋体" w:cs="Times New Roman"/>
          <w:b w:val="0"/>
          <w:color w:val="000000"/>
          <w:sz w:val="24"/>
          <w:szCs w:val="24"/>
          <w:highlight w:val="none"/>
          <w:u w:val="single"/>
        </w:rPr>
        <w:t xml:space="preserve">        </w:t>
      </w:r>
      <w:r>
        <w:rPr>
          <w:rFonts w:ascii="Times New Roman" w:hAnsi="Times New Roman" w:eastAsia="宋体" w:cs="Times New Roman"/>
          <w:b w:val="0"/>
          <w:color w:val="000000"/>
          <w:sz w:val="24"/>
          <w:szCs w:val="24"/>
          <w:highlight w:val="none"/>
        </w:rPr>
        <w:t>的</w:t>
      </w:r>
      <w:r>
        <w:rPr>
          <w:rFonts w:ascii="Times New Roman" w:hAnsi="Times New Roman" w:eastAsia="宋体" w:cs="Times New Roman"/>
          <w:b w:val="0"/>
          <w:color w:val="000000"/>
          <w:sz w:val="24"/>
          <w:szCs w:val="24"/>
          <w:highlight w:val="none"/>
          <w:u w:val="single"/>
        </w:rPr>
        <w:t xml:space="preserve">               </w:t>
      </w:r>
      <w:r>
        <w:rPr>
          <w:rFonts w:ascii="Times New Roman" w:hAnsi="Times New Roman" w:eastAsia="宋体" w:cs="Times New Roman"/>
          <w:b w:val="0"/>
          <w:color w:val="000000"/>
          <w:sz w:val="24"/>
          <w:szCs w:val="24"/>
          <w:highlight w:val="none"/>
        </w:rPr>
        <w:t>项目的磋商文件，遵照《政府采购法》和《政府采购法实施条例》等有关规定，我单位经研究上述磋商文件的专用条款及通用条款后，愿意按照磋商文件要求承包上述项目并修补其任何缺陷。</w:t>
      </w:r>
    </w:p>
    <w:p w14:paraId="0D31FF34">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投标价格见投标文件中《开标一览表》中填写的投标报价。</w:t>
      </w:r>
    </w:p>
    <w:p w14:paraId="50E11C77">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如果我单位中标，我单位将按照磋商文件的要求提交履约担保。</w:t>
      </w:r>
    </w:p>
    <w:p w14:paraId="2B48B8F3">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我单位同意所递交的投标文件在“供应商须知资料表”中明确的投标有效期内有效，在此期间内我单位的投标有可能中标，我方将受此约束。</w:t>
      </w:r>
    </w:p>
    <w:p w14:paraId="530031D4">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除非另外达成协议并生效，贵单位的中标通知书和本投标文件将构成合同的重要内容。</w:t>
      </w:r>
    </w:p>
    <w:p w14:paraId="547C9BC3">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我单位理解贵单位将不受必须接受所收到的最低报价或其它任何投标文件的约束。</w:t>
      </w:r>
    </w:p>
    <w:p w14:paraId="3D6F27E6">
      <w:pPr>
        <w:ind w:firstLine="480" w:firstLineChars="200"/>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投标人：                       单位地址：               </w:t>
      </w:r>
    </w:p>
    <w:p w14:paraId="20712D69">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法定代表人（负责人）或其委托代理人</w:t>
      </w:r>
      <w:r>
        <w:rPr>
          <w:rFonts w:hint="eastAsia" w:ascii="Times New Roman" w:hAnsi="Times New Roman" w:eastAsia="宋体" w:cs="Times New Roman"/>
          <w:color w:val="auto"/>
          <w:spacing w:val="-1"/>
          <w:sz w:val="24"/>
          <w:szCs w:val="24"/>
          <w:highlight w:val="none"/>
        </w:rPr>
        <w:t>(签字</w:t>
      </w:r>
      <w:r>
        <w:rPr>
          <w:rFonts w:hint="eastAsia" w:ascii="Times New Roman" w:hAnsi="Times New Roman" w:eastAsia="宋体" w:cs="Times New Roman"/>
          <w:color w:val="auto"/>
          <w:spacing w:val="-1"/>
          <w:sz w:val="24"/>
          <w:szCs w:val="24"/>
          <w:highlight w:val="none"/>
          <w:lang w:val="en-US" w:eastAsia="zh-CN"/>
        </w:rPr>
        <w:t>/签章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w:t>
      </w:r>
    </w:p>
    <w:p w14:paraId="695351B2">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邮政编码：</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电话：</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邮箱：</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w:t>
      </w:r>
    </w:p>
    <w:p w14:paraId="47B61013">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开户银行名称：</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开户银行账号：</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p>
    <w:p w14:paraId="6F875F1C">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开户银行地址：</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开户银行电话：</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p>
    <w:p w14:paraId="154ECA14">
      <w:pPr>
        <w:ind w:firstLine="719" w:firstLineChars="257"/>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                               </w:t>
      </w:r>
    </w:p>
    <w:p w14:paraId="276DAB58">
      <w:pP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 xml:space="preserve"> </w:t>
      </w:r>
    </w:p>
    <w:p w14:paraId="1437CE70">
      <w:pPr>
        <w:jc w:val="center"/>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投标人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b w:val="0"/>
          <w:bCs w:val="0"/>
          <w:snapToGrid w:val="0"/>
          <w:color w:val="000000"/>
          <w:kern w:val="0"/>
          <w:sz w:val="24"/>
          <w:szCs w:val="24"/>
          <w:highlight w:val="none"/>
          <w:lang w:val="en-US" w:eastAsia="en-US" w:bidi="ar-SA"/>
        </w:rPr>
        <w:t>：</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p>
    <w:p w14:paraId="586BC89E">
      <w:pPr>
        <w:jc w:val="center"/>
        <w:rPr>
          <w:rFonts w:hint="eastAsia" w:ascii="Times New Roman" w:hAnsi="Times New Roman" w:eastAsia="宋体" w:cs="Times New Roman"/>
          <w:b w:val="0"/>
          <w:bCs w:val="0"/>
          <w:snapToGrid w:val="0"/>
          <w:color w:val="000000"/>
          <w:kern w:val="0"/>
          <w:sz w:val="24"/>
          <w:szCs w:val="24"/>
          <w:highlight w:val="none"/>
          <w:lang w:val="en-US" w:eastAsia="zh-CN" w:bidi="ar-SA"/>
        </w:rPr>
      </w:pP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日期：</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年</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月 </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日 </w:t>
      </w:r>
    </w:p>
    <w:p w14:paraId="2121B980">
      <w:pPr>
        <w:keepNext/>
        <w:keepLines/>
        <w:kinsoku w:val="0"/>
        <w:autoSpaceDE w:val="0"/>
        <w:autoSpaceDN w:val="0"/>
        <w:adjustRightInd w:val="0"/>
        <w:snapToGrid w:val="0"/>
        <w:spacing w:before="360" w:after="120" w:line="240" w:lineRule="auto"/>
        <w:ind w:left="0" w:leftChars="0" w:firstLine="0" w:firstLineChars="0"/>
        <w:jc w:val="center"/>
        <w:textAlignment w:val="baseline"/>
        <w:outlineLvl w:val="9"/>
        <w:rPr>
          <w:rFonts w:hint="eastAsia" w:ascii="仿宋" w:hAnsi="仿宋" w:eastAsia="仿宋" w:cs="仿宋"/>
          <w:b/>
          <w:snapToGrid w:val="0"/>
          <w:color w:val="auto"/>
          <w:kern w:val="0"/>
          <w:sz w:val="28"/>
          <w:szCs w:val="28"/>
          <w:highlight w:val="none"/>
          <w:u w:val="none"/>
          <w:lang w:val="en-US" w:eastAsia="zh-CN" w:bidi="ar-SA"/>
        </w:rPr>
      </w:pPr>
      <w:bookmarkStart w:id="305" w:name="_Toc31147"/>
    </w:p>
    <w:p w14:paraId="5E823250">
      <w:pPr>
        <w:keepNext/>
        <w:keepLines/>
        <w:kinsoku w:val="0"/>
        <w:autoSpaceDE w:val="0"/>
        <w:autoSpaceDN w:val="0"/>
        <w:adjustRightInd w:val="0"/>
        <w:snapToGrid w:val="0"/>
        <w:spacing w:before="360" w:after="120" w:line="240" w:lineRule="auto"/>
        <w:ind w:left="0" w:leftChars="0" w:firstLine="0" w:firstLineChars="0"/>
        <w:jc w:val="center"/>
        <w:textAlignment w:val="baseline"/>
        <w:outlineLvl w:val="9"/>
        <w:rPr>
          <w:rFonts w:hint="eastAsia" w:ascii="仿宋" w:hAnsi="仿宋" w:eastAsia="仿宋" w:cs="仿宋"/>
          <w:b/>
          <w:snapToGrid w:val="0"/>
          <w:color w:val="auto"/>
          <w:kern w:val="0"/>
          <w:sz w:val="24"/>
          <w:szCs w:val="24"/>
          <w:highlight w:val="none"/>
          <w:u w:val="none"/>
          <w:lang w:val="en-US" w:eastAsia="zh-CN" w:bidi="ar-SA"/>
        </w:rPr>
      </w:pPr>
    </w:p>
    <w:bookmarkEnd w:id="305"/>
    <w:p w14:paraId="2A91385B">
      <w:pPr>
        <w:ind w:firstLine="480" w:firstLineChars="200"/>
        <w:rPr>
          <w:rFonts w:hint="eastAsia" w:ascii="仿宋" w:hAnsi="仿宋" w:eastAsia="仿宋" w:cs="仿宋"/>
          <w:color w:val="auto"/>
          <w:sz w:val="24"/>
          <w:szCs w:val="24"/>
          <w:highlight w:val="none"/>
        </w:rPr>
      </w:pPr>
    </w:p>
    <w:p w14:paraId="22FC26A7">
      <w:pPr>
        <w:ind w:firstLine="480" w:firstLineChars="200"/>
        <w:rPr>
          <w:rFonts w:hint="eastAsia" w:ascii="仿宋" w:hAnsi="仿宋" w:eastAsia="仿宋" w:cs="仿宋"/>
          <w:color w:val="auto"/>
          <w:sz w:val="24"/>
          <w:szCs w:val="24"/>
          <w:highlight w:val="none"/>
        </w:rPr>
      </w:pPr>
    </w:p>
    <w:p w14:paraId="27125384">
      <w:pPr>
        <w:ind w:firstLine="480" w:firstLineChars="200"/>
        <w:rPr>
          <w:rFonts w:hint="eastAsia" w:ascii="仿宋" w:hAnsi="仿宋" w:eastAsia="仿宋" w:cs="仿宋"/>
          <w:color w:val="auto"/>
          <w:sz w:val="24"/>
          <w:szCs w:val="24"/>
          <w:highlight w:val="none"/>
        </w:rPr>
      </w:pPr>
    </w:p>
    <w:p w14:paraId="4789DB0A">
      <w:pPr>
        <w:ind w:firstLine="480" w:firstLineChars="200"/>
        <w:rPr>
          <w:rFonts w:hint="eastAsia" w:ascii="仿宋" w:hAnsi="仿宋" w:eastAsia="仿宋" w:cs="仿宋"/>
          <w:color w:val="auto"/>
          <w:sz w:val="24"/>
          <w:szCs w:val="24"/>
          <w:highlight w:val="none"/>
        </w:rPr>
      </w:pPr>
    </w:p>
    <w:p w14:paraId="4EDEAC12">
      <w:pPr>
        <w:ind w:firstLine="480" w:firstLineChars="200"/>
        <w:rPr>
          <w:rFonts w:hint="eastAsia" w:ascii="仿宋" w:hAnsi="仿宋" w:eastAsia="仿宋" w:cs="仿宋"/>
          <w:color w:val="auto"/>
          <w:sz w:val="24"/>
          <w:szCs w:val="24"/>
          <w:highlight w:val="none"/>
        </w:rPr>
      </w:pPr>
    </w:p>
    <w:p w14:paraId="336E5EE0">
      <w:pPr>
        <w:ind w:firstLine="480" w:firstLineChars="200"/>
        <w:rPr>
          <w:rFonts w:hint="eastAsia" w:ascii="仿宋" w:hAnsi="仿宋" w:eastAsia="仿宋" w:cs="仿宋"/>
          <w:color w:val="auto"/>
          <w:sz w:val="24"/>
          <w:szCs w:val="24"/>
          <w:highlight w:val="none"/>
        </w:rPr>
      </w:pPr>
    </w:p>
    <w:p w14:paraId="65D2C9C0">
      <w:pPr>
        <w:ind w:firstLine="480" w:firstLineChars="200"/>
        <w:rPr>
          <w:rFonts w:hint="eastAsia" w:ascii="仿宋" w:hAnsi="仿宋" w:eastAsia="仿宋" w:cs="仿宋"/>
          <w:color w:val="auto"/>
          <w:sz w:val="24"/>
          <w:szCs w:val="24"/>
          <w:highlight w:val="none"/>
        </w:rPr>
      </w:pPr>
    </w:p>
    <w:p w14:paraId="19570249">
      <w:pPr>
        <w:ind w:firstLine="480" w:firstLineChars="200"/>
        <w:rPr>
          <w:rFonts w:hint="eastAsia" w:ascii="仿宋" w:hAnsi="仿宋" w:eastAsia="仿宋" w:cs="仿宋"/>
          <w:color w:val="auto"/>
          <w:sz w:val="24"/>
          <w:szCs w:val="24"/>
          <w:highlight w:val="none"/>
        </w:rPr>
      </w:pPr>
    </w:p>
    <w:p w14:paraId="25368839">
      <w:pPr>
        <w:ind w:firstLine="480" w:firstLineChars="200"/>
        <w:rPr>
          <w:rFonts w:hint="eastAsia" w:ascii="仿宋" w:hAnsi="仿宋" w:eastAsia="仿宋" w:cs="仿宋"/>
          <w:color w:val="auto"/>
          <w:sz w:val="24"/>
          <w:szCs w:val="24"/>
          <w:highlight w:val="none"/>
        </w:rPr>
      </w:pPr>
    </w:p>
    <w:p w14:paraId="66726650">
      <w:pPr>
        <w:ind w:firstLine="480" w:firstLineChars="200"/>
        <w:rPr>
          <w:rFonts w:hint="eastAsia" w:ascii="仿宋" w:hAnsi="仿宋" w:eastAsia="仿宋" w:cs="仿宋"/>
          <w:color w:val="auto"/>
          <w:sz w:val="24"/>
          <w:szCs w:val="24"/>
          <w:highlight w:val="none"/>
        </w:rPr>
      </w:pPr>
    </w:p>
    <w:p w14:paraId="7175185E">
      <w:pPr>
        <w:ind w:firstLine="480" w:firstLineChars="200"/>
        <w:rPr>
          <w:rFonts w:hint="eastAsia" w:ascii="仿宋" w:hAnsi="仿宋" w:eastAsia="仿宋" w:cs="仿宋"/>
          <w:color w:val="auto"/>
          <w:sz w:val="24"/>
          <w:szCs w:val="24"/>
          <w:highlight w:val="none"/>
        </w:rPr>
      </w:pPr>
    </w:p>
    <w:p w14:paraId="65D4E0FF">
      <w:pPr>
        <w:pStyle w:val="5"/>
        <w:numPr>
          <w:ilvl w:val="0"/>
          <w:numId w:val="63"/>
        </w:numPr>
        <w:ind w:left="0" w:leftChars="0" w:firstLine="0" w:firstLineChars="0"/>
        <w:jc w:val="center"/>
        <w:rPr>
          <w:rFonts w:hint="eastAsia" w:ascii="仿宋" w:hAnsi="仿宋" w:eastAsia="仿宋" w:cs="仿宋"/>
          <w:b/>
          <w:bCs w:val="0"/>
          <w:snapToGrid w:val="0"/>
          <w:color w:val="000000"/>
          <w:kern w:val="0"/>
          <w:sz w:val="36"/>
          <w:szCs w:val="36"/>
          <w:highlight w:val="none"/>
          <w:u w:val="none"/>
          <w:lang w:val="en-US" w:eastAsia="zh-CN" w:bidi="ar-SA"/>
        </w:rPr>
      </w:pPr>
      <w:bookmarkStart w:id="306" w:name="_Toc3363"/>
      <w:bookmarkStart w:id="307" w:name="_Toc4434"/>
      <w:r>
        <w:rPr>
          <w:rFonts w:hint="eastAsia" w:ascii="仿宋" w:hAnsi="仿宋" w:eastAsia="仿宋" w:cs="仿宋"/>
          <w:b/>
          <w:bCs w:val="0"/>
          <w:snapToGrid w:val="0"/>
          <w:color w:val="000000"/>
          <w:kern w:val="0"/>
          <w:sz w:val="36"/>
          <w:szCs w:val="36"/>
          <w:highlight w:val="none"/>
          <w:u w:val="none"/>
          <w:lang w:val="en-US" w:eastAsia="zh-CN" w:bidi="ar-SA"/>
        </w:rPr>
        <w:t>政府采购投标及履约承诺函</w:t>
      </w:r>
      <w:bookmarkEnd w:id="306"/>
      <w:bookmarkEnd w:id="307"/>
    </w:p>
    <w:p w14:paraId="45A6B6C2">
      <w:pPr>
        <w:pStyle w:val="14"/>
        <w:widowControl/>
        <w:rPr>
          <w:rFonts w:ascii="Times New Roman" w:hAnsi="Times New Roman" w:eastAsia="宋体" w:cs="Times New Roman"/>
          <w:b w:val="0"/>
          <w:color w:val="000000"/>
          <w:sz w:val="24"/>
          <w:szCs w:val="24"/>
          <w:highlight w:val="none"/>
          <w:u w:val="single"/>
        </w:rPr>
      </w:pPr>
      <w:r>
        <w:rPr>
          <w:rFonts w:ascii="Times New Roman" w:hAnsi="Times New Roman" w:eastAsia="宋体" w:cs="Times New Roman"/>
          <w:b w:val="0"/>
          <w:color w:val="000000"/>
          <w:sz w:val="24"/>
          <w:szCs w:val="24"/>
          <w:highlight w:val="none"/>
        </w:rPr>
        <w:t>致：</w:t>
      </w:r>
      <w:r>
        <w:rPr>
          <w:rFonts w:ascii="Times New Roman" w:hAnsi="Times New Roman" w:eastAsia="宋体" w:cs="Times New Roman"/>
          <w:b w:val="0"/>
          <w:color w:val="000000"/>
          <w:sz w:val="24"/>
          <w:szCs w:val="24"/>
          <w:highlight w:val="none"/>
          <w:u w:val="single"/>
        </w:rPr>
        <w:t xml:space="preserve">  （采购人）  </w:t>
      </w:r>
    </w:p>
    <w:p w14:paraId="4A005782">
      <w:pPr>
        <w:pStyle w:val="14"/>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我单位承诺：</w:t>
      </w:r>
    </w:p>
    <w:p w14:paraId="2BBFED70">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我单位参与本项目所投标（响应）的货物、工程或服务，不存在侵犯知识产权的情况；已知悉并同意中标（成交）结果信息公示（公开）的内容。</w:t>
      </w:r>
    </w:p>
    <w:p w14:paraId="52D8FB3A">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我单位参与本项目投标前三年内，在经营活动中没有因违法经营受到刑事处罚或者责令停产停业、吊销许可证或者执照、较大数额罚款等行政处罚。</w:t>
      </w:r>
    </w:p>
    <w:p w14:paraId="03E86108">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我单位参与本项目政府采购活动时不存在被有关部门禁止参与政府采购活动且在有效期内的情况。</w:t>
      </w:r>
    </w:p>
    <w:p w14:paraId="36C484AA">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我单位具备《中华人民共和国政府采购法》第二十二条第一款规定的六项条件。</w:t>
      </w:r>
    </w:p>
    <w:p w14:paraId="44E7E8C2">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我单位未被列入失信被执行人、重大税收违法案件当事人名单、政府采购严重违法失信行为记录名单</w:t>
      </w:r>
    </w:p>
    <w:p w14:paraId="7C31BFCB">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11D5624">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如果中标，做到守信，不偷工减料，依照本项目磋商文件需求内容、签署的采购合同及本单位在投标中所作的一切承诺履约。我单位对本项目的报价负责，中标后将严格按照本项目磋商文件需求、签署的采购合同及我单位在投标中所作的全部承诺履行。</w:t>
      </w:r>
    </w:p>
    <w:p w14:paraId="28ED6013">
      <w:pPr>
        <w:pStyle w:val="14"/>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6267C7C">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BC6135A">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我单位承诺中标后项目不转包，未经采购人同意不进行分包。</w:t>
      </w:r>
    </w:p>
    <w:p w14:paraId="66DFE129">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2160601">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我单位保证，若所投货物涉及《财政部生态环境部关于印发节能产品政府采购品目清单的通知》（财库〔2019〕19号）列明的政府采购强制产品，则所投该产品符合节能产品的认证要求。</w:t>
      </w:r>
    </w:p>
    <w:p w14:paraId="18CC513E">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0DA0753">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394DF3A">
      <w:pPr>
        <w:ind w:firstLine="560" w:firstLineChars="200"/>
        <w:rPr>
          <w:rFonts w:hint="eastAsia" w:ascii="仿宋" w:hAnsi="仿宋" w:eastAsia="仿宋" w:cs="仿宋"/>
          <w:b w:val="0"/>
          <w:bCs w:val="0"/>
          <w:snapToGrid w:val="0"/>
          <w:color w:val="000000"/>
          <w:kern w:val="0"/>
          <w:sz w:val="28"/>
          <w:szCs w:val="28"/>
          <w:highlight w:val="none"/>
          <w:lang w:val="en-US" w:eastAsia="en-US" w:bidi="ar-SA"/>
        </w:rPr>
      </w:pPr>
    </w:p>
    <w:p w14:paraId="463610C6">
      <w:pPr>
        <w:pStyle w:val="14"/>
        <w:widowControl/>
        <w:rPr>
          <w:rFonts w:hint="eastAsia" w:ascii="仿宋" w:hAnsi="仿宋" w:eastAsia="仿宋" w:cs="仿宋"/>
          <w:color w:val="auto"/>
          <w:sz w:val="28"/>
          <w:szCs w:val="28"/>
          <w:highlight w:val="none"/>
        </w:rPr>
      </w:pPr>
      <w:r>
        <w:rPr>
          <w:rFonts w:ascii="Times New Roman" w:hAnsi="Times New Roman" w:eastAsia="宋体" w:cs="Times New Roman"/>
          <w:b w:val="0"/>
          <w:color w:val="000000"/>
          <w:sz w:val="24"/>
          <w:szCs w:val="24"/>
          <w:highlight w:val="none"/>
        </w:rPr>
        <w:t xml:space="preserve">以上承诺，如有违反，愿依照国家相关法律法规处理，并承担由此给采购人带来的损失。  </w:t>
      </w:r>
      <w:r>
        <w:rPr>
          <w:rFonts w:ascii="Times New Roman" w:hAnsi="Times New Roman" w:eastAsia="宋体" w:cs="Times New Roman"/>
          <w:color w:val="auto"/>
          <w:sz w:val="24"/>
          <w:szCs w:val="24"/>
          <w:highlight w:val="none"/>
        </w:rPr>
        <w:t xml:space="preserve">                           </w:t>
      </w:r>
    </w:p>
    <w:p w14:paraId="5B8F48BB">
      <w:pPr>
        <w:ind w:left="5999" w:leftChars="228" w:hanging="5520" w:hangingChars="2300"/>
        <w:rPr>
          <w:rFonts w:hint="eastAsia" w:ascii="仿宋" w:hAnsi="仿宋" w:eastAsia="仿宋" w:cs="仿宋"/>
          <w:b w:val="0"/>
          <w:bCs w:val="0"/>
          <w:snapToGrid w:val="0"/>
          <w:color w:val="000000"/>
          <w:kern w:val="0"/>
          <w:sz w:val="28"/>
          <w:szCs w:val="28"/>
          <w:highlight w:val="none"/>
          <w:lang w:val="en-US" w:eastAsia="en-US" w:bidi="ar-SA"/>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投标人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b w:val="0"/>
          <w:bCs w:val="0"/>
          <w:snapToGrid w:val="0"/>
          <w:color w:val="000000"/>
          <w:kern w:val="0"/>
          <w:sz w:val="24"/>
          <w:szCs w:val="24"/>
          <w:highlight w:val="none"/>
          <w:lang w:val="en-US" w:eastAsia="en-US" w:bidi="ar-SA"/>
        </w:rPr>
        <w:t>：</w:t>
      </w: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日期：  年   月    日 </w:t>
      </w:r>
    </w:p>
    <w:p w14:paraId="3F10B89A">
      <w:pPr>
        <w:ind w:firstLine="560" w:firstLineChars="200"/>
        <w:rPr>
          <w:rFonts w:hint="eastAsia" w:ascii="仿宋" w:hAnsi="仿宋" w:eastAsia="仿宋" w:cs="仿宋"/>
          <w:b w:val="0"/>
          <w:bCs w:val="0"/>
          <w:snapToGrid w:val="0"/>
          <w:color w:val="000000"/>
          <w:kern w:val="0"/>
          <w:sz w:val="28"/>
          <w:szCs w:val="28"/>
          <w:highlight w:val="none"/>
          <w:lang w:val="en-US" w:eastAsia="en-US" w:bidi="ar-SA"/>
        </w:rPr>
      </w:pPr>
    </w:p>
    <w:p w14:paraId="6D51BB00">
      <w:pPr>
        <w:pStyle w:val="5"/>
        <w:numPr>
          <w:ilvl w:val="0"/>
          <w:numId w:val="63"/>
        </w:numPr>
        <w:ind w:left="0" w:leftChars="0" w:firstLine="0" w:firstLineChars="0"/>
        <w:jc w:val="center"/>
        <w:rPr>
          <w:rFonts w:hint="eastAsia" w:ascii="仿宋" w:hAnsi="仿宋" w:eastAsia="仿宋" w:cs="仿宋"/>
          <w:b/>
          <w:bCs w:val="0"/>
          <w:snapToGrid w:val="0"/>
          <w:color w:val="000000"/>
          <w:kern w:val="0"/>
          <w:sz w:val="32"/>
          <w:szCs w:val="32"/>
          <w:highlight w:val="none"/>
          <w:u w:val="none"/>
          <w:lang w:val="en-US" w:eastAsia="zh-CN" w:bidi="ar-SA"/>
        </w:rPr>
      </w:pPr>
      <w:bookmarkStart w:id="308" w:name="_Toc778"/>
      <w:bookmarkStart w:id="309" w:name="_Toc27444"/>
      <w:bookmarkStart w:id="310" w:name="_Toc17778"/>
      <w:r>
        <w:rPr>
          <w:rFonts w:hint="eastAsia" w:ascii="仿宋" w:hAnsi="仿宋" w:eastAsia="仿宋" w:cs="仿宋"/>
          <w:b/>
          <w:bCs w:val="0"/>
          <w:snapToGrid w:val="0"/>
          <w:color w:val="000000"/>
          <w:kern w:val="0"/>
          <w:sz w:val="32"/>
          <w:szCs w:val="32"/>
          <w:highlight w:val="none"/>
          <w:u w:val="none"/>
          <w:lang w:val="en-US" w:eastAsia="zh-CN" w:bidi="ar-SA"/>
        </w:rPr>
        <w:t>施工单位工程质量责任承诺书</w:t>
      </w:r>
      <w:bookmarkEnd w:id="308"/>
      <w:bookmarkEnd w:id="309"/>
      <w:bookmarkEnd w:id="310"/>
    </w:p>
    <w:p w14:paraId="6D8A4BB3">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rPr>
      </w:pPr>
    </w:p>
    <w:p w14:paraId="44914934">
      <w:pPr>
        <w:pStyle w:val="14"/>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本人受</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单位</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(法定代表人)授权,担任</w:t>
      </w:r>
      <w:r>
        <w:rPr>
          <w:rFonts w:ascii="Times New Roman" w:hAnsi="Times New Roman" w:eastAsia="宋体" w:cs="Times New Roman"/>
          <w:color w:val="auto"/>
          <w:sz w:val="24"/>
          <w:szCs w:val="24"/>
          <w:highlight w:val="none"/>
          <w:u w:val="single"/>
        </w:rPr>
        <w:t xml:space="preserve">                                                    </w:t>
      </w:r>
    </w:p>
    <w:p w14:paraId="538C6D53">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工程项目的施工单位项目负责人。本人承诺将严格依据国家有关法律法规及标准规范履行职责,并对该工程项目设计使用年限内的工程质量承担相应终身责任。</w:t>
      </w:r>
    </w:p>
    <w:p w14:paraId="70466371">
      <w:pPr>
        <w:keepNext w:val="0"/>
        <w:keepLines w:val="0"/>
        <w:pageBreakBefore w:val="0"/>
        <w:widowControl w:val="0"/>
        <w:kinsoku/>
        <w:wordWrap w:val="0"/>
        <w:overflowPunct/>
        <w:topLinePunct w:val="0"/>
        <w:autoSpaceDE/>
        <w:autoSpaceDN/>
        <w:bidi w:val="0"/>
        <w:adjustRightInd/>
        <w:snapToGrid/>
        <w:spacing w:line="240" w:lineRule="auto"/>
        <w:ind w:left="0" w:leftChars="0" w:firstLine="560" w:firstLineChars="200"/>
        <w:jc w:val="right"/>
        <w:textAlignment w:val="auto"/>
        <w:rPr>
          <w:rFonts w:hint="eastAsia" w:ascii="仿宋" w:hAnsi="仿宋" w:eastAsia="仿宋" w:cs="仿宋"/>
          <w:color w:val="auto"/>
          <w:sz w:val="28"/>
          <w:szCs w:val="28"/>
          <w:highlight w:val="none"/>
          <w:lang w:eastAsia="zh-CN"/>
        </w:rPr>
      </w:pPr>
    </w:p>
    <w:p w14:paraId="19ABD633">
      <w:pPr>
        <w:pStyle w:val="30"/>
        <w:rPr>
          <w:rFonts w:hint="eastAsia" w:ascii="仿宋" w:hAnsi="仿宋" w:eastAsia="仿宋" w:cs="仿宋"/>
          <w:color w:val="auto"/>
          <w:sz w:val="28"/>
          <w:szCs w:val="28"/>
          <w:highlight w:val="none"/>
          <w:lang w:eastAsia="zh-CN"/>
        </w:rPr>
      </w:pPr>
    </w:p>
    <w:p w14:paraId="60BA1E44">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承诺人</w:t>
      </w:r>
      <w:r>
        <w:rPr>
          <w:rFonts w:hint="eastAsia" w:ascii="Times New Roman" w:hAnsi="Times New Roman" w:eastAsia="宋体" w:cs="Times New Roman"/>
          <w:color w:val="auto"/>
          <w:sz w:val="24"/>
          <w:szCs w:val="24"/>
          <w:highlight w:val="none"/>
          <w:lang w:val="en-US" w:eastAsia="zh-CN"/>
        </w:rPr>
        <w:t>（签字/签章）</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lang w:val="en-US" w:eastAsia="zh-CN"/>
        </w:rPr>
        <w:t xml:space="preserve">                </w:t>
      </w:r>
    </w:p>
    <w:p w14:paraId="064C9E9D">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身份证号:</w:t>
      </w:r>
      <w:r>
        <w:rPr>
          <w:rFonts w:hint="eastAsia" w:ascii="Times New Roman" w:hAnsi="Times New Roman" w:eastAsia="宋体" w:cs="Times New Roman"/>
          <w:color w:val="auto"/>
          <w:sz w:val="24"/>
          <w:szCs w:val="24"/>
          <w:highlight w:val="none"/>
          <w:u w:val="single"/>
          <w:lang w:val="en-US" w:eastAsia="zh-CN"/>
        </w:rPr>
        <w:t xml:space="preserve">                  </w:t>
      </w:r>
    </w:p>
    <w:p w14:paraId="1382C731">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注册执业资格:</w:t>
      </w:r>
      <w:r>
        <w:rPr>
          <w:rFonts w:hint="eastAsia" w:ascii="Times New Roman" w:hAnsi="Times New Roman" w:eastAsia="宋体" w:cs="Times New Roman"/>
          <w:color w:val="auto"/>
          <w:sz w:val="24"/>
          <w:szCs w:val="24"/>
          <w:highlight w:val="none"/>
          <w:u w:val="single"/>
          <w:lang w:val="en-US" w:eastAsia="zh-CN"/>
        </w:rPr>
        <w:t xml:space="preserve">              </w:t>
      </w:r>
    </w:p>
    <w:p w14:paraId="3EF0D123">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注册执业证号:</w:t>
      </w:r>
      <w:r>
        <w:rPr>
          <w:rFonts w:hint="eastAsia" w:ascii="Times New Roman" w:hAnsi="Times New Roman" w:eastAsia="宋体" w:cs="Times New Roman"/>
          <w:color w:val="auto"/>
          <w:sz w:val="24"/>
          <w:szCs w:val="24"/>
          <w:highlight w:val="none"/>
          <w:u w:val="single"/>
          <w:lang w:val="en-US" w:eastAsia="zh-CN"/>
        </w:rPr>
        <w:t xml:space="preserve">              </w:t>
      </w:r>
    </w:p>
    <w:p w14:paraId="7D8E4595">
      <w:pPr>
        <w:keepNext w:val="0"/>
        <w:keepLines w:val="0"/>
        <w:pageBreakBefore w:val="0"/>
        <w:widowControl w:val="0"/>
        <w:kinsoku/>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承诺日期:</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日</w:t>
      </w:r>
    </w:p>
    <w:p w14:paraId="691C2577">
      <w:pPr>
        <w:rPr>
          <w:rFonts w:hint="eastAsia" w:ascii="仿宋" w:hAnsi="仿宋" w:eastAsia="仿宋" w:cs="仿宋"/>
          <w:b/>
          <w:bCs/>
          <w:color w:val="auto"/>
          <w:sz w:val="28"/>
          <w:szCs w:val="28"/>
          <w:highlight w:val="none"/>
          <w:lang w:val="en-US" w:eastAsia="zh-CN"/>
        </w:rPr>
      </w:pPr>
    </w:p>
    <w:p w14:paraId="0011FEF9">
      <w:pPr>
        <w:pStyle w:val="5"/>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11" w:name="_Toc19843"/>
      <w:bookmarkStart w:id="312" w:name="_Toc18135"/>
      <w:bookmarkStart w:id="313" w:name="_Toc17421"/>
      <w:r>
        <w:rPr>
          <w:rFonts w:hint="eastAsia" w:ascii="仿宋" w:hAnsi="仿宋" w:eastAsia="仿宋" w:cs="仿宋"/>
          <w:b/>
          <w:bCs w:val="0"/>
          <w:snapToGrid w:val="0"/>
          <w:color w:val="000000"/>
          <w:kern w:val="0"/>
          <w:sz w:val="28"/>
          <w:szCs w:val="28"/>
          <w:highlight w:val="none"/>
          <w:u w:val="none"/>
          <w:lang w:val="en-US" w:eastAsia="zh-CN" w:bidi="ar-SA"/>
        </w:rPr>
        <w:t>施工单位工程安全生产承诺书(法定代表人)</w:t>
      </w:r>
      <w:bookmarkEnd w:id="311"/>
      <w:bookmarkEnd w:id="312"/>
      <w:bookmarkEnd w:id="313"/>
    </w:p>
    <w:p w14:paraId="4FBB3E2F">
      <w:pPr>
        <w:pStyle w:val="30"/>
        <w:rPr>
          <w:rFonts w:hint="eastAsia" w:ascii="仿宋" w:hAnsi="仿宋" w:eastAsia="仿宋" w:cs="仿宋"/>
          <w:color w:val="auto"/>
          <w:sz w:val="24"/>
          <w:szCs w:val="24"/>
          <w:highlight w:val="none"/>
          <w:lang w:eastAsia="zh-CN"/>
        </w:rPr>
      </w:pPr>
    </w:p>
    <w:p w14:paraId="51920755">
      <w:pPr>
        <w:keepNext w:val="0"/>
        <w:keepLines w:val="0"/>
        <w:pageBreakBefore w:val="0"/>
        <w:widowControl w:val="0"/>
        <w:kinsoku/>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仿宋"/>
          <w:color w:val="auto"/>
          <w:sz w:val="28"/>
          <w:szCs w:val="28"/>
          <w:highlight w:val="none"/>
        </w:rPr>
      </w:pPr>
    </w:p>
    <w:p w14:paraId="4AA77D5A">
      <w:pPr>
        <w:pStyle w:val="14"/>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本人为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单位法定代表人，对本单位开发建设的</w:t>
      </w:r>
      <w:r>
        <w:rPr>
          <w:rFonts w:ascii="Times New Roman" w:hAnsi="Times New Roman" w:eastAsia="宋体" w:cs="Times New Roman"/>
          <w:color w:val="auto"/>
          <w:sz w:val="24"/>
          <w:szCs w:val="24"/>
          <w:highlight w:val="none"/>
          <w:u w:val="single"/>
        </w:rPr>
        <w:t xml:space="preserve">                                                </w:t>
      </w:r>
    </w:p>
    <w:p w14:paraId="1F085FD0">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工程项目的安全生产工作实施统筹管理，本人承诺将严格依据国家有关法律法规及标准规范履行职责,并对施工过程中的安全生产承担相应责任。</w:t>
      </w:r>
    </w:p>
    <w:p w14:paraId="66F3E0E0">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承诺人</w:t>
      </w:r>
      <w:r>
        <w:rPr>
          <w:rFonts w:hint="eastAsia" w:ascii="Times New Roman" w:hAnsi="Times New Roman" w:eastAsia="宋体" w:cs="Times New Roman"/>
          <w:color w:val="auto"/>
          <w:sz w:val="24"/>
          <w:szCs w:val="24"/>
          <w:highlight w:val="none"/>
          <w:lang w:val="en-US" w:eastAsia="zh-CN"/>
        </w:rPr>
        <w:t>（签字/签章）</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lang w:val="en-US" w:eastAsia="zh-CN"/>
        </w:rPr>
        <w:t xml:space="preserve">                </w:t>
      </w:r>
    </w:p>
    <w:p w14:paraId="76BEA16D">
      <w:pPr>
        <w:keepNext w:val="0"/>
        <w:keepLines w:val="0"/>
        <w:pageBreakBefore w:val="0"/>
        <w:widowControl w:val="0"/>
        <w:kinsoku/>
        <w:wordWrap w:val="0"/>
        <w:overflowPunct/>
        <w:topLinePunct w:val="0"/>
        <w:autoSpaceDE/>
        <w:autoSpaceDN/>
        <w:bidi w:val="0"/>
        <w:adjustRightInd/>
        <w:snapToGrid/>
        <w:spacing w:line="240" w:lineRule="auto"/>
        <w:ind w:left="240" w:leftChars="0" w:hanging="240" w:hangingChars="100"/>
        <w:jc w:val="righ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身份证号:</w:t>
      </w:r>
      <w:r>
        <w:rPr>
          <w:rFonts w:hint="eastAsia" w:ascii="Times New Roman" w:hAnsi="Times New Roman" w:eastAsia="宋体" w:cs="Times New Roman"/>
          <w:color w:val="auto"/>
          <w:sz w:val="24"/>
          <w:szCs w:val="24"/>
          <w:highlight w:val="none"/>
          <w:u w:val="single"/>
          <w:lang w:val="en-US" w:eastAsia="zh-CN"/>
        </w:rPr>
        <w:t xml:space="preserve">                         </w:t>
      </w:r>
    </w:p>
    <w:p w14:paraId="26C3087D">
      <w:pPr>
        <w:keepNext w:val="0"/>
        <w:keepLines w:val="0"/>
        <w:pageBreakBefore w:val="0"/>
        <w:widowControl w:val="0"/>
        <w:kinsoku/>
        <w:overflowPunct/>
        <w:topLinePunct w:val="0"/>
        <w:autoSpaceDE/>
        <w:autoSpaceDN/>
        <w:bidi w:val="0"/>
        <w:adjustRightInd/>
        <w:snapToGrid/>
        <w:spacing w:line="240" w:lineRule="auto"/>
        <w:ind w:left="279" w:leftChars="133" w:firstLine="4080" w:firstLineChars="1700"/>
        <w:jc w:val="both"/>
        <w:textAlignment w:val="auto"/>
        <w:rPr>
          <w:rFonts w:hint="eastAsia" w:ascii="Times New Roman" w:hAnsi="Times New Roman" w:eastAsia="宋体" w:cs="Times New Roman"/>
          <w:color w:val="auto"/>
          <w:sz w:val="24"/>
          <w:szCs w:val="24"/>
          <w:highlight w:val="none"/>
          <w:lang w:val="en-US" w:eastAsia="zh-CN"/>
        </w:rPr>
        <w:sectPr>
          <w:pgSz w:w="11906" w:h="16839"/>
          <w:pgMar w:top="1259" w:right="1191" w:bottom="998" w:left="799" w:header="0" w:footer="987" w:gutter="0"/>
          <w:pgNumType w:fmt="decimal"/>
          <w:cols w:space="720" w:num="1"/>
        </w:sectPr>
      </w:pPr>
      <w:r>
        <w:rPr>
          <w:rFonts w:hint="eastAsia" w:ascii="Times New Roman" w:hAnsi="Times New Roman" w:eastAsia="宋体" w:cs="Times New Roman"/>
          <w:color w:val="auto"/>
          <w:sz w:val="24"/>
          <w:szCs w:val="24"/>
          <w:highlight w:val="none"/>
        </w:rPr>
        <w:t>承诺日期:</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u w:val="single"/>
          <w:lang w:val="en-US" w:eastAsia="zh-CN"/>
        </w:rPr>
        <w:t xml:space="preserve">     </w:t>
      </w:r>
    </w:p>
    <w:bookmarkEnd w:id="295"/>
    <w:bookmarkEnd w:id="296"/>
    <w:bookmarkEnd w:id="297"/>
    <w:bookmarkEnd w:id="298"/>
    <w:bookmarkEnd w:id="299"/>
    <w:bookmarkEnd w:id="300"/>
    <w:bookmarkEnd w:id="301"/>
    <w:bookmarkEnd w:id="302"/>
    <w:bookmarkEnd w:id="303"/>
    <w:bookmarkEnd w:id="304"/>
    <w:p w14:paraId="02FA0FBC">
      <w:pPr>
        <w:pStyle w:val="41"/>
        <w:numPr>
          <w:ilvl w:val="0"/>
          <w:numId w:val="63"/>
        </w:numPr>
        <w:ind w:left="0" w:leftChars="0" w:firstLine="0" w:firstLineChars="0"/>
        <w:rPr>
          <w:b w:val="0"/>
          <w:highlight w:val="none"/>
          <w:u w:val="none"/>
        </w:rPr>
      </w:pPr>
      <w:bookmarkStart w:id="314" w:name="_Toc11186"/>
      <w:bookmarkStart w:id="315" w:name="_Toc6694"/>
      <w:bookmarkStart w:id="316" w:name="_Toc16471"/>
      <w:bookmarkStart w:id="317" w:name="_Toc11984"/>
      <w:bookmarkStart w:id="318" w:name="_Toc31844_WPSOffice_Level2"/>
      <w:bookmarkStart w:id="319" w:name="_Toc13765"/>
      <w:bookmarkStart w:id="320" w:name="_Toc23602"/>
      <w:bookmarkStart w:id="321" w:name="_Toc23379"/>
      <w:bookmarkStart w:id="322" w:name="_Toc14232"/>
      <w:bookmarkStart w:id="323" w:name="_Toc3311"/>
      <w:bookmarkStart w:id="324" w:name="_Toc17640"/>
      <w:bookmarkStart w:id="325" w:name="_Toc20985"/>
      <w:bookmarkStart w:id="326" w:name="_Toc7492"/>
      <w:bookmarkStart w:id="327" w:name="_Toc7039"/>
      <w:bookmarkStart w:id="328" w:name="_Toc32520"/>
      <w:bookmarkStart w:id="329" w:name="_Toc18130"/>
      <w:bookmarkStart w:id="330" w:name="_Toc515647808"/>
      <w:r>
        <w:rPr>
          <w:highlight w:val="none"/>
          <w:u w:val="none"/>
        </w:rPr>
        <w:t>法定代表人身份证明</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719806C5">
      <w:pPr>
        <w:rPr>
          <w:rFonts w:hint="eastAsia" w:ascii="仿宋" w:hAnsi="仿宋" w:eastAsia="仿宋" w:cs="仿宋"/>
          <w:sz w:val="24"/>
          <w:szCs w:val="24"/>
        </w:rPr>
      </w:pPr>
    </w:p>
    <w:p w14:paraId="32B6B190">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同志，现任我单位</w:t>
      </w:r>
      <w:r>
        <w:rPr>
          <w:rFonts w:ascii="Times New Roman" w:hAnsi="Times New Roman" w:eastAsia="宋体" w:cs="Times New Roman"/>
          <w:sz w:val="24"/>
          <w:szCs w:val="24"/>
          <w:highlight w:val="none"/>
          <w:u w:val="single"/>
        </w:rPr>
        <w:t xml:space="preserve">          职</w:t>
      </w:r>
      <w:r>
        <w:rPr>
          <w:rFonts w:ascii="Times New Roman" w:hAnsi="Times New Roman" w:eastAsia="宋体" w:cs="Times New Roman"/>
          <w:sz w:val="24"/>
          <w:szCs w:val="24"/>
          <w:highlight w:val="none"/>
        </w:rPr>
        <w:t>务，为法定代表人，特此证明。</w:t>
      </w:r>
    </w:p>
    <w:p w14:paraId="7481536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03116121">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附：代表人性别：            年龄：           身份证号码：</w:t>
      </w:r>
    </w:p>
    <w:p w14:paraId="71D07689">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联系电话：</w:t>
      </w:r>
    </w:p>
    <w:p w14:paraId="4D60BAEC">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营业执照号码：              经济性质：</w:t>
      </w:r>
    </w:p>
    <w:p w14:paraId="501B8996">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w:t>
      </w:r>
    </w:p>
    <w:p w14:paraId="59DE55BF">
      <w:pPr>
        <w:pStyle w:val="14"/>
        <w:widowControl/>
        <w:numPr>
          <w:ilvl w:val="0"/>
          <w:numId w:val="6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法定代表人为企业事业单位、国家机关、社会团体的主要行政负责人。</w:t>
      </w:r>
    </w:p>
    <w:p w14:paraId="668E3F17">
      <w:pPr>
        <w:pStyle w:val="14"/>
        <w:widowControl/>
        <w:numPr>
          <w:ilvl w:val="0"/>
          <w:numId w:val="6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内容必须填写真实、清楚、涂改无效，不得转让。</w:t>
      </w:r>
    </w:p>
    <w:p w14:paraId="21B4530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38" name="流程图: 可选过程 3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1A6FF83">
                            <w:pPr>
                              <w:jc w:val="center"/>
                              <w:rPr>
                                <w:rFonts w:hAnsi="宋体"/>
                                <w:szCs w:val="21"/>
                              </w:rPr>
                            </w:pPr>
                          </w:p>
                          <w:p w14:paraId="6C248E3D">
                            <w:pPr>
                              <w:jc w:val="center"/>
                              <w:rPr>
                                <w:rFonts w:hAnsi="宋体"/>
                                <w:szCs w:val="21"/>
                              </w:rPr>
                            </w:pPr>
                          </w:p>
                          <w:p w14:paraId="2E806F5C">
                            <w:pPr>
                              <w:jc w:val="center"/>
                              <w:rPr>
                                <w:rFonts w:hAnsi="宋体"/>
                                <w:szCs w:val="21"/>
                              </w:rPr>
                            </w:pPr>
                          </w:p>
                          <w:p w14:paraId="7AD9BBDD">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umIHE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B&#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S6YgcS8CAABgBAAADgAAAAAAAAABACAAAAAlAQAAZHJzL2Uyb0RvYy54bWxQ&#10;SwUGAAAAAAYABgBZAQAAxgUAAAAA&#10;">
                <v:fill on="t" focussize="0,0"/>
                <v:stroke color="#000000" joinstyle="miter"/>
                <v:imagedata o:title=""/>
                <o:lock v:ext="edit" aspectratio="f"/>
                <v:textbox>
                  <w:txbxContent>
                    <w:p w14:paraId="41A6FF83">
                      <w:pPr>
                        <w:jc w:val="center"/>
                        <w:rPr>
                          <w:rFonts w:hAnsi="宋体"/>
                          <w:szCs w:val="21"/>
                        </w:rPr>
                      </w:pPr>
                    </w:p>
                    <w:p w14:paraId="6C248E3D">
                      <w:pPr>
                        <w:jc w:val="center"/>
                        <w:rPr>
                          <w:rFonts w:hAnsi="宋体"/>
                          <w:szCs w:val="21"/>
                        </w:rPr>
                      </w:pPr>
                    </w:p>
                    <w:p w14:paraId="2E806F5C">
                      <w:pPr>
                        <w:jc w:val="center"/>
                        <w:rPr>
                          <w:rFonts w:hAnsi="宋体"/>
                          <w:szCs w:val="21"/>
                        </w:rPr>
                      </w:pPr>
                    </w:p>
                    <w:p w14:paraId="7AD9BBDD">
                      <w:pPr>
                        <w:jc w:val="center"/>
                        <w:rPr>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40" name="圆角矩形 40"/>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3E1412B">
                            <w:pPr>
                              <w:jc w:val="center"/>
                              <w:rPr>
                                <w:rFonts w:hAnsi="宋体"/>
                                <w:szCs w:val="21"/>
                              </w:rPr>
                            </w:pPr>
                            <w:r>
                              <w:rPr>
                                <w:rFonts w:hint="eastAsia" w:hAnsi="宋体"/>
                                <w:szCs w:val="21"/>
                              </w:rPr>
                              <w:t xml:space="preserve">  </w:t>
                            </w:r>
                          </w:p>
                          <w:p w14:paraId="4750B455">
                            <w:pPr>
                              <w:jc w:val="center"/>
                              <w:rPr>
                                <w:rFonts w:hAnsi="宋体"/>
                                <w:szCs w:val="21"/>
                              </w:rPr>
                            </w:pPr>
                          </w:p>
                          <w:p w14:paraId="201A7C56">
                            <w:pPr>
                              <w:jc w:val="center"/>
                              <w:rPr>
                                <w:rFonts w:hAnsi="宋体"/>
                                <w:szCs w:val="21"/>
                              </w:rPr>
                            </w:pPr>
                          </w:p>
                          <w:p w14:paraId="330F564B">
                            <w:pPr>
                              <w:jc w:val="center"/>
                              <w:rPr>
                                <w:szCs w:val="21"/>
                              </w:rPr>
                            </w:pPr>
                            <w:r>
                              <w:rPr>
                                <w:rFonts w:hint="eastAsia" w:hAnsi="宋体"/>
                                <w:szCs w:val="21"/>
                              </w:rPr>
                              <w:t>法人身份证复印件反面</w:t>
                            </w:r>
                          </w:p>
                          <w:p w14:paraId="16D8C3C5"/>
                          <w:p w14:paraId="24AC51DB">
                            <w:pPr>
                              <w:pStyle w:val="12"/>
                            </w:pPr>
                          </w:p>
                          <w:p w14:paraId="2FF72A35">
                            <w:pPr>
                              <w:pStyle w:val="12"/>
                            </w:pPr>
                          </w:p>
                          <w:p w14:paraId="4D7B9258">
                            <w:pPr>
                              <w:pStyle w:val="12"/>
                            </w:pPr>
                          </w:p>
                          <w:p w14:paraId="64DEFCC6">
                            <w:pPr>
                              <w:pStyle w:val="12"/>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Kbf/8LAIAAGgEAAAOAAAAZHJzL2Uyb0RvYy54bWyt&#10;VEuOEzEQ3SNxB8t70p2IfGilMwtC2CAYMcwBHH+6jfyT7aQ7F+AArJGQ2CAOwXFGcIwpO03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y9jX9oAAAAJAQAADwAAAAAAAAABACAAAAAiAAAAZHJzL2Rvd25yZXYueG1sUEsB&#10;AhQAFAAAAAgAh07iQMpt//wsAgAAaAQAAA4AAAAAAAAAAQAgAAAAKQEAAGRycy9lMm9Eb2MueG1s&#10;UEsFBgAAAAAGAAYAWQEAAMcFAAAAAA==&#10;">
                <v:fill on="t" focussize="0,0"/>
                <v:stroke weight="1.25pt" color="#808080" joinstyle="round"/>
                <v:imagedata o:title=""/>
                <o:lock v:ext="edit" aspectratio="f"/>
                <v:textbox>
                  <w:txbxContent>
                    <w:p w14:paraId="43E1412B">
                      <w:pPr>
                        <w:jc w:val="center"/>
                        <w:rPr>
                          <w:rFonts w:hAnsi="宋体"/>
                          <w:szCs w:val="21"/>
                        </w:rPr>
                      </w:pPr>
                      <w:r>
                        <w:rPr>
                          <w:rFonts w:hint="eastAsia" w:hAnsi="宋体"/>
                          <w:szCs w:val="21"/>
                        </w:rPr>
                        <w:t xml:space="preserve">  </w:t>
                      </w:r>
                    </w:p>
                    <w:p w14:paraId="4750B455">
                      <w:pPr>
                        <w:jc w:val="center"/>
                        <w:rPr>
                          <w:rFonts w:hAnsi="宋体"/>
                          <w:szCs w:val="21"/>
                        </w:rPr>
                      </w:pPr>
                    </w:p>
                    <w:p w14:paraId="201A7C56">
                      <w:pPr>
                        <w:jc w:val="center"/>
                        <w:rPr>
                          <w:rFonts w:hAnsi="宋体"/>
                          <w:szCs w:val="21"/>
                        </w:rPr>
                      </w:pPr>
                    </w:p>
                    <w:p w14:paraId="330F564B">
                      <w:pPr>
                        <w:jc w:val="center"/>
                        <w:rPr>
                          <w:szCs w:val="21"/>
                        </w:rPr>
                      </w:pPr>
                      <w:r>
                        <w:rPr>
                          <w:rFonts w:hint="eastAsia" w:hAnsi="宋体"/>
                          <w:szCs w:val="21"/>
                        </w:rPr>
                        <w:t>法人身份证复印件反面</w:t>
                      </w:r>
                    </w:p>
                    <w:p w14:paraId="16D8C3C5"/>
                    <w:p w14:paraId="24AC51DB">
                      <w:pPr>
                        <w:pStyle w:val="12"/>
                      </w:pPr>
                    </w:p>
                    <w:p w14:paraId="2FF72A35">
                      <w:pPr>
                        <w:pStyle w:val="12"/>
                      </w:pPr>
                    </w:p>
                    <w:p w14:paraId="4D7B9258">
                      <w:pPr>
                        <w:pStyle w:val="12"/>
                      </w:pPr>
                    </w:p>
                    <w:p w14:paraId="64DEFCC6">
                      <w:pPr>
                        <w:pStyle w:val="12"/>
                      </w:pPr>
                    </w:p>
                  </w:txbxContent>
                </v:textbox>
              </v:roundrect>
            </w:pict>
          </mc:Fallback>
        </mc:AlternateContent>
      </w:r>
    </w:p>
    <w:p w14:paraId="1DA2FEAE">
      <w:pPr>
        <w:spacing w:line="360" w:lineRule="auto"/>
        <w:rPr>
          <w:rFonts w:hint="eastAsia" w:ascii="仿宋" w:hAnsi="仿宋" w:eastAsia="仿宋" w:cs="仿宋"/>
          <w:sz w:val="24"/>
          <w:szCs w:val="24"/>
          <w:highlight w:val="none"/>
        </w:rPr>
      </w:pPr>
    </w:p>
    <w:p w14:paraId="10659A32">
      <w:pPr>
        <w:spacing w:line="360" w:lineRule="auto"/>
        <w:rPr>
          <w:rFonts w:hint="eastAsia" w:ascii="仿宋" w:hAnsi="仿宋" w:eastAsia="仿宋" w:cs="仿宋"/>
          <w:sz w:val="24"/>
          <w:szCs w:val="24"/>
          <w:highlight w:val="none"/>
        </w:rPr>
      </w:pPr>
    </w:p>
    <w:p w14:paraId="6EC0118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szCs w:val="24"/>
          <w:highlight w:val="none"/>
        </w:rPr>
      </w:pPr>
    </w:p>
    <w:p w14:paraId="0EF51BD9">
      <w:pPr>
        <w:autoSpaceDE w:val="0"/>
        <w:autoSpaceDN w:val="0"/>
        <w:adjustRightInd w:val="0"/>
        <w:spacing w:line="360" w:lineRule="auto"/>
        <w:ind w:right="246"/>
        <w:rPr>
          <w:rFonts w:hint="eastAsia" w:ascii="仿宋" w:hAnsi="仿宋" w:eastAsia="仿宋" w:cs="仿宋"/>
          <w:sz w:val="24"/>
          <w:szCs w:val="24"/>
          <w:highlight w:val="none"/>
        </w:rPr>
      </w:pPr>
    </w:p>
    <w:p w14:paraId="24ECA558">
      <w:pPr>
        <w:autoSpaceDE w:val="0"/>
        <w:autoSpaceDN w:val="0"/>
        <w:adjustRightInd w:val="0"/>
        <w:spacing w:line="360" w:lineRule="auto"/>
        <w:ind w:right="246" w:firstLine="784" w:firstLineChars="327"/>
        <w:rPr>
          <w:rFonts w:hint="eastAsia" w:ascii="仿宋" w:hAnsi="仿宋" w:eastAsia="仿宋" w:cs="仿宋"/>
          <w:sz w:val="24"/>
          <w:szCs w:val="24"/>
          <w:highlight w:val="none"/>
        </w:rPr>
      </w:pPr>
    </w:p>
    <w:p w14:paraId="2EDEDAB5">
      <w:pPr>
        <w:autoSpaceDE w:val="0"/>
        <w:autoSpaceDN w:val="0"/>
        <w:adjustRightInd w:val="0"/>
        <w:spacing w:line="360" w:lineRule="auto"/>
        <w:ind w:right="246" w:firstLine="784" w:firstLineChars="327"/>
        <w:rPr>
          <w:rFonts w:hint="eastAsia" w:ascii="仿宋" w:hAnsi="仿宋" w:eastAsia="仿宋" w:cs="仿宋"/>
          <w:sz w:val="24"/>
          <w:szCs w:val="24"/>
          <w:highlight w:val="none"/>
        </w:rPr>
      </w:pPr>
    </w:p>
    <w:p w14:paraId="7AFE49BD">
      <w:pPr>
        <w:autoSpaceDE w:val="0"/>
        <w:autoSpaceDN w:val="0"/>
        <w:adjustRightInd w:val="0"/>
        <w:spacing w:line="360" w:lineRule="auto"/>
        <w:ind w:right="246"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供应商（盖章）：                              </w:t>
      </w:r>
    </w:p>
    <w:p w14:paraId="7CB7D37F">
      <w:pPr>
        <w:adjustRightInd w:val="0"/>
        <w:snapToGrid w:val="0"/>
        <w:spacing w:line="360" w:lineRule="auto"/>
        <w:ind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法定代表人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sz w:val="24"/>
          <w:szCs w:val="24"/>
          <w:highlight w:val="none"/>
        </w:rPr>
        <w:t xml:space="preserve">：                    </w:t>
      </w:r>
    </w:p>
    <w:p w14:paraId="0EB90799">
      <w:pPr>
        <w:adjustRightInd w:val="0"/>
        <w:snapToGrid w:val="0"/>
        <w:spacing w:line="360" w:lineRule="auto"/>
        <w:ind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日期：                                       </w:t>
      </w:r>
    </w:p>
    <w:p w14:paraId="246A0674">
      <w:pPr>
        <w:pStyle w:val="18"/>
        <w:tabs>
          <w:tab w:val="left" w:pos="5580"/>
        </w:tabs>
        <w:spacing w:line="240" w:lineRule="atLeast"/>
        <w:ind w:left="1079" w:leftChars="257" w:hanging="540"/>
        <w:rPr>
          <w:rFonts w:hint="eastAsia" w:ascii="仿宋" w:hAnsi="仿宋" w:eastAsia="仿宋" w:cs="仿宋"/>
          <w:sz w:val="28"/>
          <w:szCs w:val="28"/>
          <w:highlight w:val="none"/>
        </w:rPr>
      </w:pPr>
    </w:p>
    <w:p w14:paraId="791A367F">
      <w:pPr>
        <w:pStyle w:val="14"/>
        <w:widowControl/>
        <w:ind w:left="1140" w:leftChars="200" w:hanging="720" w:hangingChars="3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说明：1.提供有效的营业执照等证明文件复印件，复印件上应加盖本单位章。</w:t>
      </w:r>
    </w:p>
    <w:p w14:paraId="0776D094">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2.供应商为自然人的，应提供身份证明的复印件。</w:t>
      </w:r>
    </w:p>
    <w:p w14:paraId="73A64576">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3.报价联合体应提供联合体各方满足以上要求的证明文件。</w:t>
      </w:r>
      <w:bookmarkStart w:id="331" w:name="_Toc515647807"/>
      <w:bookmarkStart w:id="332" w:name="_Toc22472"/>
      <w:bookmarkStart w:id="333" w:name="_Toc12847_WPSOffice_Level2"/>
      <w:bookmarkStart w:id="334" w:name="_Toc1083"/>
    </w:p>
    <w:p w14:paraId="3488DCC1">
      <w:pPr>
        <w:pStyle w:val="12"/>
        <w:rPr>
          <w:rFonts w:hint="eastAsia" w:ascii="仿宋" w:hAnsi="仿宋" w:eastAsia="仿宋" w:cs="仿宋"/>
          <w:sz w:val="28"/>
          <w:szCs w:val="28"/>
          <w:highlight w:val="none"/>
        </w:rPr>
      </w:pPr>
    </w:p>
    <w:p w14:paraId="6B2371A9">
      <w:pPr>
        <w:rPr>
          <w:rFonts w:hint="eastAsia" w:ascii="仿宋" w:hAnsi="仿宋" w:eastAsia="仿宋" w:cs="仿宋"/>
          <w:sz w:val="28"/>
          <w:szCs w:val="28"/>
          <w:highlight w:val="none"/>
        </w:rPr>
      </w:pPr>
    </w:p>
    <w:p w14:paraId="02EE1F73">
      <w:pPr>
        <w:rPr>
          <w:rFonts w:hint="eastAsia" w:ascii="仿宋" w:hAnsi="仿宋" w:eastAsia="仿宋" w:cs="仿宋"/>
          <w:sz w:val="28"/>
          <w:szCs w:val="28"/>
          <w:highlight w:val="none"/>
        </w:rPr>
      </w:pPr>
    </w:p>
    <w:p w14:paraId="61E712A0">
      <w:pPr>
        <w:pStyle w:val="5"/>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35" w:name="_Toc8727"/>
      <w:bookmarkStart w:id="336" w:name="_Toc4256"/>
      <w:bookmarkStart w:id="337" w:name="_Toc24776"/>
      <w:bookmarkStart w:id="338" w:name="_Toc25830"/>
      <w:bookmarkStart w:id="339" w:name="_Toc26923"/>
      <w:bookmarkStart w:id="340" w:name="_Toc1783"/>
      <w:bookmarkStart w:id="341" w:name="_Toc5946"/>
      <w:bookmarkStart w:id="342" w:name="_Toc27337"/>
      <w:bookmarkStart w:id="343" w:name="_Toc16455"/>
      <w:bookmarkStart w:id="344" w:name="_Toc26070"/>
      <w:bookmarkStart w:id="345" w:name="_Toc15673"/>
      <w:r>
        <w:rPr>
          <w:rFonts w:hint="eastAsia" w:ascii="仿宋" w:hAnsi="仿宋" w:eastAsia="仿宋" w:cs="仿宋"/>
          <w:b/>
          <w:bCs w:val="0"/>
          <w:snapToGrid w:val="0"/>
          <w:color w:val="000000"/>
          <w:kern w:val="0"/>
          <w:sz w:val="28"/>
          <w:szCs w:val="28"/>
          <w:highlight w:val="none"/>
          <w:u w:val="none"/>
          <w:lang w:val="en-US" w:eastAsia="zh-CN" w:bidi="ar-SA"/>
        </w:rPr>
        <w:t>法定代表人授权委托书</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36FED8C">
      <w:pPr>
        <w:pStyle w:val="14"/>
        <w:rPr>
          <w:rFonts w:ascii="Times New Roman" w:hAnsi="Times New Roman" w:eastAsia="宋体" w:cs="Times New Roman"/>
          <w:b w:val="0"/>
          <w:i w:val="0"/>
          <w:sz w:val="24"/>
          <w:szCs w:val="24"/>
        </w:rPr>
      </w:pPr>
      <w:bookmarkStart w:id="346" w:name="_Toc5179"/>
      <w:r>
        <w:rPr>
          <w:rFonts w:ascii="Times New Roman" w:hAnsi="Times New Roman" w:eastAsia="宋体" w:cs="Times New Roman"/>
          <w:sz w:val="24"/>
          <w:szCs w:val="24"/>
          <w:highlight w:val="none"/>
        </w:rPr>
        <w:cr/>
      </w:r>
      <w:bookmarkEnd w:id="346"/>
      <w:r>
        <w:rPr>
          <w:rFonts w:ascii="Times New Roman" w:hAnsi="Times New Roman" w:eastAsia="宋体" w:cs="Times New Roman"/>
          <w:b w:val="0"/>
          <w:i w:val="0"/>
          <w:sz w:val="24"/>
          <w:szCs w:val="24"/>
        </w:rPr>
        <w:t xml:space="preserve">     本授权书声明：注册于</w:t>
      </w:r>
      <w:r>
        <w:rPr>
          <w:rFonts w:ascii="Times New Roman" w:hAnsi="Times New Roman" w:eastAsia="宋体" w:cs="Times New Roman"/>
          <w:b w:val="0"/>
          <w:i w:val="0"/>
          <w:sz w:val="24"/>
          <w:szCs w:val="24"/>
          <w:u w:val="single"/>
        </w:rPr>
        <w:t>（国家或地区的名称）</w:t>
      </w:r>
      <w:r>
        <w:rPr>
          <w:rFonts w:ascii="Times New Roman" w:hAnsi="Times New Roman" w:eastAsia="宋体" w:cs="Times New Roman"/>
          <w:b w:val="0"/>
          <w:i w:val="0"/>
          <w:sz w:val="24"/>
          <w:szCs w:val="24"/>
        </w:rPr>
        <w:t>的</w:t>
      </w:r>
      <w:r>
        <w:rPr>
          <w:rFonts w:ascii="Times New Roman" w:hAnsi="Times New Roman" w:eastAsia="宋体" w:cs="Times New Roman"/>
          <w:b w:val="0"/>
          <w:i w:val="0"/>
          <w:sz w:val="24"/>
          <w:szCs w:val="24"/>
          <w:u w:val="single"/>
        </w:rPr>
        <w:t>（供应商）</w:t>
      </w:r>
      <w:r>
        <w:rPr>
          <w:rFonts w:ascii="Times New Roman" w:hAnsi="Times New Roman" w:eastAsia="宋体" w:cs="Times New Roman"/>
          <w:b w:val="0"/>
          <w:i w:val="0"/>
          <w:sz w:val="24"/>
          <w:szCs w:val="24"/>
        </w:rPr>
        <w:t>的在下面签字的</w:t>
      </w:r>
      <w:r>
        <w:rPr>
          <w:rFonts w:ascii="Times New Roman" w:hAnsi="Times New Roman" w:eastAsia="宋体" w:cs="Times New Roman"/>
          <w:b w:val="0"/>
          <w:i w:val="0"/>
          <w:sz w:val="24"/>
          <w:szCs w:val="24"/>
          <w:u w:val="single"/>
        </w:rPr>
        <w:t>（法人代表姓名、职务）</w:t>
      </w:r>
      <w:r>
        <w:rPr>
          <w:rFonts w:ascii="Times New Roman" w:hAnsi="Times New Roman" w:eastAsia="宋体" w:cs="Times New Roman"/>
          <w:b w:val="0"/>
          <w:i w:val="0"/>
          <w:sz w:val="24"/>
          <w:szCs w:val="24"/>
        </w:rPr>
        <w:t>代表我单位授权</w:t>
      </w:r>
      <w:r>
        <w:rPr>
          <w:rFonts w:ascii="Times New Roman" w:hAnsi="Times New Roman" w:eastAsia="宋体" w:cs="Times New Roman"/>
          <w:b w:val="0"/>
          <w:i w:val="0"/>
          <w:sz w:val="24"/>
          <w:szCs w:val="24"/>
          <w:u w:val="single"/>
        </w:rPr>
        <w:t>（单位名称）</w:t>
      </w:r>
      <w:r>
        <w:rPr>
          <w:rFonts w:ascii="Times New Roman" w:hAnsi="Times New Roman" w:eastAsia="宋体" w:cs="Times New Roman"/>
          <w:b w:val="0"/>
          <w:i w:val="0"/>
          <w:sz w:val="24"/>
          <w:szCs w:val="24"/>
        </w:rPr>
        <w:t>的在下面签字的</w:t>
      </w:r>
      <w:r>
        <w:rPr>
          <w:rFonts w:ascii="Times New Roman" w:hAnsi="Times New Roman" w:eastAsia="宋体" w:cs="Times New Roman"/>
          <w:b w:val="0"/>
          <w:i w:val="0"/>
          <w:sz w:val="24"/>
          <w:szCs w:val="24"/>
          <w:u w:val="single"/>
        </w:rPr>
        <w:t>（被授权人的姓名、职务）</w:t>
      </w:r>
      <w:r>
        <w:rPr>
          <w:rFonts w:ascii="Times New Roman" w:hAnsi="Times New Roman" w:eastAsia="宋体" w:cs="Times New Roman"/>
          <w:b w:val="0"/>
          <w:i w:val="0"/>
          <w:sz w:val="24"/>
          <w:szCs w:val="24"/>
        </w:rPr>
        <w:t>为我单位的合法代理人，就</w:t>
      </w:r>
      <w:r>
        <w:rPr>
          <w:rFonts w:ascii="Times New Roman" w:hAnsi="Times New Roman" w:eastAsia="宋体" w:cs="Times New Roman"/>
          <w:b w:val="0"/>
          <w:i w:val="0"/>
          <w:sz w:val="24"/>
          <w:szCs w:val="24"/>
          <w:u w:val="single"/>
        </w:rPr>
        <w:t>（项 目 名 称、 项目编号）</w:t>
      </w:r>
      <w:r>
        <w:rPr>
          <w:rFonts w:ascii="Times New Roman" w:hAnsi="Times New Roman" w:eastAsia="宋体" w:cs="Times New Roman"/>
          <w:b w:val="0"/>
          <w:i w:val="0"/>
          <w:sz w:val="24"/>
          <w:szCs w:val="24"/>
        </w:rPr>
        <w:t xml:space="preserve">竞争性磋商招标，以我单位名义处理一切与之有关的事务。 </w:t>
      </w:r>
      <w:r>
        <w:rPr>
          <w:rFonts w:ascii="Times New Roman" w:hAnsi="Times New Roman" w:eastAsia="宋体" w:cs="Times New Roman"/>
          <w:b w:val="0"/>
          <w:i w:val="0"/>
          <w:sz w:val="24"/>
          <w:szCs w:val="24"/>
        </w:rPr>
        <w:cr/>
      </w:r>
      <w:r>
        <w:rPr>
          <w:rFonts w:ascii="Times New Roman" w:hAnsi="Times New Roman" w:eastAsia="宋体" w:cs="Times New Roman"/>
          <w:b w:val="0"/>
          <w:i w:val="0"/>
          <w:sz w:val="24"/>
          <w:szCs w:val="24"/>
        </w:rPr>
        <w:t>　　</w:t>
      </w:r>
    </w:p>
    <w:p w14:paraId="53A4C22B">
      <w:pPr>
        <w:pStyle w:val="18"/>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b w:val="0"/>
          <w:i w:val="0"/>
          <w:caps w:val="0"/>
          <w:spacing w:val="0"/>
          <w:w w:val="100"/>
          <w:sz w:val="28"/>
          <w:szCs w:val="28"/>
        </w:rPr>
        <w:t>本授权书于           年     月     日签字生效,特此声明。</w:t>
      </w:r>
      <w:r>
        <w:rPr>
          <w:rFonts w:hint="eastAsia" w:ascii="仿宋" w:hAnsi="仿宋" w:eastAsia="仿宋" w:cs="仿宋"/>
          <w:sz w:val="28"/>
          <w:szCs w:val="28"/>
          <w:highlight w:val="none"/>
        </w:rPr>
        <w:cr/>
      </w:r>
    </w:p>
    <w:p w14:paraId="19B2BC9D">
      <w:pPr>
        <w:pStyle w:val="18"/>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2810510</wp:posOffset>
                </wp:positionH>
                <wp:positionV relativeFrom="paragraph">
                  <wp:posOffset>15875</wp:posOffset>
                </wp:positionV>
                <wp:extent cx="2563495" cy="1158240"/>
                <wp:effectExtent l="7620" t="7620" r="19685" b="15240"/>
                <wp:wrapNone/>
                <wp:docPr id="55" name="圆角矩形 55"/>
                <wp:cNvGraphicFramePr/>
                <a:graphic xmlns:a="http://schemas.openxmlformats.org/drawingml/2006/main">
                  <a:graphicData uri="http://schemas.microsoft.com/office/word/2010/wordprocessingShape">
                    <wps:wsp>
                      <wps:cNvSpPr/>
                      <wps:spPr>
                        <a:xfrm>
                          <a:off x="0" y="0"/>
                          <a:ext cx="256349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E82F635">
                            <w:pPr>
                              <w:rPr>
                                <w:rFonts w:hAnsi="宋体"/>
                              </w:rPr>
                            </w:pPr>
                          </w:p>
                          <w:p w14:paraId="5C151735">
                            <w:pPr>
                              <w:rPr>
                                <w:rFonts w:hAnsi="宋体"/>
                              </w:rPr>
                            </w:pPr>
                          </w:p>
                          <w:p w14:paraId="12201288">
                            <w:r>
                              <w:rPr>
                                <w:rFonts w:hint="eastAsia" w:hAnsi="宋体"/>
                              </w:rPr>
                              <w:t>授权委托人身份证复印件反面</w:t>
                            </w:r>
                          </w:p>
                          <w:p w14:paraId="4F833D36"/>
                        </w:txbxContent>
                      </wps:txbx>
                      <wps:bodyPr upright="1"/>
                    </wps:wsp>
                  </a:graphicData>
                </a:graphic>
              </wp:anchor>
            </w:drawing>
          </mc:Choice>
          <mc:Fallback>
            <w:pict>
              <v:roundrect id="_x0000_s1026" o:spid="_x0000_s1026" o:spt="2" style="position:absolute;left:0pt;margin-left:221.3pt;margin-top:1.25pt;height:91.2pt;width:201.85pt;z-index:251662336;mso-width-relative:page;mso-height-relative:page;" fillcolor="#FFFFFF" filled="t" stroked="t" coordsize="21600,21600" arcsize="0.166666666666667" o:gfxdata="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6pm2wAAAAkBAAAPAAAAAAAAAAEAIAAAACIAAABkcnMvZG93bnJldi54bWxQSwECFAAU&#10;AAAACACHTuJAELlwvicCAABaBAAADgAAAAAAAAABACAAAAAqAQAAZHJzL2Uyb0RvYy54bWxQSwUG&#10;AAAAAAYABgBZAQAAwwUAAAAA&#10;">
                <v:fill on="t" focussize="0,0"/>
                <v:stroke weight="1.25pt" color="#808080" joinstyle="round"/>
                <v:imagedata o:title=""/>
                <o:lock v:ext="edit" aspectratio="f"/>
                <v:textbox>
                  <w:txbxContent>
                    <w:p w14:paraId="7E82F635">
                      <w:pPr>
                        <w:rPr>
                          <w:rFonts w:hAnsi="宋体"/>
                        </w:rPr>
                      </w:pPr>
                    </w:p>
                    <w:p w14:paraId="5C151735">
                      <w:pPr>
                        <w:rPr>
                          <w:rFonts w:hAnsi="宋体"/>
                        </w:rPr>
                      </w:pPr>
                    </w:p>
                    <w:p w14:paraId="12201288">
                      <w:r>
                        <w:rPr>
                          <w:rFonts w:hint="eastAsia" w:hAnsi="宋体"/>
                        </w:rPr>
                        <w:t>授权委托人身份证复印件反面</w:t>
                      </w:r>
                    </w:p>
                    <w:p w14:paraId="4F833D36"/>
                  </w:txbxContent>
                </v:textbox>
              </v:roundrect>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56" name="流程图: 可选过程 56"/>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26DF75A">
                            <w:pPr>
                              <w:jc w:val="center"/>
                              <w:rPr>
                                <w:rFonts w:hAnsi="宋体"/>
                              </w:rPr>
                            </w:pPr>
                          </w:p>
                          <w:p w14:paraId="23EBA4A7">
                            <w:pPr>
                              <w:jc w:val="center"/>
                              <w:rPr>
                                <w:rFonts w:hAnsi="宋体"/>
                              </w:rPr>
                            </w:pPr>
                          </w:p>
                          <w:p w14:paraId="1CCA71D0">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1312;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QVFtEAAAAIAQAADwAAAAAAAAABACAAAAAiAAAAZHJzL2Rvd25yZXYueG1sUEsBAhQAFAAA&#10;AAgAh07iQJ68W5ovAgAAUgQAAA4AAAAAAAAAAQAgAAAAIAEAAGRycy9lMm9Eb2MueG1sUEsFBgAA&#10;AAAGAAYAWQEAAMEFAAAAAA==&#10;">
                <v:fill on="t" focussize="0,0"/>
                <v:stroke color="#000000" joinstyle="miter"/>
                <v:imagedata o:title=""/>
                <o:lock v:ext="edit" aspectratio="f"/>
                <v:textbox>
                  <w:txbxContent>
                    <w:p w14:paraId="326DF75A">
                      <w:pPr>
                        <w:jc w:val="center"/>
                        <w:rPr>
                          <w:rFonts w:hAnsi="宋体"/>
                        </w:rPr>
                      </w:pPr>
                    </w:p>
                    <w:p w14:paraId="23EBA4A7">
                      <w:pPr>
                        <w:jc w:val="center"/>
                        <w:rPr>
                          <w:rFonts w:hAnsi="宋体"/>
                        </w:rPr>
                      </w:pPr>
                    </w:p>
                    <w:p w14:paraId="1CCA71D0">
                      <w:r>
                        <w:rPr>
                          <w:rFonts w:hint="eastAsia" w:hAnsi="宋体"/>
                        </w:rPr>
                        <w:t>授权委托人身份证复印件正面</w:t>
                      </w:r>
                    </w:p>
                  </w:txbxContent>
                </v:textbox>
              </v:shape>
            </w:pict>
          </mc:Fallback>
        </mc:AlternateContent>
      </w:r>
    </w:p>
    <w:p w14:paraId="5C669BDA">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3C2B5EEB">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2206FDAA">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248479E3">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722F8BC3">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1603525E">
      <w:pPr>
        <w:pStyle w:val="18"/>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2820035</wp:posOffset>
                </wp:positionH>
                <wp:positionV relativeFrom="paragraph">
                  <wp:posOffset>52070</wp:posOffset>
                </wp:positionV>
                <wp:extent cx="2566670" cy="1067435"/>
                <wp:effectExtent l="7620" t="7620" r="16510" b="10795"/>
                <wp:wrapNone/>
                <wp:docPr id="57" name="圆角矩形 57"/>
                <wp:cNvGraphicFramePr/>
                <a:graphic xmlns:a="http://schemas.openxmlformats.org/drawingml/2006/main">
                  <a:graphicData uri="http://schemas.microsoft.com/office/word/2010/wordprocessingShape">
                    <wps:wsp>
                      <wps:cNvSpPr/>
                      <wps:spPr>
                        <a:xfrm>
                          <a:off x="0" y="0"/>
                          <a:ext cx="2566670" cy="10674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1866332">
                            <w:pPr>
                              <w:rPr>
                                <w:rFonts w:hAnsi="宋体"/>
                              </w:rPr>
                            </w:pPr>
                            <w:r>
                              <w:rPr>
                                <w:rFonts w:hint="eastAsia" w:hAnsi="宋体"/>
                              </w:rPr>
                              <w:t xml:space="preserve">  </w:t>
                            </w:r>
                          </w:p>
                          <w:p w14:paraId="1B2B9927">
                            <w:pPr>
                              <w:ind w:firstLine="420" w:firstLineChars="200"/>
                              <w:rPr>
                                <w:rFonts w:hAnsi="宋体"/>
                              </w:rPr>
                            </w:pPr>
                          </w:p>
                          <w:p w14:paraId="6798ABBB">
                            <w:pPr>
                              <w:ind w:firstLine="420" w:firstLineChars="200"/>
                            </w:pPr>
                            <w:r>
                              <w:rPr>
                                <w:rFonts w:hint="eastAsia" w:hAnsi="宋体"/>
                              </w:rPr>
                              <w:t>法人身份证复印件反面</w:t>
                            </w:r>
                          </w:p>
                          <w:p w14:paraId="126FAC24"/>
                        </w:txbxContent>
                      </wps:txbx>
                      <wps:bodyPr upright="1"/>
                    </wps:wsp>
                  </a:graphicData>
                </a:graphic>
              </wp:anchor>
            </w:drawing>
          </mc:Choice>
          <mc:Fallback>
            <w:pict>
              <v:roundrect id="_x0000_s1026" o:spid="_x0000_s1026" o:spt="2" style="position:absolute;left:0pt;margin-left:222.05pt;margin-top:4.1pt;height:84.05pt;width:202.1pt;z-index:251664384;mso-width-relative:page;mso-height-relative:page;" fillcolor="#FFFFFF" filled="t" stroked="t" coordsize="21600,21600" arcsize="0.166666666666667" o:gfxdata="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apEjaAAAACQEAAA8AAAAAAAAAAQAgAAAAIgAAAGRycy9kb3ducmV2LnhtbFBLAQIUABQAAAAI&#10;AIdO4kBemb7SJAIAAFoEAAAOAAAAAAAAAAEAIAAAACkBAABkcnMvZTJvRG9jLnhtbFBLBQYAAAAA&#10;BgAGAFkBAAC/BQAAAAA=&#10;">
                <v:fill on="t" focussize="0,0"/>
                <v:stroke weight="1.25pt" color="#808080" joinstyle="round"/>
                <v:imagedata o:title=""/>
                <o:lock v:ext="edit" aspectratio="f"/>
                <v:textbox>
                  <w:txbxContent>
                    <w:p w14:paraId="11866332">
                      <w:pPr>
                        <w:rPr>
                          <w:rFonts w:hAnsi="宋体"/>
                        </w:rPr>
                      </w:pPr>
                      <w:r>
                        <w:rPr>
                          <w:rFonts w:hint="eastAsia" w:hAnsi="宋体"/>
                        </w:rPr>
                        <w:t xml:space="preserve">  </w:t>
                      </w:r>
                    </w:p>
                    <w:p w14:paraId="1B2B9927">
                      <w:pPr>
                        <w:ind w:firstLine="420" w:firstLineChars="200"/>
                        <w:rPr>
                          <w:rFonts w:hAnsi="宋体"/>
                        </w:rPr>
                      </w:pPr>
                    </w:p>
                    <w:p w14:paraId="6798ABBB">
                      <w:pPr>
                        <w:ind w:firstLine="420" w:firstLineChars="200"/>
                      </w:pPr>
                      <w:r>
                        <w:rPr>
                          <w:rFonts w:hint="eastAsia" w:hAnsi="宋体"/>
                        </w:rPr>
                        <w:t>法人身份证复印件反面</w:t>
                      </w:r>
                    </w:p>
                    <w:p w14:paraId="126FAC24"/>
                  </w:txbxContent>
                </v:textbox>
              </v:roundrect>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21590</wp:posOffset>
                </wp:positionV>
                <wp:extent cx="2372995" cy="1114425"/>
                <wp:effectExtent l="7620" t="7620" r="19685" b="20955"/>
                <wp:wrapNone/>
                <wp:docPr id="58" name="圆角矩形 58"/>
                <wp:cNvGraphicFramePr/>
                <a:graphic xmlns:a="http://schemas.openxmlformats.org/drawingml/2006/main">
                  <a:graphicData uri="http://schemas.microsoft.com/office/word/2010/wordprocessingShape">
                    <wps:wsp>
                      <wps:cNvSpPr/>
                      <wps:spPr>
                        <a:xfrm>
                          <a:off x="0" y="0"/>
                          <a:ext cx="2372995" cy="1114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7419427">
                            <w:pPr>
                              <w:jc w:val="center"/>
                              <w:rPr>
                                <w:rFonts w:hAnsi="宋体"/>
                              </w:rPr>
                            </w:pPr>
                          </w:p>
                          <w:p w14:paraId="343DEB01">
                            <w:pPr>
                              <w:jc w:val="center"/>
                              <w:rPr>
                                <w:rFonts w:hAnsi="宋体"/>
                              </w:rPr>
                            </w:pPr>
                          </w:p>
                          <w:p w14:paraId="0F699026">
                            <w:pPr>
                              <w:ind w:firstLine="420" w:firstLineChars="200"/>
                            </w:pPr>
                            <w:r>
                              <w:rPr>
                                <w:rFonts w:hint="eastAsia" w:hAnsi="宋体"/>
                              </w:rPr>
                              <w:t>法人身份证复印件正面</w:t>
                            </w:r>
                          </w:p>
                          <w:p w14:paraId="4D08AC2E"/>
                        </w:txbxContent>
                      </wps:txbx>
                      <wps:bodyPr upright="1"/>
                    </wps:wsp>
                  </a:graphicData>
                </a:graphic>
              </wp:anchor>
            </w:drawing>
          </mc:Choice>
          <mc:Fallback>
            <w:pict>
              <v:roundrect id="_x0000_s1026" o:spid="_x0000_s1026" o:spt="2" style="position:absolute;left:0pt;margin-left:15.3pt;margin-top:1.7pt;height:87.75pt;width:186.85pt;z-index:251663360;mso-width-relative:page;mso-height-relative:page;" fillcolor="#FFFFFF" filled="t" stroked="t" coordsize="21600,21600" arcsize="0.166666666666667" o:gfxdata="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AIFi2QAAAAgBAAAPAAAAAAAAAAEAIAAAACIAAABkcnMvZG93bnJldi54bWxQSwECFAAUAAAA&#10;CACHTuJA0Gb9ZSYCAABaBAAADgAAAAAAAAABACAAAAAoAQAAZHJzL2Uyb0RvYy54bWxQSwUGAAAA&#10;AAYABgBZAQAAwAUAAAAA&#10;">
                <v:fill on="t" focussize="0,0"/>
                <v:stroke weight="1.25pt" color="#808080" joinstyle="round"/>
                <v:imagedata o:title=""/>
                <o:lock v:ext="edit" aspectratio="f"/>
                <v:textbox>
                  <w:txbxContent>
                    <w:p w14:paraId="47419427">
                      <w:pPr>
                        <w:jc w:val="center"/>
                        <w:rPr>
                          <w:rFonts w:hAnsi="宋体"/>
                        </w:rPr>
                      </w:pPr>
                    </w:p>
                    <w:p w14:paraId="343DEB01">
                      <w:pPr>
                        <w:jc w:val="center"/>
                        <w:rPr>
                          <w:rFonts w:hAnsi="宋体"/>
                        </w:rPr>
                      </w:pPr>
                    </w:p>
                    <w:p w14:paraId="0F699026">
                      <w:pPr>
                        <w:ind w:firstLine="420" w:firstLineChars="200"/>
                      </w:pPr>
                      <w:r>
                        <w:rPr>
                          <w:rFonts w:hint="eastAsia" w:hAnsi="宋体"/>
                        </w:rPr>
                        <w:t>法人身份证复印件正面</w:t>
                      </w:r>
                    </w:p>
                    <w:p w14:paraId="4D08AC2E"/>
                  </w:txbxContent>
                </v:textbox>
              </v:roundrect>
            </w:pict>
          </mc:Fallback>
        </mc:AlternateContent>
      </w:r>
    </w:p>
    <w:p w14:paraId="542769AF">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736C1203">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11B0FA44">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41D43F27">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706FE248">
      <w:pPr>
        <w:pStyle w:val="18"/>
        <w:tabs>
          <w:tab w:val="left" w:pos="5580"/>
        </w:tabs>
        <w:spacing w:line="240" w:lineRule="atLeast"/>
        <w:ind w:left="1079" w:leftChars="257" w:hanging="540"/>
        <w:rPr>
          <w:rFonts w:hint="eastAsia" w:ascii="仿宋" w:hAnsi="仿宋" w:eastAsia="仿宋" w:cs="仿宋"/>
          <w:sz w:val="24"/>
          <w:szCs w:val="24"/>
          <w:highlight w:val="none"/>
        </w:rPr>
      </w:pPr>
    </w:p>
    <w:p w14:paraId="440C596C">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供应商（盖单位章）;                           </w:t>
      </w:r>
    </w:p>
    <w:p w14:paraId="69C3BABB">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u w:val="single"/>
        </w:rPr>
      </w:pPr>
      <w:r>
        <w:rPr>
          <w:rFonts w:hint="eastAsia" w:ascii="Times New Roman" w:hAnsi="Times New Roman" w:eastAsia="宋体" w:cs="Times New Roman"/>
          <w:sz w:val="24"/>
          <w:szCs w:val="24"/>
          <w:highlight w:val="none"/>
        </w:rPr>
        <w:t>法定代表人（签字或签章）：</w:t>
      </w:r>
      <w:r>
        <w:rPr>
          <w:rFonts w:hint="eastAsia" w:ascii="Times New Roman" w:hAnsi="Times New Roman" w:eastAsia="宋体" w:cs="Times New Roman"/>
          <w:sz w:val="24"/>
          <w:szCs w:val="24"/>
          <w:highlight w:val="none"/>
          <w:u w:val="single"/>
        </w:rPr>
        <w:t xml:space="preserve">                     </w:t>
      </w:r>
    </w:p>
    <w:p w14:paraId="1F529F2B">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身份证号码：__________________________________ </w:t>
      </w:r>
    </w:p>
    <w:p w14:paraId="6CE179AE">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委托代理人</w:t>
      </w:r>
      <w:r>
        <w:rPr>
          <w:rFonts w:hint="eastAsia" w:ascii="Times New Roman" w:hAnsi="Times New Roman" w:eastAsia="宋体" w:cs="Times New Roman"/>
          <w:sz w:val="24"/>
          <w:szCs w:val="24"/>
          <w:highlight w:val="none"/>
          <w:lang w:eastAsia="zh-CN"/>
        </w:rPr>
        <w:t>（签字或签章）</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04224A10">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身份证号码：</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34B5B4A7">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详细通讯地址：</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1DD32B18">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邮 政 编 码 ：</w:t>
      </w:r>
      <w:r>
        <w:rPr>
          <w:rFonts w:hint="eastAsia" w:ascii="Times New Roman" w:hAnsi="Times New Roman" w:eastAsia="宋体" w:cs="Times New Roman"/>
          <w:sz w:val="24"/>
          <w:szCs w:val="24"/>
          <w:highlight w:val="none"/>
          <w:u w:val="single"/>
        </w:rPr>
        <w:t xml:space="preserve">                                 </w:t>
      </w:r>
    </w:p>
    <w:p w14:paraId="1C35EB64">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传　　　　真：</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2DD15A66">
      <w:pPr>
        <w:pStyle w:val="18"/>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电　　　　话：</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07E47722">
      <w:pPr>
        <w:widowControl/>
        <w:spacing w:line="500" w:lineRule="exact"/>
        <w:ind w:firstLine="548" w:firstLineChars="196"/>
        <w:rPr>
          <w:rFonts w:hint="eastAsia" w:ascii="仿宋" w:hAnsi="仿宋" w:eastAsia="仿宋" w:cs="仿宋"/>
          <w:sz w:val="28"/>
          <w:szCs w:val="28"/>
          <w:highlight w:val="none"/>
          <w:u w:val="single" w:color="FFFFFF"/>
        </w:rPr>
      </w:pPr>
      <w:r>
        <w:rPr>
          <w:rFonts w:hint="eastAsia" w:ascii="仿宋" w:hAnsi="仿宋" w:eastAsia="仿宋" w:cs="仿宋"/>
          <w:sz w:val="28"/>
          <w:szCs w:val="28"/>
          <w:highlight w:val="none"/>
          <w:u w:val="single" w:color="FFFFFF"/>
        </w:rPr>
        <w:t xml:space="preserve">   </w:t>
      </w:r>
      <w:r>
        <w:rPr>
          <w:rFonts w:hint="eastAsia" w:ascii="仿宋" w:hAnsi="仿宋" w:eastAsia="仿宋" w:cs="仿宋"/>
          <w:b/>
          <w:bCs/>
          <w:sz w:val="28"/>
          <w:szCs w:val="28"/>
          <w:highlight w:val="none"/>
          <w:u w:val="single" w:color="FFFFFF"/>
        </w:rPr>
        <w:t xml:space="preserve"> </w:t>
      </w:r>
      <w:bookmarkEnd w:id="327"/>
      <w:bookmarkEnd w:id="328"/>
      <w:bookmarkEnd w:id="329"/>
      <w:bookmarkEnd w:id="330"/>
      <w:r>
        <w:rPr>
          <w:rFonts w:hint="eastAsia" w:ascii="仿宋" w:hAnsi="仿宋" w:eastAsia="仿宋" w:cs="仿宋"/>
          <w:sz w:val="28"/>
          <w:szCs w:val="28"/>
          <w:highlight w:val="none"/>
          <w:u w:val="single" w:color="FFFFFF"/>
        </w:rPr>
        <w:t xml:space="preserve"> </w:t>
      </w:r>
      <w:bookmarkStart w:id="347" w:name="_Toc5710"/>
      <w:bookmarkStart w:id="348" w:name="_Toc18754"/>
      <w:bookmarkStart w:id="349" w:name="_Toc515647810"/>
      <w:bookmarkStart w:id="350" w:name="_Toc41737064"/>
    </w:p>
    <w:p w14:paraId="708ACF94">
      <w:pPr>
        <w:widowControl/>
        <w:spacing w:line="500" w:lineRule="exact"/>
        <w:ind w:firstLine="470" w:firstLineChars="196"/>
        <w:rPr>
          <w:rFonts w:hint="eastAsia" w:ascii="仿宋" w:hAnsi="仿宋" w:eastAsia="仿宋" w:cs="仿宋"/>
          <w:sz w:val="24"/>
          <w:szCs w:val="24"/>
          <w:highlight w:val="none"/>
          <w:u w:val="single" w:color="FFFFFF"/>
        </w:rPr>
      </w:pPr>
    </w:p>
    <w:p w14:paraId="331CC041">
      <w:pPr>
        <w:widowControl/>
        <w:spacing w:line="500" w:lineRule="exact"/>
        <w:ind w:firstLine="470" w:firstLineChars="196"/>
        <w:rPr>
          <w:rFonts w:hint="eastAsia" w:ascii="仿宋" w:hAnsi="仿宋" w:eastAsia="仿宋" w:cs="仿宋"/>
          <w:sz w:val="24"/>
          <w:szCs w:val="24"/>
          <w:highlight w:val="none"/>
          <w:u w:val="single" w:color="FFFFFF"/>
        </w:rPr>
      </w:pPr>
    </w:p>
    <w:p w14:paraId="1D985501">
      <w:pPr>
        <w:widowControl/>
        <w:spacing w:line="500" w:lineRule="exact"/>
        <w:ind w:firstLine="470" w:firstLineChars="196"/>
        <w:rPr>
          <w:rFonts w:hint="eastAsia" w:ascii="仿宋" w:hAnsi="仿宋" w:eastAsia="仿宋" w:cs="仿宋"/>
          <w:sz w:val="24"/>
          <w:szCs w:val="24"/>
          <w:highlight w:val="none"/>
          <w:u w:val="single" w:color="FFFFFF"/>
        </w:rPr>
      </w:pPr>
    </w:p>
    <w:p w14:paraId="4E1D400B">
      <w:pPr>
        <w:pStyle w:val="2"/>
        <w:rPr>
          <w:rFonts w:hint="eastAsia" w:ascii="仿宋" w:hAnsi="仿宋" w:eastAsia="仿宋" w:cs="仿宋"/>
          <w:sz w:val="24"/>
          <w:szCs w:val="24"/>
          <w:highlight w:val="none"/>
          <w:u w:val="single" w:color="FFFFFF"/>
        </w:rPr>
      </w:pPr>
    </w:p>
    <w:p w14:paraId="39989F7A">
      <w:pPr>
        <w:widowControl/>
        <w:spacing w:line="500" w:lineRule="exact"/>
        <w:rPr>
          <w:rFonts w:hint="eastAsia" w:ascii="仿宋" w:hAnsi="仿宋" w:eastAsia="仿宋" w:cs="仿宋"/>
          <w:sz w:val="24"/>
          <w:szCs w:val="24"/>
          <w:highlight w:val="none"/>
          <w:u w:val="single" w:color="FFFFFF"/>
        </w:rPr>
      </w:pPr>
    </w:p>
    <w:bookmarkEnd w:id="347"/>
    <w:bookmarkEnd w:id="348"/>
    <w:bookmarkEnd w:id="349"/>
    <w:bookmarkEnd w:id="350"/>
    <w:p w14:paraId="28584D38">
      <w:pPr>
        <w:pStyle w:val="5"/>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51" w:name="_Toc22037"/>
      <w:bookmarkStart w:id="352" w:name="_Toc20363"/>
      <w:bookmarkStart w:id="353" w:name="_Toc19764"/>
      <w:r>
        <w:rPr>
          <w:rFonts w:hint="eastAsia" w:ascii="仿宋" w:hAnsi="仿宋" w:eastAsia="仿宋" w:cs="仿宋"/>
          <w:b/>
          <w:bCs w:val="0"/>
          <w:snapToGrid w:val="0"/>
          <w:color w:val="000000"/>
          <w:kern w:val="0"/>
          <w:sz w:val="28"/>
          <w:szCs w:val="28"/>
          <w:highlight w:val="none"/>
          <w:u w:val="none"/>
          <w:lang w:val="en-US" w:eastAsia="zh-CN" w:bidi="ar-SA"/>
        </w:rPr>
        <w:t>投标保证金缴纳凭证复印件或银行保函复印件</w:t>
      </w:r>
      <w:bookmarkEnd w:id="351"/>
      <w:bookmarkEnd w:id="352"/>
      <w:bookmarkEnd w:id="353"/>
    </w:p>
    <w:p w14:paraId="1628F1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保证金应当以支票、汇票、本票或者金融机构、担保机构出具的保函等非现金形式提交。投标人未按照招标文件要求提交投标保证金的，投标无效。投标人可将本项目保证金缴纳凭证体现在本部分中，复印件上应加盖本单位章；使用银行保函等其他投标担保函的，应将担保函复印件，体现在本部分中；如采用政府采购信用担保形式的，应使用以下模板,将复印件体现在本部分中。</w:t>
      </w:r>
    </w:p>
    <w:p w14:paraId="0AC04C6F">
      <w:pPr>
        <w:rPr>
          <w:rFonts w:hint="eastAsia" w:ascii="仿宋" w:hAnsi="仿宋" w:eastAsia="仿宋" w:cs="仿宋"/>
          <w:sz w:val="28"/>
          <w:szCs w:val="28"/>
        </w:rPr>
      </w:pPr>
    </w:p>
    <w:p w14:paraId="1D8A6C31">
      <w:pPr>
        <w:rPr>
          <w:rFonts w:hint="eastAsia" w:ascii="仿宋" w:hAnsi="仿宋" w:eastAsia="仿宋" w:cs="仿宋"/>
          <w:sz w:val="24"/>
          <w:szCs w:val="24"/>
        </w:rPr>
      </w:pPr>
    </w:p>
    <w:p w14:paraId="2B4912B2">
      <w:pPr>
        <w:rPr>
          <w:rFonts w:hint="eastAsia" w:ascii="仿宋" w:hAnsi="仿宋" w:eastAsia="仿宋" w:cs="仿宋"/>
          <w:sz w:val="28"/>
          <w:szCs w:val="28"/>
        </w:rPr>
      </w:pPr>
    </w:p>
    <w:p w14:paraId="4D12E4BF">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政府采购投标担保函 （项目用）</w:t>
      </w:r>
    </w:p>
    <w:p w14:paraId="3793FDD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编号：</w:t>
      </w:r>
    </w:p>
    <w:p w14:paraId="696811CA">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98079DF">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（采购人或采购代理机构）：</w:t>
      </w:r>
      <w:r>
        <w:rPr>
          <w:rFonts w:ascii="Times New Roman" w:hAnsi="Times New Roman" w:eastAsia="宋体" w:cs="Times New Roman"/>
          <w:sz w:val="24"/>
          <w:szCs w:val="24"/>
          <w:highlight w:val="none"/>
        </w:rPr>
        <w:tab/>
      </w:r>
    </w:p>
    <w:p w14:paraId="3E3D3C96">
      <w:pPr>
        <w:rPr>
          <w:rFonts w:hint="eastAsia" w:ascii="仿宋" w:hAnsi="仿宋" w:eastAsia="仿宋" w:cs="仿宋"/>
          <w:sz w:val="28"/>
          <w:szCs w:val="28"/>
          <w:highlight w:val="none"/>
        </w:rPr>
      </w:pPr>
    </w:p>
    <w:p w14:paraId="04A3A875">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鉴于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（以下简称“供应商”）拟参加编号为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w:t>
      </w:r>
    </w:p>
    <w:p w14:paraId="24F702DD">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3754CB80">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保证责任的情形及保证金额</w:t>
      </w:r>
    </w:p>
    <w:p w14:paraId="31D68431">
      <w:pPr>
        <w:pStyle w:val="14"/>
        <w:widowControl/>
        <w:numPr>
          <w:ilvl w:val="0"/>
          <w:numId w:val="68"/>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在供应商出现下列情形之一时，我方承担保证责任：</w:t>
      </w:r>
    </w:p>
    <w:p w14:paraId="405FC157">
      <w:pPr>
        <w:pStyle w:val="14"/>
        <w:widowControl/>
        <w:numPr>
          <w:ilvl w:val="0"/>
          <w:numId w:val="69"/>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中标后供应商无正当理由不与采购人或者采购代理机构签订《政府采购合同》；</w:t>
      </w:r>
    </w:p>
    <w:p w14:paraId="017CB24F">
      <w:pPr>
        <w:pStyle w:val="14"/>
        <w:widowControl/>
        <w:numPr>
          <w:ilvl w:val="0"/>
          <w:numId w:val="69"/>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磋商文件规定的供应商应当缴纳保证金的其他情形。</w:t>
      </w:r>
    </w:p>
    <w:p w14:paraId="6E55EAC0">
      <w:pPr>
        <w:pStyle w:val="14"/>
        <w:widowControl/>
        <w:numPr>
          <w:ilvl w:val="0"/>
          <w:numId w:val="68"/>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我方承担保证责任的最高金额为人民币</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元（大写</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），即本项目的投标保证金金额。</w:t>
      </w:r>
    </w:p>
    <w:p w14:paraId="3923C138">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保证的方式及保证期间</w:t>
      </w:r>
    </w:p>
    <w:p w14:paraId="25ED5EF0">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我方保证的方式为：连带责任保证。</w:t>
      </w:r>
    </w:p>
    <w:p w14:paraId="4012C6FC">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我方的保证期间为：自本保函生效之日起</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个月止。</w:t>
      </w:r>
    </w:p>
    <w:p w14:paraId="197CA811">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承担保证责任的程序</w:t>
      </w:r>
    </w:p>
    <w:p w14:paraId="603791B7">
      <w:pPr>
        <w:pStyle w:val="14"/>
        <w:widowControl/>
        <w:numPr>
          <w:ilvl w:val="0"/>
          <w:numId w:val="70"/>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4866A310">
      <w:pPr>
        <w:pStyle w:val="14"/>
        <w:widowControl/>
        <w:numPr>
          <w:ilvl w:val="0"/>
          <w:numId w:val="70"/>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我方在收到索赔通知及相关证明材料后，在</w:t>
      </w:r>
      <w:r>
        <w:rPr>
          <w:rFonts w:ascii="Times New Roman" w:hAnsi="Times New Roman" w:eastAsia="宋体" w:cs="Times New Roman"/>
          <w:sz w:val="24"/>
          <w:szCs w:val="24"/>
          <w:highlight w:val="none"/>
          <w:u w:val="single"/>
        </w:rPr>
        <w:t>　　　</w:t>
      </w:r>
      <w:r>
        <w:rPr>
          <w:rFonts w:ascii="Times New Roman" w:hAnsi="Times New Roman" w:eastAsia="宋体" w:cs="Times New Roman"/>
          <w:sz w:val="24"/>
          <w:szCs w:val="24"/>
          <w:highlight w:val="none"/>
        </w:rPr>
        <w:t>个工作日内进行审查，符合应承担保证责任情形的，我方应按照你方的要求代供应商向你方支付投标保证金。</w:t>
      </w:r>
    </w:p>
    <w:p w14:paraId="788A1F9D">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保证责任的终止</w:t>
      </w:r>
    </w:p>
    <w:p w14:paraId="07F54FD1">
      <w:pPr>
        <w:pStyle w:val="14"/>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保证期间届满你方未向我方书面主张保证责任的，自保证期间届满次日起，我方保证责任自动终止。</w:t>
      </w:r>
    </w:p>
    <w:p w14:paraId="2BE82E7B">
      <w:pPr>
        <w:pStyle w:val="14"/>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我方按照本保函向你贵方履行了保证责任后，自我方向你贵方支付款项（支付款项从我方账户划出）之日起，保证责任终止。</w:t>
      </w:r>
    </w:p>
    <w:p w14:paraId="5A21E93E">
      <w:pPr>
        <w:pStyle w:val="14"/>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按照法律法规的规定或出现我方保证责任终止的其它情形的，我方在本保函项下的保证责任亦终止。</w:t>
      </w:r>
    </w:p>
    <w:p w14:paraId="706A5C5B">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免责条款</w:t>
      </w:r>
    </w:p>
    <w:p w14:paraId="62DD4ADD">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依照法律规定或你方与供应商的另行约定，全部或者部分免除供应商投标保证金义务时，我方亦免除相应的保证责任。</w:t>
      </w:r>
    </w:p>
    <w:p w14:paraId="1CD2B68D">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因你方原因致使供应商发生本保函第一条第（一）款约定情形的，我方不承担保证责任。</w:t>
      </w:r>
    </w:p>
    <w:p w14:paraId="52BA2BBE">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因不可抗力造成供应商发生本保函第一条约定情形的，我方不承担保证责任。</w:t>
      </w:r>
    </w:p>
    <w:p w14:paraId="2A1B837B">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你方或其他有权机关对磋商文件进行任何澄清或修改，加重我方保证责任的，我方对加重部分不承担保证责任，但该澄清或修改经我方事先书面同意的除外。</w:t>
      </w:r>
    </w:p>
    <w:p w14:paraId="06FC7844">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争议的解决</w:t>
      </w:r>
    </w:p>
    <w:p w14:paraId="61516317">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因本保函发生的纠纷，由你我双方协商解决，协商不成的，通过诉讼程序解决，诉讼管辖地法院为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法院。</w:t>
      </w:r>
    </w:p>
    <w:p w14:paraId="361AC780">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保函的生效</w:t>
      </w:r>
    </w:p>
    <w:p w14:paraId="4A58C058">
      <w:pPr>
        <w:pStyle w:val="14"/>
        <w:widowControl/>
        <w:rPr>
          <w:rFonts w:hint="eastAsia" w:ascii="仿宋" w:hAnsi="仿宋" w:eastAsia="仿宋" w:cs="仿宋"/>
          <w:sz w:val="28"/>
          <w:szCs w:val="28"/>
          <w:highlight w:val="none"/>
        </w:rPr>
      </w:pPr>
      <w:r>
        <w:rPr>
          <w:rFonts w:ascii="Times New Roman" w:hAnsi="Times New Roman" w:eastAsia="宋体" w:cs="Times New Roman"/>
          <w:sz w:val="24"/>
          <w:szCs w:val="24"/>
          <w:highlight w:val="none"/>
        </w:rPr>
        <w:t>本保函自我方加盖公章之日起生效。</w:t>
      </w:r>
    </w:p>
    <w:p w14:paraId="4D79F49D">
      <w:pPr>
        <w:ind w:firstLine="560" w:firstLineChars="200"/>
        <w:rPr>
          <w:rFonts w:hint="eastAsia" w:ascii="仿宋" w:hAnsi="仿宋" w:eastAsia="仿宋" w:cs="仿宋"/>
          <w:sz w:val="28"/>
          <w:szCs w:val="28"/>
          <w:highlight w:val="none"/>
        </w:rPr>
      </w:pPr>
    </w:p>
    <w:p w14:paraId="6143C741">
      <w:pPr>
        <w:ind w:firstLine="560" w:firstLineChars="200"/>
        <w:rPr>
          <w:rFonts w:hint="eastAsia" w:ascii="仿宋" w:hAnsi="仿宋" w:eastAsia="仿宋" w:cs="仿宋"/>
          <w:sz w:val="28"/>
          <w:szCs w:val="28"/>
          <w:highlight w:val="none"/>
        </w:rPr>
      </w:pPr>
    </w:p>
    <w:p w14:paraId="15235C8A">
      <w:pPr>
        <w:ind w:firstLine="4320" w:firstLineChars="18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保证人：（公章）</w:t>
      </w:r>
    </w:p>
    <w:p w14:paraId="631D81DA">
      <w:pPr>
        <w:rPr>
          <w:rFonts w:hint="eastAsia" w:ascii="Times New Roman" w:hAnsi="Times New Roman" w:eastAsia="宋体" w:cs="Times New Roman"/>
          <w:sz w:val="24"/>
          <w:szCs w:val="24"/>
          <w:highlight w:val="none"/>
        </w:rPr>
        <w:sectPr>
          <w:footerReference r:id="rId8" w:type="default"/>
          <w:pgSz w:w="11906" w:h="16838"/>
          <w:pgMar w:top="1440" w:right="1740" w:bottom="1440" w:left="1740" w:header="851" w:footer="992" w:gutter="0"/>
          <w:pgNumType w:fmt="decimal"/>
          <w:cols w:space="720" w:num="1"/>
          <w:docGrid w:type="linesAndChars" w:linePitch="312" w:charSpace="0"/>
        </w:sectPr>
      </w:pP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年     月      日</w:t>
      </w:r>
    </w:p>
    <w:p w14:paraId="1A2DB4C4">
      <w:pPr>
        <w:pStyle w:val="5"/>
        <w:jc w:val="center"/>
        <w:rPr>
          <w:rFonts w:hint="eastAsia" w:ascii="仿宋" w:hAnsi="仿宋" w:eastAsia="仿宋" w:cs="仿宋"/>
          <w:b/>
          <w:bCs w:val="0"/>
          <w:snapToGrid w:val="0"/>
          <w:color w:val="000000"/>
          <w:kern w:val="0"/>
          <w:sz w:val="24"/>
          <w:szCs w:val="24"/>
          <w:highlight w:val="none"/>
          <w:u w:val="none"/>
          <w:lang w:val="en-US" w:eastAsia="zh-CN" w:bidi="ar-SA"/>
        </w:rPr>
      </w:pPr>
      <w:bookmarkStart w:id="354" w:name="_Toc27595"/>
      <w:bookmarkStart w:id="355" w:name="_Toc14904"/>
      <w:bookmarkStart w:id="356" w:name="_Toc7849"/>
      <w:r>
        <w:rPr>
          <w:rFonts w:hint="eastAsia" w:ascii="仿宋" w:hAnsi="仿宋" w:eastAsia="仿宋" w:cs="仿宋"/>
          <w:b/>
          <w:bCs w:val="0"/>
          <w:snapToGrid w:val="0"/>
          <w:color w:val="000000"/>
          <w:kern w:val="0"/>
          <w:sz w:val="28"/>
          <w:szCs w:val="28"/>
          <w:highlight w:val="none"/>
          <w:u w:val="none"/>
          <w:lang w:val="en-US" w:eastAsia="zh-CN" w:bidi="ar-SA"/>
        </w:rPr>
        <w:t>9-1  中小企业声明函</w:t>
      </w:r>
      <w:bookmarkEnd w:id="354"/>
      <w:r>
        <w:rPr>
          <w:rFonts w:hint="eastAsia" w:ascii="仿宋" w:hAnsi="仿宋" w:eastAsia="仿宋" w:cs="仿宋"/>
          <w:b/>
          <w:bCs w:val="0"/>
          <w:snapToGrid w:val="0"/>
          <w:color w:val="000000"/>
          <w:kern w:val="0"/>
          <w:sz w:val="28"/>
          <w:szCs w:val="28"/>
          <w:highlight w:val="none"/>
          <w:u w:val="none"/>
          <w:lang w:val="en-US" w:eastAsia="zh-CN" w:bidi="ar-SA"/>
        </w:rPr>
        <w:t>（工程、服务）</w:t>
      </w:r>
      <w:bookmarkEnd w:id="355"/>
      <w:bookmarkEnd w:id="356"/>
    </w:p>
    <w:p w14:paraId="76BD380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本公司（联合体）郑重声明，根据《政府采购促进中小企业发展管理办法》 （财库﹝2020﹞46 号）的规定，本公司（联合体）参加</w:t>
      </w:r>
      <w:r>
        <w:rPr>
          <w:rFonts w:ascii="Times New Roman" w:hAnsi="Times New Roman" w:eastAsia="宋体" w:cs="Times New Roman"/>
          <w:color w:val="auto"/>
          <w:sz w:val="24"/>
          <w:szCs w:val="24"/>
          <w:highlight w:val="none"/>
          <w:u w:val="single" w:color="auto"/>
        </w:rPr>
        <w:t>（单位名称）</w:t>
      </w:r>
      <w:r>
        <w:rPr>
          <w:rFonts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u w:val="single" w:color="auto"/>
        </w:rPr>
        <w:t>（项目名称）</w:t>
      </w:r>
      <w:r>
        <w:rPr>
          <w:rFonts w:ascii="Times New Roman" w:hAnsi="Times New Roman" w:eastAsia="宋体" w:cs="Times New Roman"/>
          <w:color w:val="auto"/>
          <w:sz w:val="24"/>
          <w:szCs w:val="24"/>
          <w:highlight w:val="none"/>
        </w:rPr>
        <w:t>采购活动，工程的施工单位全部为符合政策要求的中小企业。相关企业（含联合体中的中小企业、签订分包意向协议的中小企业）的具体情况如下：</w:t>
      </w:r>
    </w:p>
    <w:p w14:paraId="587D177A">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8"/>
          <w:szCs w:val="28"/>
          <w:highlight w:val="none"/>
        </w:rPr>
      </w:pPr>
    </w:p>
    <w:p w14:paraId="07009D48">
      <w:pPr>
        <w:pStyle w:val="14"/>
        <w:numPr>
          <w:ilvl w:val="0"/>
          <w:numId w:val="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u w:val="single" w:color="auto"/>
        </w:rPr>
        <w:t xml:space="preserve">（标的名称） </w:t>
      </w:r>
      <w:r>
        <w:rPr>
          <w:rFonts w:ascii="Times New Roman" w:hAnsi="Times New Roman" w:eastAsia="宋体" w:cs="Times New Roman"/>
          <w:color w:val="auto"/>
          <w:sz w:val="24"/>
          <w:szCs w:val="24"/>
          <w:highlight w:val="none"/>
        </w:rPr>
        <w:t xml:space="preserve"> ，属于</w:t>
      </w:r>
      <w:r>
        <w:rPr>
          <w:rFonts w:ascii="Times New Roman" w:hAnsi="Times New Roman" w:eastAsia="宋体" w:cs="Times New Roman"/>
          <w:color w:val="auto"/>
          <w:sz w:val="24"/>
          <w:szCs w:val="24"/>
          <w:highlight w:val="none"/>
          <w:u w:val="single" w:color="auto"/>
        </w:rPr>
        <w:t>（采购文件中明确的所属行业）</w:t>
      </w:r>
      <w:r>
        <w:rPr>
          <w:rFonts w:ascii="Times New Roman" w:hAnsi="Times New Roman" w:eastAsia="宋体" w:cs="Times New Roman"/>
          <w:color w:val="auto"/>
          <w:sz w:val="24"/>
          <w:szCs w:val="24"/>
          <w:highlight w:val="none"/>
        </w:rPr>
        <w:t>行业；承建（承接） 企业为</w:t>
      </w:r>
      <w:r>
        <w:rPr>
          <w:rFonts w:ascii="Times New Roman" w:hAnsi="Times New Roman" w:eastAsia="宋体" w:cs="Times New Roman"/>
          <w:color w:val="auto"/>
          <w:sz w:val="24"/>
          <w:szCs w:val="24"/>
          <w:highlight w:val="none"/>
          <w:u w:val="single" w:color="auto"/>
        </w:rPr>
        <w:t>（企业名称）</w:t>
      </w:r>
      <w:r>
        <w:rPr>
          <w:rFonts w:ascii="Times New Roman" w:hAnsi="Times New Roman" w:eastAsia="宋体" w:cs="Times New Roman"/>
          <w:color w:val="auto"/>
          <w:sz w:val="24"/>
          <w:szCs w:val="24"/>
          <w:highlight w:val="none"/>
        </w:rPr>
        <w:t>，从业人员</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人，营业收入为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万元，资产总额为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  元 ，属于</w:t>
      </w:r>
      <w:r>
        <w:rPr>
          <w:rFonts w:ascii="Times New Roman" w:hAnsi="Times New Roman" w:eastAsia="宋体" w:cs="Times New Roman"/>
          <w:color w:val="auto"/>
          <w:sz w:val="24"/>
          <w:szCs w:val="24"/>
          <w:highlight w:val="none"/>
          <w:u w:val="single" w:color="auto"/>
        </w:rPr>
        <w:t>（中型企业、小型企业、微型企业）</w:t>
      </w:r>
      <w:r>
        <w:rPr>
          <w:rFonts w:ascii="Times New Roman" w:hAnsi="Times New Roman" w:eastAsia="宋体" w:cs="Times New Roman"/>
          <w:color w:val="auto"/>
          <w:sz w:val="24"/>
          <w:szCs w:val="24"/>
          <w:highlight w:val="none"/>
        </w:rPr>
        <w:t>；</w:t>
      </w:r>
    </w:p>
    <w:p w14:paraId="263BA7C7">
      <w:pPr>
        <w:keepNext w:val="0"/>
        <w:keepLines w:val="0"/>
        <w:pageBreakBefore w:val="0"/>
        <w:kinsoku/>
        <w:wordWrap/>
        <w:overflowPunct/>
        <w:topLinePunct w:val="0"/>
        <w:autoSpaceDE/>
        <w:autoSpaceDN/>
        <w:bidi w:val="0"/>
        <w:adjustRightInd/>
        <w:spacing w:line="258" w:lineRule="auto"/>
        <w:textAlignment w:val="auto"/>
        <w:outlineLvl w:val="9"/>
        <w:rPr>
          <w:rFonts w:hint="eastAsia" w:ascii="仿宋" w:hAnsi="仿宋" w:eastAsia="仿宋" w:cs="仿宋"/>
          <w:color w:val="auto"/>
          <w:sz w:val="28"/>
          <w:szCs w:val="28"/>
          <w:highlight w:val="none"/>
        </w:rPr>
      </w:pPr>
    </w:p>
    <w:p w14:paraId="6572598F">
      <w:pPr>
        <w:pStyle w:val="14"/>
        <w:numPr>
          <w:ilvl w:val="0"/>
          <w:numId w:val="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u w:val="single" w:color="auto"/>
        </w:rPr>
        <w:t>（标的名称）</w:t>
      </w:r>
      <w:r>
        <w:rPr>
          <w:rFonts w:ascii="Times New Roman" w:hAnsi="Times New Roman" w:eastAsia="宋体" w:cs="Times New Roman"/>
          <w:color w:val="auto"/>
          <w:sz w:val="24"/>
          <w:szCs w:val="24"/>
          <w:highlight w:val="none"/>
        </w:rPr>
        <w:t xml:space="preserve"> ，属于</w:t>
      </w:r>
      <w:r>
        <w:rPr>
          <w:rFonts w:ascii="Times New Roman" w:hAnsi="Times New Roman" w:eastAsia="宋体" w:cs="Times New Roman"/>
          <w:color w:val="auto"/>
          <w:sz w:val="24"/>
          <w:szCs w:val="24"/>
          <w:highlight w:val="none"/>
          <w:u w:val="single" w:color="auto"/>
        </w:rPr>
        <w:t>（采购文件中明确的所属行业）</w:t>
      </w:r>
      <w:r>
        <w:rPr>
          <w:rFonts w:ascii="Times New Roman" w:hAnsi="Times New Roman" w:eastAsia="宋体" w:cs="Times New Roman"/>
          <w:color w:val="auto"/>
          <w:sz w:val="24"/>
          <w:szCs w:val="24"/>
          <w:highlight w:val="none"/>
        </w:rPr>
        <w:t>行业；承建（承接） 企业为</w:t>
      </w:r>
      <w:r>
        <w:rPr>
          <w:rFonts w:ascii="Times New Roman" w:hAnsi="Times New Roman" w:eastAsia="宋体" w:cs="Times New Roman"/>
          <w:color w:val="auto"/>
          <w:sz w:val="24"/>
          <w:szCs w:val="24"/>
          <w:highlight w:val="none"/>
          <w:u w:val="single" w:color="auto"/>
        </w:rPr>
        <w:t>（企业名称）</w:t>
      </w:r>
      <w:r>
        <w:rPr>
          <w:rFonts w:ascii="Times New Roman" w:hAnsi="Times New Roman" w:eastAsia="宋体" w:cs="Times New Roman"/>
          <w:color w:val="auto"/>
          <w:sz w:val="24"/>
          <w:szCs w:val="24"/>
          <w:highlight w:val="none"/>
        </w:rPr>
        <w:t>，从业人员</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人，营业收入为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万元，资产总额为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  元，属于</w:t>
      </w:r>
      <w:r>
        <w:rPr>
          <w:rFonts w:ascii="Times New Roman" w:hAnsi="Times New Roman" w:eastAsia="宋体" w:cs="Times New Roman"/>
          <w:color w:val="auto"/>
          <w:sz w:val="24"/>
          <w:szCs w:val="24"/>
          <w:highlight w:val="none"/>
          <w:u w:val="single" w:color="auto"/>
        </w:rPr>
        <w:t>（中型企业、小型企业、微型企业）</w:t>
      </w:r>
      <w:r>
        <w:rPr>
          <w:rFonts w:ascii="Times New Roman" w:hAnsi="Times New Roman" w:eastAsia="宋体" w:cs="Times New Roman"/>
          <w:color w:val="auto"/>
          <w:sz w:val="24"/>
          <w:szCs w:val="24"/>
          <w:highlight w:val="none"/>
        </w:rPr>
        <w:t>；</w:t>
      </w:r>
    </w:p>
    <w:p w14:paraId="01A2BB23">
      <w:pPr>
        <w:keepNext w:val="0"/>
        <w:keepLines w:val="0"/>
        <w:pageBreakBefore w:val="0"/>
        <w:kinsoku/>
        <w:wordWrap/>
        <w:overflowPunct/>
        <w:topLinePunct w:val="0"/>
        <w:autoSpaceDE/>
        <w:autoSpaceDN/>
        <w:bidi w:val="0"/>
        <w:adjustRightInd/>
        <w:spacing w:line="256" w:lineRule="auto"/>
        <w:textAlignment w:val="auto"/>
        <w:outlineLvl w:val="9"/>
        <w:rPr>
          <w:rFonts w:hint="eastAsia" w:ascii="仿宋" w:hAnsi="仿宋" w:eastAsia="仿宋" w:cs="仿宋"/>
          <w:color w:val="auto"/>
          <w:sz w:val="28"/>
          <w:szCs w:val="28"/>
          <w:highlight w:val="none"/>
        </w:rPr>
      </w:pPr>
    </w:p>
    <w:p w14:paraId="639D87BB">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以上企业，不属于大企业的分支机构，不存在控股股东为大企业的情形，也 不存在与大企业的负责人为同一人的情形。</w:t>
      </w:r>
    </w:p>
    <w:p w14:paraId="488A4C93">
      <w:pPr>
        <w:keepNext w:val="0"/>
        <w:keepLines w:val="0"/>
        <w:pageBreakBefore w:val="0"/>
        <w:kinsoku/>
        <w:wordWrap/>
        <w:overflowPunct/>
        <w:topLinePunct w:val="0"/>
        <w:autoSpaceDE/>
        <w:autoSpaceDN/>
        <w:bidi w:val="0"/>
        <w:adjustRightInd/>
        <w:spacing w:line="244" w:lineRule="auto"/>
        <w:textAlignment w:val="auto"/>
        <w:outlineLvl w:val="9"/>
        <w:rPr>
          <w:rFonts w:hint="eastAsia" w:ascii="仿宋" w:hAnsi="仿宋" w:eastAsia="仿宋" w:cs="仿宋"/>
          <w:color w:val="auto"/>
          <w:sz w:val="28"/>
          <w:szCs w:val="28"/>
          <w:highlight w:val="none"/>
        </w:rPr>
      </w:pPr>
    </w:p>
    <w:p w14:paraId="512FFAD4">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本企业对上述声明内容的真实性负责。如有虚假，将依法承担相应责任。</w:t>
      </w:r>
    </w:p>
    <w:p w14:paraId="12D8F827">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8"/>
          <w:szCs w:val="28"/>
          <w:highlight w:val="none"/>
        </w:rPr>
      </w:pPr>
    </w:p>
    <w:p w14:paraId="3DD80D1B">
      <w:pPr>
        <w:keepNext w:val="0"/>
        <w:keepLines w:val="0"/>
        <w:pageBreakBefore w:val="0"/>
        <w:kinsoku/>
        <w:wordWrap/>
        <w:overflowPunct/>
        <w:topLinePunct w:val="0"/>
        <w:autoSpaceDE/>
        <w:autoSpaceDN/>
        <w:bidi w:val="0"/>
        <w:adjustRightInd/>
        <w:spacing w:line="242" w:lineRule="auto"/>
        <w:textAlignment w:val="auto"/>
        <w:outlineLvl w:val="9"/>
        <w:rPr>
          <w:rFonts w:hint="eastAsia" w:ascii="仿宋" w:hAnsi="仿宋" w:eastAsia="仿宋" w:cs="仿宋"/>
          <w:color w:val="auto"/>
          <w:sz w:val="28"/>
          <w:szCs w:val="28"/>
          <w:highlight w:val="none"/>
        </w:rPr>
      </w:pPr>
    </w:p>
    <w:p w14:paraId="4068E330">
      <w:pPr>
        <w:pStyle w:val="14"/>
        <w:keepNext w:val="0"/>
        <w:keepLines w:val="0"/>
        <w:pageBreakBefore w:val="0"/>
        <w:tabs>
          <w:tab w:val="left" w:pos="567"/>
        </w:tabs>
        <w:kinsoku/>
        <w:wordWrap/>
        <w:overflowPunct/>
        <w:topLinePunct w:val="0"/>
        <w:autoSpaceDE/>
        <w:autoSpaceDN/>
        <w:bidi w:val="0"/>
        <w:adjustRightInd/>
        <w:spacing w:before="78" w:line="219" w:lineRule="auto"/>
        <w:ind w:left="3984"/>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2"/>
          <w:sz w:val="24"/>
          <w:szCs w:val="24"/>
          <w:highlight w:val="none"/>
        </w:rPr>
        <w:t>企业名称（盖单位章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3056C5E6">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8"/>
          <w:szCs w:val="28"/>
          <w:highlight w:val="none"/>
        </w:rPr>
      </w:pPr>
    </w:p>
    <w:p w14:paraId="3A5E6F44">
      <w:pPr>
        <w:pStyle w:val="14"/>
        <w:keepNext w:val="0"/>
        <w:keepLines w:val="0"/>
        <w:pageBreakBefore w:val="0"/>
        <w:tabs>
          <w:tab w:val="left" w:pos="567"/>
        </w:tabs>
        <w:kinsoku/>
        <w:wordWrap/>
        <w:overflowPunct/>
        <w:topLinePunct w:val="0"/>
        <w:autoSpaceDE/>
        <w:autoSpaceDN/>
        <w:bidi w:val="0"/>
        <w:adjustRightInd/>
        <w:spacing w:before="79" w:line="220" w:lineRule="auto"/>
        <w:ind w:left="4022"/>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12"/>
          <w:sz w:val="24"/>
          <w:szCs w:val="24"/>
          <w:highlight w:val="none"/>
        </w:rPr>
        <w:t>日</w:t>
      </w:r>
      <w:r>
        <w:rPr>
          <w:rFonts w:hint="eastAsia" w:ascii="Times New Roman" w:hAnsi="Times New Roman" w:eastAsia="宋体" w:cs="Times New Roman"/>
          <w:color w:val="auto"/>
          <w:spacing w:val="1"/>
          <w:sz w:val="24"/>
          <w:szCs w:val="24"/>
          <w:highlight w:val="none"/>
        </w:rPr>
        <w:t xml:space="preserve">         </w:t>
      </w:r>
      <w:r>
        <w:rPr>
          <w:rFonts w:hint="eastAsia" w:ascii="Times New Roman" w:hAnsi="Times New Roman" w:eastAsia="宋体" w:cs="Times New Roman"/>
          <w:color w:val="auto"/>
          <w:spacing w:val="-12"/>
          <w:sz w:val="24"/>
          <w:szCs w:val="24"/>
          <w:highlight w:val="none"/>
        </w:rPr>
        <w:t>期：</w:t>
      </w:r>
      <w:r>
        <w:rPr>
          <w:rFonts w:hint="eastAsia" w:ascii="Times New Roman" w:hAnsi="Times New Roman" w:eastAsia="宋体" w:cs="Times New Roman"/>
          <w:color w:val="auto"/>
          <w:spacing w:val="-12"/>
          <w:sz w:val="24"/>
          <w:szCs w:val="24"/>
          <w:highlight w:val="none"/>
          <w:u w:val="single" w:color="auto"/>
        </w:rPr>
        <w:t xml:space="preserve">                 </w:t>
      </w:r>
      <w:r>
        <w:rPr>
          <w:rFonts w:hint="eastAsia" w:ascii="Times New Roman" w:hAnsi="Times New Roman" w:eastAsia="宋体" w:cs="Times New Roman"/>
          <w:color w:val="auto"/>
          <w:spacing w:val="-13"/>
          <w:sz w:val="24"/>
          <w:szCs w:val="24"/>
          <w:highlight w:val="none"/>
          <w:u w:val="single" w:color="auto"/>
        </w:rPr>
        <w:t xml:space="preserve">     </w:t>
      </w:r>
    </w:p>
    <w:p w14:paraId="6484260F">
      <w:pPr>
        <w:keepNext w:val="0"/>
        <w:keepLines w:val="0"/>
        <w:pageBreakBefore w:val="0"/>
        <w:kinsoku/>
        <w:wordWrap/>
        <w:overflowPunct/>
        <w:topLinePunct w:val="0"/>
        <w:autoSpaceDE/>
        <w:autoSpaceDN/>
        <w:bidi w:val="0"/>
        <w:adjustRightInd/>
        <w:spacing w:line="283" w:lineRule="auto"/>
        <w:textAlignment w:val="auto"/>
        <w:outlineLvl w:val="9"/>
        <w:rPr>
          <w:rFonts w:hint="eastAsia" w:ascii="仿宋" w:hAnsi="仿宋" w:eastAsia="仿宋" w:cs="仿宋"/>
          <w:color w:val="auto"/>
          <w:sz w:val="24"/>
          <w:szCs w:val="24"/>
          <w:highlight w:val="none"/>
        </w:rPr>
      </w:pPr>
    </w:p>
    <w:p w14:paraId="57D35C43">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3D812ACF">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47DF7BC6">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3035B11E">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5232DBE2">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w:t>
      </w:r>
      <w:r>
        <w:rPr>
          <w:rFonts w:ascii="Times New Roman" w:hAnsi="Times New Roman" w:eastAsia="宋体" w:cs="Times New Roman"/>
          <w:b/>
          <w:color w:val="auto"/>
          <w:sz w:val="24"/>
          <w:szCs w:val="24"/>
          <w:highlight w:val="none"/>
        </w:rPr>
        <w:t>1</w:t>
      </w:r>
      <w:r>
        <w:rPr>
          <w:rFonts w:ascii="Times New Roman" w:hAnsi="Times New Roman" w:eastAsia="宋体" w:cs="Times New Roman"/>
          <w:color w:val="auto"/>
          <w:sz w:val="24"/>
          <w:szCs w:val="24"/>
          <w:highlight w:val="none"/>
        </w:rPr>
        <w:t>从业人员、营业收入、资产总额填报上一年度数据，无上一年度数据的新成立企业可不填报。</w:t>
      </w:r>
    </w:p>
    <w:p w14:paraId="7FAB8170">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本项目对应的中小企业划分标准所属行业为：</w:t>
      </w:r>
      <w:r>
        <w:rPr>
          <w:rFonts w:ascii="Times New Roman" w:hAnsi="Times New Roman" w:eastAsia="宋体" w:cs="Times New Roman"/>
          <w:b/>
          <w:color w:val="auto"/>
          <w:sz w:val="24"/>
          <w:szCs w:val="24"/>
          <w:highlight w:val="none"/>
        </w:rPr>
        <w:t>建筑业</w:t>
      </w:r>
    </w:p>
    <w:p w14:paraId="6F5724E4">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8"/>
          <w:szCs w:val="28"/>
          <w:highlight w:val="none"/>
        </w:rPr>
      </w:pPr>
    </w:p>
    <w:p w14:paraId="6AE1419E">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8"/>
          <w:szCs w:val="28"/>
          <w:highlight w:val="none"/>
        </w:rPr>
        <w:sectPr>
          <w:footerReference r:id="rId9" w:type="default"/>
          <w:pgSz w:w="11906" w:h="16839"/>
          <w:pgMar w:top="1431" w:right="1698" w:bottom="1094" w:left="1785" w:header="0" w:footer="915" w:gutter="0"/>
          <w:pgNumType w:fmt="decimal"/>
          <w:cols w:space="720" w:num="1"/>
        </w:sectPr>
      </w:pPr>
    </w:p>
    <w:p w14:paraId="22B07974">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0DA65069">
      <w:pPr>
        <w:keepNext w:val="0"/>
        <w:keepLines w:val="0"/>
        <w:pageBreakBefore w:val="0"/>
        <w:kinsoku/>
        <w:wordWrap/>
        <w:overflowPunct/>
        <w:topLinePunct w:val="0"/>
        <w:autoSpaceDE/>
        <w:autoSpaceDN/>
        <w:bidi w:val="0"/>
        <w:adjustRightInd/>
        <w:jc w:val="left"/>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718A3855">
      <w:pPr>
        <w:keepNext w:val="0"/>
        <w:keepLines w:val="0"/>
        <w:pageBreakBefore w:val="0"/>
        <w:kinsoku/>
        <w:wordWrap/>
        <w:overflowPunct/>
        <w:topLinePunct w:val="0"/>
        <w:autoSpaceDE/>
        <w:autoSpaceDN/>
        <w:bidi w:val="0"/>
        <w:adjustRightInd/>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1"/>
        <w:tblW w:w="4998" w:type="pct"/>
        <w:jc w:val="center"/>
        <w:tblLayout w:type="autofit"/>
        <w:tblCellMar>
          <w:top w:w="0" w:type="dxa"/>
          <w:left w:w="108" w:type="dxa"/>
          <w:bottom w:w="0" w:type="dxa"/>
          <w:right w:w="108" w:type="dxa"/>
        </w:tblCellMar>
      </w:tblPr>
      <w:tblGrid>
        <w:gridCol w:w="1446"/>
        <w:gridCol w:w="1675"/>
        <w:gridCol w:w="1205"/>
        <w:gridCol w:w="1752"/>
        <w:gridCol w:w="1557"/>
        <w:gridCol w:w="1001"/>
      </w:tblGrid>
      <w:tr w14:paraId="6DA6B0C8">
        <w:tblPrEx>
          <w:tblCellMar>
            <w:top w:w="0" w:type="dxa"/>
            <w:left w:w="108" w:type="dxa"/>
            <w:bottom w:w="0" w:type="dxa"/>
            <w:right w:w="108" w:type="dxa"/>
          </w:tblCellMar>
        </w:tblPrEx>
        <w:trPr>
          <w:trHeight w:val="252" w:hRule="atLeast"/>
          <w:jc w:val="center"/>
        </w:trPr>
        <w:tc>
          <w:tcPr>
            <w:tcW w:w="837" w:type="pct"/>
            <w:tcBorders>
              <w:top w:val="single" w:color="auto" w:sz="4" w:space="0"/>
              <w:left w:val="single" w:color="auto" w:sz="4" w:space="0"/>
              <w:bottom w:val="single" w:color="auto" w:sz="4" w:space="0"/>
              <w:right w:val="single" w:color="auto" w:sz="4" w:space="0"/>
            </w:tcBorders>
            <w:noWrap w:val="0"/>
            <w:vAlign w:val="center"/>
          </w:tcPr>
          <w:p w14:paraId="487A2C9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行业名称</w:t>
            </w:r>
          </w:p>
        </w:tc>
        <w:tc>
          <w:tcPr>
            <w:tcW w:w="969" w:type="pct"/>
            <w:tcBorders>
              <w:top w:val="single" w:color="auto" w:sz="4" w:space="0"/>
              <w:left w:val="nil"/>
              <w:bottom w:val="single" w:color="auto" w:sz="4" w:space="0"/>
              <w:right w:val="single" w:color="auto" w:sz="4" w:space="0"/>
            </w:tcBorders>
            <w:noWrap w:val="0"/>
            <w:vAlign w:val="center"/>
          </w:tcPr>
          <w:p w14:paraId="6CC95AE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指标名称</w:t>
            </w:r>
          </w:p>
        </w:tc>
        <w:tc>
          <w:tcPr>
            <w:tcW w:w="697" w:type="pct"/>
            <w:tcBorders>
              <w:top w:val="single" w:color="auto" w:sz="4" w:space="0"/>
              <w:left w:val="nil"/>
              <w:bottom w:val="single" w:color="auto" w:sz="4" w:space="0"/>
              <w:right w:val="single" w:color="auto" w:sz="4" w:space="0"/>
            </w:tcBorders>
            <w:noWrap w:val="0"/>
            <w:vAlign w:val="center"/>
          </w:tcPr>
          <w:p w14:paraId="7B57AFC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1490754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中型</w:t>
            </w:r>
          </w:p>
        </w:tc>
        <w:tc>
          <w:tcPr>
            <w:tcW w:w="901" w:type="pct"/>
            <w:tcBorders>
              <w:top w:val="single" w:color="auto" w:sz="4" w:space="0"/>
              <w:left w:val="nil"/>
              <w:bottom w:val="single" w:color="auto" w:sz="4" w:space="0"/>
              <w:right w:val="single" w:color="auto" w:sz="4" w:space="0"/>
            </w:tcBorders>
            <w:noWrap w:val="0"/>
            <w:vAlign w:val="center"/>
          </w:tcPr>
          <w:p w14:paraId="3B67C30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1AE4D77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微型</w:t>
            </w:r>
          </w:p>
        </w:tc>
      </w:tr>
      <w:tr w14:paraId="1151B24F">
        <w:tblPrEx>
          <w:tblCellMar>
            <w:top w:w="0" w:type="dxa"/>
            <w:left w:w="108" w:type="dxa"/>
            <w:bottom w:w="0" w:type="dxa"/>
            <w:right w:w="108" w:type="dxa"/>
          </w:tblCellMar>
        </w:tblPrEx>
        <w:trPr>
          <w:trHeight w:val="199" w:hRule="atLeast"/>
          <w:jc w:val="center"/>
        </w:trPr>
        <w:tc>
          <w:tcPr>
            <w:tcW w:w="837" w:type="pct"/>
            <w:tcBorders>
              <w:top w:val="nil"/>
              <w:left w:val="single" w:color="auto" w:sz="4" w:space="0"/>
              <w:bottom w:val="single" w:color="auto" w:sz="4" w:space="0"/>
              <w:right w:val="single" w:color="auto" w:sz="4" w:space="0"/>
            </w:tcBorders>
            <w:noWrap w:val="0"/>
            <w:vAlign w:val="center"/>
          </w:tcPr>
          <w:p w14:paraId="1FABFDD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农、林、牧、渔</w:t>
            </w:r>
          </w:p>
        </w:tc>
        <w:tc>
          <w:tcPr>
            <w:tcW w:w="969" w:type="pct"/>
            <w:tcBorders>
              <w:top w:val="nil"/>
              <w:left w:val="nil"/>
              <w:bottom w:val="single" w:color="auto" w:sz="4" w:space="0"/>
              <w:right w:val="single" w:color="auto" w:sz="4" w:space="0"/>
            </w:tcBorders>
            <w:noWrap w:val="0"/>
            <w:vAlign w:val="center"/>
          </w:tcPr>
          <w:p w14:paraId="7266C7A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158FE0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80FCA5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272DCBA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50≤Y＜500</w:t>
            </w:r>
          </w:p>
        </w:tc>
        <w:tc>
          <w:tcPr>
            <w:tcW w:w="579" w:type="pct"/>
            <w:tcBorders>
              <w:top w:val="nil"/>
              <w:left w:val="nil"/>
              <w:bottom w:val="single" w:color="auto" w:sz="4" w:space="0"/>
              <w:right w:val="single" w:color="auto" w:sz="4" w:space="0"/>
            </w:tcBorders>
            <w:noWrap w:val="0"/>
            <w:vAlign w:val="center"/>
          </w:tcPr>
          <w:p w14:paraId="31FFB4A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0A8C3B3F">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289D55C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工业</w:t>
            </w:r>
          </w:p>
        </w:tc>
        <w:tc>
          <w:tcPr>
            <w:tcW w:w="969" w:type="pct"/>
            <w:tcBorders>
              <w:top w:val="nil"/>
              <w:left w:val="nil"/>
              <w:bottom w:val="single" w:color="auto" w:sz="4" w:space="0"/>
              <w:right w:val="single" w:color="auto" w:sz="4" w:space="0"/>
            </w:tcBorders>
            <w:noWrap w:val="0"/>
            <w:vAlign w:val="center"/>
          </w:tcPr>
          <w:p w14:paraId="73827CE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06B39FC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06853FA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6FD475A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6CA367D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04122E7F">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384586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1DE2BA1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2D1A9DF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A1B8F6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2000≤Y＜40000</w:t>
            </w:r>
          </w:p>
        </w:tc>
        <w:tc>
          <w:tcPr>
            <w:tcW w:w="901" w:type="pct"/>
            <w:tcBorders>
              <w:top w:val="nil"/>
              <w:left w:val="nil"/>
              <w:bottom w:val="single" w:color="auto" w:sz="4" w:space="0"/>
              <w:right w:val="single" w:color="auto" w:sz="4" w:space="0"/>
            </w:tcBorders>
            <w:noWrap w:val="0"/>
            <w:vAlign w:val="center"/>
          </w:tcPr>
          <w:p w14:paraId="338D0AE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300≤Y＜2000</w:t>
            </w:r>
          </w:p>
        </w:tc>
        <w:tc>
          <w:tcPr>
            <w:tcW w:w="579" w:type="pct"/>
            <w:tcBorders>
              <w:top w:val="nil"/>
              <w:left w:val="nil"/>
              <w:bottom w:val="single" w:color="auto" w:sz="4" w:space="0"/>
              <w:right w:val="single" w:color="auto" w:sz="4" w:space="0"/>
            </w:tcBorders>
            <w:noWrap w:val="0"/>
            <w:vAlign w:val="center"/>
          </w:tcPr>
          <w:p w14:paraId="356D8B6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78EB63EF">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188CB5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建筑业</w:t>
            </w:r>
          </w:p>
        </w:tc>
        <w:tc>
          <w:tcPr>
            <w:tcW w:w="969" w:type="pct"/>
            <w:tcBorders>
              <w:top w:val="nil"/>
              <w:left w:val="nil"/>
              <w:bottom w:val="single" w:color="auto" w:sz="4" w:space="0"/>
              <w:right w:val="single" w:color="auto" w:sz="4" w:space="0"/>
            </w:tcBorders>
            <w:noWrap w:val="0"/>
            <w:vAlign w:val="center"/>
          </w:tcPr>
          <w:p w14:paraId="27D684F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3247D5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6ED105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6000≤Y＜80000</w:t>
            </w:r>
          </w:p>
        </w:tc>
        <w:tc>
          <w:tcPr>
            <w:tcW w:w="901" w:type="pct"/>
            <w:tcBorders>
              <w:top w:val="nil"/>
              <w:left w:val="nil"/>
              <w:bottom w:val="single" w:color="auto" w:sz="4" w:space="0"/>
              <w:right w:val="single" w:color="auto" w:sz="4" w:space="0"/>
            </w:tcBorders>
            <w:noWrap w:val="0"/>
            <w:vAlign w:val="center"/>
          </w:tcPr>
          <w:p w14:paraId="61E3A6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300≤Y＜6000</w:t>
            </w:r>
          </w:p>
        </w:tc>
        <w:tc>
          <w:tcPr>
            <w:tcW w:w="579" w:type="pct"/>
            <w:tcBorders>
              <w:top w:val="nil"/>
              <w:left w:val="nil"/>
              <w:bottom w:val="single" w:color="auto" w:sz="4" w:space="0"/>
              <w:right w:val="single" w:color="auto" w:sz="4" w:space="0"/>
            </w:tcBorders>
            <w:noWrap w:val="0"/>
            <w:vAlign w:val="center"/>
          </w:tcPr>
          <w:p w14:paraId="5B79DF2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11DA786C">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11972B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448EDFB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6D4C829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C2B858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5000≤Z＜80000</w:t>
            </w:r>
          </w:p>
        </w:tc>
        <w:tc>
          <w:tcPr>
            <w:tcW w:w="901" w:type="pct"/>
            <w:tcBorders>
              <w:top w:val="nil"/>
              <w:left w:val="nil"/>
              <w:bottom w:val="single" w:color="auto" w:sz="4" w:space="0"/>
              <w:right w:val="single" w:color="auto" w:sz="4" w:space="0"/>
            </w:tcBorders>
            <w:noWrap w:val="0"/>
            <w:vAlign w:val="center"/>
          </w:tcPr>
          <w:p w14:paraId="5DCE3F4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300≤Z＜5000</w:t>
            </w:r>
          </w:p>
        </w:tc>
        <w:tc>
          <w:tcPr>
            <w:tcW w:w="579" w:type="pct"/>
            <w:tcBorders>
              <w:top w:val="nil"/>
              <w:left w:val="nil"/>
              <w:bottom w:val="single" w:color="auto" w:sz="4" w:space="0"/>
              <w:right w:val="single" w:color="auto" w:sz="4" w:space="0"/>
            </w:tcBorders>
            <w:noWrap w:val="0"/>
            <w:vAlign w:val="center"/>
          </w:tcPr>
          <w:p w14:paraId="29FAA21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Z＜300</w:t>
            </w:r>
          </w:p>
        </w:tc>
      </w:tr>
      <w:tr w14:paraId="11386D46">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679D866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批发业</w:t>
            </w:r>
          </w:p>
        </w:tc>
        <w:tc>
          <w:tcPr>
            <w:tcW w:w="969" w:type="pct"/>
            <w:tcBorders>
              <w:top w:val="nil"/>
              <w:left w:val="nil"/>
              <w:bottom w:val="single" w:color="auto" w:sz="4" w:space="0"/>
              <w:right w:val="single" w:color="auto" w:sz="4" w:space="0"/>
            </w:tcBorders>
            <w:noWrap w:val="0"/>
            <w:vAlign w:val="center"/>
          </w:tcPr>
          <w:p w14:paraId="1C6BE83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470433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26A97F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20≤X＜200</w:t>
            </w:r>
          </w:p>
        </w:tc>
        <w:tc>
          <w:tcPr>
            <w:tcW w:w="901" w:type="pct"/>
            <w:tcBorders>
              <w:top w:val="nil"/>
              <w:left w:val="nil"/>
              <w:bottom w:val="single" w:color="auto" w:sz="4" w:space="0"/>
              <w:right w:val="single" w:color="auto" w:sz="4" w:space="0"/>
            </w:tcBorders>
            <w:noWrap w:val="0"/>
            <w:vAlign w:val="center"/>
          </w:tcPr>
          <w:p w14:paraId="0193CAE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5≤X＜20</w:t>
            </w:r>
          </w:p>
        </w:tc>
        <w:tc>
          <w:tcPr>
            <w:tcW w:w="579" w:type="pct"/>
            <w:tcBorders>
              <w:top w:val="nil"/>
              <w:left w:val="nil"/>
              <w:bottom w:val="single" w:color="auto" w:sz="4" w:space="0"/>
              <w:right w:val="single" w:color="auto" w:sz="4" w:space="0"/>
            </w:tcBorders>
            <w:noWrap w:val="0"/>
            <w:vAlign w:val="center"/>
          </w:tcPr>
          <w:p w14:paraId="3CB1D0C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X＜5</w:t>
            </w:r>
          </w:p>
        </w:tc>
      </w:tr>
      <w:tr w14:paraId="0BBDC21C">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73B1B9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1574B37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D732D9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D9CCC2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5000≤Y＜40000</w:t>
            </w:r>
          </w:p>
        </w:tc>
        <w:tc>
          <w:tcPr>
            <w:tcW w:w="901" w:type="pct"/>
            <w:tcBorders>
              <w:top w:val="nil"/>
              <w:left w:val="nil"/>
              <w:bottom w:val="single" w:color="auto" w:sz="4" w:space="0"/>
              <w:right w:val="single" w:color="auto" w:sz="4" w:space="0"/>
            </w:tcBorders>
            <w:noWrap w:val="0"/>
            <w:vAlign w:val="center"/>
          </w:tcPr>
          <w:p w14:paraId="0F09841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579" w:type="pct"/>
            <w:tcBorders>
              <w:top w:val="nil"/>
              <w:left w:val="nil"/>
              <w:bottom w:val="single" w:color="auto" w:sz="4" w:space="0"/>
              <w:right w:val="single" w:color="auto" w:sz="4" w:space="0"/>
            </w:tcBorders>
            <w:noWrap w:val="0"/>
            <w:vAlign w:val="center"/>
          </w:tcPr>
          <w:p w14:paraId="542B9C7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w:t>
            </w:r>
          </w:p>
        </w:tc>
      </w:tr>
      <w:tr w14:paraId="727854B0">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49FF0E1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零售业</w:t>
            </w:r>
          </w:p>
        </w:tc>
        <w:tc>
          <w:tcPr>
            <w:tcW w:w="969" w:type="pct"/>
            <w:tcBorders>
              <w:top w:val="nil"/>
              <w:left w:val="nil"/>
              <w:bottom w:val="single" w:color="auto" w:sz="4" w:space="0"/>
              <w:right w:val="single" w:color="auto" w:sz="4" w:space="0"/>
            </w:tcBorders>
            <w:noWrap w:val="0"/>
            <w:vAlign w:val="center"/>
          </w:tcPr>
          <w:p w14:paraId="064DDF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77572AC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8E02FE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50≤X＜300</w:t>
            </w:r>
          </w:p>
        </w:tc>
        <w:tc>
          <w:tcPr>
            <w:tcW w:w="901" w:type="pct"/>
            <w:tcBorders>
              <w:top w:val="nil"/>
              <w:left w:val="nil"/>
              <w:bottom w:val="single" w:color="auto" w:sz="4" w:space="0"/>
              <w:right w:val="single" w:color="auto" w:sz="4" w:space="0"/>
            </w:tcBorders>
            <w:noWrap w:val="0"/>
            <w:vAlign w:val="center"/>
          </w:tcPr>
          <w:p w14:paraId="6963F1D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10≤X＜50</w:t>
            </w:r>
          </w:p>
        </w:tc>
        <w:tc>
          <w:tcPr>
            <w:tcW w:w="579" w:type="pct"/>
            <w:tcBorders>
              <w:top w:val="nil"/>
              <w:left w:val="nil"/>
              <w:bottom w:val="single" w:color="auto" w:sz="4" w:space="0"/>
              <w:right w:val="single" w:color="auto" w:sz="4" w:space="0"/>
            </w:tcBorders>
            <w:noWrap w:val="0"/>
            <w:vAlign w:val="center"/>
          </w:tcPr>
          <w:p w14:paraId="42048C3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53A589F2">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C675DB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5B2C261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1356621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9AA58D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2D8CCE1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100≤Y＜500</w:t>
            </w:r>
          </w:p>
        </w:tc>
        <w:tc>
          <w:tcPr>
            <w:tcW w:w="579" w:type="pct"/>
            <w:tcBorders>
              <w:top w:val="nil"/>
              <w:left w:val="nil"/>
              <w:bottom w:val="single" w:color="auto" w:sz="4" w:space="0"/>
              <w:right w:val="single" w:color="auto" w:sz="4" w:space="0"/>
            </w:tcBorders>
            <w:noWrap w:val="0"/>
            <w:vAlign w:val="center"/>
          </w:tcPr>
          <w:p w14:paraId="3945AD0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5A8BAC87">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0EC90D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交通运输业</w:t>
            </w:r>
          </w:p>
        </w:tc>
        <w:tc>
          <w:tcPr>
            <w:tcW w:w="969" w:type="pct"/>
            <w:tcBorders>
              <w:top w:val="nil"/>
              <w:left w:val="nil"/>
              <w:bottom w:val="single" w:color="auto" w:sz="4" w:space="0"/>
              <w:right w:val="single" w:color="auto" w:sz="4" w:space="0"/>
            </w:tcBorders>
            <w:noWrap w:val="0"/>
            <w:vAlign w:val="center"/>
          </w:tcPr>
          <w:p w14:paraId="18A87D7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44FCBE4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BEDF25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7F42767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7E81308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22D5A8CE">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824280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20CDC8E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824D62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4EA396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3000≤Y＜30000</w:t>
            </w:r>
          </w:p>
        </w:tc>
        <w:tc>
          <w:tcPr>
            <w:tcW w:w="901" w:type="pct"/>
            <w:tcBorders>
              <w:top w:val="nil"/>
              <w:left w:val="nil"/>
              <w:bottom w:val="single" w:color="auto" w:sz="4" w:space="0"/>
              <w:right w:val="single" w:color="auto" w:sz="4" w:space="0"/>
            </w:tcBorders>
            <w:noWrap w:val="0"/>
            <w:vAlign w:val="center"/>
          </w:tcPr>
          <w:p w14:paraId="3528E1E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200≤Y＜3000</w:t>
            </w:r>
          </w:p>
        </w:tc>
        <w:tc>
          <w:tcPr>
            <w:tcW w:w="579" w:type="pct"/>
            <w:tcBorders>
              <w:top w:val="nil"/>
              <w:left w:val="nil"/>
              <w:bottom w:val="single" w:color="auto" w:sz="4" w:space="0"/>
              <w:right w:val="single" w:color="auto" w:sz="4" w:space="0"/>
            </w:tcBorders>
            <w:noWrap w:val="0"/>
            <w:vAlign w:val="center"/>
          </w:tcPr>
          <w:p w14:paraId="0B57BD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w:t>
            </w:r>
          </w:p>
        </w:tc>
      </w:tr>
      <w:tr w14:paraId="74411DD3">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54CFDE1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仓储业</w:t>
            </w:r>
          </w:p>
        </w:tc>
        <w:tc>
          <w:tcPr>
            <w:tcW w:w="969" w:type="pct"/>
            <w:tcBorders>
              <w:top w:val="nil"/>
              <w:left w:val="nil"/>
              <w:bottom w:val="single" w:color="auto" w:sz="4" w:space="0"/>
              <w:right w:val="single" w:color="auto" w:sz="4" w:space="0"/>
            </w:tcBorders>
            <w:noWrap w:val="0"/>
            <w:vAlign w:val="center"/>
          </w:tcPr>
          <w:p w14:paraId="478A9DA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4F5C20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F2553B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w:t>
            </w:r>
          </w:p>
        </w:tc>
        <w:tc>
          <w:tcPr>
            <w:tcW w:w="901" w:type="pct"/>
            <w:tcBorders>
              <w:top w:val="nil"/>
              <w:left w:val="nil"/>
              <w:bottom w:val="single" w:color="auto" w:sz="4" w:space="0"/>
              <w:right w:val="single" w:color="auto" w:sz="4" w:space="0"/>
            </w:tcBorders>
            <w:noWrap w:val="0"/>
            <w:vAlign w:val="center"/>
          </w:tcPr>
          <w:p w14:paraId="10321EB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20≤X＜100</w:t>
            </w:r>
          </w:p>
        </w:tc>
        <w:tc>
          <w:tcPr>
            <w:tcW w:w="579" w:type="pct"/>
            <w:tcBorders>
              <w:top w:val="nil"/>
              <w:left w:val="nil"/>
              <w:bottom w:val="single" w:color="auto" w:sz="4" w:space="0"/>
              <w:right w:val="single" w:color="auto" w:sz="4" w:space="0"/>
            </w:tcBorders>
            <w:noWrap w:val="0"/>
            <w:vAlign w:val="center"/>
          </w:tcPr>
          <w:p w14:paraId="4A34065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3D10CDFD">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FCF6E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62FF5A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2CCEA22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347C8E5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1000≤Y＜30000</w:t>
            </w:r>
          </w:p>
        </w:tc>
        <w:tc>
          <w:tcPr>
            <w:tcW w:w="901" w:type="pct"/>
            <w:tcBorders>
              <w:top w:val="nil"/>
              <w:left w:val="nil"/>
              <w:bottom w:val="single" w:color="auto" w:sz="4" w:space="0"/>
              <w:right w:val="single" w:color="auto" w:sz="4" w:space="0"/>
            </w:tcBorders>
            <w:noWrap w:val="0"/>
            <w:vAlign w:val="center"/>
          </w:tcPr>
          <w:p w14:paraId="2625424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0611558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54CB0B60">
        <w:tblPrEx>
          <w:tblCellMar>
            <w:top w:w="0" w:type="dxa"/>
            <w:left w:w="108" w:type="dxa"/>
            <w:bottom w:w="0" w:type="dxa"/>
            <w:right w:w="108" w:type="dxa"/>
          </w:tblCellMar>
        </w:tblPrEx>
        <w:trPr>
          <w:trHeight w:val="90"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32E0D77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邮政业</w:t>
            </w:r>
          </w:p>
        </w:tc>
        <w:tc>
          <w:tcPr>
            <w:tcW w:w="969" w:type="pct"/>
            <w:tcBorders>
              <w:top w:val="nil"/>
              <w:left w:val="nil"/>
              <w:bottom w:val="single" w:color="auto" w:sz="4" w:space="0"/>
              <w:right w:val="single" w:color="auto" w:sz="4" w:space="0"/>
            </w:tcBorders>
            <w:noWrap w:val="0"/>
            <w:vAlign w:val="center"/>
          </w:tcPr>
          <w:p w14:paraId="2B22ED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DC395A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0A9E3D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164B363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685B9D5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0EC01F8C">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3227B28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7ED4CBA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645EB78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0C93EE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2000≤Y＜30000</w:t>
            </w:r>
          </w:p>
        </w:tc>
        <w:tc>
          <w:tcPr>
            <w:tcW w:w="901" w:type="pct"/>
            <w:tcBorders>
              <w:top w:val="nil"/>
              <w:left w:val="nil"/>
              <w:bottom w:val="single" w:color="auto" w:sz="4" w:space="0"/>
              <w:right w:val="single" w:color="auto" w:sz="4" w:space="0"/>
            </w:tcBorders>
            <w:noWrap w:val="0"/>
            <w:vAlign w:val="center"/>
          </w:tcPr>
          <w:p w14:paraId="2C6694E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476F4E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4A16F9E6">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3EAD26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住宿业</w:t>
            </w:r>
          </w:p>
        </w:tc>
        <w:tc>
          <w:tcPr>
            <w:tcW w:w="969" w:type="pct"/>
            <w:tcBorders>
              <w:top w:val="nil"/>
              <w:left w:val="nil"/>
              <w:bottom w:val="single" w:color="auto" w:sz="4" w:space="0"/>
              <w:right w:val="single" w:color="auto" w:sz="4" w:space="0"/>
            </w:tcBorders>
            <w:noWrap w:val="0"/>
            <w:vAlign w:val="center"/>
          </w:tcPr>
          <w:p w14:paraId="16EFE13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C3EBCB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548B17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585D212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7CDE6BE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323F6AA7">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41CF60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502C277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4494B3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E67E11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6DEDBDB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70B1C7F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378B5ECA">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453F637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餐饮业</w:t>
            </w:r>
          </w:p>
        </w:tc>
        <w:tc>
          <w:tcPr>
            <w:tcW w:w="969" w:type="pct"/>
            <w:tcBorders>
              <w:top w:val="nil"/>
              <w:left w:val="nil"/>
              <w:bottom w:val="single" w:color="auto" w:sz="4" w:space="0"/>
              <w:right w:val="single" w:color="auto" w:sz="4" w:space="0"/>
            </w:tcBorders>
            <w:noWrap w:val="0"/>
            <w:vAlign w:val="center"/>
          </w:tcPr>
          <w:p w14:paraId="56D0E62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2EAC1F3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43ECF4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235E9F0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4DC257C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316AD486">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5A893E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1D5FAE3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44EAB7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3E1AAF6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5D58DC9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229872A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7985E129">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5441E9B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信息传输业</w:t>
            </w:r>
          </w:p>
        </w:tc>
        <w:tc>
          <w:tcPr>
            <w:tcW w:w="969" w:type="pct"/>
            <w:tcBorders>
              <w:top w:val="nil"/>
              <w:left w:val="nil"/>
              <w:bottom w:val="single" w:color="auto" w:sz="4" w:space="0"/>
              <w:right w:val="single" w:color="auto" w:sz="4" w:space="0"/>
            </w:tcBorders>
            <w:noWrap w:val="0"/>
            <w:vAlign w:val="center"/>
          </w:tcPr>
          <w:p w14:paraId="41DF103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60314F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01EF50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100≤X＜2000</w:t>
            </w:r>
          </w:p>
        </w:tc>
        <w:tc>
          <w:tcPr>
            <w:tcW w:w="901" w:type="pct"/>
            <w:tcBorders>
              <w:top w:val="nil"/>
              <w:left w:val="nil"/>
              <w:bottom w:val="single" w:color="auto" w:sz="4" w:space="0"/>
              <w:right w:val="single" w:color="auto" w:sz="4" w:space="0"/>
            </w:tcBorders>
            <w:noWrap w:val="0"/>
            <w:vAlign w:val="center"/>
          </w:tcPr>
          <w:p w14:paraId="66E46AA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4130942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029D3D54">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90E49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6A4BD9B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2AF6F6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690BC6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1000≤Y＜100000</w:t>
            </w:r>
          </w:p>
        </w:tc>
        <w:tc>
          <w:tcPr>
            <w:tcW w:w="901" w:type="pct"/>
            <w:tcBorders>
              <w:top w:val="nil"/>
              <w:left w:val="nil"/>
              <w:bottom w:val="single" w:color="auto" w:sz="4" w:space="0"/>
              <w:right w:val="single" w:color="auto" w:sz="4" w:space="0"/>
            </w:tcBorders>
            <w:noWrap w:val="0"/>
            <w:vAlign w:val="center"/>
          </w:tcPr>
          <w:p w14:paraId="4EFDABE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62C7B7E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784624A6">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4835EE7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软件和信息技术服务业</w:t>
            </w:r>
          </w:p>
        </w:tc>
        <w:tc>
          <w:tcPr>
            <w:tcW w:w="969" w:type="pct"/>
            <w:tcBorders>
              <w:top w:val="nil"/>
              <w:left w:val="nil"/>
              <w:bottom w:val="single" w:color="auto" w:sz="4" w:space="0"/>
              <w:right w:val="single" w:color="auto" w:sz="4" w:space="0"/>
            </w:tcBorders>
            <w:noWrap w:val="0"/>
            <w:vAlign w:val="center"/>
          </w:tcPr>
          <w:p w14:paraId="7A68A0F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520710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5D286C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5902F3F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B2F863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B819711">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278316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60A82B3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CB2EB5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451EA3C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w:t>
            </w:r>
          </w:p>
        </w:tc>
        <w:tc>
          <w:tcPr>
            <w:tcW w:w="901" w:type="pct"/>
            <w:tcBorders>
              <w:top w:val="nil"/>
              <w:left w:val="nil"/>
              <w:bottom w:val="single" w:color="auto" w:sz="4" w:space="0"/>
              <w:right w:val="single" w:color="auto" w:sz="4" w:space="0"/>
            </w:tcBorders>
            <w:noWrap w:val="0"/>
            <w:vAlign w:val="center"/>
          </w:tcPr>
          <w:p w14:paraId="0EF6773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50≤Y＜1000</w:t>
            </w:r>
          </w:p>
        </w:tc>
        <w:tc>
          <w:tcPr>
            <w:tcW w:w="579" w:type="pct"/>
            <w:tcBorders>
              <w:top w:val="nil"/>
              <w:left w:val="nil"/>
              <w:bottom w:val="single" w:color="auto" w:sz="4" w:space="0"/>
              <w:right w:val="single" w:color="auto" w:sz="4" w:space="0"/>
            </w:tcBorders>
            <w:noWrap w:val="0"/>
            <w:vAlign w:val="center"/>
          </w:tcPr>
          <w:p w14:paraId="477F019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759BCC78">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0D0AEB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房地产开发经营</w:t>
            </w:r>
          </w:p>
        </w:tc>
        <w:tc>
          <w:tcPr>
            <w:tcW w:w="969" w:type="pct"/>
            <w:tcBorders>
              <w:top w:val="nil"/>
              <w:left w:val="nil"/>
              <w:bottom w:val="single" w:color="auto" w:sz="4" w:space="0"/>
              <w:right w:val="single" w:color="auto" w:sz="4" w:space="0"/>
            </w:tcBorders>
            <w:noWrap w:val="0"/>
            <w:vAlign w:val="center"/>
          </w:tcPr>
          <w:p w14:paraId="63CC7A5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14FB1FA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C2AEB2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1000≤Y＜200000</w:t>
            </w:r>
          </w:p>
        </w:tc>
        <w:tc>
          <w:tcPr>
            <w:tcW w:w="901" w:type="pct"/>
            <w:tcBorders>
              <w:top w:val="nil"/>
              <w:left w:val="nil"/>
              <w:bottom w:val="single" w:color="auto" w:sz="4" w:space="0"/>
              <w:right w:val="single" w:color="auto" w:sz="4" w:space="0"/>
            </w:tcBorders>
            <w:noWrap w:val="0"/>
            <w:vAlign w:val="center"/>
          </w:tcPr>
          <w:p w14:paraId="4DD061B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100≤X＜1000</w:t>
            </w:r>
          </w:p>
        </w:tc>
        <w:tc>
          <w:tcPr>
            <w:tcW w:w="579" w:type="pct"/>
            <w:tcBorders>
              <w:top w:val="nil"/>
              <w:left w:val="nil"/>
              <w:bottom w:val="single" w:color="auto" w:sz="4" w:space="0"/>
              <w:right w:val="single" w:color="auto" w:sz="4" w:space="0"/>
            </w:tcBorders>
            <w:noWrap w:val="0"/>
            <w:vAlign w:val="center"/>
          </w:tcPr>
          <w:p w14:paraId="375CF73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1888466D">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62264EA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5CE9FBE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21EDD67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4E7F45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5000≤Z＜10000</w:t>
            </w:r>
          </w:p>
        </w:tc>
        <w:tc>
          <w:tcPr>
            <w:tcW w:w="901" w:type="pct"/>
            <w:tcBorders>
              <w:top w:val="nil"/>
              <w:left w:val="nil"/>
              <w:bottom w:val="single" w:color="auto" w:sz="4" w:space="0"/>
              <w:right w:val="single" w:color="auto" w:sz="4" w:space="0"/>
            </w:tcBorders>
            <w:noWrap w:val="0"/>
            <w:vAlign w:val="center"/>
          </w:tcPr>
          <w:p w14:paraId="259B2DC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2000≤Y＜5000</w:t>
            </w:r>
          </w:p>
        </w:tc>
        <w:tc>
          <w:tcPr>
            <w:tcW w:w="579" w:type="pct"/>
            <w:tcBorders>
              <w:top w:val="nil"/>
              <w:left w:val="nil"/>
              <w:bottom w:val="single" w:color="auto" w:sz="4" w:space="0"/>
              <w:right w:val="single" w:color="auto" w:sz="4" w:space="0"/>
            </w:tcBorders>
            <w:noWrap w:val="0"/>
            <w:vAlign w:val="center"/>
          </w:tcPr>
          <w:p w14:paraId="0B00B31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w:t>
            </w:r>
          </w:p>
        </w:tc>
      </w:tr>
      <w:tr w14:paraId="2A7C7BD6">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6B472F6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物业管理</w:t>
            </w:r>
          </w:p>
        </w:tc>
        <w:tc>
          <w:tcPr>
            <w:tcW w:w="969" w:type="pct"/>
            <w:tcBorders>
              <w:top w:val="nil"/>
              <w:left w:val="nil"/>
              <w:bottom w:val="single" w:color="auto" w:sz="4" w:space="0"/>
              <w:right w:val="single" w:color="auto" w:sz="4" w:space="0"/>
            </w:tcBorders>
            <w:noWrap w:val="0"/>
            <w:vAlign w:val="center"/>
          </w:tcPr>
          <w:p w14:paraId="43867EE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29CDE1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7A34B8A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4E222EF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579" w:type="pct"/>
            <w:tcBorders>
              <w:top w:val="nil"/>
              <w:left w:val="nil"/>
              <w:bottom w:val="single" w:color="auto" w:sz="4" w:space="0"/>
              <w:right w:val="single" w:color="auto" w:sz="4" w:space="0"/>
            </w:tcBorders>
            <w:noWrap w:val="0"/>
            <w:vAlign w:val="center"/>
          </w:tcPr>
          <w:p w14:paraId="7FB085A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759DB5E9">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3EEF10B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1B4BD3E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4F1997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A80DC0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901" w:type="pct"/>
            <w:tcBorders>
              <w:top w:val="nil"/>
              <w:left w:val="nil"/>
              <w:bottom w:val="single" w:color="auto" w:sz="4" w:space="0"/>
              <w:right w:val="single" w:color="auto" w:sz="4" w:space="0"/>
            </w:tcBorders>
            <w:noWrap w:val="0"/>
            <w:vAlign w:val="center"/>
          </w:tcPr>
          <w:p w14:paraId="67DB091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500≤Y＜1000</w:t>
            </w:r>
          </w:p>
        </w:tc>
        <w:tc>
          <w:tcPr>
            <w:tcW w:w="579" w:type="pct"/>
            <w:tcBorders>
              <w:top w:val="nil"/>
              <w:left w:val="nil"/>
              <w:bottom w:val="single" w:color="auto" w:sz="4" w:space="0"/>
              <w:right w:val="single" w:color="auto" w:sz="4" w:space="0"/>
            </w:tcBorders>
            <w:noWrap w:val="0"/>
            <w:vAlign w:val="center"/>
          </w:tcPr>
          <w:p w14:paraId="67DF1E2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Y＜500</w:t>
            </w:r>
          </w:p>
        </w:tc>
      </w:tr>
      <w:tr w14:paraId="7D3354EC">
        <w:tblPrEx>
          <w:tblCellMar>
            <w:top w:w="0" w:type="dxa"/>
            <w:left w:w="108" w:type="dxa"/>
            <w:bottom w:w="0" w:type="dxa"/>
            <w:right w:w="108" w:type="dxa"/>
          </w:tblCellMar>
        </w:tblPrEx>
        <w:trPr>
          <w:trHeight w:val="242"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231CB05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租赁和商务服务业</w:t>
            </w:r>
          </w:p>
        </w:tc>
        <w:tc>
          <w:tcPr>
            <w:tcW w:w="969" w:type="pct"/>
            <w:tcBorders>
              <w:top w:val="nil"/>
              <w:left w:val="nil"/>
              <w:bottom w:val="single" w:color="auto" w:sz="4" w:space="0"/>
              <w:right w:val="single" w:color="auto" w:sz="4" w:space="0"/>
            </w:tcBorders>
            <w:noWrap w:val="0"/>
            <w:vAlign w:val="center"/>
          </w:tcPr>
          <w:p w14:paraId="11F4062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075756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55109C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1BD83EB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304C5D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9F9B745">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302E998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0382556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39848D8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4D5F4B3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8000≤Z＜120000</w:t>
            </w:r>
          </w:p>
        </w:tc>
        <w:tc>
          <w:tcPr>
            <w:tcW w:w="901" w:type="pct"/>
            <w:tcBorders>
              <w:top w:val="nil"/>
              <w:left w:val="nil"/>
              <w:bottom w:val="single" w:color="auto" w:sz="4" w:space="0"/>
              <w:right w:val="single" w:color="auto" w:sz="4" w:space="0"/>
            </w:tcBorders>
            <w:noWrap w:val="0"/>
            <w:vAlign w:val="center"/>
          </w:tcPr>
          <w:p w14:paraId="6F3BF5B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100≤Z＜8000</w:t>
            </w:r>
          </w:p>
        </w:tc>
        <w:tc>
          <w:tcPr>
            <w:tcW w:w="579" w:type="pct"/>
            <w:tcBorders>
              <w:top w:val="nil"/>
              <w:left w:val="nil"/>
              <w:bottom w:val="single" w:color="auto" w:sz="4" w:space="0"/>
              <w:right w:val="single" w:color="auto" w:sz="4" w:space="0"/>
            </w:tcBorders>
            <w:noWrap w:val="0"/>
            <w:vAlign w:val="center"/>
          </w:tcPr>
          <w:p w14:paraId="752CC71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28440453">
        <w:tblPrEx>
          <w:tblCellMar>
            <w:top w:w="0" w:type="dxa"/>
            <w:left w:w="108" w:type="dxa"/>
            <w:bottom w:w="0" w:type="dxa"/>
            <w:right w:w="108" w:type="dxa"/>
          </w:tblCellMar>
        </w:tblPrEx>
        <w:trPr>
          <w:trHeight w:val="199" w:hRule="atLeast"/>
          <w:jc w:val="center"/>
        </w:trPr>
        <w:tc>
          <w:tcPr>
            <w:tcW w:w="837" w:type="pct"/>
            <w:tcBorders>
              <w:top w:val="nil"/>
              <w:left w:val="single" w:color="auto" w:sz="4" w:space="0"/>
              <w:bottom w:val="single" w:color="auto" w:sz="4" w:space="0"/>
              <w:right w:val="single" w:color="auto" w:sz="4" w:space="0"/>
            </w:tcBorders>
            <w:noWrap w:val="0"/>
            <w:vAlign w:val="center"/>
          </w:tcPr>
          <w:p w14:paraId="3B91101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其他未列明行业</w:t>
            </w:r>
          </w:p>
        </w:tc>
        <w:tc>
          <w:tcPr>
            <w:tcW w:w="969" w:type="pct"/>
            <w:tcBorders>
              <w:top w:val="nil"/>
              <w:left w:val="nil"/>
              <w:bottom w:val="single" w:color="auto" w:sz="4" w:space="0"/>
              <w:right w:val="single" w:color="auto" w:sz="4" w:space="0"/>
            </w:tcBorders>
            <w:noWrap w:val="0"/>
            <w:vAlign w:val="center"/>
          </w:tcPr>
          <w:p w14:paraId="4B42D6D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9A215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8CF6EA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69DA76C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6BF6EB1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bl>
    <w:p w14:paraId="5BDCFE3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22" w:firstLineChars="200"/>
        <w:jc w:val="left"/>
        <w:textAlignment w:val="auto"/>
        <w:outlineLvl w:val="9"/>
        <w:rPr>
          <w:rFonts w:hint="eastAsia" w:ascii="仿宋" w:hAnsi="仿宋" w:eastAsia="仿宋" w:cs="仿宋"/>
          <w:b/>
          <w:bCs/>
          <w:i w:val="0"/>
          <w:iCs w:val="0"/>
          <w:caps w:val="0"/>
          <w:color w:val="auto"/>
          <w:spacing w:val="0"/>
          <w:kern w:val="0"/>
          <w:sz w:val="21"/>
          <w:szCs w:val="21"/>
          <w:highlight w:val="none"/>
          <w:shd w:val="clear" w:color="auto" w:fill="FFFFFF"/>
          <w:lang w:val="en-US" w:eastAsia="zh-CN"/>
        </w:rPr>
      </w:pPr>
    </w:p>
    <w:p w14:paraId="483DE66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outlineLvl w:val="9"/>
        <w:rPr>
          <w:rFonts w:hint="eastAsia" w:ascii="仿宋" w:hAnsi="仿宋" w:eastAsia="仿宋" w:cs="仿宋"/>
          <w:b/>
          <w:bCs/>
          <w:i w:val="0"/>
          <w:iCs w:val="0"/>
          <w:caps w:val="0"/>
          <w:color w:val="auto"/>
          <w:spacing w:val="0"/>
          <w:kern w:val="0"/>
          <w:sz w:val="24"/>
          <w:szCs w:val="24"/>
          <w:highlight w:val="none"/>
          <w:shd w:val="clear" w:color="auto" w:fill="FFFFFF"/>
          <w:lang w:val="en-US" w:eastAsia="zh-CN"/>
        </w:rPr>
        <w:sectPr>
          <w:footerReference r:id="rId10" w:type="default"/>
          <w:type w:val="continuous"/>
          <w:pgSz w:w="11906" w:h="16839"/>
          <w:pgMar w:top="1431" w:right="1698" w:bottom="1094" w:left="1785" w:header="0" w:footer="915" w:gutter="0"/>
          <w:pgNumType w:fmt="decimal"/>
          <w:cols w:space="720" w:num="1"/>
        </w:sectPr>
      </w:pPr>
    </w:p>
    <w:p w14:paraId="5163EAAC">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b/>
          <w:i w:val="0"/>
          <w:color w:val="auto"/>
          <w:sz w:val="24"/>
          <w:szCs w:val="24"/>
          <w:highlight w:val="none"/>
        </w:rPr>
        <w:t>说明：</w:t>
      </w:r>
      <w:r>
        <w:rPr>
          <w:rFonts w:ascii="Times New Roman" w:hAnsi="Times New Roman" w:eastAsia="宋体" w:cs="Times New Roman"/>
          <w:i w:val="0"/>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D601F40">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157C134">
      <w:pPr>
        <w:pStyle w:val="14"/>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在货物采购项目中，货物由中小企业制造，即货物由中小企业生产且使用该中小企业商号或者注册商标，不对其中涉及的工程承建商和服务的承接商作出要求；</w:t>
      </w:r>
    </w:p>
    <w:p w14:paraId="1797FF38">
      <w:pPr>
        <w:pStyle w:val="14"/>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在工程采购项目中，工程由中小企业承建，即工程施工单位为中小企业，不对其中涉及的货物的制造商和服务的承接商作出要求；</w:t>
      </w:r>
    </w:p>
    <w:p w14:paraId="410037B2">
      <w:pPr>
        <w:pStyle w:val="14"/>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在服务采购项目中，服务由中小企业承接，即提供服务的人员为中小企业依照《中华人民共和国劳动合同法》订立劳动合同的从业人员，不对其中涉及的货物的制造商和工程承建商作出要求。</w:t>
      </w:r>
    </w:p>
    <w:p w14:paraId="4474E77B">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838E0AA">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依据本招标文件规定享受扶持政策获得政府采购合同的，小微企业不得将合同分包给大中型企业，中型企业不得将合同分包给大型企业。</w:t>
      </w:r>
    </w:p>
    <w:p w14:paraId="16A2DBD7">
      <w:pPr>
        <w:keepNext/>
        <w:keepLines/>
        <w:kinsoku w:val="0"/>
        <w:autoSpaceDE w:val="0"/>
        <w:autoSpaceDN w:val="0"/>
        <w:adjustRightInd w:val="0"/>
        <w:snapToGrid w:val="0"/>
        <w:spacing w:before="0" w:line="240" w:lineRule="atLeast"/>
        <w:ind w:left="1080" w:leftChars="257" w:hanging="540"/>
        <w:jc w:val="center"/>
        <w:textAlignment w:val="baseline"/>
        <w:outlineLvl w:val="9"/>
        <w:rPr>
          <w:rFonts w:hint="eastAsia" w:ascii="仿宋" w:hAnsi="仿宋" w:eastAsia="仿宋" w:cs="仿宋"/>
          <w:b/>
          <w:bCs/>
          <w:snapToGrid w:val="0"/>
          <w:color w:val="auto"/>
          <w:kern w:val="2"/>
          <w:sz w:val="28"/>
          <w:szCs w:val="28"/>
          <w:highlight w:val="none"/>
          <w:lang w:val="en-US" w:eastAsia="zh-CN" w:bidi="ar-SA"/>
        </w:rPr>
      </w:pPr>
    </w:p>
    <w:p w14:paraId="04ED5F1C">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8"/>
          <w:szCs w:val="28"/>
          <w:highlight w:val="none"/>
          <w:lang w:val="en-US" w:eastAsia="zh-CN" w:bidi="ar-SA"/>
        </w:rPr>
      </w:pPr>
    </w:p>
    <w:p w14:paraId="2884A410">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4"/>
          <w:szCs w:val="24"/>
          <w:highlight w:val="none"/>
          <w:lang w:val="en-US" w:eastAsia="zh-CN" w:bidi="ar-SA"/>
        </w:rPr>
      </w:pPr>
    </w:p>
    <w:p w14:paraId="536C08AC">
      <w:pPr>
        <w:keepNext w:val="0"/>
        <w:keepLines w:val="0"/>
        <w:widowControl/>
        <w:suppressLineNumbers w:val="0"/>
        <w:shd w:val="clear" w:color="auto" w:fill="FFFFFF"/>
        <w:spacing w:beforeAutospacing="0" w:afterAutospacing="0" w:line="240" w:lineRule="auto"/>
        <w:ind w:right="0"/>
        <w:jc w:val="center"/>
        <w:rPr>
          <w:rFonts w:hint="eastAsia" w:ascii="仿宋" w:hAnsi="仿宋" w:eastAsia="仿宋" w:cs="仿宋"/>
          <w:b/>
          <w:bCs/>
          <w:color w:val="auto"/>
          <w:kern w:val="2"/>
          <w:sz w:val="24"/>
          <w:szCs w:val="24"/>
          <w:highlight w:val="none"/>
          <w:lang w:val="en-US" w:eastAsia="zh-CN" w:bidi="ar-SA"/>
        </w:rPr>
        <w:sectPr>
          <w:footerReference r:id="rId11" w:type="default"/>
          <w:pgSz w:w="11906" w:h="16839"/>
          <w:pgMar w:top="1431" w:right="1698" w:bottom="1094" w:left="1785" w:header="0" w:footer="915" w:gutter="0"/>
          <w:pgNumType w:fmt="decimal"/>
          <w:cols w:space="720" w:num="1"/>
        </w:sectPr>
      </w:pPr>
    </w:p>
    <w:p w14:paraId="707873B0">
      <w:pPr>
        <w:pStyle w:val="14"/>
        <w:keepNext w:val="0"/>
        <w:keepLines w:val="0"/>
        <w:pageBreakBefore w:val="0"/>
        <w:widowControl w:val="0"/>
        <w:numPr>
          <w:ilvl w:val="0"/>
          <w:numId w:val="75"/>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000000"/>
          <w:kern w:val="0"/>
          <w:sz w:val="32"/>
          <w:szCs w:val="32"/>
          <w:highlight w:val="none"/>
          <w:u w:val="none"/>
          <w:lang w:val="en-US" w:eastAsia="zh-CN" w:bidi="ar-SA"/>
        </w:rPr>
      </w:pPr>
      <w:bookmarkStart w:id="357" w:name="_Toc5702"/>
      <w:bookmarkStart w:id="358" w:name="_Toc3941"/>
      <w:bookmarkStart w:id="359" w:name="_Toc13191"/>
      <w:r>
        <w:rPr>
          <w:rFonts w:hint="eastAsia" w:ascii="仿宋" w:hAnsi="仿宋" w:eastAsia="仿宋" w:cs="仿宋"/>
          <w:b/>
          <w:bCs w:val="0"/>
          <w:snapToGrid w:val="0"/>
          <w:color w:val="000000"/>
          <w:kern w:val="0"/>
          <w:sz w:val="32"/>
          <w:szCs w:val="32"/>
          <w:highlight w:val="none"/>
          <w:u w:val="none"/>
          <w:lang w:val="en-US" w:eastAsia="zh-CN" w:bidi="ar-SA"/>
        </w:rPr>
        <w:t>（监狱企业适用）</w:t>
      </w:r>
      <w:bookmarkEnd w:id="357"/>
      <w:bookmarkEnd w:id="358"/>
      <w:bookmarkEnd w:id="359"/>
    </w:p>
    <w:p w14:paraId="2015CDDF">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本公司郑重声明，根据《关于政府采购支持监狱企业发展有关问题的通知》（财库[2014]68号）的规定，本公司为监狱企业。</w:t>
      </w:r>
    </w:p>
    <w:p w14:paraId="0F92F794">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本公司参加______单位的______项目采购活动，采购活动提供本企业（填写制造的货物，由本企业承担工程、提供服务）。</w:t>
      </w:r>
    </w:p>
    <w:p w14:paraId="115B38EE">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本条所称货物不包括使用大型企业注册商标的货物和服务。</w:t>
      </w:r>
    </w:p>
    <w:p w14:paraId="00F833D6">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本公司对上述声明的真实性负责。如有虚假，将依法承担相应责任。</w:t>
      </w:r>
    </w:p>
    <w:p w14:paraId="3D67C443">
      <w:pPr>
        <w:pStyle w:val="2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8"/>
          <w:szCs w:val="28"/>
          <w:highlight w:val="none"/>
        </w:rPr>
      </w:pPr>
    </w:p>
    <w:p w14:paraId="107B885B">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企业名称（加盖公章）：</w:t>
      </w:r>
    </w:p>
    <w:p w14:paraId="2D1D2F10">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法定代表人（负责人）或其授权代表</w:t>
      </w:r>
      <w:r>
        <w:rPr>
          <w:rFonts w:hint="eastAsia" w:ascii="Times New Roman" w:hAnsi="Times New Roman" w:eastAsia="宋体" w:cs="Times New Roman"/>
          <w:sz w:val="24"/>
          <w:szCs w:val="24"/>
          <w:highlight w:val="none"/>
        </w:rPr>
        <w:t>（签字或签章）</w:t>
      </w:r>
      <w:r>
        <w:rPr>
          <w:rFonts w:hint="eastAsia" w:ascii="Times New Roman" w:hAnsi="Times New Roman" w:eastAsia="宋体" w:cs="Times New Roman"/>
          <w:i w:val="0"/>
          <w:iCs w:val="0"/>
          <w:caps w:val="0"/>
          <w:color w:val="auto"/>
          <w:spacing w:val="0"/>
          <w:sz w:val="24"/>
          <w:szCs w:val="24"/>
          <w:highlight w:val="none"/>
        </w:rPr>
        <w:t>：</w:t>
      </w:r>
    </w:p>
    <w:p w14:paraId="292F8123">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日期：</w:t>
      </w:r>
    </w:p>
    <w:p w14:paraId="075E5DEF">
      <w:pPr>
        <w:pStyle w:val="2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8"/>
          <w:szCs w:val="28"/>
          <w:highlight w:val="none"/>
        </w:rPr>
      </w:pPr>
    </w:p>
    <w:p w14:paraId="66CC824C">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注：后附监狱企业资格证明文件</w:t>
      </w:r>
    </w:p>
    <w:p w14:paraId="154BD4E0">
      <w:pPr>
        <w:pStyle w:val="14"/>
        <w:widowControl/>
        <w:numPr>
          <w:ilvl w:val="0"/>
          <w:numId w:val="76"/>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省级以上监狱管理局、戒毒管理局（含新疆生产建设兵团）出具的属于监狱企业的证明文件；</w:t>
      </w:r>
    </w:p>
    <w:p w14:paraId="230522BC">
      <w:pPr>
        <w:pStyle w:val="14"/>
        <w:widowControl/>
        <w:numPr>
          <w:ilvl w:val="0"/>
          <w:numId w:val="76"/>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证明材料加盖供应商公章。</w:t>
      </w:r>
    </w:p>
    <w:p w14:paraId="4828DC49">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 xml:space="preserve">（若响应文件中无上述证明文件，不视为中小微型企业，则在评审时不考虑对该监狱企业的相关优惠。） </w:t>
      </w:r>
    </w:p>
    <w:p w14:paraId="35A42FB9">
      <w:pPr>
        <w:rPr>
          <w:rFonts w:hint="eastAsia" w:ascii="仿宋" w:hAnsi="仿宋" w:eastAsia="仿宋" w:cs="仿宋"/>
          <w:i w:val="0"/>
          <w:iCs w:val="0"/>
          <w:caps w:val="0"/>
          <w:color w:val="auto"/>
          <w:spacing w:val="0"/>
          <w:sz w:val="28"/>
          <w:szCs w:val="28"/>
          <w:highlight w:val="none"/>
        </w:rPr>
      </w:pPr>
    </w:p>
    <w:p w14:paraId="6D389C09">
      <w:pPr>
        <w:keepNext/>
        <w:keepLines/>
        <w:kinsoku w:val="0"/>
        <w:autoSpaceDE w:val="0"/>
        <w:autoSpaceDN w:val="0"/>
        <w:adjustRightInd w:val="0"/>
        <w:snapToGrid w:val="0"/>
        <w:spacing w:before="360" w:after="120" w:line="240" w:lineRule="auto"/>
        <w:jc w:val="left"/>
        <w:textAlignment w:val="baseline"/>
        <w:outlineLvl w:val="9"/>
        <w:rPr>
          <w:rFonts w:hint="eastAsia" w:ascii="仿宋" w:hAnsi="仿宋" w:eastAsia="仿宋" w:cs="仿宋"/>
          <w:b/>
          <w:snapToGrid w:val="0"/>
          <w:color w:val="auto"/>
          <w:kern w:val="0"/>
          <w:sz w:val="28"/>
          <w:szCs w:val="28"/>
          <w:highlight w:val="none"/>
          <w:u w:val="single"/>
          <w:lang w:val="en-US" w:eastAsia="en-US" w:bidi="ar-SA"/>
        </w:rPr>
      </w:pPr>
    </w:p>
    <w:p w14:paraId="6EE0DB14">
      <w:pP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8"/>
          <w:szCs w:val="28"/>
          <w:highlight w:val="none"/>
        </w:rPr>
      </w:pPr>
    </w:p>
    <w:p w14:paraId="19587845">
      <w:pPr>
        <w:pStyle w:val="12"/>
        <w:rPr>
          <w:rFonts w:hint="eastAsia" w:ascii="仿宋" w:hAnsi="仿宋" w:eastAsia="仿宋" w:cs="仿宋"/>
          <w:b w:val="0"/>
          <w:i w:val="0"/>
          <w:caps w:val="0"/>
          <w:color w:val="auto"/>
          <w:spacing w:val="0"/>
          <w:w w:val="100"/>
          <w:sz w:val="28"/>
          <w:szCs w:val="28"/>
          <w:highlight w:val="none"/>
        </w:rPr>
      </w:pPr>
    </w:p>
    <w:p w14:paraId="01B6424E">
      <w:pPr>
        <w:pStyle w:val="13"/>
        <w:rPr>
          <w:rFonts w:hint="eastAsia" w:ascii="仿宋" w:hAnsi="仿宋" w:eastAsia="仿宋" w:cs="仿宋"/>
          <w:b w:val="0"/>
          <w:i w:val="0"/>
          <w:caps w:val="0"/>
          <w:color w:val="auto"/>
          <w:spacing w:val="0"/>
          <w:w w:val="100"/>
          <w:sz w:val="28"/>
          <w:szCs w:val="28"/>
          <w:highlight w:val="none"/>
        </w:rPr>
      </w:pPr>
    </w:p>
    <w:p w14:paraId="0813A010">
      <w:pPr>
        <w:rPr>
          <w:rFonts w:hint="eastAsia" w:ascii="仿宋" w:hAnsi="仿宋" w:eastAsia="仿宋" w:cs="仿宋"/>
          <w:b w:val="0"/>
          <w:i w:val="0"/>
          <w:caps w:val="0"/>
          <w:color w:val="auto"/>
          <w:spacing w:val="0"/>
          <w:w w:val="100"/>
          <w:sz w:val="24"/>
          <w:szCs w:val="24"/>
          <w:highlight w:val="none"/>
        </w:rPr>
      </w:pPr>
    </w:p>
    <w:p w14:paraId="340B6623">
      <w:pPr>
        <w:pStyle w:val="12"/>
        <w:rPr>
          <w:rFonts w:hint="eastAsia" w:ascii="仿宋" w:hAnsi="仿宋" w:eastAsia="仿宋" w:cs="仿宋"/>
          <w:b w:val="0"/>
          <w:i w:val="0"/>
          <w:caps w:val="0"/>
          <w:color w:val="auto"/>
          <w:spacing w:val="0"/>
          <w:w w:val="100"/>
          <w:sz w:val="24"/>
          <w:szCs w:val="24"/>
          <w:highlight w:val="none"/>
        </w:rPr>
      </w:pPr>
    </w:p>
    <w:p w14:paraId="22F869A8">
      <w:pPr>
        <w:pStyle w:val="13"/>
        <w:rPr>
          <w:rFonts w:hint="eastAsia" w:ascii="仿宋" w:hAnsi="仿宋" w:eastAsia="仿宋" w:cs="仿宋"/>
          <w:b w:val="0"/>
          <w:i w:val="0"/>
          <w:caps w:val="0"/>
          <w:color w:val="auto"/>
          <w:spacing w:val="0"/>
          <w:w w:val="100"/>
          <w:sz w:val="24"/>
          <w:szCs w:val="24"/>
          <w:highlight w:val="none"/>
        </w:rPr>
      </w:pPr>
    </w:p>
    <w:p w14:paraId="19050A87">
      <w:pPr>
        <w:rPr>
          <w:rFonts w:hint="eastAsia" w:ascii="仿宋" w:hAnsi="仿宋" w:eastAsia="仿宋" w:cs="仿宋"/>
          <w:b w:val="0"/>
          <w:i w:val="0"/>
          <w:caps w:val="0"/>
          <w:color w:val="auto"/>
          <w:spacing w:val="0"/>
          <w:w w:val="100"/>
          <w:sz w:val="24"/>
          <w:szCs w:val="24"/>
          <w:highlight w:val="none"/>
        </w:rPr>
      </w:pPr>
    </w:p>
    <w:p w14:paraId="0AB98B2C">
      <w:pPr>
        <w:pStyle w:val="12"/>
        <w:rPr>
          <w:rFonts w:hint="eastAsia" w:ascii="仿宋" w:hAnsi="仿宋" w:eastAsia="仿宋" w:cs="仿宋"/>
          <w:b w:val="0"/>
          <w:i w:val="0"/>
          <w:caps w:val="0"/>
          <w:color w:val="auto"/>
          <w:spacing w:val="0"/>
          <w:w w:val="100"/>
          <w:sz w:val="24"/>
          <w:szCs w:val="24"/>
          <w:highlight w:val="none"/>
        </w:rPr>
      </w:pPr>
    </w:p>
    <w:p w14:paraId="06918429">
      <w:pPr>
        <w:pStyle w:val="13"/>
        <w:rPr>
          <w:rFonts w:hint="eastAsia" w:ascii="仿宋" w:hAnsi="仿宋" w:eastAsia="仿宋" w:cs="仿宋"/>
          <w:b w:val="0"/>
          <w:i w:val="0"/>
          <w:caps w:val="0"/>
          <w:color w:val="auto"/>
          <w:spacing w:val="0"/>
          <w:w w:val="100"/>
          <w:sz w:val="24"/>
          <w:szCs w:val="24"/>
          <w:highlight w:val="none"/>
        </w:rPr>
      </w:pPr>
    </w:p>
    <w:p w14:paraId="02DE30E1">
      <w:pPr>
        <w:rPr>
          <w:rFonts w:hint="eastAsia" w:ascii="仿宋" w:hAnsi="仿宋" w:eastAsia="仿宋" w:cs="仿宋"/>
          <w:b w:val="0"/>
          <w:i w:val="0"/>
          <w:caps w:val="0"/>
          <w:color w:val="auto"/>
          <w:spacing w:val="0"/>
          <w:w w:val="100"/>
          <w:sz w:val="24"/>
          <w:szCs w:val="24"/>
          <w:highlight w:val="none"/>
        </w:rPr>
      </w:pPr>
    </w:p>
    <w:p w14:paraId="5D8B4098">
      <w:pPr>
        <w:pStyle w:val="5"/>
        <w:numPr>
          <w:ilvl w:val="0"/>
          <w:numId w:val="75"/>
        </w:numPr>
        <w:ind w:left="0" w:leftChars="0" w:firstLine="643" w:firstLineChars="0"/>
        <w:jc w:val="center"/>
        <w:rPr>
          <w:rFonts w:hint="eastAsia" w:ascii="仿宋" w:hAnsi="仿宋" w:eastAsia="仿宋" w:cs="仿宋"/>
          <w:b/>
          <w:bCs w:val="0"/>
          <w:snapToGrid w:val="0"/>
          <w:color w:val="000000"/>
          <w:kern w:val="0"/>
          <w:sz w:val="32"/>
          <w:szCs w:val="32"/>
          <w:highlight w:val="none"/>
          <w:u w:val="none"/>
          <w:lang w:val="en-US" w:eastAsia="zh-CN" w:bidi="ar-SA"/>
        </w:rPr>
      </w:pPr>
      <w:bookmarkStart w:id="360" w:name="_Toc2337"/>
      <w:bookmarkStart w:id="361" w:name="_Toc26897"/>
      <w:bookmarkStart w:id="362" w:name="_Toc9254"/>
      <w:bookmarkStart w:id="363" w:name="_Toc24603"/>
      <w:bookmarkStart w:id="364" w:name="_Toc972"/>
      <w:bookmarkStart w:id="365" w:name="_Toc17001"/>
      <w:bookmarkStart w:id="366" w:name="_Toc4978"/>
      <w:bookmarkStart w:id="367" w:name="_Toc32108"/>
      <w:bookmarkStart w:id="368" w:name="_Toc20230"/>
      <w:bookmarkStart w:id="369" w:name="_Toc22731"/>
      <w:bookmarkStart w:id="370" w:name="_Toc26954"/>
      <w:bookmarkStart w:id="371" w:name="_Toc23069"/>
      <w:bookmarkStart w:id="372" w:name="_Toc31498"/>
      <w:bookmarkStart w:id="373" w:name="_Toc15900"/>
      <w:r>
        <w:rPr>
          <w:rFonts w:hint="eastAsia" w:ascii="仿宋" w:hAnsi="仿宋" w:eastAsia="仿宋" w:cs="仿宋"/>
          <w:b/>
          <w:bCs w:val="0"/>
          <w:snapToGrid w:val="0"/>
          <w:color w:val="000000"/>
          <w:kern w:val="0"/>
          <w:sz w:val="32"/>
          <w:szCs w:val="32"/>
          <w:highlight w:val="none"/>
          <w:u w:val="none"/>
          <w:lang w:val="en-US" w:eastAsia="zh-CN" w:bidi="ar-SA"/>
        </w:rPr>
        <w:t>残疾人福利性单位声明函</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5F060C1">
      <w:pPr>
        <w:rPr>
          <w:rFonts w:hint="eastAsia" w:ascii="仿宋" w:hAnsi="仿宋" w:eastAsia="仿宋" w:cs="仿宋"/>
          <w:b/>
          <w:color w:val="auto"/>
          <w:kern w:val="0"/>
          <w:sz w:val="24"/>
          <w:szCs w:val="24"/>
          <w:highlight w:val="none"/>
          <w:u w:val="none"/>
          <w:lang w:val="en-US" w:eastAsia="zh-CN" w:bidi="ar-SA"/>
        </w:rPr>
      </w:pPr>
    </w:p>
    <w:p w14:paraId="6D13B25B">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本供应商郑重声明，根据《财政部民政部中国残疾人联合会关于促进残疾人就业政府采购政策的通知》（财库〔2017〕141 号）的规定，本供应商参加（采购人名称）的（项目名称）采购活动，提供的货物全部由符合政策要求的残疾人福利性单位制造。相关残疾人福利性单位的具体情况如下：</w:t>
      </w:r>
    </w:p>
    <w:p w14:paraId="2FB846B0">
      <w:pPr>
        <w:pStyle w:val="14"/>
        <w:widowControl/>
        <w:numPr>
          <w:ilvl w:val="0"/>
          <w:numId w:val="77"/>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（标的名称），制造商为（单位名称），属于残疾人福利性单位；</w:t>
      </w:r>
    </w:p>
    <w:p w14:paraId="6032999B">
      <w:pPr>
        <w:pStyle w:val="14"/>
        <w:widowControl/>
        <w:numPr>
          <w:ilvl w:val="0"/>
          <w:numId w:val="77"/>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（标的名称），制造商为（单位名称），属于残疾人福利性单位。</w:t>
      </w:r>
    </w:p>
    <w:p w14:paraId="4F54569F">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 xml:space="preserve">…… </w:t>
      </w:r>
    </w:p>
    <w:p w14:paraId="2838E5EF">
      <w:pPr>
        <w:pStyle w:val="14"/>
        <w:widowControl/>
        <w:rPr>
          <w:rFonts w:ascii="Times New Roman" w:hAnsi="Times New Roman" w:eastAsia="宋体" w:cs="Times New Roman"/>
          <w:i w:val="0"/>
          <w:color w:val="auto"/>
          <w:sz w:val="24"/>
          <w:szCs w:val="24"/>
          <w:highlight w:val="none"/>
        </w:rPr>
      </w:pPr>
      <w:bookmarkStart w:id="374" w:name="_Hlk73562331"/>
      <w:r>
        <w:rPr>
          <w:rFonts w:ascii="Times New Roman" w:hAnsi="Times New Roman" w:eastAsia="宋体" w:cs="Times New Roman"/>
          <w:i w:val="0"/>
          <w:color w:val="auto"/>
          <w:sz w:val="24"/>
          <w:szCs w:val="24"/>
          <w:highlight w:val="none"/>
        </w:rPr>
        <w:t>本供应商已知悉《财政部民政部中国残疾人联合会关于促进残疾人就业政府采购政策的通知》（财库〔2017〕141 号）的规定，承诺提供的声明函内容是真实的，如提供声明函内容不实，则依法追究相关法律责任。</w:t>
      </w:r>
      <w:bookmarkEnd w:id="374"/>
    </w:p>
    <w:p w14:paraId="5A0AD60B">
      <w:pPr>
        <w:spacing w:after="60" w:afterLines="25" w:line="300" w:lineRule="auto"/>
        <w:ind w:right="420" w:firstLine="4560" w:firstLineChars="1900"/>
        <w:rPr>
          <w:rFonts w:hint="eastAsia" w:ascii="Times New Roman" w:hAnsi="Times New Roman" w:eastAsia="宋体" w:cs="Times New Roman"/>
          <w:i w:val="0"/>
          <w:iCs w:val="0"/>
          <w:caps w:val="0"/>
          <w:color w:val="auto"/>
          <w:spacing w:val="0"/>
          <w:kern w:val="0"/>
          <w:sz w:val="24"/>
          <w:szCs w:val="24"/>
          <w:highlight w:val="none"/>
          <w:lang w:val="en-US" w:eastAsia="zh-CN" w:bidi="ar-SA"/>
        </w:rPr>
      </w:pPr>
      <w:r>
        <w:rPr>
          <w:rFonts w:hint="eastAsia" w:ascii="Times New Roman" w:hAnsi="Times New Roman" w:eastAsia="宋体" w:cs="Times New Roman"/>
          <w:i w:val="0"/>
          <w:iCs w:val="0"/>
          <w:caps w:val="0"/>
          <w:color w:val="auto"/>
          <w:spacing w:val="0"/>
          <w:kern w:val="0"/>
          <w:sz w:val="24"/>
          <w:szCs w:val="24"/>
          <w:highlight w:val="none"/>
          <w:lang w:val="en-US" w:eastAsia="zh-CN" w:bidi="ar-SA"/>
        </w:rPr>
        <w:t>供应商（投标单位）：</w:t>
      </w:r>
    </w:p>
    <w:p w14:paraId="0C8F6ECF">
      <w:pPr>
        <w:spacing w:after="60" w:afterLines="25" w:line="300" w:lineRule="auto"/>
        <w:ind w:right="420" w:firstLine="5280" w:firstLineChars="2200"/>
        <w:rPr>
          <w:rFonts w:hint="eastAsia" w:ascii="Times New Roman" w:hAnsi="Times New Roman" w:eastAsia="宋体" w:cs="Times New Roman"/>
          <w:i w:val="0"/>
          <w:iCs w:val="0"/>
          <w:caps w:val="0"/>
          <w:color w:val="auto"/>
          <w:spacing w:val="0"/>
          <w:kern w:val="0"/>
          <w:sz w:val="24"/>
          <w:szCs w:val="24"/>
          <w:highlight w:val="none"/>
          <w:lang w:val="en-US" w:eastAsia="zh-CN" w:bidi="ar-SA"/>
        </w:rPr>
      </w:pPr>
      <w:r>
        <w:rPr>
          <w:rFonts w:hint="eastAsia" w:ascii="Times New Roman" w:hAnsi="Times New Roman" w:eastAsia="宋体" w:cs="Times New Roman"/>
          <w:i w:val="0"/>
          <w:iCs w:val="0"/>
          <w:caps w:val="0"/>
          <w:color w:val="auto"/>
          <w:spacing w:val="0"/>
          <w:kern w:val="0"/>
          <w:sz w:val="24"/>
          <w:szCs w:val="24"/>
          <w:highlight w:val="none"/>
          <w:lang w:val="en-US" w:eastAsia="zh-CN" w:bidi="ar-SA"/>
        </w:rPr>
        <w:t>日期：</w:t>
      </w:r>
    </w:p>
    <w:p w14:paraId="2E5A2271">
      <w:pPr>
        <w:spacing w:after="60" w:afterLines="25" w:line="300" w:lineRule="auto"/>
        <w:jc w:val="left"/>
        <w:textAlignment w:val="auto"/>
        <w:rPr>
          <w:rFonts w:hint="eastAsia" w:ascii="仿宋" w:hAnsi="仿宋" w:eastAsia="仿宋" w:cs="仿宋"/>
          <w:b w:val="0"/>
          <w:bCs/>
          <w:color w:val="auto"/>
          <w:kern w:val="0"/>
          <w:sz w:val="28"/>
          <w:szCs w:val="28"/>
          <w:highlight w:val="none"/>
        </w:rPr>
      </w:pPr>
    </w:p>
    <w:p w14:paraId="2E73BB7B">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说明：根据财库〔2017〕141号文件的规定,享受政府采购支持政策的残疾人福利性单位应当同时满足以下条件：</w:t>
      </w:r>
    </w:p>
    <w:p w14:paraId="6A171A41">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安置的残疾人占本单位在职职工人数的比例不低于25%（含25%），并且安置的残疾人人数不少于10人（含10人）；</w:t>
      </w:r>
    </w:p>
    <w:p w14:paraId="13F68522">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依法与安置的每位残疾人签订了一年以上（含一年）的劳动合同或服务协议；</w:t>
      </w:r>
    </w:p>
    <w:p w14:paraId="754A3F79">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为安置的每位残疾人按月足额缴纳了基本养老保险、基本医疗保险、失业保险、工伤保险和生育保险等社会保险费；</w:t>
      </w:r>
    </w:p>
    <w:p w14:paraId="3FABB209">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通过银行等金融机构向安置的每位残疾人，按月支付了不低于单位所在区县适用的经省级人民政府批准的月最低工资标准的工资；</w:t>
      </w:r>
    </w:p>
    <w:p w14:paraId="57C9B48F">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DD4E23E">
      <w:pPr>
        <w:spacing w:line="219" w:lineRule="auto"/>
        <w:rPr>
          <w:rFonts w:hint="eastAsia" w:ascii="仿宋" w:hAnsi="仿宋" w:eastAsia="仿宋" w:cs="仿宋"/>
          <w:color w:val="auto"/>
          <w:sz w:val="28"/>
          <w:szCs w:val="28"/>
          <w:highlight w:val="none"/>
        </w:rPr>
        <w:sectPr>
          <w:footerReference r:id="rId12" w:type="default"/>
          <w:pgSz w:w="11906" w:h="16839"/>
          <w:pgMar w:top="1431" w:right="1698" w:bottom="1094" w:left="1785" w:header="0" w:footer="915" w:gutter="0"/>
          <w:pgNumType w:fmt="decimal"/>
          <w:cols w:space="720" w:num="1"/>
        </w:sectPr>
      </w:pPr>
    </w:p>
    <w:p w14:paraId="0441A825">
      <w:pPr>
        <w:pStyle w:val="5"/>
        <w:numPr>
          <w:ilvl w:val="0"/>
          <w:numId w:val="79"/>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75" w:name="_Toc3058"/>
      <w:bookmarkStart w:id="376" w:name="_Toc26676"/>
      <w:r>
        <w:rPr>
          <w:rFonts w:hint="eastAsia" w:ascii="仿宋" w:hAnsi="仿宋" w:eastAsia="仿宋" w:cs="仿宋"/>
          <w:b/>
          <w:bCs w:val="0"/>
          <w:snapToGrid w:val="0"/>
          <w:color w:val="000000"/>
          <w:kern w:val="0"/>
          <w:sz w:val="28"/>
          <w:szCs w:val="28"/>
          <w:highlight w:val="none"/>
          <w:u w:val="none"/>
          <w:lang w:val="en-US" w:eastAsia="zh-CN" w:bidi="ar-SA"/>
        </w:rPr>
        <w:t>投标单位（供应商）针对本次项目《反商业贿赂承诺书》</w:t>
      </w:r>
      <w:bookmarkEnd w:id="375"/>
      <w:bookmarkEnd w:id="376"/>
    </w:p>
    <w:p w14:paraId="25F43B51">
      <w:pPr>
        <w:ind w:firstLine="480" w:firstLineChars="200"/>
        <w:rPr>
          <w:rFonts w:hint="eastAsia" w:ascii="仿宋" w:hAnsi="仿宋" w:eastAsia="仿宋" w:cs="仿宋"/>
          <w:sz w:val="24"/>
          <w:szCs w:val="24"/>
          <w:highlight w:val="none"/>
        </w:rPr>
      </w:pPr>
    </w:p>
    <w:p w14:paraId="168C1AD6">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我公司承诺在</w:t>
      </w:r>
      <w:r>
        <w:rPr>
          <w:rFonts w:ascii="Times New Roman" w:hAnsi="Times New Roman" w:eastAsia="宋体" w:cs="Times New Roman"/>
          <w:sz w:val="24"/>
          <w:szCs w:val="24"/>
          <w:highlight w:val="none"/>
          <w:u w:val="single"/>
        </w:rPr>
        <w:t xml:space="preserve">  （项目名称）</w:t>
      </w:r>
      <w:r>
        <w:rPr>
          <w:rFonts w:ascii="Times New Roman" w:hAnsi="Times New Roman" w:eastAsia="宋体" w:cs="Times New Roman"/>
          <w:sz w:val="24"/>
          <w:szCs w:val="24"/>
          <w:highlight w:val="none"/>
        </w:rPr>
        <w:t>项目</w:t>
      </w:r>
      <w:r>
        <w:rPr>
          <w:rFonts w:ascii="Times New Roman" w:hAnsi="Times New Roman" w:eastAsia="宋体" w:cs="Times New Roman"/>
          <w:sz w:val="24"/>
          <w:szCs w:val="24"/>
          <w:highlight w:val="none"/>
          <w:u w:val="single"/>
        </w:rPr>
        <w:t xml:space="preserve">    （项目编号）  </w:t>
      </w:r>
      <w:r>
        <w:rPr>
          <w:rFonts w:ascii="Times New Roman" w:hAnsi="Times New Roman" w:eastAsia="宋体" w:cs="Times New Roman"/>
          <w:sz w:val="24"/>
          <w:szCs w:val="24"/>
          <w:highlight w:val="none"/>
        </w:rPr>
        <w:t>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62BC28E4">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8A39B0C">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投标单位名称:                    </w:t>
      </w:r>
    </w:p>
    <w:p w14:paraId="2611919D">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292A107">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投标单位法定代表人（签字或签章）：</w:t>
      </w:r>
    </w:p>
    <w:p w14:paraId="5F9BBEE5">
      <w:pPr>
        <w:rPr>
          <w:rFonts w:hint="eastAsia" w:ascii="仿宋" w:hAnsi="仿宋" w:eastAsia="仿宋" w:cs="仿宋"/>
          <w:sz w:val="28"/>
          <w:szCs w:val="28"/>
          <w:highlight w:val="none"/>
        </w:rPr>
      </w:pPr>
    </w:p>
    <w:p w14:paraId="546FE90D">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委托代表人（签字或签章）：</w:t>
      </w:r>
    </w:p>
    <w:p w14:paraId="5B74D773">
      <w:pPr>
        <w:rPr>
          <w:rFonts w:hint="eastAsia" w:ascii="仿宋" w:hAnsi="仿宋" w:eastAsia="仿宋" w:cs="仿宋"/>
          <w:sz w:val="28"/>
          <w:szCs w:val="28"/>
          <w:highlight w:val="none"/>
        </w:rPr>
      </w:pPr>
    </w:p>
    <w:p w14:paraId="6AF3433D">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日期：  年  月  日</w:t>
      </w:r>
    </w:p>
    <w:p w14:paraId="7A6358D6">
      <w:pPr>
        <w:spacing w:line="240" w:lineRule="atLeast"/>
        <w:rPr>
          <w:rFonts w:hint="eastAsia" w:ascii="仿宋" w:hAnsi="仿宋" w:eastAsia="仿宋" w:cs="仿宋"/>
          <w:sz w:val="24"/>
          <w:szCs w:val="24"/>
          <w:highlight w:val="none"/>
        </w:rPr>
      </w:pPr>
    </w:p>
    <w:p w14:paraId="4C6D4F9F">
      <w:pPr>
        <w:pStyle w:val="14"/>
        <w:numPr>
          <w:ilvl w:val="0"/>
          <w:numId w:val="79"/>
        </w:numPr>
        <w:ind w:left="0" w:leftChars="0" w:firstLine="0" w:firstLineChars="0"/>
        <w:rPr>
          <w:rFonts w:ascii="Times New Roman" w:hAnsi="Times New Roman" w:eastAsia="宋体" w:cs="Times New Roman"/>
          <w:b/>
          <w:color w:val="000000"/>
          <w:sz w:val="24"/>
          <w:szCs w:val="24"/>
          <w:highlight w:val="none"/>
          <w:u w:val="none"/>
        </w:rPr>
      </w:pPr>
      <w:bookmarkStart w:id="377" w:name="_Toc4092"/>
      <w:bookmarkStart w:id="378" w:name="_Toc13683"/>
      <w:bookmarkStart w:id="379" w:name="_Toc26785"/>
      <w:r>
        <w:rPr>
          <w:rFonts w:ascii="Times New Roman" w:hAnsi="Times New Roman" w:eastAsia="宋体" w:cs="Times New Roman"/>
          <w:b/>
          <w:color w:val="000000"/>
          <w:sz w:val="24"/>
          <w:szCs w:val="24"/>
          <w:highlight w:val="none"/>
          <w:u w:val="none"/>
        </w:rPr>
        <w:t>参加政府采购活动前3年内</w:t>
      </w:r>
      <w:bookmarkStart w:id="380" w:name="_Toc515647812"/>
      <w:bookmarkStart w:id="381" w:name="_Toc6008"/>
      <w:r>
        <w:rPr>
          <w:rFonts w:ascii="Times New Roman" w:hAnsi="Times New Roman" w:eastAsia="宋体" w:cs="Times New Roman"/>
          <w:b/>
          <w:color w:val="000000"/>
          <w:sz w:val="24"/>
          <w:szCs w:val="24"/>
          <w:highlight w:val="none"/>
          <w:u w:val="none"/>
        </w:rPr>
        <w:t>在经营活动中没有重大违法记录的书面声明</w:t>
      </w:r>
      <w:bookmarkEnd w:id="377"/>
      <w:bookmarkEnd w:id="378"/>
      <w:bookmarkEnd w:id="379"/>
      <w:bookmarkEnd w:id="380"/>
      <w:bookmarkEnd w:id="381"/>
    </w:p>
    <w:p w14:paraId="072C03AA">
      <w:pPr>
        <w:keepNext/>
        <w:keepLines/>
        <w:kinsoku w:val="0"/>
        <w:autoSpaceDE w:val="0"/>
        <w:autoSpaceDN w:val="0"/>
        <w:adjustRightInd w:val="0"/>
        <w:snapToGrid w:val="0"/>
        <w:spacing w:before="360" w:after="120" w:line="240" w:lineRule="auto"/>
        <w:jc w:val="center"/>
        <w:textAlignment w:val="baseline"/>
        <w:outlineLvl w:val="9"/>
        <w:rPr>
          <w:rFonts w:hint="eastAsia" w:ascii="仿宋" w:hAnsi="仿宋" w:eastAsia="仿宋" w:cs="仿宋"/>
          <w:b/>
          <w:bCs w:val="0"/>
          <w:snapToGrid w:val="0"/>
          <w:color w:val="000000"/>
          <w:kern w:val="0"/>
          <w:sz w:val="36"/>
          <w:szCs w:val="36"/>
          <w:highlight w:val="none"/>
          <w:u w:val="none"/>
          <w:lang w:val="en-US" w:eastAsia="zh-CN" w:bidi="ar-SA"/>
        </w:rPr>
      </w:pPr>
    </w:p>
    <w:p w14:paraId="65F78D8F">
      <w:pPr>
        <w:pStyle w:val="14"/>
        <w:widowControl/>
        <w:ind w:left="1140" w:leftChars="200" w:hanging="720" w:hangingChars="3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说明：1.供应商应按照相关法规规定如实作出说明。</w:t>
      </w:r>
    </w:p>
    <w:p w14:paraId="09D9E462">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2．按照磋商文件的规定加盖单位章（自然人投标的无需盖章，需要签字）。</w:t>
      </w:r>
    </w:p>
    <w:p w14:paraId="478FC082">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3.如果是联合体投标，联合体各方均需提供上述证明。</w:t>
      </w:r>
    </w:p>
    <w:p w14:paraId="46D83F40">
      <w:pPr>
        <w:pStyle w:val="18"/>
        <w:tabs>
          <w:tab w:val="left" w:pos="5580"/>
        </w:tabs>
        <w:spacing w:line="360" w:lineRule="auto"/>
        <w:rPr>
          <w:rFonts w:hint="eastAsia" w:ascii="仿宋" w:hAnsi="仿宋" w:eastAsia="仿宋" w:cs="仿宋"/>
          <w:sz w:val="28"/>
          <w:szCs w:val="28"/>
          <w:highlight w:val="none"/>
        </w:rPr>
      </w:pPr>
    </w:p>
    <w:p w14:paraId="434C47E4">
      <w:pPr>
        <w:pStyle w:val="2"/>
        <w:rPr>
          <w:rFonts w:hint="eastAsia" w:ascii="仿宋" w:hAnsi="仿宋" w:eastAsia="仿宋" w:cs="仿宋"/>
          <w:sz w:val="28"/>
          <w:szCs w:val="28"/>
          <w:highlight w:val="none"/>
        </w:rPr>
      </w:pPr>
    </w:p>
    <w:p w14:paraId="4550715F">
      <w:pPr>
        <w:pStyle w:val="14"/>
        <w:tabs>
          <w:tab w:val="left" w:pos="567"/>
        </w:tabs>
        <w:rPr>
          <w:rFonts w:hint="eastAsia" w:ascii="仿宋" w:hAnsi="仿宋" w:eastAsia="仿宋" w:cs="仿宋"/>
          <w:sz w:val="28"/>
          <w:szCs w:val="28"/>
          <w:highlight w:val="none"/>
        </w:rPr>
      </w:pPr>
    </w:p>
    <w:p w14:paraId="218B6DC0">
      <w:pPr>
        <w:pStyle w:val="14"/>
        <w:tabs>
          <w:tab w:val="left" w:pos="567"/>
        </w:tabs>
        <w:spacing w:before="60" w:line="228" w:lineRule="auto"/>
        <w:rPr>
          <w:rFonts w:hint="eastAsia" w:ascii="仿宋" w:hAnsi="仿宋" w:eastAsia="仿宋" w:cs="仿宋"/>
          <w:b/>
          <w:bCs/>
          <w:color w:val="auto"/>
          <w:spacing w:val="5"/>
          <w:sz w:val="24"/>
          <w:szCs w:val="24"/>
          <w:highlight w:val="none"/>
        </w:rPr>
      </w:pPr>
    </w:p>
    <w:p w14:paraId="5222F2A6">
      <w:pPr>
        <w:pStyle w:val="14"/>
        <w:tabs>
          <w:tab w:val="left" w:pos="567"/>
        </w:tabs>
        <w:spacing w:before="60" w:line="228" w:lineRule="auto"/>
        <w:ind w:left="4261"/>
        <w:rPr>
          <w:rFonts w:hint="eastAsia" w:ascii="仿宋" w:hAnsi="仿宋" w:eastAsia="仿宋" w:cs="仿宋"/>
          <w:b/>
          <w:bCs/>
          <w:color w:val="auto"/>
          <w:spacing w:val="5"/>
          <w:sz w:val="24"/>
          <w:szCs w:val="24"/>
          <w:highlight w:val="none"/>
        </w:rPr>
      </w:pPr>
    </w:p>
    <w:p w14:paraId="067886D8">
      <w:pPr>
        <w:rPr>
          <w:rFonts w:hint="eastAsia" w:ascii="仿宋" w:hAnsi="仿宋" w:eastAsia="仿宋" w:cs="仿宋"/>
          <w:sz w:val="24"/>
          <w:szCs w:val="24"/>
        </w:rPr>
        <w:sectPr>
          <w:headerReference r:id="rId13" w:type="default"/>
          <w:footerReference r:id="rId14" w:type="default"/>
          <w:pgSz w:w="11906" w:h="16838"/>
          <w:pgMar w:top="1440" w:right="1797" w:bottom="1440" w:left="1797" w:header="851" w:footer="992" w:gutter="0"/>
          <w:pgNumType w:fmt="decimal"/>
          <w:cols w:space="720" w:num="1"/>
          <w:docGrid w:type="linesAndChars" w:linePitch="312" w:charSpace="0"/>
        </w:sectPr>
      </w:pPr>
    </w:p>
    <w:p w14:paraId="6F1F39AA">
      <w:pPr>
        <w:pStyle w:val="5"/>
        <w:jc w:val="center"/>
        <w:rPr>
          <w:rFonts w:hint="eastAsia" w:ascii="仿宋" w:hAnsi="仿宋" w:eastAsia="仿宋" w:cs="仿宋"/>
          <w:color w:val="auto"/>
          <w:sz w:val="24"/>
          <w:szCs w:val="24"/>
          <w:highlight w:val="none"/>
        </w:rPr>
      </w:pPr>
      <w:bookmarkStart w:id="382" w:name="_Toc30355"/>
      <w:bookmarkStart w:id="383" w:name="_Toc30185"/>
      <w:bookmarkStart w:id="384" w:name="_Toc190"/>
      <w:r>
        <w:rPr>
          <w:rFonts w:hint="eastAsia" w:ascii="仿宋" w:hAnsi="仿宋" w:eastAsia="仿宋" w:cs="仿宋"/>
          <w:b/>
          <w:bCs w:val="0"/>
          <w:snapToGrid w:val="0"/>
          <w:color w:val="000000"/>
          <w:kern w:val="0"/>
          <w:sz w:val="28"/>
          <w:szCs w:val="28"/>
          <w:highlight w:val="none"/>
          <w:u w:val="none"/>
          <w:lang w:val="en-US" w:eastAsia="zh-CN" w:bidi="ar-SA"/>
        </w:rPr>
        <mc:AlternateContent>
          <mc:Choice Requires="wps">
            <w:drawing>
              <wp:anchor distT="0" distB="0" distL="114300" distR="114300" simplePos="0" relativeHeight="251665408" behindDoc="0" locked="0" layoutInCell="0" allowOverlap="1">
                <wp:simplePos x="0" y="0"/>
                <wp:positionH relativeFrom="page">
                  <wp:posOffset>1141095</wp:posOffset>
                </wp:positionH>
                <wp:positionV relativeFrom="page">
                  <wp:posOffset>8472170</wp:posOffset>
                </wp:positionV>
                <wp:extent cx="5278755" cy="9525"/>
                <wp:effectExtent l="0" t="0" r="0" b="0"/>
                <wp:wrapNone/>
                <wp:docPr id="67" name="任意多边形 67"/>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67.1pt;height:0.75pt;width:415.65pt;mso-position-horizontal-relative:page;mso-position-vertical-relative:page;z-index:251665408;mso-width-relative:page;mso-height-relative:page;" fillcolor="#000000" filled="t" stroked="f" coordsize="8312,15" o:allowincell="f" o:gfxdata="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SgXkbbAAAADgEAAA8A&#10;AAAAAAAAAQAgAAAAIgAAAGRycy9kb3ducmV2LnhtbFBLAQIUABQAAAAIAIdO4kCoB8ZeFAIAAH0E&#10;AAAOAAAAAAAAAAEAIAAAACoBAABkcnMvZTJvRG9jLnhtbFBLBQYAAAAABgAGAFkBAACwBQAAAAA=&#10;" path="m0,0l8312,0,8312,14,0,14,0,0xe">
                <v:fill on="t" focussize="0,0"/>
                <v:stroke on="f"/>
                <v:imagedata o:title=""/>
                <o:lock v:ext="edit" aspectratio="f"/>
              </v:shape>
            </w:pict>
          </mc:Fallback>
        </mc:AlternateContent>
      </w:r>
      <w:bookmarkStart w:id="385" w:name="bookmark28"/>
      <w:bookmarkEnd w:id="385"/>
      <w:r>
        <w:rPr>
          <w:rFonts w:hint="eastAsia" w:ascii="仿宋" w:hAnsi="仿宋" w:eastAsia="仿宋" w:cs="仿宋"/>
          <w:b/>
          <w:bCs w:val="0"/>
          <w:snapToGrid w:val="0"/>
          <w:color w:val="000000"/>
          <w:kern w:val="0"/>
          <w:sz w:val="28"/>
          <w:szCs w:val="28"/>
          <w:highlight w:val="none"/>
          <w:u w:val="none"/>
          <w:lang w:val="en-US" w:eastAsia="zh-CN" w:bidi="ar-SA"/>
        </w:rPr>
        <w:t xml:space="preserve">12 </w:t>
      </w:r>
      <w:bookmarkEnd w:id="382"/>
      <w:r>
        <w:rPr>
          <w:rFonts w:hint="eastAsia" w:ascii="仿宋" w:hAnsi="仿宋" w:eastAsia="仿宋" w:cs="仿宋"/>
          <w:b/>
          <w:bCs w:val="0"/>
          <w:snapToGrid w:val="0"/>
          <w:color w:val="000000"/>
          <w:kern w:val="0"/>
          <w:sz w:val="28"/>
          <w:szCs w:val="28"/>
          <w:highlight w:val="none"/>
          <w:u w:val="none"/>
          <w:lang w:val="en-US" w:eastAsia="zh-CN" w:bidi="ar-SA"/>
        </w:rPr>
        <w:t>供应商须知资料表要求的其他资格证明文件</w:t>
      </w:r>
      <w:bookmarkEnd w:id="383"/>
      <w:bookmarkEnd w:id="384"/>
    </w:p>
    <w:p w14:paraId="510AAB04">
      <w:pPr>
        <w:pStyle w:val="14"/>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包括但不限于以下内容：</w:t>
      </w:r>
    </w:p>
    <w:p w14:paraId="3A959548">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具有有效的营业执照；</w:t>
      </w:r>
    </w:p>
    <w:p w14:paraId="171B9FA3">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法定代表人证明或法定代表人授权委托书签字（章）并加盖公章；</w:t>
      </w:r>
    </w:p>
    <w:p w14:paraId="77D44036">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良好的商业信誉和健全的财务会计制度证明材料（会计事务所出具的 2024年或2025年任意一年度财务审计报告书；注册成立未满一年新公司可提供近三个月内任意一个月的银行资信证明）；</w:t>
      </w:r>
    </w:p>
    <w:p w14:paraId="2F7B9229">
      <w:pPr>
        <w:pStyle w:val="14"/>
        <w:keepNext w:val="0"/>
        <w:keepLines w:val="0"/>
        <w:pageBreakBefore w:val="0"/>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供应商须具备【建筑工程施工总承包叁级】(含)以上资质或【建筑装修装饰工程专业承包贰级】（含）以上资质等级，并具备有效的安全生产许可证；</w:t>
      </w:r>
    </w:p>
    <w:p w14:paraId="087B452C">
      <w:pPr>
        <w:pStyle w:val="14"/>
        <w:keepNext w:val="0"/>
        <w:keepLines w:val="0"/>
        <w:pageBreakBefore w:val="0"/>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项目负责人：须具备【建筑工程专业】二级或以上注册建造师执业资格，具备有效的安全生产考核合格证书，且未担任其他在建建设工程项目的项目负责人；</w:t>
      </w:r>
    </w:p>
    <w:p w14:paraId="6E7162A6">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提供投标单位缴纳近三个月内（任意一个月）的社保证明；</w:t>
      </w:r>
    </w:p>
    <w:p w14:paraId="71712D06">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近三个月所属期限内（任意一个月）依法缴纳税收的证明（税务部门出具的企业完税凭证或缴税证明）；依法免税应提供相应文件证明；</w:t>
      </w:r>
    </w:p>
    <w:p w14:paraId="2B759DA4">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采购活动（以采购代理机构或采购人查询为准）</w:t>
      </w:r>
      <w:r>
        <w:rPr>
          <w:rFonts w:hint="eastAsia" w:ascii="Times New Roman" w:hAnsi="Times New Roman" w:eastAsia="宋体" w:cs="Times New Roman"/>
          <w:color w:val="auto"/>
          <w:sz w:val="24"/>
          <w:szCs w:val="24"/>
          <w:highlight w:val="none"/>
        </w:rPr>
        <w:t>提供网页截图及农民工工资无拖欠证明；（拖欠农民工工资失信联合惩戒对象(信用中国首页-专项查询-拖欠农民工工资失信联合惩戒对象-搜索栏输入单位全称-截图)</w:t>
      </w:r>
    </w:p>
    <w:p w14:paraId="07097539">
      <w:pPr>
        <w:pStyle w:val="14"/>
        <w:keepNext w:val="0"/>
        <w:keepLines w:val="0"/>
        <w:pageBreakBefore w:val="0"/>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b w:val="0"/>
          <w:color w:val="auto"/>
          <w:sz w:val="24"/>
          <w:szCs w:val="24"/>
          <w:highlight w:val="none"/>
        </w:rPr>
        <w:t>参加政府采购活动前三年内在经营活动中没有重大违法记录的书面声明；</w:t>
      </w:r>
    </w:p>
    <w:p w14:paraId="535D54F7">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提供投标单位按磋商文件要求缴纳磋商保证金的的缴款凭证或金融机构、担保机构出具的保函。</w:t>
      </w:r>
    </w:p>
    <w:p w14:paraId="7D5E4310">
      <w:pPr>
        <w:pStyle w:val="14"/>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提供依法缴纳近三个月任意1个月的税收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50D5EFB0">
      <w:pPr>
        <w:pStyle w:val="14"/>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注：以上资料的复印件或扫描件（需加盖投标人公章）</w:t>
      </w:r>
    </w:p>
    <w:p w14:paraId="6B5DE8E5">
      <w:pPr>
        <w:pStyle w:val="14"/>
        <w:keepNext w:val="0"/>
        <w:keepLines w:val="0"/>
        <w:pageBreakBefore w:val="0"/>
        <w:kinsoku/>
        <w:wordWrap/>
        <w:overflowPunct/>
        <w:topLinePunct w:val="0"/>
        <w:autoSpaceDE/>
        <w:autoSpaceDN/>
        <w:bidi w:val="0"/>
        <w:adjustRightInd w:val="0"/>
        <w:snapToGrid/>
        <w:spacing w:line="240" w:lineRule="exact"/>
        <w:textAlignment w:val="auto"/>
        <w:rPr>
          <w:rFonts w:ascii="Times New Roman" w:hAnsi="Times New Roman" w:eastAsia="宋体" w:cs="Times New Roman"/>
          <w:b/>
          <w:color w:val="000000"/>
          <w:sz w:val="24"/>
          <w:szCs w:val="24"/>
          <w:highlight w:val="none"/>
          <w:u w:val="none"/>
        </w:rPr>
        <w:sectPr>
          <w:footerReference r:id="rId15" w:type="default"/>
          <w:pgSz w:w="11906" w:h="16839"/>
          <w:pgMar w:top="1426" w:right="1691" w:bottom="1094" w:left="1770" w:header="0" w:footer="915" w:gutter="0"/>
          <w:pgNumType w:fmt="decimal"/>
          <w:cols w:space="720" w:num="1"/>
        </w:sectPr>
      </w:pPr>
      <w:bookmarkStart w:id="386" w:name="_Toc6436"/>
      <w:r>
        <w:rPr>
          <w:rFonts w:ascii="Times New Roman" w:hAnsi="Times New Roman" w:eastAsia="宋体" w:cs="Times New Roman"/>
          <w:b/>
          <w:color w:val="000000"/>
          <w:sz w:val="24"/>
          <w:szCs w:val="24"/>
          <w:highlight w:val="none"/>
          <w:u w:val="none"/>
        </w:rPr>
        <w:t>13 近3年发生的被申请强制执行，未履行诉讼及仲裁生效法律文书的情况</w:t>
      </w:r>
      <w:bookmarkEnd w:id="386"/>
    </w:p>
    <w:p w14:paraId="727FE4A0">
      <w:pPr>
        <w:pStyle w:val="3"/>
        <w:widowControl/>
        <w:rPr>
          <w:highlight w:val="none"/>
        </w:rPr>
      </w:pPr>
      <w:bookmarkStart w:id="387" w:name="_Toc22967"/>
      <w:bookmarkStart w:id="388" w:name="_Toc10498"/>
      <w:bookmarkStart w:id="389" w:name="_Toc26350"/>
      <w:bookmarkStart w:id="390" w:name="_Toc515647816"/>
      <w:bookmarkStart w:id="391" w:name="_Toc26653"/>
      <w:bookmarkStart w:id="392" w:name="_Toc8031"/>
      <w:bookmarkStart w:id="393" w:name="_Toc15721"/>
      <w:bookmarkStart w:id="394" w:name="_Toc7593"/>
      <w:bookmarkStart w:id="395" w:name="_Toc11180"/>
      <w:r>
        <w:rPr>
          <w:highlight w:val="none"/>
        </w:rPr>
        <w:t>第二部分  商务及技术文件</w:t>
      </w:r>
      <w:bookmarkEnd w:id="387"/>
      <w:bookmarkEnd w:id="388"/>
      <w:bookmarkEnd w:id="389"/>
      <w:bookmarkEnd w:id="390"/>
      <w:bookmarkEnd w:id="391"/>
      <w:bookmarkEnd w:id="392"/>
      <w:bookmarkEnd w:id="393"/>
      <w:bookmarkEnd w:id="394"/>
      <w:bookmarkEnd w:id="395"/>
    </w:p>
    <w:p w14:paraId="47FCE267">
      <w:pPr>
        <w:pStyle w:val="18"/>
        <w:ind w:left="1080" w:leftChars="257" w:hanging="540"/>
        <w:rPr>
          <w:rFonts w:hint="eastAsia" w:ascii="仿宋" w:hAnsi="仿宋" w:eastAsia="仿宋" w:cs="仿宋"/>
          <w:color w:val="auto"/>
          <w:sz w:val="28"/>
          <w:szCs w:val="28"/>
          <w:highlight w:val="none"/>
        </w:rPr>
      </w:pPr>
    </w:p>
    <w:p w14:paraId="5A0FBEB8">
      <w:pPr>
        <w:pStyle w:val="14"/>
        <w:widowControl/>
        <w:numPr>
          <w:ilvl w:val="0"/>
          <w:numId w:val="8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磋商响应函</w:t>
      </w:r>
    </w:p>
    <w:p w14:paraId="18E95AFA">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eastAsia="zh-CN"/>
        </w:rPr>
      </w:pPr>
      <w:r>
        <w:rPr>
          <w:rFonts w:hint="eastAsia" w:ascii="仿宋" w:hAnsi="仿宋" w:eastAsia="仿宋" w:cs="仿宋"/>
          <w:color w:val="auto"/>
          <w:sz w:val="28"/>
          <w:szCs w:val="28"/>
          <w:highlight w:val="none"/>
          <w:lang w:val="en-US" w:eastAsia="zh-CN"/>
        </w:rPr>
        <w:t>商务条款偏离表</w:t>
      </w:r>
    </w:p>
    <w:p w14:paraId="5134990E">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lang w:val="en-US" w:eastAsia="zh-CN"/>
        </w:rPr>
        <w:t>供应商关联单位的说明</w:t>
      </w:r>
    </w:p>
    <w:p w14:paraId="6680DC5A">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  录</w:t>
      </w:r>
    </w:p>
    <w:p w14:paraId="6254D67F">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项目管理机构</w:t>
      </w:r>
    </w:p>
    <w:p w14:paraId="530B3971">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审查资料</w:t>
      </w:r>
    </w:p>
    <w:p w14:paraId="42E2E312">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已标价的工程量清单</w:t>
      </w:r>
    </w:p>
    <w:p w14:paraId="74BF7914">
      <w:pPr>
        <w:pStyle w:val="18"/>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技术文件</w:t>
      </w:r>
    </w:p>
    <w:p w14:paraId="69FFCDA2">
      <w:pPr>
        <w:shd w:val="clear"/>
        <w:rPr>
          <w:rFonts w:hint="eastAsia" w:ascii="仿宋" w:hAnsi="仿宋" w:eastAsia="仿宋" w:cs="仿宋"/>
          <w:color w:val="auto"/>
          <w:sz w:val="28"/>
          <w:szCs w:val="28"/>
          <w:highlight w:val="none"/>
        </w:rPr>
      </w:pPr>
    </w:p>
    <w:p w14:paraId="6950C65D">
      <w:pPr>
        <w:pStyle w:val="30"/>
        <w:shd w:val="clear"/>
        <w:rPr>
          <w:rFonts w:hint="eastAsia" w:ascii="仿宋" w:hAnsi="仿宋" w:eastAsia="仿宋" w:cs="仿宋"/>
          <w:color w:val="auto"/>
          <w:sz w:val="24"/>
          <w:szCs w:val="24"/>
          <w:highlight w:val="none"/>
        </w:rPr>
      </w:pPr>
    </w:p>
    <w:p w14:paraId="0F0ACB7C">
      <w:pPr>
        <w:shd w:val="clear"/>
        <w:rPr>
          <w:rFonts w:hint="eastAsia" w:ascii="仿宋" w:hAnsi="仿宋" w:eastAsia="仿宋" w:cs="仿宋"/>
          <w:color w:val="auto"/>
          <w:sz w:val="24"/>
          <w:szCs w:val="24"/>
          <w:highlight w:val="none"/>
        </w:rPr>
      </w:pPr>
    </w:p>
    <w:p w14:paraId="3E8C65AC">
      <w:pPr>
        <w:pStyle w:val="30"/>
        <w:shd w:val="clear"/>
        <w:rPr>
          <w:rFonts w:hint="eastAsia" w:ascii="仿宋" w:hAnsi="仿宋" w:eastAsia="仿宋" w:cs="仿宋"/>
          <w:color w:val="auto"/>
          <w:sz w:val="24"/>
          <w:szCs w:val="24"/>
          <w:highlight w:val="none"/>
        </w:rPr>
      </w:pPr>
    </w:p>
    <w:p w14:paraId="07B922C4">
      <w:pPr>
        <w:shd w:val="clear"/>
        <w:rPr>
          <w:rFonts w:hint="eastAsia" w:ascii="仿宋" w:hAnsi="仿宋" w:eastAsia="仿宋" w:cs="仿宋"/>
          <w:color w:val="auto"/>
          <w:sz w:val="24"/>
          <w:szCs w:val="24"/>
          <w:highlight w:val="none"/>
        </w:rPr>
      </w:pPr>
    </w:p>
    <w:p w14:paraId="5299D073">
      <w:pPr>
        <w:pStyle w:val="30"/>
        <w:shd w:val="clear"/>
        <w:rPr>
          <w:rFonts w:hint="eastAsia" w:ascii="仿宋" w:hAnsi="仿宋" w:eastAsia="仿宋" w:cs="仿宋"/>
          <w:color w:val="auto"/>
          <w:sz w:val="24"/>
          <w:szCs w:val="24"/>
          <w:highlight w:val="none"/>
        </w:rPr>
      </w:pPr>
    </w:p>
    <w:p w14:paraId="1C9A7731">
      <w:pPr>
        <w:shd w:val="clear"/>
        <w:rPr>
          <w:rFonts w:hint="eastAsia" w:ascii="仿宋" w:hAnsi="仿宋" w:eastAsia="仿宋" w:cs="仿宋"/>
          <w:color w:val="auto"/>
          <w:sz w:val="24"/>
          <w:szCs w:val="24"/>
          <w:highlight w:val="none"/>
        </w:rPr>
      </w:pPr>
    </w:p>
    <w:p w14:paraId="39FE350D">
      <w:pPr>
        <w:pStyle w:val="30"/>
        <w:shd w:val="clear"/>
        <w:rPr>
          <w:rFonts w:hint="eastAsia" w:ascii="仿宋" w:hAnsi="仿宋" w:eastAsia="仿宋" w:cs="仿宋"/>
          <w:color w:val="auto"/>
          <w:sz w:val="24"/>
          <w:szCs w:val="24"/>
          <w:highlight w:val="none"/>
        </w:rPr>
      </w:pPr>
    </w:p>
    <w:p w14:paraId="0F359FFA">
      <w:pPr>
        <w:shd w:val="clear"/>
        <w:rPr>
          <w:rFonts w:hint="eastAsia" w:ascii="仿宋" w:hAnsi="仿宋" w:eastAsia="仿宋" w:cs="仿宋"/>
          <w:color w:val="auto"/>
          <w:sz w:val="24"/>
          <w:szCs w:val="24"/>
          <w:highlight w:val="none"/>
        </w:rPr>
      </w:pPr>
    </w:p>
    <w:p w14:paraId="3AE12CBC">
      <w:pPr>
        <w:shd w:val="clear"/>
        <w:ind w:firstLine="645"/>
        <w:rPr>
          <w:rFonts w:hint="eastAsia" w:ascii="仿宋" w:hAnsi="仿宋" w:eastAsia="仿宋" w:cs="仿宋"/>
          <w:color w:val="auto"/>
          <w:sz w:val="24"/>
          <w:szCs w:val="24"/>
          <w:highlight w:val="none"/>
        </w:rPr>
      </w:pPr>
    </w:p>
    <w:p w14:paraId="77FF573D">
      <w:pPr>
        <w:shd w:val="clear"/>
        <w:jc w:val="both"/>
        <w:rPr>
          <w:rFonts w:hint="eastAsia" w:ascii="仿宋" w:hAnsi="仿宋" w:eastAsia="仿宋" w:cs="仿宋"/>
          <w:color w:val="auto"/>
          <w:sz w:val="24"/>
          <w:szCs w:val="24"/>
          <w:highlight w:val="none"/>
          <w:lang w:val="en-US" w:eastAsia="zh-CN"/>
        </w:rPr>
      </w:pPr>
    </w:p>
    <w:p w14:paraId="44F06DB0">
      <w:pPr>
        <w:shd w:val="clear"/>
        <w:ind w:firstLine="480" w:firstLineChars="200"/>
        <w:jc w:val="center"/>
        <w:rPr>
          <w:rFonts w:hint="eastAsia" w:ascii="仿宋" w:hAnsi="仿宋" w:eastAsia="仿宋" w:cs="仿宋"/>
          <w:color w:val="auto"/>
          <w:sz w:val="24"/>
          <w:szCs w:val="24"/>
          <w:highlight w:val="none"/>
          <w:lang w:val="en-US" w:eastAsia="zh-CN"/>
        </w:rPr>
      </w:pPr>
    </w:p>
    <w:p w14:paraId="5F66E20D">
      <w:pPr>
        <w:shd w:val="clear"/>
        <w:ind w:firstLine="480" w:firstLineChars="200"/>
        <w:jc w:val="center"/>
        <w:rPr>
          <w:rFonts w:hint="eastAsia" w:ascii="仿宋" w:hAnsi="仿宋" w:eastAsia="仿宋" w:cs="仿宋"/>
          <w:color w:val="auto"/>
          <w:sz w:val="24"/>
          <w:szCs w:val="24"/>
          <w:highlight w:val="none"/>
          <w:lang w:val="en-US" w:eastAsia="zh-CN"/>
        </w:rPr>
      </w:pPr>
    </w:p>
    <w:p w14:paraId="1841BAE6">
      <w:pPr>
        <w:shd w:val="clear"/>
        <w:ind w:firstLine="480" w:firstLineChars="200"/>
        <w:jc w:val="center"/>
        <w:rPr>
          <w:rFonts w:hint="eastAsia" w:ascii="仿宋" w:hAnsi="仿宋" w:eastAsia="仿宋" w:cs="仿宋"/>
          <w:color w:val="auto"/>
          <w:sz w:val="24"/>
          <w:szCs w:val="24"/>
          <w:highlight w:val="none"/>
          <w:lang w:val="en-US" w:eastAsia="zh-CN"/>
        </w:rPr>
      </w:pPr>
    </w:p>
    <w:p w14:paraId="317E8C94">
      <w:pPr>
        <w:keepNext w:val="0"/>
        <w:keepLines w:val="0"/>
        <w:pageBreakBefore w:val="0"/>
        <w:widowControl w:val="0"/>
        <w:shd w:val="clear"/>
        <w:kinsoku/>
        <w:overflowPunct/>
        <w:topLinePunct w:val="0"/>
        <w:autoSpaceDE/>
        <w:autoSpaceDN/>
        <w:bidi w:val="0"/>
        <w:adjustRightInd/>
        <w:snapToGrid/>
        <w:spacing w:line="360" w:lineRule="auto"/>
        <w:ind w:left="0" w:leftChars="0"/>
        <w:jc w:val="both"/>
        <w:textAlignment w:val="auto"/>
        <w:rPr>
          <w:rFonts w:hint="eastAsia" w:ascii="仿宋" w:hAnsi="仿宋" w:eastAsia="仿宋" w:cs="仿宋"/>
          <w:color w:val="auto"/>
          <w:sz w:val="24"/>
          <w:szCs w:val="24"/>
          <w:highlight w:val="none"/>
        </w:rPr>
      </w:pPr>
    </w:p>
    <w:p w14:paraId="3C9E3F14">
      <w:pPr>
        <w:pStyle w:val="30"/>
        <w:shd w:val="clear"/>
        <w:rPr>
          <w:rFonts w:hint="eastAsia" w:ascii="仿宋" w:hAnsi="仿宋" w:eastAsia="仿宋" w:cs="仿宋"/>
          <w:color w:val="auto"/>
          <w:sz w:val="24"/>
          <w:szCs w:val="24"/>
          <w:highlight w:val="none"/>
        </w:rPr>
      </w:pPr>
    </w:p>
    <w:p w14:paraId="21A5BB73">
      <w:pPr>
        <w:pStyle w:val="14"/>
        <w:shd w:val="clear"/>
        <w:spacing w:before="60" w:line="228" w:lineRule="auto"/>
        <w:rPr>
          <w:rFonts w:hint="eastAsia" w:ascii="仿宋" w:hAnsi="仿宋" w:eastAsia="仿宋" w:cs="仿宋"/>
          <w:b/>
          <w:bCs/>
          <w:color w:val="auto"/>
          <w:spacing w:val="5"/>
          <w:sz w:val="24"/>
          <w:szCs w:val="24"/>
          <w:highlight w:val="none"/>
        </w:rPr>
      </w:pPr>
    </w:p>
    <w:p w14:paraId="6B13BA89">
      <w:pPr>
        <w:rPr>
          <w:rFonts w:hint="eastAsia" w:ascii="仿宋" w:hAnsi="仿宋" w:eastAsia="仿宋" w:cs="仿宋"/>
          <w:b/>
          <w:bCs/>
          <w:color w:val="auto"/>
          <w:spacing w:val="5"/>
          <w:sz w:val="24"/>
          <w:szCs w:val="24"/>
          <w:highlight w:val="none"/>
        </w:rPr>
      </w:pPr>
    </w:p>
    <w:p w14:paraId="47A0B45B">
      <w:pPr>
        <w:pStyle w:val="30"/>
        <w:rPr>
          <w:rFonts w:hint="eastAsia" w:ascii="仿宋" w:hAnsi="仿宋" w:eastAsia="仿宋" w:cs="仿宋"/>
          <w:b/>
          <w:bCs/>
          <w:color w:val="auto"/>
          <w:spacing w:val="5"/>
          <w:sz w:val="24"/>
          <w:szCs w:val="24"/>
          <w:highlight w:val="none"/>
        </w:rPr>
      </w:pPr>
    </w:p>
    <w:p w14:paraId="6958EAC5">
      <w:pPr>
        <w:pStyle w:val="12"/>
        <w:rPr>
          <w:rFonts w:hint="eastAsia" w:ascii="仿宋" w:hAnsi="仿宋" w:eastAsia="仿宋" w:cs="仿宋"/>
          <w:b/>
          <w:bCs/>
          <w:color w:val="auto"/>
          <w:spacing w:val="5"/>
          <w:sz w:val="24"/>
          <w:szCs w:val="24"/>
          <w:highlight w:val="none"/>
        </w:rPr>
      </w:pPr>
    </w:p>
    <w:p w14:paraId="7F1A3316">
      <w:pPr>
        <w:keepNext/>
        <w:keepLines/>
        <w:numPr>
          <w:ilvl w:val="3"/>
          <w:numId w:val="0"/>
        </w:numPr>
        <w:kinsoku w:val="0"/>
        <w:autoSpaceDE w:val="0"/>
        <w:autoSpaceDN w:val="0"/>
        <w:adjustRightInd w:val="0"/>
        <w:snapToGrid w:val="0"/>
        <w:spacing w:line="240" w:lineRule="auto"/>
        <w:ind w:firstLine="0" w:firstLineChars="0"/>
        <w:jc w:val="left"/>
        <w:textAlignment w:val="baseline"/>
        <w:outlineLvl w:val="9"/>
        <w:rPr>
          <w:rFonts w:hint="eastAsia" w:ascii="仿宋" w:hAnsi="仿宋" w:eastAsia="仿宋" w:cs="仿宋"/>
          <w:b/>
          <w:bCs/>
          <w:snapToGrid w:val="0"/>
          <w:color w:val="auto"/>
          <w:spacing w:val="5"/>
          <w:kern w:val="0"/>
          <w:sz w:val="24"/>
          <w:szCs w:val="24"/>
          <w:highlight w:val="none"/>
          <w:lang w:val="en-US" w:eastAsia="en-US" w:bidi="ar-SA"/>
        </w:rPr>
      </w:pPr>
    </w:p>
    <w:p w14:paraId="14C34D22">
      <w:pPr>
        <w:rPr>
          <w:rFonts w:hint="eastAsia" w:ascii="仿宋" w:hAnsi="仿宋" w:eastAsia="仿宋" w:cs="仿宋"/>
          <w:b/>
          <w:bCs/>
          <w:color w:val="auto"/>
          <w:spacing w:val="5"/>
          <w:sz w:val="24"/>
          <w:szCs w:val="24"/>
          <w:highlight w:val="none"/>
        </w:rPr>
      </w:pPr>
    </w:p>
    <w:p w14:paraId="6C386FC5">
      <w:pPr>
        <w:pStyle w:val="30"/>
        <w:rPr>
          <w:rFonts w:hint="eastAsia" w:ascii="仿宋" w:hAnsi="仿宋" w:eastAsia="仿宋" w:cs="仿宋"/>
          <w:b/>
          <w:bCs/>
          <w:color w:val="auto"/>
          <w:spacing w:val="5"/>
          <w:sz w:val="24"/>
          <w:szCs w:val="24"/>
          <w:highlight w:val="none"/>
        </w:rPr>
      </w:pPr>
    </w:p>
    <w:p w14:paraId="5A6EBED5">
      <w:pPr>
        <w:pStyle w:val="12"/>
        <w:ind w:left="0" w:leftChars="0" w:firstLine="0" w:firstLineChars="0"/>
        <w:rPr>
          <w:rFonts w:hint="eastAsia" w:ascii="仿宋" w:hAnsi="仿宋" w:eastAsia="仿宋" w:cs="仿宋"/>
          <w:b/>
          <w:bCs/>
          <w:color w:val="auto"/>
          <w:spacing w:val="5"/>
          <w:sz w:val="24"/>
          <w:szCs w:val="24"/>
          <w:highlight w:val="none"/>
        </w:rPr>
      </w:pPr>
    </w:p>
    <w:p w14:paraId="45194137">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96" w:name="_Toc809"/>
      <w:bookmarkStart w:id="397" w:name="_Toc19728"/>
      <w:r>
        <w:rPr>
          <w:rFonts w:hint="eastAsia" w:ascii="仿宋" w:hAnsi="仿宋" w:eastAsia="仿宋" w:cs="仿宋"/>
          <w:b/>
          <w:color w:val="auto"/>
          <w:kern w:val="0"/>
          <w:sz w:val="32"/>
          <w:szCs w:val="32"/>
          <w:highlight w:val="none"/>
          <w:u w:val="none"/>
          <w:lang w:val="en-US" w:eastAsia="zh-CN" w:bidi="ar-SA"/>
        </w:rPr>
        <w:t>磋商响应函</w:t>
      </w:r>
      <w:bookmarkEnd w:id="396"/>
      <w:bookmarkEnd w:id="397"/>
    </w:p>
    <w:p w14:paraId="0C45C51D">
      <w:pPr>
        <w:tabs>
          <w:tab w:val="left" w:pos="5580"/>
        </w:tabs>
        <w:spacing w:line="240" w:lineRule="atLeast"/>
        <w:ind w:left="1080" w:leftChars="257" w:hanging="540"/>
        <w:rPr>
          <w:rFonts w:hint="eastAsia" w:ascii="仿宋" w:hAnsi="仿宋" w:eastAsia="仿宋" w:cs="仿宋"/>
          <w:sz w:val="24"/>
          <w:szCs w:val="24"/>
          <w:highlight w:val="none"/>
        </w:rPr>
      </w:pPr>
    </w:p>
    <w:p w14:paraId="543C0501">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致：</w:t>
      </w:r>
      <w:r>
        <w:rPr>
          <w:rFonts w:ascii="Times New Roman" w:hAnsi="Times New Roman" w:eastAsia="宋体" w:cs="Times New Roman"/>
          <w:color w:val="000000"/>
          <w:sz w:val="24"/>
          <w:szCs w:val="24"/>
          <w:highlight w:val="none"/>
          <w:u w:val="single" w:color="000000"/>
        </w:rPr>
        <w:t>（采购人名称）</w:t>
      </w:r>
    </w:p>
    <w:p w14:paraId="39D4B57B">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290F4E36">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2341523B">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根据贵方(</w:t>
      </w:r>
      <w:r>
        <w:rPr>
          <w:rFonts w:ascii="Times New Roman" w:hAnsi="Times New Roman" w:eastAsia="宋体" w:cs="Times New Roman"/>
          <w:i/>
          <w:sz w:val="24"/>
          <w:szCs w:val="24"/>
          <w:highlight w:val="none"/>
          <w:u w:val="single"/>
        </w:rPr>
        <w:t>项目名称</w:t>
      </w:r>
      <w:r>
        <w:rPr>
          <w:rFonts w:ascii="Times New Roman" w:hAnsi="Times New Roman" w:eastAsia="宋体" w:cs="Times New Roman"/>
          <w:sz w:val="24"/>
          <w:szCs w:val="24"/>
          <w:highlight w:val="none"/>
        </w:rPr>
        <w:t>)项目的投标邀请(</w:t>
      </w:r>
      <w:r>
        <w:rPr>
          <w:rFonts w:ascii="Times New Roman" w:hAnsi="Times New Roman" w:eastAsia="宋体" w:cs="Times New Roman"/>
          <w:i/>
          <w:sz w:val="24"/>
          <w:szCs w:val="24"/>
          <w:highlight w:val="none"/>
          <w:u w:val="single"/>
        </w:rPr>
        <w:t>招标编号</w:t>
      </w:r>
      <w:r>
        <w:rPr>
          <w:rFonts w:ascii="Times New Roman" w:hAnsi="Times New Roman" w:eastAsia="宋体" w:cs="Times New Roman"/>
          <w:sz w:val="24"/>
          <w:szCs w:val="24"/>
          <w:highlight w:val="none"/>
        </w:rPr>
        <w:t>),签字代表(</w:t>
      </w:r>
      <w:r>
        <w:rPr>
          <w:rFonts w:ascii="Times New Roman" w:hAnsi="Times New Roman" w:eastAsia="宋体" w:cs="Times New Roman"/>
          <w:i/>
          <w:sz w:val="24"/>
          <w:szCs w:val="24"/>
          <w:highlight w:val="none"/>
          <w:u w:val="single"/>
        </w:rPr>
        <w:t>姓名、职务</w:t>
      </w:r>
      <w:r>
        <w:rPr>
          <w:rFonts w:ascii="Times New Roman" w:hAnsi="Times New Roman" w:eastAsia="宋体" w:cs="Times New Roman"/>
          <w:sz w:val="24"/>
          <w:szCs w:val="24"/>
          <w:highlight w:val="none"/>
        </w:rPr>
        <w:t>)</w:t>
      </w:r>
      <w:r>
        <w:rPr>
          <w:rFonts w:ascii="Times New Roman" w:hAnsi="Times New Roman" w:eastAsia="宋体" w:cs="Times New Roman"/>
          <w:color w:val="000000"/>
          <w:sz w:val="24"/>
          <w:szCs w:val="24"/>
          <w:highlight w:val="none"/>
          <w:u w:val="single" w:color="000000"/>
        </w:rPr>
        <w:t>经正式授权并代表投标人（名称、地址）上传响应文件</w:t>
      </w:r>
      <w:r>
        <w:rPr>
          <w:rFonts w:ascii="Times New Roman" w:hAnsi="Times New Roman" w:eastAsia="宋体" w:cs="Times New Roman"/>
          <w:sz w:val="24"/>
          <w:szCs w:val="24"/>
          <w:highlight w:val="none"/>
        </w:rPr>
        <w:t>，并以</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形式出具的金额为人民币</w:t>
      </w:r>
      <w:r>
        <w:rPr>
          <w:rFonts w:ascii="Times New Roman" w:hAnsi="Times New Roman" w:eastAsia="宋体" w:cs="Times New Roman"/>
          <w:sz w:val="24"/>
          <w:szCs w:val="24"/>
          <w:highlight w:val="none"/>
          <w:u w:val="single"/>
        </w:rPr>
        <w:t>　　　　</w:t>
      </w:r>
      <w:r>
        <w:rPr>
          <w:rFonts w:ascii="Times New Roman" w:hAnsi="Times New Roman" w:eastAsia="宋体" w:cs="Times New Roman"/>
          <w:sz w:val="24"/>
          <w:szCs w:val="24"/>
          <w:highlight w:val="none"/>
        </w:rPr>
        <w:t>元的投标保证金。</w:t>
      </w:r>
    </w:p>
    <w:p w14:paraId="4EB8E5D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据此，签字代表宣布同意如下：</w:t>
      </w:r>
    </w:p>
    <w:p w14:paraId="36F3DEB0">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u w:val="single"/>
        </w:rPr>
      </w:pPr>
      <w:r>
        <w:rPr>
          <w:rFonts w:ascii="Times New Roman" w:hAnsi="Times New Roman" w:eastAsia="宋体" w:cs="Times New Roman"/>
          <w:sz w:val="24"/>
          <w:szCs w:val="24"/>
          <w:highlight w:val="none"/>
        </w:rPr>
        <w:t>附投标价格表中规定的应提供货物的投标总价详见开标一览表。</w:t>
      </w:r>
    </w:p>
    <w:p w14:paraId="5D9BFC3D">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本投标有效期为自投标截止之日起</w:t>
      </w:r>
      <w:r>
        <w:rPr>
          <w:rFonts w:hint="eastAsia" w:cs="Times New Roman"/>
          <w:sz w:val="24"/>
          <w:szCs w:val="24"/>
          <w:highlight w:val="none"/>
          <w:lang w:val="en-US" w:eastAsia="zh-CN"/>
        </w:rPr>
        <w:t xml:space="preserve"> 个日历日</w:t>
      </w:r>
      <w:r>
        <w:rPr>
          <w:rFonts w:ascii="Times New Roman" w:hAnsi="Times New Roman" w:eastAsia="宋体" w:cs="Times New Roman"/>
          <w:sz w:val="24"/>
          <w:szCs w:val="24"/>
          <w:highlight w:val="none"/>
        </w:rPr>
        <w:t>。</w:t>
      </w:r>
    </w:p>
    <w:p w14:paraId="69DF8BCB">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联合体中的大中型企业和其他自然人、法人或者非法人组织，与联合体中的小型、微型企业之间</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存在、不存在）投资关系（如果是联合体的话）。</w:t>
      </w:r>
    </w:p>
    <w:p w14:paraId="3FF7D6AD">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已详细审查全部磋商文件，包括所有补充通知（如果有的话），完全理解并同意放弃对这方面有不明、误解和质疑的权力。</w:t>
      </w:r>
    </w:p>
    <w:p w14:paraId="5777C7F2">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在规定的开标时间后，遵守磋商文件中有关保证金的规定。</w:t>
      </w:r>
    </w:p>
    <w:p w14:paraId="3575F43D">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我方不是为本项目提供整体设计、规范编制或者项目管理、监理、检测等服务的供应商，我方不是采购代理机构的附属机构。</w:t>
      </w:r>
    </w:p>
    <w:p w14:paraId="57AF3915">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在领取中标通知书的同时按磋商文件规定的形式，向贵方一次性支付中标服务费。</w:t>
      </w:r>
    </w:p>
    <w:p w14:paraId="684EC481">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按照贵方可能要求，提供与其投标有关的一切数据或资料，完全理解贵方不一定接受最低价的投标或收到的任何投标。</w:t>
      </w:r>
    </w:p>
    <w:p w14:paraId="5B173599">
      <w:pPr>
        <w:pStyle w:val="14"/>
        <w:widowControl/>
        <w:numPr>
          <w:ilvl w:val="0"/>
          <w:numId w:val="83"/>
        </w:numPr>
        <w:topLinePunct w:val="0"/>
        <w:ind w:left="-6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按照磋商文件的规定履行合同责任和义务。</w:t>
      </w:r>
    </w:p>
    <w:p w14:paraId="4F2257B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与本投标有关的一切正式往来信函请寄：</w:t>
      </w:r>
    </w:p>
    <w:p w14:paraId="201444AB">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地址</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传真</w:t>
      </w:r>
      <w:r>
        <w:rPr>
          <w:rFonts w:ascii="Times New Roman" w:hAnsi="Times New Roman" w:eastAsia="宋体" w:cs="Times New Roman"/>
          <w:sz w:val="24"/>
          <w:szCs w:val="24"/>
          <w:highlight w:val="none"/>
          <w:u w:val="single"/>
        </w:rPr>
        <w:t xml:space="preserve">                             </w:t>
      </w:r>
    </w:p>
    <w:p w14:paraId="0C39CC53">
      <w:pPr>
        <w:pStyle w:val="14"/>
        <w:widowControl/>
        <w:rPr>
          <w:rFonts w:ascii="Times New Roman" w:hAnsi="Times New Roman" w:eastAsia="宋体" w:cs="Times New Roman"/>
          <w:b/>
          <w:sz w:val="24"/>
          <w:szCs w:val="24"/>
          <w:highlight w:val="none"/>
        </w:rPr>
      </w:pPr>
      <w:r>
        <w:rPr>
          <w:rFonts w:ascii="Times New Roman" w:hAnsi="Times New Roman" w:eastAsia="宋体" w:cs="Times New Roman"/>
          <w:sz w:val="24"/>
          <w:szCs w:val="24"/>
          <w:highlight w:val="none"/>
        </w:rPr>
        <w:t>电话</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电子函件</w:t>
      </w:r>
      <w:r>
        <w:rPr>
          <w:rFonts w:ascii="Times New Roman" w:hAnsi="Times New Roman" w:eastAsia="宋体" w:cs="Times New Roman"/>
          <w:sz w:val="24"/>
          <w:szCs w:val="24"/>
          <w:highlight w:val="none"/>
          <w:u w:val="single"/>
        </w:rPr>
        <w:t xml:space="preserve">                         </w:t>
      </w:r>
    </w:p>
    <w:p w14:paraId="3ECEBDB2">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55AC1910">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法定代表人或其委托代理人签字-----------------</w:t>
      </w:r>
    </w:p>
    <w:p w14:paraId="6D394F7C">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供应商名称（全称）-----------------</w:t>
      </w:r>
    </w:p>
    <w:p w14:paraId="6D844732">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供应商开户银行（全称）</w:t>
      </w:r>
      <w:r>
        <w:rPr>
          <w:rFonts w:hint="eastAsia" w:ascii="Times New Roman" w:hAnsi="Times New Roman" w:eastAsia="宋体" w:cs="Times New Roman"/>
          <w:sz w:val="24"/>
          <w:szCs w:val="24"/>
          <w:highlight w:val="none"/>
          <w:u w:val="single"/>
        </w:rPr>
        <w:t xml:space="preserve">　　　　　　 </w:t>
      </w:r>
    </w:p>
    <w:p w14:paraId="34AAFFC3">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供应商银行帐号</w:t>
      </w:r>
      <w:r>
        <w:rPr>
          <w:rFonts w:hint="eastAsia" w:ascii="Times New Roman" w:hAnsi="Times New Roman" w:eastAsia="宋体" w:cs="Times New Roman"/>
          <w:sz w:val="24"/>
          <w:szCs w:val="24"/>
          <w:highlight w:val="none"/>
          <w:u w:val="single"/>
        </w:rPr>
        <w:t>　　　　　　　　 　　</w:t>
      </w:r>
    </w:p>
    <w:p w14:paraId="7459D247">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供应商单位章-------------------------</w:t>
      </w:r>
    </w:p>
    <w:p w14:paraId="1ED1093E">
      <w:pPr>
        <w:pStyle w:val="18"/>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highlight w:val="none"/>
        </w:rPr>
        <w:t>日期-------------------------------</w:t>
      </w:r>
    </w:p>
    <w:p w14:paraId="1C4EB886">
      <w:pPr>
        <w:pStyle w:val="14"/>
        <w:rPr>
          <w:rFonts w:hint="eastAsia" w:ascii="仿宋" w:hAnsi="仿宋" w:eastAsia="仿宋" w:cs="仿宋"/>
          <w:sz w:val="28"/>
          <w:szCs w:val="28"/>
        </w:rPr>
      </w:pPr>
    </w:p>
    <w:p w14:paraId="79DE4A72">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98" w:name="_Toc25996"/>
      <w:bookmarkStart w:id="399" w:name="_Toc1980"/>
      <w:bookmarkStart w:id="400" w:name="_Toc9745"/>
      <w:bookmarkStart w:id="401" w:name="_Toc23"/>
      <w:bookmarkStart w:id="402" w:name="_Toc216582818"/>
      <w:bookmarkStart w:id="403" w:name="_Toc1803"/>
      <w:bookmarkStart w:id="404" w:name="_Toc32568"/>
      <w:bookmarkStart w:id="405" w:name="_Toc11991"/>
      <w:bookmarkStart w:id="406" w:name="_Toc515647821"/>
      <w:r>
        <w:rPr>
          <w:rFonts w:hint="eastAsia" w:ascii="仿宋" w:hAnsi="仿宋" w:eastAsia="仿宋" w:cs="仿宋"/>
          <w:b/>
          <w:color w:val="auto"/>
          <w:kern w:val="0"/>
          <w:sz w:val="32"/>
          <w:szCs w:val="32"/>
          <w:highlight w:val="none"/>
          <w:u w:val="none"/>
          <w:lang w:val="en-US" w:eastAsia="zh-CN" w:bidi="ar-SA"/>
        </w:rPr>
        <w:t>商务条款偏离表</w:t>
      </w:r>
      <w:bookmarkEnd w:id="398"/>
      <w:bookmarkEnd w:id="399"/>
      <w:bookmarkEnd w:id="400"/>
      <w:bookmarkEnd w:id="401"/>
      <w:bookmarkEnd w:id="402"/>
      <w:bookmarkEnd w:id="403"/>
      <w:bookmarkEnd w:id="404"/>
      <w:bookmarkEnd w:id="405"/>
      <w:bookmarkEnd w:id="406"/>
    </w:p>
    <w:p w14:paraId="3A46BEA2">
      <w:pPr>
        <w:pStyle w:val="18"/>
        <w:spacing w:line="240" w:lineRule="atLeast"/>
        <w:ind w:left="1080" w:leftChars="257" w:hanging="540"/>
        <w:rPr>
          <w:rFonts w:hint="eastAsia" w:ascii="仿宋" w:hAnsi="仿宋" w:eastAsia="仿宋" w:cs="仿宋"/>
          <w:b/>
          <w:color w:val="auto"/>
          <w:kern w:val="0"/>
          <w:sz w:val="24"/>
          <w:szCs w:val="24"/>
          <w:highlight w:val="none"/>
          <w:u w:val="none"/>
          <w:lang w:val="en-US" w:eastAsia="zh-CN" w:bidi="ar-SA"/>
        </w:rPr>
      </w:pPr>
    </w:p>
    <w:p w14:paraId="551015E7">
      <w:pPr>
        <w:pStyle w:val="18"/>
        <w:spacing w:line="240" w:lineRule="atLeast"/>
        <w:ind w:left="1080" w:leftChars="257" w:hanging="540"/>
        <w:rPr>
          <w:rFonts w:hint="eastAsia" w:ascii="仿宋" w:hAnsi="仿宋" w:eastAsia="仿宋" w:cs="仿宋"/>
          <w:color w:val="auto"/>
          <w:sz w:val="24"/>
          <w:szCs w:val="24"/>
          <w:highlight w:val="none"/>
        </w:rPr>
      </w:pPr>
    </w:p>
    <w:p w14:paraId="1262B342">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348"/>
        <w:gridCol w:w="2918"/>
        <w:gridCol w:w="1145"/>
      </w:tblGrid>
      <w:tr w14:paraId="02D8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28298C9">
            <w:pPr>
              <w:pStyle w:val="18"/>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48" w:type="dxa"/>
            <w:noWrap w:val="0"/>
            <w:vAlign w:val="top"/>
          </w:tcPr>
          <w:p w14:paraId="76ABEA8F">
            <w:pPr>
              <w:pStyle w:val="18"/>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文件的商务条款</w:t>
            </w:r>
          </w:p>
        </w:tc>
        <w:tc>
          <w:tcPr>
            <w:tcW w:w="2918" w:type="dxa"/>
            <w:noWrap w:val="0"/>
            <w:vAlign w:val="top"/>
          </w:tcPr>
          <w:p w14:paraId="0750FB3E">
            <w:pPr>
              <w:pStyle w:val="18"/>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响应文件的商务条款</w:t>
            </w:r>
          </w:p>
        </w:tc>
        <w:tc>
          <w:tcPr>
            <w:tcW w:w="1145" w:type="dxa"/>
            <w:noWrap w:val="0"/>
            <w:vAlign w:val="top"/>
          </w:tcPr>
          <w:p w14:paraId="44E37B06">
            <w:pPr>
              <w:pStyle w:val="18"/>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4398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5117CE9">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12DD3C5">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2918" w:type="dxa"/>
            <w:noWrap w:val="0"/>
            <w:vAlign w:val="top"/>
          </w:tcPr>
          <w:p w14:paraId="595D2F57">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1145" w:type="dxa"/>
            <w:noWrap w:val="0"/>
            <w:vAlign w:val="top"/>
          </w:tcPr>
          <w:p w14:paraId="53D46C78">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5279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B067766">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21AC4D8">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0C0CEA0A">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64FCF576">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1A47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65F20FE">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D753FD1">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646A08E3">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310FA577">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2E09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FADE621">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24D0DF8">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44B11BC5">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4B12D031">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6D22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469C6D4">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2110587">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12FE19F">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1C96D7E0">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7267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A10F16A">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1B6A8980">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0FD027AE">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75746125">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5ACB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B0BAA73">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71B9796B">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7FE305DC">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20F4B92E">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348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FD568B">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28BB3D75">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2DD3CBB3">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7633074C">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693D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F59B12">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29456D12">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64B629C3">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3E6F74ED">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bl>
    <w:p w14:paraId="305D65EE">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p w14:paraId="5D9A26A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w:t>
      </w:r>
    </w:p>
    <w:p w14:paraId="716385E1">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商务条款</w:t>
      </w:r>
      <w:r>
        <w:rPr>
          <w:rFonts w:ascii="Times New Roman" w:hAnsi="Times New Roman" w:eastAsia="宋体" w:cs="Times New Roman"/>
          <w:b/>
          <w:color w:val="auto"/>
          <w:sz w:val="24"/>
          <w:szCs w:val="24"/>
          <w:highlight w:val="none"/>
        </w:rPr>
        <w:t>包括付款方式、交货地点（履约地点）等</w:t>
      </w:r>
      <w:r>
        <w:rPr>
          <w:rFonts w:ascii="Times New Roman" w:hAnsi="Times New Roman" w:eastAsia="宋体" w:cs="Times New Roman"/>
          <w:color w:val="auto"/>
          <w:sz w:val="24"/>
          <w:szCs w:val="24"/>
          <w:highlight w:val="none"/>
        </w:rPr>
        <w:t>内容；</w:t>
      </w:r>
    </w:p>
    <w:p w14:paraId="4E1AF9AD">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投标人应对照采购文件要求的商务条款内容，说明已对采购文件要求的商务条款作出了响应或偏离（正偏离/负偏离/无偏离）；</w:t>
      </w:r>
    </w:p>
    <w:p w14:paraId="05543958">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以上响应/偏离内容投标人认为有必要提供说明或备注应在说明栏中注明该条在响应文件中相关部分（或页码）相应的依据；</w:t>
      </w:r>
    </w:p>
    <w:p w14:paraId="29C4C90D">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供应商所供产品或服务与采购文件要求的商务条款不一致，则需在上表说明栏中注明；</w:t>
      </w:r>
    </w:p>
    <w:p w14:paraId="3D821FE6">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如不按要求填写，产生的一切后果由供应商负责。</w:t>
      </w:r>
    </w:p>
    <w:p w14:paraId="0AAF9443">
      <w:pPr>
        <w:pStyle w:val="19"/>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3D63B17A">
      <w:pPr>
        <w:pStyle w:val="19"/>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1B621D5F">
      <w:pPr>
        <w:pStyle w:val="19"/>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3767A0E1">
      <w:pPr>
        <w:pStyle w:val="19"/>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1302ADF0">
      <w:pPr>
        <w:pStyle w:val="18"/>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法定代表人或其委托代理人签字:</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rPr>
        <w:t xml:space="preserve">                 </w:t>
      </w:r>
    </w:p>
    <w:p w14:paraId="2B78E785">
      <w:pPr>
        <w:pStyle w:val="18"/>
        <w:keepNext w:val="0"/>
        <w:keepLines w:val="0"/>
        <w:pageBreakBefore w:val="0"/>
        <w:widowControl/>
        <w:tabs>
          <w:tab w:val="left" w:pos="5370"/>
        </w:tabs>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供应商(盖单位章):</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lang w:val="en-US" w:eastAsia="zh-CN"/>
        </w:rPr>
        <w:t xml:space="preserve">       </w:t>
      </w:r>
    </w:p>
    <w:p w14:paraId="7C421C98">
      <w:pPr>
        <w:pStyle w:val="12"/>
        <w:rPr>
          <w:rFonts w:hint="eastAsia" w:ascii="仿宋" w:hAnsi="仿宋" w:eastAsia="仿宋" w:cs="仿宋"/>
          <w:color w:val="auto"/>
          <w:sz w:val="28"/>
          <w:szCs w:val="28"/>
          <w:highlight w:val="none"/>
        </w:rPr>
      </w:pPr>
    </w:p>
    <w:p w14:paraId="31BED4DE">
      <w:pPr>
        <w:pStyle w:val="34"/>
        <w:rPr>
          <w:rFonts w:hint="eastAsia" w:ascii="仿宋" w:hAnsi="仿宋" w:eastAsia="仿宋" w:cs="仿宋"/>
          <w:color w:val="auto"/>
          <w:sz w:val="28"/>
          <w:szCs w:val="28"/>
          <w:highlight w:val="none"/>
        </w:rPr>
      </w:pPr>
    </w:p>
    <w:p w14:paraId="2904AEEA">
      <w:pPr>
        <w:pStyle w:val="34"/>
        <w:rPr>
          <w:rFonts w:hint="eastAsia" w:ascii="仿宋" w:hAnsi="仿宋" w:eastAsia="仿宋" w:cs="仿宋"/>
          <w:color w:val="auto"/>
          <w:sz w:val="24"/>
          <w:szCs w:val="24"/>
          <w:highlight w:val="none"/>
        </w:rPr>
      </w:pPr>
    </w:p>
    <w:p w14:paraId="15398B85">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07" w:name="_Toc16775"/>
      <w:bookmarkStart w:id="408" w:name="_Toc1260"/>
      <w:bookmarkStart w:id="409" w:name="_Toc22912"/>
      <w:bookmarkStart w:id="410" w:name="_Toc15957"/>
      <w:r>
        <w:rPr>
          <w:rFonts w:hint="eastAsia" w:ascii="仿宋" w:hAnsi="仿宋" w:eastAsia="仿宋" w:cs="仿宋"/>
          <w:b/>
          <w:color w:val="auto"/>
          <w:kern w:val="0"/>
          <w:sz w:val="32"/>
          <w:szCs w:val="32"/>
          <w:highlight w:val="none"/>
          <w:u w:val="none"/>
          <w:lang w:val="en-US" w:eastAsia="zh-CN" w:bidi="ar-SA"/>
        </w:rPr>
        <w:t>供应商关联单位的说明</w:t>
      </w:r>
      <w:bookmarkEnd w:id="407"/>
      <w:bookmarkEnd w:id="408"/>
      <w:bookmarkEnd w:id="409"/>
      <w:bookmarkEnd w:id="410"/>
    </w:p>
    <w:p w14:paraId="07F3A591">
      <w:pPr>
        <w:pStyle w:val="12"/>
        <w:keepNext w:val="0"/>
        <w:keepLines w:val="0"/>
        <w:pageBreakBefore w:val="0"/>
        <w:wordWrap/>
        <w:overflowPunct/>
        <w:topLinePunct w:val="0"/>
        <w:autoSpaceDE w:val="0"/>
        <w:autoSpaceDN w:val="0"/>
        <w:bidi w:val="0"/>
        <w:adjustRightInd w:val="0"/>
        <w:jc w:val="center"/>
        <w:rPr>
          <w:rFonts w:hint="eastAsia" w:ascii="仿宋" w:hAnsi="仿宋" w:eastAsia="仿宋" w:cs="仿宋"/>
          <w:b/>
          <w:color w:val="auto"/>
          <w:kern w:val="0"/>
          <w:sz w:val="24"/>
          <w:szCs w:val="24"/>
          <w:highlight w:val="none"/>
          <w:u w:val="none"/>
          <w:lang w:val="en-US" w:eastAsia="zh-CN" w:bidi="ar-SA"/>
        </w:rPr>
      </w:pPr>
    </w:p>
    <w:p w14:paraId="598649C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说明：供应商应当如实披露与本单位存在下列关联关系的单位名称：</w:t>
      </w:r>
    </w:p>
    <w:p w14:paraId="141EEA44">
      <w:pPr>
        <w:pStyle w:val="14"/>
        <w:numPr>
          <w:ilvl w:val="0"/>
          <w:numId w:val="8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与供应商单位负责人为同一人的其他单位；</w:t>
      </w:r>
    </w:p>
    <w:p w14:paraId="493C46E0">
      <w:pPr>
        <w:pStyle w:val="14"/>
        <w:numPr>
          <w:ilvl w:val="0"/>
          <w:numId w:val="8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与供应商存在直接控股、管理关系的其他单位。</w:t>
      </w:r>
    </w:p>
    <w:p w14:paraId="40D291DE">
      <w:pPr>
        <w:rPr>
          <w:rFonts w:hint="eastAsia" w:ascii="仿宋" w:hAnsi="仿宋" w:eastAsia="仿宋" w:cs="仿宋"/>
          <w:sz w:val="24"/>
          <w:szCs w:val="24"/>
        </w:rPr>
      </w:pPr>
    </w:p>
    <w:p w14:paraId="6D53E4FD">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1" w:name="_Toc10403"/>
      <w:bookmarkStart w:id="412" w:name="_Toc8665"/>
      <w:r>
        <w:rPr>
          <w:rFonts w:hint="eastAsia" w:ascii="仿宋" w:hAnsi="仿宋" w:eastAsia="仿宋" w:cs="仿宋"/>
          <w:b/>
          <w:color w:val="auto"/>
          <w:kern w:val="0"/>
          <w:sz w:val="32"/>
          <w:szCs w:val="32"/>
          <w:highlight w:val="none"/>
          <w:u w:val="none"/>
          <w:lang w:val="en-US" w:eastAsia="zh-CN" w:bidi="ar-SA"/>
        </w:rPr>
        <w:t>附  录</w:t>
      </w:r>
      <w:bookmarkEnd w:id="411"/>
      <w:bookmarkEnd w:id="412"/>
    </w:p>
    <w:p w14:paraId="071ABF8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p w14:paraId="07D4161B">
      <w:pPr>
        <w:keepNext w:val="0"/>
        <w:keepLines w:val="0"/>
        <w:pageBreakBefore w:val="0"/>
        <w:widowControl/>
        <w:shd w:val="clear"/>
        <w:kinsoku w:val="0"/>
        <w:wordWrap/>
        <w:overflowPunct/>
        <w:topLinePunct w:val="0"/>
        <w:autoSpaceDE w:val="0"/>
        <w:autoSpaceDN w:val="0"/>
        <w:bidi w:val="0"/>
        <w:adjustRightInd w:val="0"/>
        <w:snapToGrid w:val="0"/>
        <w:spacing w:line="19" w:lineRule="exact"/>
        <w:textAlignment w:val="baseline"/>
        <w:rPr>
          <w:rFonts w:hint="eastAsia" w:ascii="仿宋" w:hAnsi="仿宋" w:eastAsia="仿宋" w:cs="仿宋"/>
          <w:color w:val="auto"/>
          <w:sz w:val="24"/>
          <w:szCs w:val="24"/>
          <w:highlight w:val="none"/>
        </w:rPr>
      </w:pPr>
    </w:p>
    <w:tbl>
      <w:tblPr>
        <w:tblStyle w:val="33"/>
        <w:tblW w:w="9287"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2122"/>
        <w:gridCol w:w="2403"/>
        <w:gridCol w:w="881"/>
      </w:tblGrid>
      <w:tr w14:paraId="6D71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5EE7DC61">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13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150" w:type="dxa"/>
            <w:vAlign w:val="top"/>
          </w:tcPr>
          <w:p w14:paraId="5D24E525">
            <w:pPr>
              <w:pStyle w:val="35"/>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110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条款内容</w:t>
            </w:r>
          </w:p>
        </w:tc>
        <w:tc>
          <w:tcPr>
            <w:tcW w:w="2122" w:type="dxa"/>
            <w:vAlign w:val="top"/>
          </w:tcPr>
          <w:p w14:paraId="3F4EB953">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ind w:left="34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采购人要求</w:t>
            </w:r>
          </w:p>
        </w:tc>
        <w:tc>
          <w:tcPr>
            <w:tcW w:w="2403" w:type="dxa"/>
            <w:vAlign w:val="top"/>
          </w:tcPr>
          <w:p w14:paraId="3B822949">
            <w:pPr>
              <w:pStyle w:val="35"/>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72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投标人承诺</w:t>
            </w:r>
          </w:p>
        </w:tc>
        <w:tc>
          <w:tcPr>
            <w:tcW w:w="881" w:type="dxa"/>
            <w:vAlign w:val="top"/>
          </w:tcPr>
          <w:p w14:paraId="1A7471B7">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302"/>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备注</w:t>
            </w:r>
          </w:p>
        </w:tc>
      </w:tr>
      <w:tr w14:paraId="5FB57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7C6BE874">
            <w:pPr>
              <w:keepNext w:val="0"/>
              <w:keepLines w:val="0"/>
              <w:pageBreakBefore w:val="0"/>
              <w:widowControl/>
              <w:shd w:val="clear"/>
              <w:kinsoku w:val="0"/>
              <w:wordWrap/>
              <w:overflowPunct/>
              <w:topLinePunct w:val="0"/>
              <w:autoSpaceDE w:val="0"/>
              <w:autoSpaceDN w:val="0"/>
              <w:bidi w:val="0"/>
              <w:adjustRightInd w:val="0"/>
              <w:snapToGrid w:val="0"/>
              <w:spacing w:line="275" w:lineRule="auto"/>
              <w:textAlignment w:val="baseline"/>
              <w:rPr>
                <w:rFonts w:hint="eastAsia" w:ascii="仿宋" w:hAnsi="仿宋" w:eastAsia="仿宋" w:cs="仿宋"/>
                <w:color w:val="auto"/>
                <w:sz w:val="24"/>
                <w:szCs w:val="24"/>
                <w:highlight w:val="none"/>
              </w:rPr>
            </w:pPr>
          </w:p>
          <w:p w14:paraId="0FF5CC1C">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32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50" w:type="dxa"/>
            <w:vAlign w:val="center"/>
          </w:tcPr>
          <w:p w14:paraId="56F748C5">
            <w:pPr>
              <w:pStyle w:val="35"/>
              <w:keepNext w:val="0"/>
              <w:keepLines w:val="0"/>
              <w:pageBreakBefore w:val="0"/>
              <w:widowControl/>
              <w:shd w:val="clear"/>
              <w:kinsoku w:val="0"/>
              <w:wordWrap/>
              <w:overflowPunct/>
              <w:topLinePunct w:val="0"/>
              <w:autoSpaceDE w:val="0"/>
              <w:autoSpaceDN w:val="0"/>
              <w:bidi w:val="0"/>
              <w:adjustRightInd w:val="0"/>
              <w:snapToGrid w:val="0"/>
              <w:spacing w:before="31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项目经理</w:t>
            </w:r>
          </w:p>
        </w:tc>
        <w:tc>
          <w:tcPr>
            <w:tcW w:w="2122" w:type="dxa"/>
            <w:vAlign w:val="center"/>
          </w:tcPr>
          <w:p w14:paraId="0402D8C8">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57" w:lineRule="auto"/>
              <w:ind w:right="10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投标人须知资料表</w:t>
            </w:r>
          </w:p>
        </w:tc>
        <w:tc>
          <w:tcPr>
            <w:tcW w:w="2403" w:type="dxa"/>
            <w:vAlign w:val="top"/>
          </w:tcPr>
          <w:p w14:paraId="4F79C57D">
            <w:pPr>
              <w:pStyle w:val="35"/>
              <w:keepNext w:val="0"/>
              <w:keepLines w:val="0"/>
              <w:pageBreakBefore w:val="0"/>
              <w:widowControl/>
              <w:shd w:val="clear"/>
              <w:kinsoku w:val="0"/>
              <w:wordWrap/>
              <w:overflowPunct/>
              <w:topLinePunct w:val="0"/>
              <w:autoSpaceDE w:val="0"/>
              <w:autoSpaceDN w:val="0"/>
              <w:bidi w:val="0"/>
              <w:adjustRightInd w:val="0"/>
              <w:snapToGrid w:val="0"/>
              <w:spacing w:before="318" w:line="219" w:lineRule="auto"/>
              <w:ind w:left="1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r>
              <w:rPr>
                <w:rFonts w:hint="eastAsia" w:ascii="仿宋" w:hAnsi="仿宋" w:eastAsia="仿宋" w:cs="仿宋"/>
                <w:color w:val="auto"/>
                <w:sz w:val="24"/>
                <w:szCs w:val="24"/>
                <w:highlight w:val="none"/>
                <w:u w:val="single" w:color="auto"/>
              </w:rPr>
              <w:t xml:space="preserve">           </w:t>
            </w:r>
          </w:p>
        </w:tc>
        <w:tc>
          <w:tcPr>
            <w:tcW w:w="881" w:type="dxa"/>
            <w:vAlign w:val="top"/>
          </w:tcPr>
          <w:p w14:paraId="73AF5B5E">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5B24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23F1A0DE">
            <w:pPr>
              <w:pStyle w:val="35"/>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150" w:type="dxa"/>
            <w:vAlign w:val="center"/>
          </w:tcPr>
          <w:p w14:paraId="668DBF79">
            <w:pPr>
              <w:pStyle w:val="35"/>
              <w:keepNext w:val="0"/>
              <w:keepLines w:val="0"/>
              <w:pageBreakBefore w:val="0"/>
              <w:widowControl/>
              <w:shd w:val="clear"/>
              <w:kinsoku w:val="0"/>
              <w:wordWrap/>
              <w:overflowPunct/>
              <w:topLinePunct w:val="0"/>
              <w:autoSpaceDE w:val="0"/>
              <w:autoSpaceDN w:val="0"/>
              <w:bidi w:val="0"/>
              <w:adjustRightInd w:val="0"/>
              <w:snapToGrid w:val="0"/>
              <w:spacing w:before="14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工期</w:t>
            </w:r>
          </w:p>
        </w:tc>
        <w:tc>
          <w:tcPr>
            <w:tcW w:w="2122" w:type="dxa"/>
            <w:vAlign w:val="center"/>
          </w:tcPr>
          <w:p w14:paraId="7096FA89">
            <w:pPr>
              <w:pStyle w:val="35"/>
              <w:keepNext w:val="0"/>
              <w:keepLines w:val="0"/>
              <w:pageBreakBefore w:val="0"/>
              <w:widowControl/>
              <w:shd w:val="clear"/>
              <w:kinsoku w:val="0"/>
              <w:wordWrap/>
              <w:overflowPunct/>
              <w:topLinePunct w:val="0"/>
              <w:autoSpaceDE w:val="0"/>
              <w:autoSpaceDN w:val="0"/>
              <w:bidi w:val="0"/>
              <w:adjustRightInd w:val="0"/>
              <w:snapToGrid w:val="0"/>
              <w:spacing w:before="134"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日历天</w:t>
            </w:r>
          </w:p>
        </w:tc>
        <w:tc>
          <w:tcPr>
            <w:tcW w:w="2403" w:type="dxa"/>
            <w:vAlign w:val="top"/>
          </w:tcPr>
          <w:p w14:paraId="5F6BF455">
            <w:pPr>
              <w:pStyle w:val="35"/>
              <w:keepNext w:val="0"/>
              <w:keepLines w:val="0"/>
              <w:pageBreakBefore w:val="0"/>
              <w:widowControl/>
              <w:shd w:val="clear"/>
              <w:kinsoku w:val="0"/>
              <w:wordWrap/>
              <w:overflowPunct/>
              <w:topLinePunct w:val="0"/>
              <w:autoSpaceDE w:val="0"/>
              <w:autoSpaceDN w:val="0"/>
              <w:bidi w:val="0"/>
              <w:adjustRightInd w:val="0"/>
              <w:snapToGrid w:val="0"/>
              <w:spacing w:before="148" w:line="219" w:lineRule="auto"/>
              <w:ind w:left="12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天数：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1"/>
                <w:sz w:val="24"/>
                <w:szCs w:val="24"/>
                <w:highlight w:val="none"/>
              </w:rPr>
              <w:t>日历天</w:t>
            </w:r>
          </w:p>
        </w:tc>
        <w:tc>
          <w:tcPr>
            <w:tcW w:w="881" w:type="dxa"/>
            <w:vAlign w:val="top"/>
          </w:tcPr>
          <w:p w14:paraId="7108F2E1">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7CA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659A418B">
            <w:pPr>
              <w:pStyle w:val="35"/>
              <w:keepNext w:val="0"/>
              <w:keepLines w:val="0"/>
              <w:pageBreakBefore w:val="0"/>
              <w:widowControl/>
              <w:shd w:val="clear"/>
              <w:kinsoku w:val="0"/>
              <w:wordWrap/>
              <w:overflowPunct/>
              <w:topLinePunct w:val="0"/>
              <w:autoSpaceDE w:val="0"/>
              <w:autoSpaceDN w:val="0"/>
              <w:bidi w:val="0"/>
              <w:adjustRightInd w:val="0"/>
              <w:snapToGrid w:val="0"/>
              <w:spacing w:before="218" w:line="183"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150" w:type="dxa"/>
            <w:vAlign w:val="center"/>
          </w:tcPr>
          <w:p w14:paraId="79F84FB6">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质量标准</w:t>
            </w:r>
          </w:p>
        </w:tc>
        <w:tc>
          <w:tcPr>
            <w:tcW w:w="2122" w:type="dxa"/>
            <w:vAlign w:val="center"/>
          </w:tcPr>
          <w:p w14:paraId="5C0024FA">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合格</w:t>
            </w:r>
          </w:p>
        </w:tc>
        <w:tc>
          <w:tcPr>
            <w:tcW w:w="2403" w:type="dxa"/>
            <w:vAlign w:val="top"/>
          </w:tcPr>
          <w:p w14:paraId="0D36363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0706DB1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4F42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31" w:type="dxa"/>
            <w:vAlign w:val="top"/>
          </w:tcPr>
          <w:p w14:paraId="7A977288">
            <w:pPr>
              <w:pStyle w:val="35"/>
              <w:keepNext w:val="0"/>
              <w:keepLines w:val="0"/>
              <w:pageBreakBefore w:val="0"/>
              <w:widowControl/>
              <w:shd w:val="clear"/>
              <w:kinsoku w:val="0"/>
              <w:wordWrap/>
              <w:overflowPunct/>
              <w:topLinePunct w:val="0"/>
              <w:autoSpaceDE w:val="0"/>
              <w:autoSpaceDN w:val="0"/>
              <w:bidi w:val="0"/>
              <w:adjustRightInd w:val="0"/>
              <w:snapToGrid w:val="0"/>
              <w:spacing w:before="187" w:line="183" w:lineRule="auto"/>
              <w:ind w:left="3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150" w:type="dxa"/>
            <w:vAlign w:val="center"/>
          </w:tcPr>
          <w:p w14:paraId="3CBEF014">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分包</w:t>
            </w:r>
          </w:p>
        </w:tc>
        <w:tc>
          <w:tcPr>
            <w:tcW w:w="2122" w:type="dxa"/>
            <w:vAlign w:val="center"/>
          </w:tcPr>
          <w:p w14:paraId="69E4002F">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403" w:type="dxa"/>
            <w:vAlign w:val="top"/>
          </w:tcPr>
          <w:p w14:paraId="48696E02">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15877F2A">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DE41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17156564">
            <w:pPr>
              <w:pStyle w:val="35"/>
              <w:keepNext w:val="0"/>
              <w:keepLines w:val="0"/>
              <w:pageBreakBefore w:val="0"/>
              <w:widowControl/>
              <w:shd w:val="clear"/>
              <w:kinsoku w:val="0"/>
              <w:wordWrap/>
              <w:overflowPunct/>
              <w:topLinePunct w:val="0"/>
              <w:autoSpaceDE w:val="0"/>
              <w:autoSpaceDN w:val="0"/>
              <w:bidi w:val="0"/>
              <w:adjustRightInd w:val="0"/>
              <w:snapToGrid w:val="0"/>
              <w:spacing w:before="187" w:line="182"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150" w:type="dxa"/>
            <w:vAlign w:val="center"/>
          </w:tcPr>
          <w:p w14:paraId="6218790A">
            <w:pPr>
              <w:pStyle w:val="35"/>
              <w:keepNext w:val="0"/>
              <w:keepLines w:val="0"/>
              <w:pageBreakBefore w:val="0"/>
              <w:widowControl/>
              <w:shd w:val="clear"/>
              <w:kinsoku w:val="0"/>
              <w:wordWrap/>
              <w:overflowPunct/>
              <w:topLinePunct w:val="0"/>
              <w:autoSpaceDE w:val="0"/>
              <w:autoSpaceDN w:val="0"/>
              <w:bidi w:val="0"/>
              <w:adjustRightInd w:val="0"/>
              <w:snapToGrid w:val="0"/>
              <w:spacing w:before="102"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延误工期赔偿费金额(每天)</w:t>
            </w:r>
          </w:p>
        </w:tc>
        <w:tc>
          <w:tcPr>
            <w:tcW w:w="2122" w:type="dxa"/>
            <w:vAlign w:val="center"/>
          </w:tcPr>
          <w:p w14:paraId="47586FE1">
            <w:pPr>
              <w:pStyle w:val="35"/>
              <w:keepNext w:val="0"/>
              <w:keepLines w:val="0"/>
              <w:pageBreakBefore w:val="0"/>
              <w:widowControl/>
              <w:shd w:val="clear"/>
              <w:kinsoku w:val="0"/>
              <w:wordWrap/>
              <w:overflowPunct/>
              <w:topLinePunct w:val="0"/>
              <w:autoSpaceDE w:val="0"/>
              <w:autoSpaceDN w:val="0"/>
              <w:bidi w:val="0"/>
              <w:adjustRightInd w:val="0"/>
              <w:snapToGrid w:val="0"/>
              <w:spacing w:before="102"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2000</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rPr>
              <w:t>元</w:t>
            </w:r>
          </w:p>
        </w:tc>
        <w:tc>
          <w:tcPr>
            <w:tcW w:w="2403" w:type="dxa"/>
            <w:vAlign w:val="top"/>
          </w:tcPr>
          <w:p w14:paraId="75F3DEBD">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734860FB">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ACD2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631F35A3">
            <w:pPr>
              <w:pStyle w:val="35"/>
              <w:keepNext w:val="0"/>
              <w:keepLines w:val="0"/>
              <w:pageBreakBefore w:val="0"/>
              <w:widowControl/>
              <w:shd w:val="clear"/>
              <w:kinsoku w:val="0"/>
              <w:wordWrap/>
              <w:overflowPunct/>
              <w:topLinePunct w:val="0"/>
              <w:autoSpaceDE w:val="0"/>
              <w:autoSpaceDN w:val="0"/>
              <w:bidi w:val="0"/>
              <w:adjustRightInd w:val="0"/>
              <w:snapToGrid w:val="0"/>
              <w:spacing w:before="278" w:line="183" w:lineRule="auto"/>
              <w:ind w:left="31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150" w:type="dxa"/>
            <w:vAlign w:val="center"/>
          </w:tcPr>
          <w:p w14:paraId="4401EDAD">
            <w:pPr>
              <w:pStyle w:val="35"/>
              <w:keepNext w:val="0"/>
              <w:keepLines w:val="0"/>
              <w:pageBreakBefore w:val="0"/>
              <w:widowControl/>
              <w:shd w:val="clear"/>
              <w:kinsoku w:val="0"/>
              <w:wordWrap/>
              <w:overflowPunct/>
              <w:topLinePunct w:val="0"/>
              <w:autoSpaceDE w:val="0"/>
              <w:autoSpaceDN w:val="0"/>
              <w:bidi w:val="0"/>
              <w:adjustRightInd w:val="0"/>
              <w:snapToGrid w:val="0"/>
              <w:spacing w:before="24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延误工期赔偿费的最大限额</w:t>
            </w:r>
          </w:p>
        </w:tc>
        <w:tc>
          <w:tcPr>
            <w:tcW w:w="2122" w:type="dxa"/>
            <w:vAlign w:val="center"/>
          </w:tcPr>
          <w:p w14:paraId="0BE8C632">
            <w:pPr>
              <w:pStyle w:val="35"/>
              <w:keepNext w:val="0"/>
              <w:keepLines w:val="0"/>
              <w:pageBreakBefore w:val="0"/>
              <w:widowControl/>
              <w:shd w:val="clear"/>
              <w:kinsoku w:val="0"/>
              <w:wordWrap/>
              <w:overflowPunct/>
              <w:topLinePunct w:val="0"/>
              <w:autoSpaceDE w:val="0"/>
              <w:autoSpaceDN w:val="0"/>
              <w:bidi w:val="0"/>
              <w:adjustRightInd w:val="0"/>
              <w:snapToGrid w:val="0"/>
              <w:spacing w:before="38" w:line="223" w:lineRule="auto"/>
              <w:ind w:right="33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合同价款的</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0"/>
                <w:sz w:val="24"/>
                <w:szCs w:val="24"/>
                <w:highlight w:val="none"/>
              </w:rPr>
              <w:t>10%</w:t>
            </w:r>
          </w:p>
        </w:tc>
        <w:tc>
          <w:tcPr>
            <w:tcW w:w="2403" w:type="dxa"/>
            <w:vAlign w:val="top"/>
          </w:tcPr>
          <w:p w14:paraId="4C3CEAB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668D25A2">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28D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0F39FBEE">
            <w:pPr>
              <w:pStyle w:val="35"/>
              <w:keepNext w:val="0"/>
              <w:keepLines w:val="0"/>
              <w:pageBreakBefore w:val="0"/>
              <w:widowControl/>
              <w:shd w:val="clear"/>
              <w:kinsoku w:val="0"/>
              <w:wordWrap/>
              <w:overflowPunct/>
              <w:topLinePunct w:val="0"/>
              <w:autoSpaceDE w:val="0"/>
              <w:autoSpaceDN w:val="0"/>
              <w:bidi w:val="0"/>
              <w:adjustRightInd w:val="0"/>
              <w:snapToGrid w:val="0"/>
              <w:spacing w:before="189" w:line="182" w:lineRule="auto"/>
              <w:ind w:left="3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150" w:type="dxa"/>
            <w:vAlign w:val="center"/>
          </w:tcPr>
          <w:p w14:paraId="7E60BA33">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履约保证金</w:t>
            </w:r>
          </w:p>
        </w:tc>
        <w:tc>
          <w:tcPr>
            <w:tcW w:w="2122" w:type="dxa"/>
            <w:vAlign w:val="center"/>
          </w:tcPr>
          <w:p w14:paraId="01DC0564">
            <w:pPr>
              <w:pStyle w:val="35"/>
              <w:keepNext w:val="0"/>
              <w:keepLines w:val="0"/>
              <w:pageBreakBefore w:val="0"/>
              <w:widowControl/>
              <w:shd w:val="clear"/>
              <w:kinsoku w:val="0"/>
              <w:wordWrap/>
              <w:overflowPunct/>
              <w:topLinePunct w:val="0"/>
              <w:autoSpaceDE w:val="0"/>
              <w:autoSpaceDN w:val="0"/>
              <w:bidi w:val="0"/>
              <w:adjustRightInd w:val="0"/>
              <w:snapToGrid w:val="0"/>
              <w:spacing w:before="104" w:line="218"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中标价的</w:t>
            </w:r>
            <w:r>
              <w:rPr>
                <w:rFonts w:hint="eastAsia" w:ascii="仿宋" w:hAnsi="仿宋" w:eastAsia="仿宋" w:cs="仿宋"/>
                <w:color w:val="auto"/>
                <w:spacing w:val="-45"/>
                <w:sz w:val="24"/>
                <w:szCs w:val="24"/>
                <w:highlight w:val="none"/>
                <w:lang w:val="en-US" w:eastAsia="zh-CN"/>
              </w:rPr>
              <w:t xml:space="preserve">10 </w:t>
            </w:r>
            <w:r>
              <w:rPr>
                <w:rFonts w:hint="eastAsia" w:ascii="仿宋" w:hAnsi="仿宋" w:eastAsia="仿宋" w:cs="仿宋"/>
                <w:color w:val="auto"/>
                <w:spacing w:val="-8"/>
                <w:sz w:val="24"/>
                <w:szCs w:val="24"/>
                <w:highlight w:val="none"/>
              </w:rPr>
              <w:t>%</w:t>
            </w:r>
          </w:p>
        </w:tc>
        <w:tc>
          <w:tcPr>
            <w:tcW w:w="2403" w:type="dxa"/>
            <w:vAlign w:val="top"/>
          </w:tcPr>
          <w:p w14:paraId="7C4BB2D1">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4B90021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76AA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CACC451">
            <w:pPr>
              <w:pStyle w:val="35"/>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150" w:type="dxa"/>
            <w:vAlign w:val="center"/>
          </w:tcPr>
          <w:p w14:paraId="2B1B48E7">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工程质量保修期限</w:t>
            </w:r>
          </w:p>
        </w:tc>
        <w:tc>
          <w:tcPr>
            <w:tcW w:w="2122" w:type="dxa"/>
            <w:vAlign w:val="center"/>
          </w:tcPr>
          <w:p w14:paraId="2E821AC1">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保修期</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年</w:t>
            </w:r>
          </w:p>
        </w:tc>
        <w:tc>
          <w:tcPr>
            <w:tcW w:w="2403" w:type="dxa"/>
            <w:vAlign w:val="top"/>
          </w:tcPr>
          <w:p w14:paraId="4A0D51E2">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2AEE0B90">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119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vAlign w:val="top"/>
          </w:tcPr>
          <w:p w14:paraId="003E0701">
            <w:pPr>
              <w:keepNext w:val="0"/>
              <w:keepLines w:val="0"/>
              <w:pageBreakBefore w:val="0"/>
              <w:widowControl/>
              <w:shd w:val="clear"/>
              <w:kinsoku w:val="0"/>
              <w:wordWrap/>
              <w:overflowPunct/>
              <w:topLinePunct w:val="0"/>
              <w:autoSpaceDE w:val="0"/>
              <w:autoSpaceDN w:val="0"/>
              <w:bidi w:val="0"/>
              <w:adjustRightInd w:val="0"/>
              <w:snapToGrid w:val="0"/>
              <w:spacing w:line="353" w:lineRule="auto"/>
              <w:textAlignment w:val="baseline"/>
              <w:rPr>
                <w:rFonts w:hint="eastAsia" w:ascii="仿宋" w:hAnsi="仿宋" w:eastAsia="仿宋" w:cs="仿宋"/>
                <w:color w:val="auto"/>
                <w:sz w:val="24"/>
                <w:szCs w:val="24"/>
                <w:highlight w:val="none"/>
              </w:rPr>
            </w:pPr>
          </w:p>
          <w:p w14:paraId="3CCDB916">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8.1</w:t>
            </w:r>
          </w:p>
        </w:tc>
        <w:tc>
          <w:tcPr>
            <w:tcW w:w="3150" w:type="dxa"/>
            <w:vAlign w:val="center"/>
          </w:tcPr>
          <w:p w14:paraId="71D09DD3">
            <w:pPr>
              <w:pStyle w:val="35"/>
              <w:keepNext w:val="0"/>
              <w:keepLines w:val="0"/>
              <w:pageBreakBefore w:val="0"/>
              <w:widowControl/>
              <w:shd w:val="clear"/>
              <w:kinsoku w:val="0"/>
              <w:wordWrap/>
              <w:overflowPunct/>
              <w:topLinePunct w:val="0"/>
              <w:autoSpaceDE w:val="0"/>
              <w:autoSpaceDN w:val="0"/>
              <w:bidi w:val="0"/>
              <w:adjustRightInd w:val="0"/>
              <w:snapToGrid w:val="0"/>
              <w:spacing w:before="38" w:line="230" w:lineRule="auto"/>
              <w:ind w:right="132"/>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0347CD7B">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422F5EFD">
            <w:pPr>
              <w:keepNext w:val="0"/>
              <w:keepLines w:val="0"/>
              <w:pageBreakBefore w:val="0"/>
              <w:widowControl/>
              <w:shd w:val="clear"/>
              <w:kinsoku w:val="0"/>
              <w:wordWrap/>
              <w:overflowPunct/>
              <w:topLinePunct w:val="0"/>
              <w:autoSpaceDE w:val="0"/>
              <w:autoSpaceDN w:val="0"/>
              <w:bidi w:val="0"/>
              <w:adjustRightInd w:val="0"/>
              <w:snapToGrid w:val="0"/>
              <w:spacing w:line="272" w:lineRule="auto"/>
              <w:textAlignment w:val="baseline"/>
              <w:rPr>
                <w:rFonts w:hint="eastAsia" w:ascii="仿宋" w:hAnsi="仿宋" w:eastAsia="仿宋" w:cs="仿宋"/>
                <w:color w:val="auto"/>
                <w:sz w:val="24"/>
                <w:szCs w:val="24"/>
                <w:highlight w:val="none"/>
              </w:rPr>
            </w:pPr>
          </w:p>
          <w:p w14:paraId="27A1DAE0">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6865DF9A">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6904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vAlign w:val="top"/>
          </w:tcPr>
          <w:p w14:paraId="3125DD1B">
            <w:pPr>
              <w:pStyle w:val="35"/>
              <w:keepNext w:val="0"/>
              <w:keepLines w:val="0"/>
              <w:pageBreakBefore w:val="0"/>
              <w:widowControl/>
              <w:shd w:val="clear"/>
              <w:kinsoku w:val="0"/>
              <w:wordWrap/>
              <w:overflowPunct/>
              <w:topLinePunct w:val="0"/>
              <w:autoSpaceDE w:val="0"/>
              <w:autoSpaceDN w:val="0"/>
              <w:bidi w:val="0"/>
              <w:adjustRightInd w:val="0"/>
              <w:snapToGrid w:val="0"/>
              <w:spacing w:before="279"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8.2</w:t>
            </w:r>
          </w:p>
        </w:tc>
        <w:tc>
          <w:tcPr>
            <w:tcW w:w="3150" w:type="dxa"/>
            <w:vAlign w:val="center"/>
          </w:tcPr>
          <w:p w14:paraId="69FEDC32">
            <w:pPr>
              <w:pStyle w:val="35"/>
              <w:keepNext w:val="0"/>
              <w:keepLines w:val="0"/>
              <w:pageBreakBefore w:val="0"/>
              <w:widowControl/>
              <w:shd w:val="clear"/>
              <w:kinsoku w:val="0"/>
              <w:wordWrap/>
              <w:overflowPunct/>
              <w:topLinePunct w:val="0"/>
              <w:autoSpaceDE w:val="0"/>
              <w:autoSpaceDN w:val="0"/>
              <w:bidi w:val="0"/>
              <w:adjustRightInd w:val="0"/>
              <w:snapToGrid w:val="0"/>
              <w:spacing w:before="39" w:line="223" w:lineRule="auto"/>
              <w:ind w:right="132"/>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62AE9B7C">
            <w:pPr>
              <w:pStyle w:val="35"/>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270FEC4B">
            <w:pPr>
              <w:pStyle w:val="35"/>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7CDB08A4">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A61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363624F3">
            <w:pPr>
              <w:pStyle w:val="35"/>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8.3</w:t>
            </w:r>
          </w:p>
        </w:tc>
        <w:tc>
          <w:tcPr>
            <w:tcW w:w="3150" w:type="dxa"/>
            <w:vAlign w:val="center"/>
          </w:tcPr>
          <w:p w14:paraId="5303278C">
            <w:pPr>
              <w:pStyle w:val="35"/>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122" w:type="dxa"/>
            <w:vAlign w:val="center"/>
          </w:tcPr>
          <w:p w14:paraId="046BF62F">
            <w:pPr>
              <w:pStyle w:val="35"/>
              <w:keepNext w:val="0"/>
              <w:keepLines w:val="0"/>
              <w:pageBreakBefore w:val="0"/>
              <w:widowControl/>
              <w:shd w:val="clear"/>
              <w:kinsoku w:val="0"/>
              <w:wordWrap/>
              <w:overflowPunct/>
              <w:topLinePunct w:val="0"/>
              <w:autoSpaceDE w:val="0"/>
              <w:autoSpaceDN w:val="0"/>
              <w:bidi w:val="0"/>
              <w:adjustRightInd w:val="0"/>
              <w:snapToGrid w:val="0"/>
              <w:spacing w:before="40" w:line="222" w:lineRule="auto"/>
              <w:ind w:right="154"/>
              <w:jc w:val="center"/>
              <w:textAlignment w:val="baseline"/>
              <w:rPr>
                <w:rFonts w:hint="eastAsia" w:ascii="仿宋" w:hAnsi="仿宋" w:eastAsia="仿宋" w:cs="仿宋"/>
                <w:color w:val="auto"/>
                <w:sz w:val="24"/>
                <w:szCs w:val="24"/>
                <w:highlight w:val="none"/>
              </w:rPr>
            </w:pPr>
          </w:p>
        </w:tc>
        <w:tc>
          <w:tcPr>
            <w:tcW w:w="2403" w:type="dxa"/>
            <w:vAlign w:val="top"/>
          </w:tcPr>
          <w:p w14:paraId="6F3BD025">
            <w:pPr>
              <w:pStyle w:val="35"/>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ind w:left="241"/>
              <w:textAlignment w:val="baseline"/>
              <w:rPr>
                <w:rFonts w:hint="eastAsia" w:ascii="仿宋" w:hAnsi="仿宋" w:eastAsia="仿宋" w:cs="仿宋"/>
                <w:color w:val="auto"/>
                <w:sz w:val="24"/>
                <w:szCs w:val="24"/>
                <w:highlight w:val="none"/>
              </w:rPr>
            </w:pPr>
          </w:p>
        </w:tc>
        <w:tc>
          <w:tcPr>
            <w:tcW w:w="881" w:type="dxa"/>
            <w:vAlign w:val="top"/>
          </w:tcPr>
          <w:p w14:paraId="700A4A6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6BCC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7CF19AF6">
            <w:pPr>
              <w:pStyle w:val="35"/>
              <w:keepNext w:val="0"/>
              <w:keepLines w:val="0"/>
              <w:pageBreakBefore w:val="0"/>
              <w:widowControl/>
              <w:shd w:val="clear"/>
              <w:kinsoku w:val="0"/>
              <w:wordWrap/>
              <w:overflowPunct/>
              <w:topLinePunct w:val="0"/>
              <w:autoSpaceDE w:val="0"/>
              <w:autoSpaceDN w:val="0"/>
              <w:bidi w:val="0"/>
              <w:adjustRightInd w:val="0"/>
              <w:snapToGrid w:val="0"/>
              <w:spacing w:before="188"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8.4</w:t>
            </w:r>
          </w:p>
        </w:tc>
        <w:tc>
          <w:tcPr>
            <w:tcW w:w="3150" w:type="dxa"/>
            <w:vAlign w:val="center"/>
          </w:tcPr>
          <w:p w14:paraId="5496B96E">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val="en-US" w:eastAsia="zh-CN"/>
              </w:rPr>
              <w:t>.......</w:t>
            </w:r>
          </w:p>
        </w:tc>
        <w:tc>
          <w:tcPr>
            <w:tcW w:w="2122" w:type="dxa"/>
            <w:vAlign w:val="center"/>
          </w:tcPr>
          <w:p w14:paraId="4AFD621F">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44F5A22A">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41BED3D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E68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top"/>
          </w:tcPr>
          <w:p w14:paraId="0419A933">
            <w:pPr>
              <w:pStyle w:val="35"/>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8.5</w:t>
            </w:r>
          </w:p>
        </w:tc>
        <w:tc>
          <w:tcPr>
            <w:tcW w:w="3150" w:type="dxa"/>
            <w:vAlign w:val="center"/>
          </w:tcPr>
          <w:p w14:paraId="5DFDB11F">
            <w:pPr>
              <w:pStyle w:val="35"/>
              <w:keepNext w:val="0"/>
              <w:keepLines w:val="0"/>
              <w:pageBreakBefore w:val="0"/>
              <w:widowControl/>
              <w:shd w:val="clear"/>
              <w:kinsoku w:val="0"/>
              <w:wordWrap/>
              <w:overflowPunct/>
              <w:topLinePunct w:val="0"/>
              <w:autoSpaceDE w:val="0"/>
              <w:autoSpaceDN w:val="0"/>
              <w:bidi w:val="0"/>
              <w:adjustRightInd w:val="0"/>
              <w:snapToGrid w:val="0"/>
              <w:spacing w:before="197" w:line="220" w:lineRule="auto"/>
              <w:jc w:val="center"/>
              <w:textAlignment w:val="baseline"/>
              <w:rPr>
                <w:rFonts w:hint="eastAsia" w:ascii="仿宋" w:hAnsi="仿宋" w:eastAsia="仿宋" w:cs="仿宋"/>
                <w:color w:val="auto"/>
                <w:sz w:val="24"/>
                <w:szCs w:val="24"/>
                <w:highlight w:val="none"/>
              </w:rPr>
            </w:pPr>
          </w:p>
        </w:tc>
        <w:tc>
          <w:tcPr>
            <w:tcW w:w="2122" w:type="dxa"/>
            <w:vAlign w:val="center"/>
          </w:tcPr>
          <w:p w14:paraId="44677DEA">
            <w:pPr>
              <w:pStyle w:val="35"/>
              <w:keepNext w:val="0"/>
              <w:keepLines w:val="0"/>
              <w:pageBreakBefore w:val="0"/>
              <w:widowControl/>
              <w:shd w:val="clear"/>
              <w:kinsoku w:val="0"/>
              <w:wordWrap/>
              <w:overflowPunct/>
              <w:topLinePunct w:val="0"/>
              <w:autoSpaceDE w:val="0"/>
              <w:autoSpaceDN w:val="0"/>
              <w:bidi w:val="0"/>
              <w:adjustRightInd w:val="0"/>
              <w:snapToGrid w:val="0"/>
              <w:spacing w:before="41"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4E57C0C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44E68B1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bl>
    <w:p w14:paraId="43AD2919">
      <w:pPr>
        <w:keepNext w:val="0"/>
        <w:keepLines w:val="0"/>
        <w:pageBreakBefore w:val="0"/>
        <w:widowControl/>
        <w:shd w:val="clear"/>
        <w:kinsoku w:val="0"/>
        <w:wordWrap/>
        <w:overflowPunct/>
        <w:topLinePunct w:val="0"/>
        <w:autoSpaceDE w:val="0"/>
        <w:autoSpaceDN w:val="0"/>
        <w:bidi w:val="0"/>
        <w:adjustRightInd w:val="0"/>
        <w:snapToGrid w:val="0"/>
        <w:spacing w:line="374" w:lineRule="auto"/>
        <w:textAlignment w:val="baseline"/>
        <w:rPr>
          <w:rFonts w:hint="eastAsia" w:ascii="仿宋" w:hAnsi="仿宋" w:eastAsia="仿宋" w:cs="仿宋"/>
          <w:color w:val="auto"/>
          <w:sz w:val="24"/>
          <w:szCs w:val="24"/>
          <w:highlight w:val="none"/>
        </w:rPr>
      </w:pPr>
    </w:p>
    <w:p w14:paraId="76DA81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说明：上述内容由投标人自行填写，可按响应磋商文件或优于磋商文件的要求填写。</w:t>
      </w:r>
    </w:p>
    <w:p w14:paraId="7A88EFBE">
      <w:pPr>
        <w:shd w:val="clear"/>
        <w:spacing w:line="228" w:lineRule="auto"/>
        <w:rPr>
          <w:rFonts w:hint="eastAsia" w:ascii="仿宋" w:hAnsi="仿宋" w:eastAsia="仿宋" w:cs="仿宋"/>
          <w:color w:val="auto"/>
          <w:sz w:val="24"/>
          <w:szCs w:val="24"/>
          <w:highlight w:val="none"/>
        </w:rPr>
        <w:sectPr>
          <w:footerReference r:id="rId16" w:type="default"/>
          <w:pgSz w:w="11906" w:h="16839"/>
          <w:pgMar w:top="1431" w:right="1225" w:bottom="1167" w:left="1090" w:header="0" w:footer="987" w:gutter="0"/>
          <w:pgNumType w:fmt="decimal"/>
          <w:cols w:space="720" w:num="1"/>
        </w:sectPr>
      </w:pPr>
    </w:p>
    <w:p w14:paraId="404BFA22">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3" w:name="_Toc17161"/>
      <w:bookmarkStart w:id="414" w:name="_Toc1170"/>
      <w:bookmarkStart w:id="415" w:name="_Toc9362"/>
      <w:r>
        <w:rPr>
          <w:rFonts w:hint="eastAsia" w:ascii="仿宋" w:hAnsi="仿宋" w:eastAsia="仿宋" w:cs="仿宋"/>
          <w:b/>
          <w:color w:val="auto"/>
          <w:kern w:val="0"/>
          <w:sz w:val="32"/>
          <w:szCs w:val="32"/>
          <w:highlight w:val="none"/>
          <w:u w:val="none"/>
          <w:lang w:val="en-US" w:eastAsia="zh-CN" w:bidi="ar-SA"/>
        </w:rPr>
        <w:t>项目管理机构</w:t>
      </w:r>
      <w:bookmarkEnd w:id="413"/>
      <w:bookmarkEnd w:id="414"/>
      <w:bookmarkEnd w:id="415"/>
    </w:p>
    <w:p w14:paraId="5ADBED3A">
      <w:pPr>
        <w:shd w:val="clear"/>
        <w:spacing w:line="308" w:lineRule="auto"/>
        <w:rPr>
          <w:rFonts w:hint="eastAsia" w:ascii="仿宋" w:hAnsi="仿宋" w:eastAsia="仿宋" w:cs="仿宋"/>
          <w:color w:val="auto"/>
          <w:sz w:val="24"/>
          <w:szCs w:val="24"/>
          <w:highlight w:val="none"/>
        </w:rPr>
      </w:pPr>
    </w:p>
    <w:p w14:paraId="3A1873EE">
      <w:pPr>
        <w:keepNext w:val="0"/>
        <w:keepLines w:val="0"/>
        <w:pageBreakBefore w:val="0"/>
        <w:widowControl/>
        <w:shd w:val="clear"/>
        <w:kinsoku w:val="0"/>
        <w:wordWrap/>
        <w:overflowPunct/>
        <w:topLinePunct w:val="0"/>
        <w:autoSpaceDE w:val="0"/>
        <w:autoSpaceDN w:val="0"/>
        <w:bidi w:val="0"/>
        <w:adjustRightInd w:val="0"/>
        <w:snapToGrid w:val="0"/>
        <w:spacing w:line="308" w:lineRule="auto"/>
        <w:textAlignment w:val="baseline"/>
        <w:outlineLvl w:val="9"/>
        <w:rPr>
          <w:rFonts w:hint="eastAsia" w:ascii="仿宋" w:hAnsi="仿宋" w:eastAsia="仿宋" w:cs="仿宋"/>
          <w:color w:val="auto"/>
          <w:sz w:val="24"/>
          <w:szCs w:val="24"/>
          <w:highlight w:val="none"/>
        </w:rPr>
      </w:pPr>
    </w:p>
    <w:p w14:paraId="226AD9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（现场技术力量配备）</w:t>
      </w:r>
    </w:p>
    <w:p w14:paraId="01796934">
      <w:pPr>
        <w:pStyle w:val="43"/>
        <w:widowControl/>
        <w:numPr>
          <w:ilvl w:val="0"/>
          <w:numId w:val="86"/>
        </w:numPr>
        <w:shd w:val="clear"/>
        <w:topLinePunct w:val="0"/>
        <w:ind w:left="0" w:leftChars="0" w:firstLine="0" w:firstLineChars="0"/>
        <w:rPr>
          <w:rFonts w:hint="eastAsia" w:ascii="宋体" w:hAnsi="宋体" w:eastAsia="宋体" w:cs="宋体"/>
          <w:b w:val="0"/>
          <w:highlight w:val="none"/>
        </w:rPr>
      </w:pPr>
      <w:r>
        <w:rPr>
          <w:highlight w:val="none"/>
        </w:rPr>
        <w:t>项目管理机构人员组成表</w:t>
      </w:r>
    </w:p>
    <w:p w14:paraId="12ED7BD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p w14:paraId="28BF9C55">
      <w:pPr>
        <w:keepNext w:val="0"/>
        <w:keepLines w:val="0"/>
        <w:pageBreakBefore w:val="0"/>
        <w:widowControl/>
        <w:shd w:val="clear"/>
        <w:kinsoku w:val="0"/>
        <w:wordWrap/>
        <w:overflowPunct/>
        <w:topLinePunct w:val="0"/>
        <w:autoSpaceDE w:val="0"/>
        <w:autoSpaceDN w:val="0"/>
        <w:bidi w:val="0"/>
        <w:adjustRightInd w:val="0"/>
        <w:snapToGrid w:val="0"/>
        <w:spacing w:line="116" w:lineRule="auto"/>
        <w:textAlignment w:val="baseline"/>
        <w:outlineLvl w:val="9"/>
        <w:rPr>
          <w:rFonts w:hint="eastAsia" w:ascii="仿宋" w:hAnsi="仿宋" w:eastAsia="仿宋" w:cs="仿宋"/>
          <w:color w:val="auto"/>
          <w:sz w:val="24"/>
          <w:szCs w:val="24"/>
          <w:highlight w:val="none"/>
        </w:rPr>
      </w:pPr>
    </w:p>
    <w:tbl>
      <w:tblPr>
        <w:tblStyle w:val="31"/>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gridCol w:w="885"/>
      </w:tblGrid>
      <w:tr w14:paraId="4605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14:paraId="6369E7E6">
            <w:pPr>
              <w:jc w:val="center"/>
              <w:rPr>
                <w:rFonts w:hint="eastAsia" w:ascii="仿宋" w:hAnsi="仿宋" w:eastAsia="仿宋" w:cs="仿宋"/>
                <w:sz w:val="24"/>
                <w:szCs w:val="24"/>
              </w:rPr>
            </w:pPr>
            <w:r>
              <w:rPr>
                <w:rFonts w:hint="eastAsia" w:ascii="仿宋" w:hAnsi="仿宋" w:eastAsia="仿宋" w:cs="仿宋"/>
                <w:sz w:val="24"/>
                <w:szCs w:val="24"/>
              </w:rPr>
              <w:t>职责分工</w:t>
            </w:r>
          </w:p>
        </w:tc>
        <w:tc>
          <w:tcPr>
            <w:tcW w:w="869" w:type="dxa"/>
            <w:noWrap w:val="0"/>
            <w:vAlign w:val="center"/>
          </w:tcPr>
          <w:p w14:paraId="177834B2">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00" w:type="dxa"/>
            <w:noWrap w:val="0"/>
            <w:vAlign w:val="center"/>
          </w:tcPr>
          <w:p w14:paraId="04A19AD4">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707" w:type="dxa"/>
            <w:tcBorders>
              <w:right w:val="single" w:color="auto" w:sz="4" w:space="0"/>
            </w:tcBorders>
            <w:noWrap w:val="0"/>
            <w:vAlign w:val="center"/>
          </w:tcPr>
          <w:p w14:paraId="15CF84CD">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649" w:type="dxa"/>
            <w:tcBorders>
              <w:left w:val="single" w:color="auto" w:sz="4" w:space="0"/>
            </w:tcBorders>
            <w:noWrap w:val="0"/>
            <w:vAlign w:val="center"/>
          </w:tcPr>
          <w:p w14:paraId="68C3576C">
            <w:pPr>
              <w:jc w:val="center"/>
              <w:rPr>
                <w:rFonts w:hint="eastAsia" w:ascii="仿宋" w:hAnsi="仿宋" w:eastAsia="仿宋" w:cs="仿宋"/>
                <w:sz w:val="24"/>
                <w:szCs w:val="24"/>
              </w:rPr>
            </w:pPr>
            <w:r>
              <w:rPr>
                <w:rFonts w:hint="eastAsia" w:ascii="仿宋" w:hAnsi="仿宋" w:eastAsia="仿宋" w:cs="仿宋"/>
                <w:sz w:val="24"/>
                <w:szCs w:val="24"/>
              </w:rPr>
              <w:t>岗位</w:t>
            </w:r>
          </w:p>
        </w:tc>
        <w:tc>
          <w:tcPr>
            <w:tcW w:w="1010" w:type="dxa"/>
            <w:tcBorders>
              <w:right w:val="single" w:color="auto" w:sz="4" w:space="0"/>
            </w:tcBorders>
            <w:noWrap w:val="0"/>
            <w:vAlign w:val="center"/>
          </w:tcPr>
          <w:p w14:paraId="260518E2">
            <w:pPr>
              <w:jc w:val="center"/>
              <w:rPr>
                <w:rFonts w:hint="eastAsia" w:ascii="仿宋" w:hAnsi="仿宋" w:eastAsia="仿宋" w:cs="仿宋"/>
                <w:sz w:val="24"/>
                <w:szCs w:val="24"/>
              </w:rPr>
            </w:pPr>
            <w:r>
              <w:rPr>
                <w:rFonts w:hint="eastAsia" w:ascii="仿宋" w:hAnsi="仿宋" w:eastAsia="仿宋" w:cs="仿宋"/>
                <w:sz w:val="24"/>
                <w:szCs w:val="24"/>
              </w:rPr>
              <w:t>执业</w:t>
            </w:r>
          </w:p>
          <w:p w14:paraId="7BF898CA">
            <w:pPr>
              <w:jc w:val="center"/>
              <w:rPr>
                <w:rFonts w:hint="eastAsia" w:ascii="仿宋" w:hAnsi="仿宋" w:eastAsia="仿宋" w:cs="仿宋"/>
                <w:sz w:val="24"/>
                <w:szCs w:val="24"/>
              </w:rPr>
            </w:pPr>
            <w:r>
              <w:rPr>
                <w:rFonts w:hint="eastAsia" w:ascii="仿宋" w:hAnsi="仿宋" w:eastAsia="仿宋" w:cs="仿宋"/>
                <w:sz w:val="24"/>
                <w:szCs w:val="24"/>
              </w:rPr>
              <w:t>资格证</w:t>
            </w:r>
          </w:p>
        </w:tc>
        <w:tc>
          <w:tcPr>
            <w:tcW w:w="986" w:type="dxa"/>
            <w:tcBorders>
              <w:left w:val="single" w:color="auto" w:sz="4" w:space="0"/>
            </w:tcBorders>
            <w:noWrap w:val="0"/>
            <w:vAlign w:val="center"/>
          </w:tcPr>
          <w:p w14:paraId="03ECD3F4">
            <w:pPr>
              <w:jc w:val="center"/>
              <w:rPr>
                <w:rFonts w:hint="eastAsia" w:ascii="仿宋" w:hAnsi="仿宋" w:eastAsia="仿宋" w:cs="仿宋"/>
                <w:sz w:val="24"/>
                <w:szCs w:val="24"/>
              </w:rPr>
            </w:pPr>
            <w:r>
              <w:rPr>
                <w:rFonts w:hint="eastAsia" w:ascii="仿宋" w:hAnsi="仿宋" w:eastAsia="仿宋" w:cs="仿宋"/>
                <w:sz w:val="24"/>
                <w:szCs w:val="24"/>
              </w:rPr>
              <w:t>证件</w:t>
            </w:r>
          </w:p>
          <w:p w14:paraId="51934B21">
            <w:pPr>
              <w:jc w:val="center"/>
              <w:rPr>
                <w:rFonts w:hint="eastAsia" w:ascii="仿宋" w:hAnsi="仿宋" w:eastAsia="仿宋" w:cs="仿宋"/>
                <w:sz w:val="24"/>
                <w:szCs w:val="24"/>
              </w:rPr>
            </w:pPr>
            <w:r>
              <w:rPr>
                <w:rFonts w:hint="eastAsia" w:ascii="仿宋" w:hAnsi="仿宋" w:eastAsia="仿宋" w:cs="仿宋"/>
                <w:sz w:val="24"/>
                <w:szCs w:val="24"/>
              </w:rPr>
              <w:t>种类</w:t>
            </w:r>
          </w:p>
        </w:tc>
        <w:tc>
          <w:tcPr>
            <w:tcW w:w="1000" w:type="dxa"/>
            <w:noWrap w:val="0"/>
            <w:vAlign w:val="center"/>
          </w:tcPr>
          <w:p w14:paraId="370ECC35">
            <w:pPr>
              <w:ind w:firstLine="12"/>
              <w:jc w:val="center"/>
              <w:rPr>
                <w:rFonts w:hint="eastAsia" w:ascii="仿宋" w:hAnsi="仿宋" w:eastAsia="仿宋" w:cs="仿宋"/>
                <w:sz w:val="24"/>
                <w:szCs w:val="24"/>
              </w:rPr>
            </w:pPr>
            <w:r>
              <w:rPr>
                <w:rFonts w:hint="eastAsia" w:ascii="仿宋" w:hAnsi="仿宋" w:eastAsia="仿宋" w:cs="仿宋"/>
                <w:sz w:val="24"/>
                <w:szCs w:val="24"/>
              </w:rPr>
              <w:t>职称</w:t>
            </w:r>
          </w:p>
        </w:tc>
        <w:tc>
          <w:tcPr>
            <w:tcW w:w="885" w:type="dxa"/>
            <w:noWrap w:val="0"/>
            <w:vAlign w:val="center"/>
          </w:tcPr>
          <w:p w14:paraId="672D3055">
            <w:pPr>
              <w:ind w:firstLine="12"/>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驻场时间</w:t>
            </w:r>
          </w:p>
        </w:tc>
        <w:tc>
          <w:tcPr>
            <w:tcW w:w="885" w:type="dxa"/>
            <w:noWrap w:val="0"/>
            <w:vAlign w:val="center"/>
          </w:tcPr>
          <w:p w14:paraId="7B575EBA">
            <w:pPr>
              <w:ind w:firstLine="12"/>
              <w:jc w:val="center"/>
              <w:rPr>
                <w:rFonts w:hint="eastAsia" w:ascii="仿宋" w:hAnsi="仿宋" w:eastAsia="仿宋" w:cs="仿宋"/>
                <w:sz w:val="24"/>
                <w:szCs w:val="24"/>
              </w:rPr>
            </w:pPr>
            <w:r>
              <w:rPr>
                <w:rFonts w:hint="eastAsia" w:ascii="仿宋" w:hAnsi="仿宋" w:eastAsia="仿宋" w:cs="仿宋"/>
                <w:sz w:val="24"/>
                <w:szCs w:val="24"/>
              </w:rPr>
              <w:t>备注</w:t>
            </w:r>
          </w:p>
        </w:tc>
      </w:tr>
      <w:tr w14:paraId="2152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14:paraId="1B1B30B5">
            <w:pPr>
              <w:jc w:val="center"/>
              <w:rPr>
                <w:rFonts w:hint="eastAsia" w:ascii="仿宋" w:hAnsi="仿宋" w:eastAsia="仿宋" w:cs="仿宋"/>
                <w:sz w:val="24"/>
                <w:szCs w:val="24"/>
              </w:rPr>
            </w:pPr>
            <w:r>
              <w:rPr>
                <w:rFonts w:hint="eastAsia" w:ascii="仿宋" w:hAnsi="仿宋" w:eastAsia="仿宋" w:cs="仿宋"/>
                <w:sz w:val="24"/>
                <w:szCs w:val="24"/>
                <w:lang w:eastAsia="zh-CN"/>
              </w:rPr>
              <w:t>项目组</w:t>
            </w:r>
            <w:r>
              <w:rPr>
                <w:rFonts w:hint="eastAsia" w:ascii="仿宋" w:hAnsi="仿宋" w:eastAsia="仿宋" w:cs="仿宋"/>
                <w:sz w:val="24"/>
                <w:szCs w:val="24"/>
              </w:rPr>
              <w:t>人员</w:t>
            </w:r>
          </w:p>
        </w:tc>
        <w:tc>
          <w:tcPr>
            <w:tcW w:w="869" w:type="dxa"/>
            <w:noWrap w:val="0"/>
            <w:vAlign w:val="center"/>
          </w:tcPr>
          <w:p w14:paraId="73C768DD">
            <w:pPr>
              <w:jc w:val="center"/>
              <w:rPr>
                <w:rFonts w:hint="eastAsia" w:ascii="仿宋" w:hAnsi="仿宋" w:eastAsia="仿宋" w:cs="仿宋"/>
                <w:sz w:val="24"/>
                <w:szCs w:val="24"/>
              </w:rPr>
            </w:pPr>
          </w:p>
        </w:tc>
        <w:tc>
          <w:tcPr>
            <w:tcW w:w="900" w:type="dxa"/>
            <w:noWrap w:val="0"/>
            <w:vAlign w:val="center"/>
          </w:tcPr>
          <w:p w14:paraId="1F397D55">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10312D62">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18889242">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7A85D838">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344DA17A">
            <w:pPr>
              <w:jc w:val="center"/>
              <w:rPr>
                <w:rFonts w:hint="eastAsia" w:ascii="仿宋" w:hAnsi="仿宋" w:eastAsia="仿宋" w:cs="仿宋"/>
                <w:sz w:val="24"/>
                <w:szCs w:val="24"/>
              </w:rPr>
            </w:pPr>
          </w:p>
        </w:tc>
        <w:tc>
          <w:tcPr>
            <w:tcW w:w="1000" w:type="dxa"/>
            <w:noWrap w:val="0"/>
            <w:vAlign w:val="center"/>
          </w:tcPr>
          <w:p w14:paraId="4CADDE97">
            <w:pPr>
              <w:jc w:val="center"/>
              <w:rPr>
                <w:rFonts w:hint="eastAsia" w:ascii="仿宋" w:hAnsi="仿宋" w:eastAsia="仿宋" w:cs="仿宋"/>
                <w:sz w:val="24"/>
                <w:szCs w:val="24"/>
              </w:rPr>
            </w:pPr>
          </w:p>
        </w:tc>
        <w:tc>
          <w:tcPr>
            <w:tcW w:w="885" w:type="dxa"/>
            <w:noWrap w:val="0"/>
            <w:vAlign w:val="center"/>
          </w:tcPr>
          <w:p w14:paraId="1E9639D2">
            <w:pPr>
              <w:jc w:val="center"/>
              <w:rPr>
                <w:rFonts w:hint="eastAsia" w:ascii="仿宋" w:hAnsi="仿宋" w:eastAsia="仿宋" w:cs="仿宋"/>
                <w:sz w:val="24"/>
                <w:szCs w:val="24"/>
              </w:rPr>
            </w:pPr>
          </w:p>
        </w:tc>
        <w:tc>
          <w:tcPr>
            <w:tcW w:w="885" w:type="dxa"/>
            <w:noWrap w:val="0"/>
            <w:vAlign w:val="center"/>
          </w:tcPr>
          <w:p w14:paraId="4200F277">
            <w:pPr>
              <w:jc w:val="center"/>
              <w:rPr>
                <w:rFonts w:hint="eastAsia" w:ascii="仿宋" w:hAnsi="仿宋" w:eastAsia="仿宋" w:cs="仿宋"/>
                <w:sz w:val="24"/>
                <w:szCs w:val="24"/>
              </w:rPr>
            </w:pPr>
          </w:p>
        </w:tc>
      </w:tr>
      <w:tr w14:paraId="509D2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07B09124">
            <w:pPr>
              <w:jc w:val="center"/>
              <w:rPr>
                <w:rFonts w:hint="eastAsia" w:ascii="仿宋" w:hAnsi="仿宋" w:eastAsia="仿宋" w:cs="仿宋"/>
                <w:sz w:val="24"/>
                <w:szCs w:val="24"/>
              </w:rPr>
            </w:pPr>
          </w:p>
        </w:tc>
        <w:tc>
          <w:tcPr>
            <w:tcW w:w="869" w:type="dxa"/>
            <w:noWrap w:val="0"/>
            <w:vAlign w:val="center"/>
          </w:tcPr>
          <w:p w14:paraId="1C13F3CE">
            <w:pPr>
              <w:jc w:val="center"/>
              <w:rPr>
                <w:rFonts w:hint="eastAsia" w:ascii="仿宋" w:hAnsi="仿宋" w:eastAsia="仿宋" w:cs="仿宋"/>
                <w:sz w:val="24"/>
                <w:szCs w:val="24"/>
              </w:rPr>
            </w:pPr>
          </w:p>
        </w:tc>
        <w:tc>
          <w:tcPr>
            <w:tcW w:w="900" w:type="dxa"/>
            <w:noWrap w:val="0"/>
            <w:vAlign w:val="center"/>
          </w:tcPr>
          <w:p w14:paraId="03743EF2">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02ACC1BA">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18D843A1">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490AE33A">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5F86482C">
            <w:pPr>
              <w:jc w:val="center"/>
              <w:rPr>
                <w:rFonts w:hint="eastAsia" w:ascii="仿宋" w:hAnsi="仿宋" w:eastAsia="仿宋" w:cs="仿宋"/>
                <w:sz w:val="24"/>
                <w:szCs w:val="24"/>
              </w:rPr>
            </w:pPr>
          </w:p>
        </w:tc>
        <w:tc>
          <w:tcPr>
            <w:tcW w:w="1000" w:type="dxa"/>
            <w:noWrap w:val="0"/>
            <w:vAlign w:val="center"/>
          </w:tcPr>
          <w:p w14:paraId="15343E54">
            <w:pPr>
              <w:jc w:val="center"/>
              <w:rPr>
                <w:rFonts w:hint="eastAsia" w:ascii="仿宋" w:hAnsi="仿宋" w:eastAsia="仿宋" w:cs="仿宋"/>
                <w:sz w:val="24"/>
                <w:szCs w:val="24"/>
              </w:rPr>
            </w:pPr>
          </w:p>
        </w:tc>
        <w:tc>
          <w:tcPr>
            <w:tcW w:w="885" w:type="dxa"/>
            <w:noWrap w:val="0"/>
            <w:vAlign w:val="center"/>
          </w:tcPr>
          <w:p w14:paraId="61ABCF9B">
            <w:pPr>
              <w:jc w:val="center"/>
              <w:rPr>
                <w:rFonts w:hint="eastAsia" w:ascii="仿宋" w:hAnsi="仿宋" w:eastAsia="仿宋" w:cs="仿宋"/>
                <w:sz w:val="24"/>
                <w:szCs w:val="24"/>
              </w:rPr>
            </w:pPr>
          </w:p>
        </w:tc>
        <w:tc>
          <w:tcPr>
            <w:tcW w:w="885" w:type="dxa"/>
            <w:noWrap w:val="0"/>
            <w:vAlign w:val="center"/>
          </w:tcPr>
          <w:p w14:paraId="32DA3651">
            <w:pPr>
              <w:jc w:val="center"/>
              <w:rPr>
                <w:rFonts w:hint="eastAsia" w:ascii="仿宋" w:hAnsi="仿宋" w:eastAsia="仿宋" w:cs="仿宋"/>
                <w:sz w:val="24"/>
                <w:szCs w:val="24"/>
              </w:rPr>
            </w:pPr>
          </w:p>
        </w:tc>
      </w:tr>
      <w:tr w14:paraId="31EF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49FD459E">
            <w:pPr>
              <w:jc w:val="center"/>
              <w:rPr>
                <w:rFonts w:hint="eastAsia" w:ascii="仿宋" w:hAnsi="仿宋" w:eastAsia="仿宋" w:cs="仿宋"/>
                <w:sz w:val="24"/>
                <w:szCs w:val="24"/>
              </w:rPr>
            </w:pPr>
          </w:p>
        </w:tc>
        <w:tc>
          <w:tcPr>
            <w:tcW w:w="869" w:type="dxa"/>
            <w:noWrap w:val="0"/>
            <w:vAlign w:val="center"/>
          </w:tcPr>
          <w:p w14:paraId="40FAF43E">
            <w:pPr>
              <w:jc w:val="center"/>
              <w:rPr>
                <w:rFonts w:hint="eastAsia" w:ascii="仿宋" w:hAnsi="仿宋" w:eastAsia="仿宋" w:cs="仿宋"/>
                <w:sz w:val="24"/>
                <w:szCs w:val="24"/>
              </w:rPr>
            </w:pPr>
          </w:p>
        </w:tc>
        <w:tc>
          <w:tcPr>
            <w:tcW w:w="900" w:type="dxa"/>
            <w:noWrap w:val="0"/>
            <w:vAlign w:val="center"/>
          </w:tcPr>
          <w:p w14:paraId="64098FD9">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218C889C">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52D57184">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2D14B5FD">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32FCD157">
            <w:pPr>
              <w:jc w:val="center"/>
              <w:rPr>
                <w:rFonts w:hint="eastAsia" w:ascii="仿宋" w:hAnsi="仿宋" w:eastAsia="仿宋" w:cs="仿宋"/>
                <w:sz w:val="24"/>
                <w:szCs w:val="24"/>
              </w:rPr>
            </w:pPr>
          </w:p>
        </w:tc>
        <w:tc>
          <w:tcPr>
            <w:tcW w:w="1000" w:type="dxa"/>
            <w:noWrap w:val="0"/>
            <w:vAlign w:val="center"/>
          </w:tcPr>
          <w:p w14:paraId="6BFAE789">
            <w:pPr>
              <w:jc w:val="center"/>
              <w:rPr>
                <w:rFonts w:hint="eastAsia" w:ascii="仿宋" w:hAnsi="仿宋" w:eastAsia="仿宋" w:cs="仿宋"/>
                <w:sz w:val="24"/>
                <w:szCs w:val="24"/>
              </w:rPr>
            </w:pPr>
          </w:p>
        </w:tc>
        <w:tc>
          <w:tcPr>
            <w:tcW w:w="885" w:type="dxa"/>
            <w:noWrap w:val="0"/>
            <w:vAlign w:val="center"/>
          </w:tcPr>
          <w:p w14:paraId="510DB9B0">
            <w:pPr>
              <w:jc w:val="center"/>
              <w:rPr>
                <w:rFonts w:hint="eastAsia" w:ascii="仿宋" w:hAnsi="仿宋" w:eastAsia="仿宋" w:cs="仿宋"/>
                <w:sz w:val="24"/>
                <w:szCs w:val="24"/>
              </w:rPr>
            </w:pPr>
          </w:p>
        </w:tc>
        <w:tc>
          <w:tcPr>
            <w:tcW w:w="885" w:type="dxa"/>
            <w:noWrap w:val="0"/>
            <w:vAlign w:val="center"/>
          </w:tcPr>
          <w:p w14:paraId="54C022D8">
            <w:pPr>
              <w:jc w:val="center"/>
              <w:rPr>
                <w:rFonts w:hint="eastAsia" w:ascii="仿宋" w:hAnsi="仿宋" w:eastAsia="仿宋" w:cs="仿宋"/>
                <w:sz w:val="24"/>
                <w:szCs w:val="24"/>
              </w:rPr>
            </w:pPr>
          </w:p>
        </w:tc>
      </w:tr>
      <w:tr w14:paraId="015F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395EDA33">
            <w:pPr>
              <w:jc w:val="center"/>
              <w:rPr>
                <w:rFonts w:hint="eastAsia" w:ascii="仿宋" w:hAnsi="仿宋" w:eastAsia="仿宋" w:cs="仿宋"/>
                <w:sz w:val="24"/>
                <w:szCs w:val="24"/>
              </w:rPr>
            </w:pPr>
          </w:p>
        </w:tc>
        <w:tc>
          <w:tcPr>
            <w:tcW w:w="869" w:type="dxa"/>
            <w:noWrap w:val="0"/>
            <w:vAlign w:val="center"/>
          </w:tcPr>
          <w:p w14:paraId="35E1A479">
            <w:pPr>
              <w:jc w:val="center"/>
              <w:rPr>
                <w:rFonts w:hint="eastAsia" w:ascii="仿宋" w:hAnsi="仿宋" w:eastAsia="仿宋" w:cs="仿宋"/>
                <w:sz w:val="24"/>
                <w:szCs w:val="24"/>
              </w:rPr>
            </w:pPr>
          </w:p>
        </w:tc>
        <w:tc>
          <w:tcPr>
            <w:tcW w:w="900" w:type="dxa"/>
            <w:noWrap w:val="0"/>
            <w:vAlign w:val="center"/>
          </w:tcPr>
          <w:p w14:paraId="11A5A4F4">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2594C9CD">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46771B1B">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63274375">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167BC13A">
            <w:pPr>
              <w:jc w:val="center"/>
              <w:rPr>
                <w:rFonts w:hint="eastAsia" w:ascii="仿宋" w:hAnsi="仿宋" w:eastAsia="仿宋" w:cs="仿宋"/>
                <w:sz w:val="24"/>
                <w:szCs w:val="24"/>
              </w:rPr>
            </w:pPr>
          </w:p>
        </w:tc>
        <w:tc>
          <w:tcPr>
            <w:tcW w:w="1000" w:type="dxa"/>
            <w:noWrap w:val="0"/>
            <w:vAlign w:val="center"/>
          </w:tcPr>
          <w:p w14:paraId="6A39A020">
            <w:pPr>
              <w:jc w:val="center"/>
              <w:rPr>
                <w:rFonts w:hint="eastAsia" w:ascii="仿宋" w:hAnsi="仿宋" w:eastAsia="仿宋" w:cs="仿宋"/>
                <w:sz w:val="24"/>
                <w:szCs w:val="24"/>
              </w:rPr>
            </w:pPr>
          </w:p>
        </w:tc>
        <w:tc>
          <w:tcPr>
            <w:tcW w:w="885" w:type="dxa"/>
            <w:noWrap w:val="0"/>
            <w:vAlign w:val="center"/>
          </w:tcPr>
          <w:p w14:paraId="50230D1C">
            <w:pPr>
              <w:jc w:val="center"/>
              <w:rPr>
                <w:rFonts w:hint="eastAsia" w:ascii="仿宋" w:hAnsi="仿宋" w:eastAsia="仿宋" w:cs="仿宋"/>
                <w:sz w:val="24"/>
                <w:szCs w:val="24"/>
              </w:rPr>
            </w:pPr>
          </w:p>
        </w:tc>
        <w:tc>
          <w:tcPr>
            <w:tcW w:w="885" w:type="dxa"/>
            <w:noWrap w:val="0"/>
            <w:vAlign w:val="center"/>
          </w:tcPr>
          <w:p w14:paraId="688495D2">
            <w:pPr>
              <w:jc w:val="center"/>
              <w:rPr>
                <w:rFonts w:hint="eastAsia" w:ascii="仿宋" w:hAnsi="仿宋" w:eastAsia="仿宋" w:cs="仿宋"/>
                <w:sz w:val="24"/>
                <w:szCs w:val="24"/>
              </w:rPr>
            </w:pPr>
          </w:p>
        </w:tc>
      </w:tr>
      <w:tr w14:paraId="52326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52FC4D6C">
            <w:pPr>
              <w:jc w:val="center"/>
              <w:rPr>
                <w:rFonts w:hint="eastAsia" w:ascii="仿宋" w:hAnsi="仿宋" w:eastAsia="仿宋" w:cs="仿宋"/>
                <w:sz w:val="24"/>
                <w:szCs w:val="24"/>
              </w:rPr>
            </w:pPr>
          </w:p>
        </w:tc>
        <w:tc>
          <w:tcPr>
            <w:tcW w:w="869" w:type="dxa"/>
            <w:noWrap w:val="0"/>
            <w:vAlign w:val="center"/>
          </w:tcPr>
          <w:p w14:paraId="274F6818">
            <w:pPr>
              <w:jc w:val="center"/>
              <w:rPr>
                <w:rFonts w:hint="eastAsia" w:ascii="仿宋" w:hAnsi="仿宋" w:eastAsia="仿宋" w:cs="仿宋"/>
                <w:sz w:val="24"/>
                <w:szCs w:val="24"/>
              </w:rPr>
            </w:pPr>
          </w:p>
        </w:tc>
        <w:tc>
          <w:tcPr>
            <w:tcW w:w="900" w:type="dxa"/>
            <w:noWrap w:val="0"/>
            <w:vAlign w:val="center"/>
          </w:tcPr>
          <w:p w14:paraId="09B7C596">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151A9A9F">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7C94BC14">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4EF8BE37">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7C8A27DF">
            <w:pPr>
              <w:jc w:val="center"/>
              <w:rPr>
                <w:rFonts w:hint="eastAsia" w:ascii="仿宋" w:hAnsi="仿宋" w:eastAsia="仿宋" w:cs="仿宋"/>
                <w:sz w:val="24"/>
                <w:szCs w:val="24"/>
              </w:rPr>
            </w:pPr>
          </w:p>
        </w:tc>
        <w:tc>
          <w:tcPr>
            <w:tcW w:w="1000" w:type="dxa"/>
            <w:noWrap w:val="0"/>
            <w:vAlign w:val="center"/>
          </w:tcPr>
          <w:p w14:paraId="73E25A58">
            <w:pPr>
              <w:jc w:val="center"/>
              <w:rPr>
                <w:rFonts w:hint="eastAsia" w:ascii="仿宋" w:hAnsi="仿宋" w:eastAsia="仿宋" w:cs="仿宋"/>
                <w:sz w:val="24"/>
                <w:szCs w:val="24"/>
              </w:rPr>
            </w:pPr>
          </w:p>
        </w:tc>
        <w:tc>
          <w:tcPr>
            <w:tcW w:w="885" w:type="dxa"/>
            <w:noWrap w:val="0"/>
            <w:vAlign w:val="center"/>
          </w:tcPr>
          <w:p w14:paraId="4057AB76">
            <w:pPr>
              <w:jc w:val="center"/>
              <w:rPr>
                <w:rFonts w:hint="eastAsia" w:ascii="仿宋" w:hAnsi="仿宋" w:eastAsia="仿宋" w:cs="仿宋"/>
                <w:sz w:val="24"/>
                <w:szCs w:val="24"/>
              </w:rPr>
            </w:pPr>
          </w:p>
        </w:tc>
        <w:tc>
          <w:tcPr>
            <w:tcW w:w="885" w:type="dxa"/>
            <w:noWrap w:val="0"/>
            <w:vAlign w:val="center"/>
          </w:tcPr>
          <w:p w14:paraId="1AC59769">
            <w:pPr>
              <w:jc w:val="center"/>
              <w:rPr>
                <w:rFonts w:hint="eastAsia" w:ascii="仿宋" w:hAnsi="仿宋" w:eastAsia="仿宋" w:cs="仿宋"/>
                <w:sz w:val="24"/>
                <w:szCs w:val="24"/>
              </w:rPr>
            </w:pPr>
          </w:p>
        </w:tc>
      </w:tr>
      <w:tr w14:paraId="26CB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6EC562B0">
            <w:pPr>
              <w:jc w:val="center"/>
              <w:rPr>
                <w:rFonts w:hint="eastAsia" w:ascii="仿宋" w:hAnsi="仿宋" w:eastAsia="仿宋" w:cs="仿宋"/>
                <w:sz w:val="24"/>
                <w:szCs w:val="24"/>
              </w:rPr>
            </w:pPr>
          </w:p>
        </w:tc>
        <w:tc>
          <w:tcPr>
            <w:tcW w:w="869" w:type="dxa"/>
            <w:noWrap w:val="0"/>
            <w:vAlign w:val="center"/>
          </w:tcPr>
          <w:p w14:paraId="43CAA77D">
            <w:pPr>
              <w:jc w:val="center"/>
              <w:rPr>
                <w:rFonts w:hint="eastAsia" w:ascii="仿宋" w:hAnsi="仿宋" w:eastAsia="仿宋" w:cs="仿宋"/>
                <w:sz w:val="24"/>
                <w:szCs w:val="24"/>
              </w:rPr>
            </w:pPr>
          </w:p>
        </w:tc>
        <w:tc>
          <w:tcPr>
            <w:tcW w:w="900" w:type="dxa"/>
            <w:noWrap w:val="0"/>
            <w:vAlign w:val="center"/>
          </w:tcPr>
          <w:p w14:paraId="2BBF854B">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349C6BE7">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76F19EC3">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4D564D8E">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1CB1D919">
            <w:pPr>
              <w:jc w:val="center"/>
              <w:rPr>
                <w:rFonts w:hint="eastAsia" w:ascii="仿宋" w:hAnsi="仿宋" w:eastAsia="仿宋" w:cs="仿宋"/>
                <w:sz w:val="24"/>
                <w:szCs w:val="24"/>
              </w:rPr>
            </w:pPr>
          </w:p>
        </w:tc>
        <w:tc>
          <w:tcPr>
            <w:tcW w:w="1000" w:type="dxa"/>
            <w:noWrap w:val="0"/>
            <w:vAlign w:val="center"/>
          </w:tcPr>
          <w:p w14:paraId="63FB1433">
            <w:pPr>
              <w:jc w:val="center"/>
              <w:rPr>
                <w:rFonts w:hint="eastAsia" w:ascii="仿宋" w:hAnsi="仿宋" w:eastAsia="仿宋" w:cs="仿宋"/>
                <w:sz w:val="24"/>
                <w:szCs w:val="24"/>
              </w:rPr>
            </w:pPr>
          </w:p>
        </w:tc>
        <w:tc>
          <w:tcPr>
            <w:tcW w:w="885" w:type="dxa"/>
            <w:noWrap w:val="0"/>
            <w:vAlign w:val="center"/>
          </w:tcPr>
          <w:p w14:paraId="066F5857">
            <w:pPr>
              <w:jc w:val="center"/>
              <w:rPr>
                <w:rFonts w:hint="eastAsia" w:ascii="仿宋" w:hAnsi="仿宋" w:eastAsia="仿宋" w:cs="仿宋"/>
                <w:sz w:val="24"/>
                <w:szCs w:val="24"/>
              </w:rPr>
            </w:pPr>
          </w:p>
        </w:tc>
        <w:tc>
          <w:tcPr>
            <w:tcW w:w="885" w:type="dxa"/>
            <w:noWrap w:val="0"/>
            <w:vAlign w:val="center"/>
          </w:tcPr>
          <w:p w14:paraId="443BBBA1">
            <w:pPr>
              <w:jc w:val="center"/>
              <w:rPr>
                <w:rFonts w:hint="eastAsia" w:ascii="仿宋" w:hAnsi="仿宋" w:eastAsia="仿宋" w:cs="仿宋"/>
                <w:sz w:val="24"/>
                <w:szCs w:val="24"/>
              </w:rPr>
            </w:pPr>
          </w:p>
        </w:tc>
      </w:tr>
      <w:tr w14:paraId="08894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29ED4F22">
            <w:pPr>
              <w:jc w:val="center"/>
              <w:rPr>
                <w:rFonts w:hint="eastAsia" w:ascii="仿宋" w:hAnsi="仿宋" w:eastAsia="仿宋" w:cs="仿宋"/>
                <w:sz w:val="24"/>
                <w:szCs w:val="24"/>
              </w:rPr>
            </w:pPr>
          </w:p>
        </w:tc>
        <w:tc>
          <w:tcPr>
            <w:tcW w:w="869" w:type="dxa"/>
            <w:noWrap w:val="0"/>
            <w:vAlign w:val="center"/>
          </w:tcPr>
          <w:p w14:paraId="3C4022CE">
            <w:pPr>
              <w:jc w:val="center"/>
              <w:rPr>
                <w:rFonts w:hint="eastAsia" w:ascii="仿宋" w:hAnsi="仿宋" w:eastAsia="仿宋" w:cs="仿宋"/>
                <w:sz w:val="24"/>
                <w:szCs w:val="24"/>
              </w:rPr>
            </w:pPr>
          </w:p>
        </w:tc>
        <w:tc>
          <w:tcPr>
            <w:tcW w:w="900" w:type="dxa"/>
            <w:noWrap w:val="0"/>
            <w:vAlign w:val="center"/>
          </w:tcPr>
          <w:p w14:paraId="74CA3C5B">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0A752F34">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05D537F2">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29C5B30A">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2249E94E">
            <w:pPr>
              <w:jc w:val="center"/>
              <w:rPr>
                <w:rFonts w:hint="eastAsia" w:ascii="仿宋" w:hAnsi="仿宋" w:eastAsia="仿宋" w:cs="仿宋"/>
                <w:sz w:val="24"/>
                <w:szCs w:val="24"/>
              </w:rPr>
            </w:pPr>
          </w:p>
        </w:tc>
        <w:tc>
          <w:tcPr>
            <w:tcW w:w="1000" w:type="dxa"/>
            <w:noWrap w:val="0"/>
            <w:vAlign w:val="center"/>
          </w:tcPr>
          <w:p w14:paraId="227EEACD">
            <w:pPr>
              <w:jc w:val="center"/>
              <w:rPr>
                <w:rFonts w:hint="eastAsia" w:ascii="仿宋" w:hAnsi="仿宋" w:eastAsia="仿宋" w:cs="仿宋"/>
                <w:sz w:val="24"/>
                <w:szCs w:val="24"/>
              </w:rPr>
            </w:pPr>
          </w:p>
        </w:tc>
        <w:tc>
          <w:tcPr>
            <w:tcW w:w="885" w:type="dxa"/>
            <w:noWrap w:val="0"/>
            <w:vAlign w:val="center"/>
          </w:tcPr>
          <w:p w14:paraId="38ED2F91">
            <w:pPr>
              <w:jc w:val="center"/>
              <w:rPr>
                <w:rFonts w:hint="eastAsia" w:ascii="仿宋" w:hAnsi="仿宋" w:eastAsia="仿宋" w:cs="仿宋"/>
                <w:sz w:val="24"/>
                <w:szCs w:val="24"/>
              </w:rPr>
            </w:pPr>
          </w:p>
        </w:tc>
        <w:tc>
          <w:tcPr>
            <w:tcW w:w="885" w:type="dxa"/>
            <w:noWrap w:val="0"/>
            <w:vAlign w:val="center"/>
          </w:tcPr>
          <w:p w14:paraId="750E7A13">
            <w:pPr>
              <w:jc w:val="center"/>
              <w:rPr>
                <w:rFonts w:hint="eastAsia" w:ascii="仿宋" w:hAnsi="仿宋" w:eastAsia="仿宋" w:cs="仿宋"/>
                <w:sz w:val="24"/>
                <w:szCs w:val="24"/>
              </w:rPr>
            </w:pPr>
          </w:p>
        </w:tc>
      </w:tr>
      <w:tr w14:paraId="0A98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3083CF82">
            <w:pPr>
              <w:jc w:val="center"/>
              <w:rPr>
                <w:rFonts w:hint="eastAsia" w:ascii="仿宋" w:hAnsi="仿宋" w:eastAsia="仿宋" w:cs="仿宋"/>
                <w:sz w:val="24"/>
                <w:szCs w:val="24"/>
              </w:rPr>
            </w:pPr>
          </w:p>
        </w:tc>
        <w:tc>
          <w:tcPr>
            <w:tcW w:w="869" w:type="dxa"/>
            <w:noWrap w:val="0"/>
            <w:vAlign w:val="center"/>
          </w:tcPr>
          <w:p w14:paraId="1E17CA8F">
            <w:pPr>
              <w:jc w:val="center"/>
              <w:rPr>
                <w:rFonts w:hint="eastAsia" w:ascii="仿宋" w:hAnsi="仿宋" w:eastAsia="仿宋" w:cs="仿宋"/>
                <w:sz w:val="24"/>
                <w:szCs w:val="24"/>
              </w:rPr>
            </w:pPr>
          </w:p>
        </w:tc>
        <w:tc>
          <w:tcPr>
            <w:tcW w:w="900" w:type="dxa"/>
            <w:noWrap w:val="0"/>
            <w:vAlign w:val="center"/>
          </w:tcPr>
          <w:p w14:paraId="7A6B9F34">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4556F015">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7ED1485A">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3B05B42D">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2ACEAD3E">
            <w:pPr>
              <w:jc w:val="center"/>
              <w:rPr>
                <w:rFonts w:hint="eastAsia" w:ascii="仿宋" w:hAnsi="仿宋" w:eastAsia="仿宋" w:cs="仿宋"/>
                <w:sz w:val="24"/>
                <w:szCs w:val="24"/>
              </w:rPr>
            </w:pPr>
          </w:p>
        </w:tc>
        <w:tc>
          <w:tcPr>
            <w:tcW w:w="1000" w:type="dxa"/>
            <w:noWrap w:val="0"/>
            <w:vAlign w:val="center"/>
          </w:tcPr>
          <w:p w14:paraId="0F2E2D31">
            <w:pPr>
              <w:jc w:val="center"/>
              <w:rPr>
                <w:rFonts w:hint="eastAsia" w:ascii="仿宋" w:hAnsi="仿宋" w:eastAsia="仿宋" w:cs="仿宋"/>
                <w:sz w:val="24"/>
                <w:szCs w:val="24"/>
              </w:rPr>
            </w:pPr>
          </w:p>
        </w:tc>
        <w:tc>
          <w:tcPr>
            <w:tcW w:w="885" w:type="dxa"/>
            <w:noWrap w:val="0"/>
            <w:vAlign w:val="center"/>
          </w:tcPr>
          <w:p w14:paraId="220D2FF7">
            <w:pPr>
              <w:jc w:val="center"/>
              <w:rPr>
                <w:rFonts w:hint="eastAsia" w:ascii="仿宋" w:hAnsi="仿宋" w:eastAsia="仿宋" w:cs="仿宋"/>
                <w:sz w:val="24"/>
                <w:szCs w:val="24"/>
              </w:rPr>
            </w:pPr>
          </w:p>
        </w:tc>
        <w:tc>
          <w:tcPr>
            <w:tcW w:w="885" w:type="dxa"/>
            <w:noWrap w:val="0"/>
            <w:vAlign w:val="center"/>
          </w:tcPr>
          <w:p w14:paraId="54ED5576">
            <w:pPr>
              <w:jc w:val="center"/>
              <w:rPr>
                <w:rFonts w:hint="eastAsia" w:ascii="仿宋" w:hAnsi="仿宋" w:eastAsia="仿宋" w:cs="仿宋"/>
                <w:sz w:val="24"/>
                <w:szCs w:val="24"/>
              </w:rPr>
            </w:pPr>
          </w:p>
        </w:tc>
      </w:tr>
    </w:tbl>
    <w:p w14:paraId="1B1AA79B">
      <w:pPr>
        <w:pStyle w:val="14"/>
        <w:widowControl/>
        <w:ind w:left="900" w:leftChars="200" w:hanging="480" w:hanging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注：1、本工程一旦我单位中标，将配备上述项目管理人员。上述填报内容真实，如不真实，将按照有关规定接受处理。</w:t>
      </w:r>
    </w:p>
    <w:p w14:paraId="3C9676E1">
      <w:pPr>
        <w:pStyle w:val="14"/>
        <w:widowControl/>
        <w:ind w:left="840" w:leftChars="400" w:firstLine="0" w:firstLineChars="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2、承包人若需要更换本工程响应文件中原有人员时须经采购人同意。未经采购人同意，承包人更换人员应承担违约责任，并且按照中标价5 ％ 给发包人支付违约金。</w:t>
      </w:r>
    </w:p>
    <w:p w14:paraId="49D651C4">
      <w:pPr>
        <w:keepNext w:val="0"/>
        <w:keepLines w:val="0"/>
        <w:pageBreakBefore w:val="0"/>
        <w:widowControl/>
        <w:shd w:val="clear"/>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highlight w:val="none"/>
        </w:rPr>
        <w:sectPr>
          <w:footerReference r:id="rId17" w:type="default"/>
          <w:pgSz w:w="11906" w:h="16839"/>
          <w:pgMar w:top="1431" w:right="1014" w:bottom="1166" w:left="967" w:header="0" w:footer="987" w:gutter="0"/>
          <w:pgNumType w:fmt="decimal"/>
          <w:cols w:space="720" w:num="1"/>
        </w:sectPr>
      </w:pPr>
    </w:p>
    <w:p w14:paraId="23EAFF05">
      <w:pPr>
        <w:pStyle w:val="43"/>
        <w:widowControl/>
        <w:numPr>
          <w:ilvl w:val="0"/>
          <w:numId w:val="86"/>
        </w:numPr>
        <w:shd w:val="clear"/>
        <w:topLinePunct w:val="0"/>
        <w:ind w:left="0" w:leftChars="0" w:firstLine="0" w:firstLineChars="0"/>
        <w:rPr>
          <w:rFonts w:hint="eastAsia" w:ascii="宋体" w:hAnsi="宋体" w:eastAsia="宋体" w:cs="宋体"/>
          <w:b w:val="0"/>
          <w:highlight w:val="none"/>
        </w:rPr>
      </w:pPr>
      <w:r>
        <w:rPr>
          <w:highlight w:val="none"/>
        </w:rPr>
        <w:t>主要人员简历表</w:t>
      </w:r>
    </w:p>
    <w:p w14:paraId="0CB585F9">
      <w:pPr>
        <w:pStyle w:val="28"/>
        <w:widowControl/>
        <w:shd w:val="clear"/>
        <w:rPr>
          <w:highlight w:val="none"/>
        </w:rPr>
      </w:pPr>
      <w:r>
        <w:rPr>
          <w:highlight w:val="none"/>
        </w:rPr>
        <w:t>附 1：项目经理简历表</w:t>
      </w:r>
    </w:p>
    <w:p w14:paraId="49A12F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项目经理应附建造师注册证书、安全生产考核证书、身份证、职称证（如有）、学历证等资料复印件 及未担任其他在施建设工程项目项目经理的承诺书，管理过的项目业绩须附中标通知书、合同协议书复印</w:t>
      </w:r>
    </w:p>
    <w:p w14:paraId="6AC64A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件。类似项目限于以项目经理身份参与的项目。</w:t>
      </w:r>
    </w:p>
    <w:p w14:paraId="6EB0901E">
      <w:pPr>
        <w:keepNext w:val="0"/>
        <w:keepLines w:val="0"/>
        <w:pageBreakBefore w:val="0"/>
        <w:widowControl/>
        <w:shd w:val="clear"/>
        <w:kinsoku w:val="0"/>
        <w:wordWrap/>
        <w:overflowPunct/>
        <w:topLinePunct w:val="0"/>
        <w:autoSpaceDE w:val="0"/>
        <w:autoSpaceDN w:val="0"/>
        <w:bidi w:val="0"/>
        <w:adjustRightInd w:val="0"/>
        <w:snapToGrid w:val="0"/>
        <w:spacing w:line="17" w:lineRule="exact"/>
        <w:textAlignment w:val="baseline"/>
        <w:outlineLvl w:val="9"/>
        <w:rPr>
          <w:rFonts w:hint="eastAsia" w:ascii="仿宋" w:hAnsi="仿宋" w:eastAsia="仿宋" w:cs="仿宋"/>
          <w:color w:val="auto"/>
          <w:sz w:val="24"/>
          <w:szCs w:val="24"/>
          <w:highlight w:val="none"/>
        </w:rPr>
      </w:pPr>
    </w:p>
    <w:tbl>
      <w:tblPr>
        <w:tblStyle w:val="33"/>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5AD7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45F6507A">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名</w:t>
            </w:r>
          </w:p>
        </w:tc>
        <w:tc>
          <w:tcPr>
            <w:tcW w:w="1034" w:type="dxa"/>
            <w:vAlign w:val="top"/>
          </w:tcPr>
          <w:p w14:paraId="2E08C04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625A224">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龄</w:t>
            </w:r>
          </w:p>
        </w:tc>
        <w:tc>
          <w:tcPr>
            <w:tcW w:w="1274" w:type="dxa"/>
            <w:vAlign w:val="top"/>
          </w:tcPr>
          <w:p w14:paraId="2A4A067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77D79BA">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7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学历</w:t>
            </w:r>
          </w:p>
        </w:tc>
        <w:tc>
          <w:tcPr>
            <w:tcW w:w="2445" w:type="dxa"/>
            <w:vAlign w:val="top"/>
          </w:tcPr>
          <w:p w14:paraId="6341733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1A50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4D663161">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30" w:lineRule="auto"/>
              <w:ind w:left="2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称</w:t>
            </w:r>
          </w:p>
        </w:tc>
        <w:tc>
          <w:tcPr>
            <w:tcW w:w="1034" w:type="dxa"/>
            <w:vAlign w:val="top"/>
          </w:tcPr>
          <w:p w14:paraId="4A89A2E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4915865D">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务</w:t>
            </w:r>
          </w:p>
        </w:tc>
        <w:tc>
          <w:tcPr>
            <w:tcW w:w="1274" w:type="dxa"/>
            <w:vAlign w:val="top"/>
          </w:tcPr>
          <w:p w14:paraId="46B038A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4C1BAF28">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7" w:lineRule="auto"/>
              <w:ind w:left="19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拟在本工程任职</w:t>
            </w:r>
          </w:p>
        </w:tc>
        <w:tc>
          <w:tcPr>
            <w:tcW w:w="2445" w:type="dxa"/>
            <w:vAlign w:val="top"/>
          </w:tcPr>
          <w:p w14:paraId="4EF1988C">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8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r>
      <w:tr w14:paraId="02F0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D48BDEE">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注册建造师执业资格等级</w:t>
            </w:r>
          </w:p>
        </w:tc>
        <w:tc>
          <w:tcPr>
            <w:tcW w:w="1274" w:type="dxa"/>
            <w:vAlign w:val="top"/>
          </w:tcPr>
          <w:p w14:paraId="4562B206">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30" w:lineRule="auto"/>
              <w:ind w:left="8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1842" w:type="dxa"/>
            <w:vAlign w:val="top"/>
          </w:tcPr>
          <w:p w14:paraId="2C003F90">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建造师专业</w:t>
            </w:r>
          </w:p>
        </w:tc>
        <w:tc>
          <w:tcPr>
            <w:tcW w:w="2445" w:type="dxa"/>
            <w:vAlign w:val="top"/>
          </w:tcPr>
          <w:p w14:paraId="10BC5B6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80C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583A09FF">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7" w:lineRule="auto"/>
              <w:ind w:left="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安全生产考核合格证书</w:t>
            </w:r>
          </w:p>
        </w:tc>
        <w:tc>
          <w:tcPr>
            <w:tcW w:w="5561" w:type="dxa"/>
            <w:gridSpan w:val="3"/>
            <w:vAlign w:val="top"/>
          </w:tcPr>
          <w:p w14:paraId="6B82525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175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51B7A05E">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7728" w:type="dxa"/>
            <w:gridSpan w:val="5"/>
            <w:vAlign w:val="top"/>
          </w:tcPr>
          <w:p w14:paraId="29702782">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9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年毕业于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学校</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专业</w:t>
            </w:r>
          </w:p>
        </w:tc>
      </w:tr>
      <w:tr w14:paraId="059A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35D97089">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7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主要工作经历</w:t>
            </w:r>
          </w:p>
        </w:tc>
      </w:tr>
      <w:tr w14:paraId="75A1D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565E9C58">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30" w:lineRule="auto"/>
              <w:ind w:left="2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时</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间</w:t>
            </w:r>
          </w:p>
        </w:tc>
        <w:tc>
          <w:tcPr>
            <w:tcW w:w="3441" w:type="dxa"/>
            <w:gridSpan w:val="3"/>
            <w:vAlign w:val="top"/>
          </w:tcPr>
          <w:p w14:paraId="46B266B7">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6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参加过的类似项目名称</w:t>
            </w:r>
          </w:p>
        </w:tc>
        <w:tc>
          <w:tcPr>
            <w:tcW w:w="1842" w:type="dxa"/>
            <w:vAlign w:val="top"/>
          </w:tcPr>
          <w:p w14:paraId="1ACC55F4">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3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工程概况说明</w:t>
            </w:r>
          </w:p>
        </w:tc>
        <w:tc>
          <w:tcPr>
            <w:tcW w:w="2445" w:type="dxa"/>
            <w:vAlign w:val="top"/>
          </w:tcPr>
          <w:p w14:paraId="71322B22">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发包人及联系电话</w:t>
            </w:r>
          </w:p>
        </w:tc>
      </w:tr>
      <w:tr w14:paraId="2DB1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25F75DA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E9792F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834B00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6D1FF06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63E246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3AA25EE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1351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65A2336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3EE7FED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592870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1320750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64FDC2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0E4DCFC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3184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D33D67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5DA4C14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7583BE0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7384EDB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3ED153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2D1C337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E02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01265F3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7EF6A9C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B6002C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3754BB6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DC72B9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4E8D4AA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9D25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7528223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FC89DF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4CF6086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1970666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3CD406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20E600D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21F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3A38F79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E9CAC6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DAEB61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247833C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EDBD7C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D76459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F46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018A3C8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159DA30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06A1C46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545D040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463DEFF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3AE080C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065EBDDB">
      <w:pPr>
        <w:keepNext w:val="0"/>
        <w:keepLines w:val="0"/>
        <w:pageBreakBefore w:val="0"/>
        <w:widowControl/>
        <w:shd w:val="clear"/>
        <w:kinsoku w:val="0"/>
        <w:wordWrap/>
        <w:overflowPunct/>
        <w:topLinePunct w:val="0"/>
        <w:autoSpaceDE w:val="0"/>
        <w:autoSpaceDN w:val="0"/>
        <w:bidi w:val="0"/>
        <w:adjustRightInd w:val="0"/>
        <w:snapToGrid w:val="0"/>
        <w:spacing w:line="384" w:lineRule="auto"/>
        <w:textAlignment w:val="baseline"/>
        <w:outlineLvl w:val="9"/>
        <w:rPr>
          <w:rFonts w:hint="eastAsia" w:ascii="仿宋" w:hAnsi="仿宋" w:eastAsia="仿宋" w:cs="仿宋"/>
          <w:color w:val="auto"/>
          <w:sz w:val="24"/>
          <w:szCs w:val="24"/>
          <w:highlight w:val="none"/>
        </w:rPr>
      </w:pPr>
    </w:p>
    <w:p w14:paraId="7F1C8E4C">
      <w:pPr>
        <w:pStyle w:val="14"/>
        <w:widowControl/>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 承包人若需要更换本工程响应文件中原有建造师及人员时须经采购人同意。未经采购人同意，承包人更换人员应承担违约责任，并且按照中标价 5 ％ 给发包人支付违约金。</w:t>
      </w:r>
    </w:p>
    <w:p w14:paraId="289F57F6">
      <w:pPr>
        <w:pStyle w:val="14"/>
        <w:keepNext w:val="0"/>
        <w:keepLines w:val="0"/>
        <w:pageBreakBefore w:val="0"/>
        <w:widowControl/>
        <w:shd w:val="clear"/>
        <w:kinsoku w:val="0"/>
        <w:wordWrap/>
        <w:overflowPunct/>
        <w:topLinePunct w:val="0"/>
        <w:autoSpaceDE w:val="0"/>
        <w:autoSpaceDN w:val="0"/>
        <w:bidi w:val="0"/>
        <w:adjustRightInd w:val="0"/>
        <w:snapToGrid w:val="0"/>
        <w:spacing w:before="66" w:line="401" w:lineRule="exact"/>
        <w:ind w:right="16"/>
        <w:jc w:val="left"/>
        <w:textAlignment w:val="baseline"/>
        <w:outlineLvl w:val="9"/>
        <w:rPr>
          <w:rFonts w:hint="eastAsia" w:ascii="仿宋" w:hAnsi="仿宋" w:eastAsia="仿宋" w:cs="仿宋"/>
          <w:b/>
          <w:bCs/>
          <w:color w:val="auto"/>
          <w:spacing w:val="10"/>
          <w:position w:val="14"/>
          <w:sz w:val="24"/>
          <w:szCs w:val="24"/>
          <w:highlight w:val="none"/>
        </w:rPr>
        <w:sectPr>
          <w:footerReference r:id="rId18" w:type="default"/>
          <w:pgSz w:w="11906" w:h="16839"/>
          <w:pgMar w:top="1431" w:right="1166" w:bottom="1166" w:left="1087" w:header="0" w:footer="987" w:gutter="0"/>
          <w:pgNumType w:fmt="decimal"/>
          <w:cols w:space="720" w:num="1"/>
        </w:sectPr>
      </w:pPr>
    </w:p>
    <w:p w14:paraId="3F10F129">
      <w:pPr>
        <w:pStyle w:val="40"/>
        <w:widowControl/>
        <w:shd w:val="clear"/>
        <w:rPr>
          <w:highlight w:val="none"/>
        </w:rPr>
      </w:pPr>
      <w:bookmarkStart w:id="416" w:name="_Toc30794"/>
      <w:r>
        <w:rPr>
          <w:highlight w:val="none"/>
        </w:rPr>
        <w:t>附 2：主要项目管理人员简历表</w:t>
      </w:r>
      <w:bookmarkEnd w:id="416"/>
    </w:p>
    <w:p w14:paraId="3C88593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主要项目管理人员指:项目经理、技术负责人、专职安全生产管理人员等岗位人员。应附注册资格证书 （如有）、身份证、职称证（如有）、岗位证书等资料复印件，专职安全生产管理人员应附安全生产考核合格证书及岗位证书，主要业绩须附合同协议书。</w:t>
      </w:r>
    </w:p>
    <w:p w14:paraId="50C81A49">
      <w:pPr>
        <w:keepNext w:val="0"/>
        <w:keepLines w:val="0"/>
        <w:pageBreakBefore w:val="0"/>
        <w:widowControl/>
        <w:shd w:val="clear"/>
        <w:kinsoku w:val="0"/>
        <w:wordWrap/>
        <w:overflowPunct/>
        <w:topLinePunct w:val="0"/>
        <w:autoSpaceDE w:val="0"/>
        <w:autoSpaceDN w:val="0"/>
        <w:bidi w:val="0"/>
        <w:adjustRightInd w:val="0"/>
        <w:snapToGrid w:val="0"/>
        <w:spacing w:before="215"/>
        <w:textAlignment w:val="baseline"/>
        <w:outlineLvl w:val="9"/>
        <w:rPr>
          <w:rFonts w:hint="eastAsia" w:ascii="仿宋" w:hAnsi="仿宋" w:eastAsia="仿宋" w:cs="仿宋"/>
          <w:color w:val="auto"/>
          <w:sz w:val="24"/>
          <w:szCs w:val="24"/>
          <w:highlight w:val="none"/>
        </w:rPr>
      </w:pPr>
    </w:p>
    <w:tbl>
      <w:tblPr>
        <w:tblStyle w:val="33"/>
        <w:tblW w:w="8904" w:type="dxa"/>
        <w:tblInd w:w="4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2DD4D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0EF67B58">
            <w:pPr>
              <w:pStyle w:val="35"/>
              <w:keepNext w:val="0"/>
              <w:keepLines w:val="0"/>
              <w:pageBreakBefore w:val="0"/>
              <w:widowControl/>
              <w:shd w:val="clear"/>
              <w:kinsoku w:val="0"/>
              <w:wordWrap/>
              <w:overflowPunct/>
              <w:topLinePunct w:val="0"/>
              <w:autoSpaceDE w:val="0"/>
              <w:autoSpaceDN w:val="0"/>
              <w:bidi w:val="0"/>
              <w:adjustRightInd w:val="0"/>
              <w:snapToGrid w:val="0"/>
              <w:spacing w:before="190" w:line="228" w:lineRule="auto"/>
              <w:ind w:left="1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岗位名称</w:t>
            </w:r>
          </w:p>
        </w:tc>
      </w:tr>
      <w:tr w14:paraId="43B6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269C19D4">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3418" w:type="dxa"/>
            <w:vAlign w:val="top"/>
          </w:tcPr>
          <w:p w14:paraId="0351772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4C6DAF34">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年龄</w:t>
            </w:r>
          </w:p>
        </w:tc>
        <w:tc>
          <w:tcPr>
            <w:tcW w:w="2300" w:type="dxa"/>
            <w:vAlign w:val="top"/>
          </w:tcPr>
          <w:p w14:paraId="0FA927D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612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BDAE83E">
            <w:pPr>
              <w:pStyle w:val="35"/>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性别</w:t>
            </w:r>
          </w:p>
        </w:tc>
        <w:tc>
          <w:tcPr>
            <w:tcW w:w="3418" w:type="dxa"/>
            <w:vAlign w:val="top"/>
          </w:tcPr>
          <w:p w14:paraId="5616F0E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46254E3E">
            <w:pPr>
              <w:pStyle w:val="35"/>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2300" w:type="dxa"/>
            <w:vAlign w:val="top"/>
          </w:tcPr>
          <w:p w14:paraId="7A539C3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B223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05CA8A63">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学历和专业</w:t>
            </w:r>
          </w:p>
        </w:tc>
        <w:tc>
          <w:tcPr>
            <w:tcW w:w="3418" w:type="dxa"/>
            <w:vAlign w:val="top"/>
          </w:tcPr>
          <w:p w14:paraId="03A6A38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3838E59F">
            <w:pPr>
              <w:pStyle w:val="35"/>
              <w:keepNext w:val="0"/>
              <w:keepLines w:val="0"/>
              <w:pageBreakBefore w:val="0"/>
              <w:widowControl/>
              <w:shd w:val="clear"/>
              <w:kinsoku w:val="0"/>
              <w:wordWrap/>
              <w:overflowPunct/>
              <w:topLinePunct w:val="0"/>
              <w:autoSpaceDE w:val="0"/>
              <w:autoSpaceDN w:val="0"/>
              <w:bidi w:val="0"/>
              <w:adjustRightInd w:val="0"/>
              <w:snapToGrid w:val="0"/>
              <w:spacing w:before="172"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毕业时间</w:t>
            </w:r>
          </w:p>
        </w:tc>
        <w:tc>
          <w:tcPr>
            <w:tcW w:w="2300" w:type="dxa"/>
            <w:vAlign w:val="top"/>
          </w:tcPr>
          <w:p w14:paraId="36A7732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BD8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3C09F707">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拥有的执业资格</w:t>
            </w:r>
          </w:p>
        </w:tc>
        <w:tc>
          <w:tcPr>
            <w:tcW w:w="3418" w:type="dxa"/>
            <w:vAlign w:val="top"/>
          </w:tcPr>
          <w:p w14:paraId="7A89D16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57297A1B">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专业职称</w:t>
            </w:r>
          </w:p>
        </w:tc>
        <w:tc>
          <w:tcPr>
            <w:tcW w:w="2300" w:type="dxa"/>
            <w:vAlign w:val="top"/>
          </w:tcPr>
          <w:p w14:paraId="3250C3A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E03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6EC3B59">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7"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执业资格证书编号</w:t>
            </w:r>
          </w:p>
        </w:tc>
        <w:tc>
          <w:tcPr>
            <w:tcW w:w="3418" w:type="dxa"/>
            <w:vAlign w:val="top"/>
          </w:tcPr>
          <w:p w14:paraId="39ACACF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61CDB868">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工作年限</w:t>
            </w:r>
          </w:p>
        </w:tc>
        <w:tc>
          <w:tcPr>
            <w:tcW w:w="2300" w:type="dxa"/>
            <w:vAlign w:val="top"/>
          </w:tcPr>
          <w:p w14:paraId="626823E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88C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49745CE7">
            <w:pPr>
              <w:pStyle w:val="35"/>
              <w:keepNext w:val="0"/>
              <w:keepLines w:val="0"/>
              <w:pageBreakBefore w:val="0"/>
              <w:widowControl/>
              <w:shd w:val="clear"/>
              <w:kinsoku w:val="0"/>
              <w:wordWrap/>
              <w:overflowPunct/>
              <w:topLinePunct w:val="0"/>
              <w:autoSpaceDE w:val="0"/>
              <w:autoSpaceDN w:val="0"/>
              <w:bidi w:val="0"/>
              <w:adjustRightInd w:val="0"/>
              <w:snapToGrid w:val="0"/>
              <w:spacing w:before="283" w:line="216" w:lineRule="auto"/>
              <w:ind w:left="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  要</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作</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绩</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及</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担</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任</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要</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作</w:t>
            </w:r>
          </w:p>
        </w:tc>
        <w:tc>
          <w:tcPr>
            <w:tcW w:w="8300" w:type="dxa"/>
            <w:gridSpan w:val="4"/>
            <w:vAlign w:val="top"/>
          </w:tcPr>
          <w:p w14:paraId="2F1A700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5F71B8A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p w14:paraId="65631A99">
      <w:pPr>
        <w:shd w:val="clear"/>
        <w:rPr>
          <w:rFonts w:hint="eastAsia" w:ascii="仿宋" w:hAnsi="仿宋" w:eastAsia="仿宋" w:cs="仿宋"/>
          <w:color w:val="auto"/>
          <w:sz w:val="24"/>
          <w:szCs w:val="24"/>
          <w:highlight w:val="none"/>
        </w:rPr>
        <w:sectPr>
          <w:footerReference r:id="rId19" w:type="default"/>
          <w:pgSz w:w="11906" w:h="16839"/>
          <w:pgMar w:top="1431" w:right="1165" w:bottom="1166" w:left="1088" w:header="0" w:footer="987" w:gutter="0"/>
          <w:pgNumType w:fmt="decimal"/>
          <w:cols w:space="720" w:num="1"/>
        </w:sectPr>
      </w:pPr>
    </w:p>
    <w:p w14:paraId="2301990D">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7" w:name="_Toc15589"/>
      <w:bookmarkStart w:id="418" w:name="_Toc10645"/>
      <w:bookmarkStart w:id="419" w:name="_Toc32368"/>
      <w:r>
        <w:rPr>
          <w:rFonts w:hint="eastAsia" w:ascii="仿宋" w:hAnsi="仿宋" w:eastAsia="仿宋" w:cs="仿宋"/>
          <w:b/>
          <w:color w:val="auto"/>
          <w:kern w:val="0"/>
          <w:sz w:val="32"/>
          <w:szCs w:val="32"/>
          <w:highlight w:val="none"/>
          <w:u w:val="none"/>
          <w:lang w:val="en-US" w:eastAsia="zh-CN" w:bidi="ar-SA"/>
        </w:rPr>
        <w:t>审查资料</w:t>
      </w:r>
      <w:bookmarkEnd w:id="417"/>
      <w:bookmarkEnd w:id="418"/>
      <w:bookmarkEnd w:id="419"/>
    </w:p>
    <w:p w14:paraId="240B1B59">
      <w:pPr>
        <w:shd w:val="clear"/>
        <w:spacing w:line="284" w:lineRule="auto"/>
        <w:rPr>
          <w:rFonts w:hint="eastAsia" w:ascii="仿宋" w:hAnsi="仿宋" w:eastAsia="仿宋" w:cs="仿宋"/>
          <w:color w:val="auto"/>
          <w:sz w:val="24"/>
          <w:szCs w:val="24"/>
          <w:highlight w:val="none"/>
        </w:rPr>
      </w:pPr>
    </w:p>
    <w:p w14:paraId="29605EB5">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投标人基本情况表</w:t>
      </w:r>
    </w:p>
    <w:p w14:paraId="41D40FBF">
      <w:pPr>
        <w:keepNext w:val="0"/>
        <w:keepLines w:val="0"/>
        <w:pageBreakBefore w:val="0"/>
        <w:widowControl/>
        <w:shd w:val="clear"/>
        <w:kinsoku w:val="0"/>
        <w:wordWrap/>
        <w:overflowPunct/>
        <w:topLinePunct w:val="0"/>
        <w:autoSpaceDE w:val="0"/>
        <w:autoSpaceDN w:val="0"/>
        <w:bidi w:val="0"/>
        <w:adjustRightInd w:val="0"/>
        <w:snapToGrid w:val="0"/>
        <w:spacing w:before="91"/>
        <w:textAlignment w:val="baseline"/>
        <w:outlineLvl w:val="9"/>
        <w:rPr>
          <w:rFonts w:hint="eastAsia" w:ascii="仿宋" w:hAnsi="仿宋" w:eastAsia="仿宋" w:cs="仿宋"/>
          <w:color w:val="auto"/>
          <w:sz w:val="24"/>
          <w:szCs w:val="24"/>
          <w:highlight w:val="none"/>
        </w:rPr>
      </w:pPr>
    </w:p>
    <w:tbl>
      <w:tblPr>
        <w:tblStyle w:val="33"/>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4D02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0483EAE4">
            <w:pPr>
              <w:pStyle w:val="35"/>
              <w:keepNext w:val="0"/>
              <w:keepLines w:val="0"/>
              <w:pageBreakBefore w:val="0"/>
              <w:widowControl/>
              <w:shd w:val="clear"/>
              <w:kinsoku w:val="0"/>
              <w:wordWrap/>
              <w:overflowPunct/>
              <w:topLinePunct w:val="0"/>
              <w:autoSpaceDE w:val="0"/>
              <w:autoSpaceDN w:val="0"/>
              <w:bidi w:val="0"/>
              <w:adjustRightInd w:val="0"/>
              <w:snapToGrid w:val="0"/>
              <w:spacing w:before="184" w:line="228" w:lineRule="auto"/>
              <w:ind w:left="2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投标人名称</w:t>
            </w:r>
          </w:p>
        </w:tc>
        <w:tc>
          <w:tcPr>
            <w:tcW w:w="7020" w:type="dxa"/>
            <w:gridSpan w:val="9"/>
            <w:vAlign w:val="top"/>
          </w:tcPr>
          <w:p w14:paraId="1F3784D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118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92B4531">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注册地址</w:t>
            </w:r>
          </w:p>
        </w:tc>
        <w:tc>
          <w:tcPr>
            <w:tcW w:w="3386" w:type="dxa"/>
            <w:gridSpan w:val="5"/>
            <w:vAlign w:val="top"/>
          </w:tcPr>
          <w:p w14:paraId="1C89AA3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1CAE93B2">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28"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邮政编码</w:t>
            </w:r>
          </w:p>
        </w:tc>
        <w:tc>
          <w:tcPr>
            <w:tcW w:w="2389" w:type="dxa"/>
            <w:gridSpan w:val="3"/>
            <w:vAlign w:val="top"/>
          </w:tcPr>
          <w:p w14:paraId="7506332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D5A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053A5FE7">
            <w:pPr>
              <w:keepNext w:val="0"/>
              <w:keepLines w:val="0"/>
              <w:pageBreakBefore w:val="0"/>
              <w:widowControl/>
              <w:shd w:val="clear"/>
              <w:kinsoku w:val="0"/>
              <w:wordWrap/>
              <w:overflowPunct/>
              <w:topLinePunct w:val="0"/>
              <w:autoSpaceDE w:val="0"/>
              <w:autoSpaceDN w:val="0"/>
              <w:bidi w:val="0"/>
              <w:adjustRightInd w:val="0"/>
              <w:snapToGrid w:val="0"/>
              <w:spacing w:line="402" w:lineRule="auto"/>
              <w:textAlignment w:val="baseline"/>
              <w:outlineLvl w:val="9"/>
              <w:rPr>
                <w:rFonts w:hint="eastAsia" w:ascii="仿宋" w:hAnsi="仿宋" w:eastAsia="仿宋" w:cs="仿宋"/>
                <w:color w:val="auto"/>
                <w:sz w:val="24"/>
                <w:szCs w:val="24"/>
                <w:highlight w:val="none"/>
              </w:rPr>
            </w:pPr>
          </w:p>
          <w:p w14:paraId="78E35A22">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联系方式</w:t>
            </w:r>
          </w:p>
        </w:tc>
        <w:tc>
          <w:tcPr>
            <w:tcW w:w="896" w:type="dxa"/>
            <w:vAlign w:val="top"/>
          </w:tcPr>
          <w:p w14:paraId="20365AAB">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联系人</w:t>
            </w:r>
          </w:p>
        </w:tc>
        <w:tc>
          <w:tcPr>
            <w:tcW w:w="2490" w:type="dxa"/>
            <w:gridSpan w:val="4"/>
            <w:vAlign w:val="top"/>
          </w:tcPr>
          <w:p w14:paraId="4AF79A6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67341752">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3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电</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2"/>
                <w:sz w:val="24"/>
                <w:szCs w:val="24"/>
                <w:highlight w:val="none"/>
              </w:rPr>
              <w:t>话</w:t>
            </w:r>
          </w:p>
        </w:tc>
        <w:tc>
          <w:tcPr>
            <w:tcW w:w="2389" w:type="dxa"/>
            <w:gridSpan w:val="3"/>
            <w:vAlign w:val="top"/>
          </w:tcPr>
          <w:p w14:paraId="7899FF7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4551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7BDF1D3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896" w:type="dxa"/>
            <w:vAlign w:val="top"/>
          </w:tcPr>
          <w:p w14:paraId="1CAD7B3A">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7" w:lineRule="auto"/>
              <w:ind w:left="13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真</w:t>
            </w:r>
          </w:p>
        </w:tc>
        <w:tc>
          <w:tcPr>
            <w:tcW w:w="2490" w:type="dxa"/>
            <w:gridSpan w:val="4"/>
            <w:vAlign w:val="top"/>
          </w:tcPr>
          <w:p w14:paraId="2819944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44E8742A">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33"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网</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址</w:t>
            </w:r>
          </w:p>
        </w:tc>
        <w:tc>
          <w:tcPr>
            <w:tcW w:w="2389" w:type="dxa"/>
            <w:gridSpan w:val="3"/>
            <w:vAlign w:val="top"/>
          </w:tcPr>
          <w:p w14:paraId="0043E68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6BF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427A5785">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8" w:lineRule="auto"/>
              <w:ind w:left="4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组织结构</w:t>
            </w:r>
          </w:p>
        </w:tc>
        <w:tc>
          <w:tcPr>
            <w:tcW w:w="7020" w:type="dxa"/>
            <w:gridSpan w:val="9"/>
            <w:vAlign w:val="top"/>
          </w:tcPr>
          <w:p w14:paraId="116E471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7E8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3945420C">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法定代表人</w:t>
            </w:r>
          </w:p>
        </w:tc>
        <w:tc>
          <w:tcPr>
            <w:tcW w:w="896" w:type="dxa"/>
            <w:vAlign w:val="top"/>
          </w:tcPr>
          <w:p w14:paraId="23FE85AE">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60629A3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09F87378">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0B908A5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79E42237">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648E078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73C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2E57B190">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896" w:type="dxa"/>
            <w:vAlign w:val="top"/>
          </w:tcPr>
          <w:p w14:paraId="1454982F">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2B096C5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7E438F3C">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64091FE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1551BD46">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17C97BE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7BC9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5AAF1363">
            <w:pPr>
              <w:pStyle w:val="35"/>
              <w:keepNext w:val="0"/>
              <w:keepLines w:val="0"/>
              <w:pageBreakBefore w:val="0"/>
              <w:widowControl/>
              <w:shd w:val="clear"/>
              <w:kinsoku w:val="0"/>
              <w:wordWrap/>
              <w:overflowPunct/>
              <w:topLinePunct w:val="0"/>
              <w:autoSpaceDE w:val="0"/>
              <w:autoSpaceDN w:val="0"/>
              <w:bidi w:val="0"/>
              <w:adjustRightInd w:val="0"/>
              <w:snapToGrid w:val="0"/>
              <w:spacing w:before="111" w:line="229"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成立时间</w:t>
            </w:r>
          </w:p>
        </w:tc>
        <w:tc>
          <w:tcPr>
            <w:tcW w:w="1916" w:type="dxa"/>
            <w:gridSpan w:val="2"/>
            <w:vAlign w:val="top"/>
          </w:tcPr>
          <w:p w14:paraId="4EB6E71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104" w:type="dxa"/>
            <w:gridSpan w:val="7"/>
            <w:vAlign w:val="top"/>
          </w:tcPr>
          <w:p w14:paraId="28047785">
            <w:pPr>
              <w:pStyle w:val="35"/>
              <w:keepNext w:val="0"/>
              <w:keepLines w:val="0"/>
              <w:pageBreakBefore w:val="0"/>
              <w:widowControl/>
              <w:shd w:val="clear"/>
              <w:kinsoku w:val="0"/>
              <w:wordWrap/>
              <w:overflowPunct/>
              <w:topLinePunct w:val="0"/>
              <w:autoSpaceDE w:val="0"/>
              <w:autoSpaceDN w:val="0"/>
              <w:bidi w:val="0"/>
              <w:adjustRightInd w:val="0"/>
              <w:snapToGrid w:val="0"/>
              <w:spacing w:before="111" w:line="228" w:lineRule="auto"/>
              <w:ind w:left="19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员工总人数：</w:t>
            </w:r>
          </w:p>
        </w:tc>
      </w:tr>
      <w:tr w14:paraId="33DC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4FA8F7D8">
            <w:pPr>
              <w:pStyle w:val="35"/>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1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企业资质等级</w:t>
            </w:r>
          </w:p>
        </w:tc>
        <w:tc>
          <w:tcPr>
            <w:tcW w:w="896" w:type="dxa"/>
            <w:vAlign w:val="top"/>
          </w:tcPr>
          <w:p w14:paraId="1244F91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101FD1A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restart"/>
            <w:tcBorders>
              <w:bottom w:val="nil"/>
            </w:tcBorders>
            <w:vAlign w:val="top"/>
          </w:tcPr>
          <w:p w14:paraId="5A105342">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234AD50A">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2B896D4E">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492DBE02">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2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其中</w:t>
            </w:r>
          </w:p>
        </w:tc>
        <w:tc>
          <w:tcPr>
            <w:tcW w:w="1983" w:type="dxa"/>
            <w:gridSpan w:val="4"/>
            <w:vAlign w:val="top"/>
          </w:tcPr>
          <w:p w14:paraId="098473FC">
            <w:pPr>
              <w:pStyle w:val="35"/>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5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c>
          <w:tcPr>
            <w:tcW w:w="2129" w:type="dxa"/>
            <w:gridSpan w:val="2"/>
            <w:vAlign w:val="top"/>
          </w:tcPr>
          <w:p w14:paraId="57236A8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2B0B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76E13731">
            <w:pPr>
              <w:pStyle w:val="35"/>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营业执照号</w:t>
            </w:r>
          </w:p>
        </w:tc>
        <w:tc>
          <w:tcPr>
            <w:tcW w:w="896" w:type="dxa"/>
            <w:vAlign w:val="top"/>
          </w:tcPr>
          <w:p w14:paraId="241EB9A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271BBBE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279C216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38C3BCD7">
            <w:pPr>
              <w:pStyle w:val="35"/>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高级职称人员</w:t>
            </w:r>
          </w:p>
        </w:tc>
        <w:tc>
          <w:tcPr>
            <w:tcW w:w="2129" w:type="dxa"/>
            <w:gridSpan w:val="2"/>
            <w:vAlign w:val="top"/>
          </w:tcPr>
          <w:p w14:paraId="14562CB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922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5558FE6F">
            <w:pPr>
              <w:pStyle w:val="35"/>
              <w:keepNext w:val="0"/>
              <w:keepLines w:val="0"/>
              <w:pageBreakBefore w:val="0"/>
              <w:widowControl/>
              <w:shd w:val="clear"/>
              <w:kinsoku w:val="0"/>
              <w:wordWrap/>
              <w:overflowPunct/>
              <w:topLinePunct w:val="0"/>
              <w:autoSpaceDE w:val="0"/>
              <w:autoSpaceDN w:val="0"/>
              <w:bidi w:val="0"/>
              <w:adjustRightInd w:val="0"/>
              <w:snapToGrid w:val="0"/>
              <w:spacing w:before="107"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注册资金</w:t>
            </w:r>
          </w:p>
        </w:tc>
        <w:tc>
          <w:tcPr>
            <w:tcW w:w="896" w:type="dxa"/>
            <w:vAlign w:val="top"/>
          </w:tcPr>
          <w:p w14:paraId="1776A1A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123155D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3C5F273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26DEB890">
            <w:pPr>
              <w:pStyle w:val="35"/>
              <w:keepNext w:val="0"/>
              <w:keepLines w:val="0"/>
              <w:pageBreakBefore w:val="0"/>
              <w:widowControl/>
              <w:shd w:val="clear"/>
              <w:kinsoku w:val="0"/>
              <w:wordWrap/>
              <w:overflowPunct/>
              <w:topLinePunct w:val="0"/>
              <w:autoSpaceDE w:val="0"/>
              <w:autoSpaceDN w:val="0"/>
              <w:bidi w:val="0"/>
              <w:adjustRightInd w:val="0"/>
              <w:snapToGrid w:val="0"/>
              <w:spacing w:before="107" w:line="228" w:lineRule="auto"/>
              <w:ind w:left="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中级职称人员</w:t>
            </w:r>
          </w:p>
        </w:tc>
        <w:tc>
          <w:tcPr>
            <w:tcW w:w="2129" w:type="dxa"/>
            <w:gridSpan w:val="2"/>
            <w:vAlign w:val="top"/>
          </w:tcPr>
          <w:p w14:paraId="0C8BB22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301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0344CCF1">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开户银行</w:t>
            </w:r>
          </w:p>
        </w:tc>
        <w:tc>
          <w:tcPr>
            <w:tcW w:w="896" w:type="dxa"/>
            <w:vAlign w:val="top"/>
          </w:tcPr>
          <w:p w14:paraId="653B3D8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6444BA7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029D6AB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27A0A321">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36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初级职称人员</w:t>
            </w:r>
          </w:p>
        </w:tc>
        <w:tc>
          <w:tcPr>
            <w:tcW w:w="2129" w:type="dxa"/>
            <w:gridSpan w:val="2"/>
            <w:vAlign w:val="top"/>
          </w:tcPr>
          <w:p w14:paraId="0929E80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067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5CE13B08">
            <w:pPr>
              <w:pStyle w:val="35"/>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账号</w:t>
            </w:r>
          </w:p>
        </w:tc>
        <w:tc>
          <w:tcPr>
            <w:tcW w:w="896" w:type="dxa"/>
            <w:vAlign w:val="top"/>
          </w:tcPr>
          <w:p w14:paraId="4DFE8E7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780174E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tcBorders>
            <w:vAlign w:val="top"/>
          </w:tcPr>
          <w:p w14:paraId="31A0288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73EADA48">
            <w:pPr>
              <w:pStyle w:val="35"/>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工</w:t>
            </w:r>
          </w:p>
        </w:tc>
        <w:tc>
          <w:tcPr>
            <w:tcW w:w="2129" w:type="dxa"/>
            <w:gridSpan w:val="2"/>
            <w:vAlign w:val="top"/>
          </w:tcPr>
          <w:p w14:paraId="76891E3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A0B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1DC3C33E">
            <w:pPr>
              <w:keepNext w:val="0"/>
              <w:keepLines w:val="0"/>
              <w:pageBreakBefore w:val="0"/>
              <w:widowControl/>
              <w:shd w:val="clear"/>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color w:val="auto"/>
                <w:sz w:val="24"/>
                <w:szCs w:val="24"/>
                <w:highlight w:val="none"/>
              </w:rPr>
            </w:pPr>
          </w:p>
          <w:p w14:paraId="37B4751A">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经营范围</w:t>
            </w:r>
          </w:p>
        </w:tc>
        <w:tc>
          <w:tcPr>
            <w:tcW w:w="7020" w:type="dxa"/>
            <w:gridSpan w:val="9"/>
            <w:vAlign w:val="top"/>
          </w:tcPr>
          <w:p w14:paraId="1EBBACA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89E7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603C345D">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29" w:lineRule="auto"/>
              <w:ind w:left="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c>
          <w:tcPr>
            <w:tcW w:w="7020" w:type="dxa"/>
            <w:gridSpan w:val="9"/>
            <w:vAlign w:val="top"/>
          </w:tcPr>
          <w:p w14:paraId="2866D6A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53DD37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备注：本表后应附合格有效的企业法人营业执照、企业资质证书、安全生产许可证等材料的复印件。</w:t>
      </w:r>
    </w:p>
    <w:p w14:paraId="46F8976E">
      <w:pPr>
        <w:keepNext w:val="0"/>
        <w:keepLines w:val="0"/>
        <w:pageBreakBefore w:val="0"/>
        <w:widowControl/>
        <w:shd w:val="clear"/>
        <w:kinsoku w:val="0"/>
        <w:wordWrap/>
        <w:overflowPunct/>
        <w:topLinePunct w:val="0"/>
        <w:autoSpaceDE w:val="0"/>
        <w:autoSpaceDN w:val="0"/>
        <w:bidi w:val="0"/>
        <w:adjustRightInd w:val="0"/>
        <w:snapToGrid w:val="0"/>
        <w:spacing w:line="298" w:lineRule="auto"/>
        <w:textAlignment w:val="baseline"/>
        <w:outlineLvl w:val="9"/>
        <w:rPr>
          <w:rFonts w:hint="eastAsia" w:ascii="仿宋" w:hAnsi="仿宋" w:eastAsia="仿宋" w:cs="仿宋"/>
          <w:color w:val="auto"/>
          <w:sz w:val="24"/>
          <w:szCs w:val="24"/>
          <w:highlight w:val="none"/>
        </w:rPr>
      </w:pPr>
    </w:p>
    <w:p w14:paraId="7CF88D6E">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近年财务状况表</w:t>
      </w:r>
    </w:p>
    <w:p w14:paraId="433417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良好的商业信誉和健全的财务会计制度证明材料（会计事务所出具的 2024年或2025年任意一年度财务审计报告书；注册成立未满一年新公司可提供近三个月内任意一个月的银行资信证明）；</w:t>
      </w:r>
    </w:p>
    <w:p w14:paraId="6E1E80A9">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近3年完成的类似项目情况表</w:t>
      </w:r>
    </w:p>
    <w:p w14:paraId="5A70D562">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正在施工的和新承建的项目情况表</w:t>
      </w:r>
    </w:p>
    <w:p w14:paraId="517E08E5">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近3年发生的诉讼及仲裁情况</w:t>
      </w:r>
    </w:p>
    <w:p w14:paraId="68C08C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说明：近年发生的诉讼和仲裁情况仅限于投标人败诉的，且与履行施工承包合同有关的案件，不包括调解结案以及未裁决的仲裁或未终审判决的诉讼。（六）企业其他信誉情况表</w:t>
      </w:r>
    </w:p>
    <w:p w14:paraId="7390CAAA">
      <w:pPr>
        <w:pStyle w:val="14"/>
        <w:widowControl/>
        <w:rPr>
          <w:rFonts w:ascii="Times New Roman" w:hAnsi="Times New Roman" w:eastAsia="宋体" w:cs="Times New Roman"/>
          <w:color w:val="auto"/>
          <w:sz w:val="24"/>
          <w:szCs w:val="24"/>
          <w:highlight w:val="none"/>
        </w:rPr>
      </w:pPr>
      <w:bookmarkStart w:id="420" w:name="_Toc5882"/>
      <w:r>
        <w:rPr>
          <w:rFonts w:ascii="Times New Roman" w:hAnsi="Times New Roman" w:eastAsia="宋体" w:cs="Times New Roman"/>
          <w:b/>
          <w:color w:val="auto"/>
          <w:sz w:val="24"/>
          <w:szCs w:val="24"/>
          <w:highlight w:val="none"/>
        </w:rPr>
        <w:t>（年份要求同诉讼及仲裁情况年份要求）</w:t>
      </w:r>
      <w:bookmarkEnd w:id="420"/>
    </w:p>
    <w:p w14:paraId="7DE5DBB5">
      <w:pPr>
        <w:pStyle w:val="14"/>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近年企业不良行为记录情况</w:t>
      </w:r>
    </w:p>
    <w:p w14:paraId="626D8893">
      <w:pPr>
        <w:pStyle w:val="14"/>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在施工程以及近年已竣工工程合同履行情况</w:t>
      </w:r>
    </w:p>
    <w:p w14:paraId="34FBC639">
      <w:pPr>
        <w:pStyle w:val="14"/>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  他</w:t>
      </w:r>
    </w:p>
    <w:p w14:paraId="74276BC6">
      <w:pPr>
        <w:pStyle w:val="14"/>
        <w:widowControl/>
        <w:ind w:left="1140" w:leftChars="200" w:hanging="720" w:hanging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备注：1、投标人自行对信誉良好，没有处于被责令停业、投标资格被取消、财产被接管、冻结、破产状态， 最近三年内没有骗取中标和严重违约的记录，未因不良记录被建设行政主管部门或财政部门暂停或取消资格进行说明或承诺，格式不限。</w:t>
      </w:r>
    </w:p>
    <w:p w14:paraId="70BDE11B">
      <w:pPr>
        <w:pStyle w:val="14"/>
        <w:widowControl/>
        <w:ind w:left="1050" w:leftChars="500"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2、投标人在“信用中国 ”网站未被列入失信被执行人、重大税收违法案件当事人名单，在中国政府采网  未被列入政府采购严重违法失信行为记录名单的。提供上述网页截图打印（打印日期需在公告发布之日起至投标截止时间止）并加盖公章。</w:t>
      </w:r>
      <w:bookmarkStart w:id="421" w:name="_Toc10002"/>
      <w:bookmarkStart w:id="422" w:name="_Toc12468"/>
    </w:p>
    <w:p w14:paraId="05EBEF00">
      <w:pPr>
        <w:pStyle w:val="14"/>
        <w:widowControl/>
        <w:numPr>
          <w:ilvl w:val="0"/>
          <w:numId w:val="82"/>
        </w:numPr>
        <w:ind w:left="0" w:leftChars="0" w:firstLine="643" w:firstLineChars="0"/>
        <w:rPr>
          <w:rFonts w:ascii="Times New Roman" w:hAnsi="Times New Roman" w:eastAsia="宋体" w:cs="Times New Roman"/>
          <w:b/>
          <w:color w:val="auto"/>
          <w:sz w:val="24"/>
          <w:szCs w:val="24"/>
          <w:highlight w:val="none"/>
          <w:u w:val="none"/>
        </w:rPr>
      </w:pPr>
      <w:r>
        <w:rPr>
          <w:rFonts w:ascii="Times New Roman" w:hAnsi="Times New Roman" w:eastAsia="宋体" w:cs="Times New Roman"/>
          <w:b/>
          <w:color w:val="auto"/>
          <w:sz w:val="24"/>
          <w:szCs w:val="24"/>
          <w:highlight w:val="none"/>
          <w:u w:val="none"/>
        </w:rPr>
        <w:t>已标价的工程量清单</w:t>
      </w:r>
      <w:bookmarkEnd w:id="421"/>
      <w:bookmarkEnd w:id="422"/>
    </w:p>
    <w:p w14:paraId="498B441F">
      <w:pPr>
        <w:rPr>
          <w:rFonts w:hint="eastAsia"/>
        </w:rPr>
      </w:pPr>
    </w:p>
    <w:p w14:paraId="21D03235">
      <w:pPr>
        <w:pStyle w:val="12"/>
        <w:numPr>
          <w:ilvl w:val="0"/>
          <w:numId w:val="82"/>
        </w:numPr>
        <w:spacing w:line="360" w:lineRule="auto"/>
        <w:ind w:left="0" w:leftChars="0" w:firstLine="643" w:firstLineChars="0"/>
        <w:jc w:val="center"/>
        <w:rPr>
          <w:rFonts w:hint="eastAsia" w:ascii="仿宋" w:hAnsi="仿宋" w:eastAsia="仿宋" w:cs="仿宋"/>
          <w:b/>
          <w:bCs/>
          <w:color w:val="auto"/>
          <w:sz w:val="28"/>
          <w:szCs w:val="28"/>
          <w:lang w:val="en-US" w:eastAsia="zh-CN"/>
        </w:rPr>
      </w:pPr>
      <w:bookmarkStart w:id="423" w:name="_Toc17066"/>
      <w:bookmarkStart w:id="424" w:name="_Toc518923123"/>
      <w:r>
        <w:rPr>
          <w:rFonts w:hint="eastAsia" w:ascii="仿宋" w:hAnsi="仿宋" w:eastAsia="仿宋" w:cs="仿宋"/>
          <w:b/>
          <w:bCs/>
          <w:sz w:val="28"/>
          <w:szCs w:val="28"/>
        </w:rPr>
        <w:t>投标文件还应包括</w:t>
      </w:r>
      <w:r>
        <w:rPr>
          <w:rFonts w:hint="eastAsia" w:ascii="仿宋" w:hAnsi="仿宋" w:eastAsia="仿宋" w:cs="仿宋"/>
          <w:b/>
          <w:bCs/>
          <w:sz w:val="28"/>
          <w:szCs w:val="28"/>
          <w:lang w:val="en-US" w:eastAsia="zh-CN"/>
        </w:rPr>
        <w:t>项目需求中其他</w:t>
      </w:r>
      <w:r>
        <w:rPr>
          <w:rFonts w:hint="eastAsia" w:ascii="仿宋" w:hAnsi="仿宋" w:eastAsia="仿宋" w:cs="仿宋"/>
          <w:b/>
          <w:bCs/>
          <w:sz w:val="28"/>
          <w:szCs w:val="28"/>
        </w:rPr>
        <w:t>所有响应</w:t>
      </w:r>
      <w:bookmarkEnd w:id="423"/>
      <w:bookmarkEnd w:id="424"/>
      <w:r>
        <w:rPr>
          <w:rFonts w:hint="eastAsia" w:ascii="仿宋" w:hAnsi="仿宋" w:eastAsia="仿宋" w:cs="仿宋"/>
          <w:b/>
          <w:bCs/>
          <w:sz w:val="28"/>
          <w:szCs w:val="28"/>
          <w:lang w:val="en-US" w:eastAsia="zh-CN"/>
        </w:rPr>
        <w:t>内容</w:t>
      </w:r>
    </w:p>
    <w:p w14:paraId="006DD02A">
      <w:pPr>
        <w:rPr>
          <w:rFonts w:hint="eastAsia" w:ascii="仿宋" w:hAnsi="仿宋" w:eastAsia="仿宋" w:cs="仿宋"/>
          <w:sz w:val="24"/>
          <w:szCs w:val="24"/>
          <w:lang w:val="en-US" w:eastAsia="zh-CN"/>
        </w:rPr>
      </w:pPr>
    </w:p>
    <w:p w14:paraId="44ADF455">
      <w:pPr>
        <w:pStyle w:val="14"/>
        <w:widowControl/>
        <w:rPr>
          <w:rFonts w:ascii="Times New Roman" w:hAnsi="Times New Roman" w:eastAsia="宋体" w:cs="Times New Roman"/>
          <w:b/>
          <w:sz w:val="24"/>
          <w:szCs w:val="24"/>
        </w:rPr>
      </w:pPr>
      <w:r>
        <w:rPr>
          <w:rFonts w:ascii="Times New Roman" w:hAnsi="Times New Roman" w:eastAsia="宋体" w:cs="Times New Roman"/>
          <w:b/>
          <w:sz w:val="24"/>
          <w:szCs w:val="24"/>
        </w:rPr>
        <w:t>注：包括综合评分法评分标准其他响应内容</w:t>
      </w:r>
    </w:p>
    <w:p w14:paraId="5B4717D9">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49FECF7C">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2F2BDA8">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56C51B9D">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354E1E4">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05A76B6">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1626084">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5D9B138C">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037BF1D2">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14E0D1EC">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5697AD6">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015E038B">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121CA2CD">
      <w:pPr>
        <w:pStyle w:val="28"/>
        <w:rPr>
          <w:rFonts w:hint="eastAsia" w:eastAsia="黑体"/>
          <w:highlight w:val="none"/>
          <w:lang w:eastAsia="zh-CN"/>
        </w:rPr>
      </w:pPr>
      <w:r>
        <w:rPr>
          <w:rFonts w:hint="eastAsia"/>
          <w:sz w:val="32"/>
          <w:szCs w:val="32"/>
          <w:highlight w:val="none"/>
        </w:rPr>
        <w:t>伽师县2026年支持学前教育发展扩优提质补助资金建设项目</w:t>
      </w:r>
    </w:p>
    <w:p w14:paraId="47C848DB">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44"/>
          <w:szCs w:val="44"/>
          <w:highlight w:val="none"/>
          <w:lang w:eastAsia="zh-CN"/>
        </w:rPr>
      </w:pPr>
    </w:p>
    <w:p w14:paraId="41D9A13C">
      <w:pPr>
        <w:keepNext w:val="0"/>
        <w:keepLines w:val="0"/>
        <w:pageBreakBefore w:val="0"/>
        <w:widowControl w:val="0"/>
        <w:kinsoku/>
        <w:wordWrap/>
        <w:overflowPunct/>
        <w:topLinePunct w:val="0"/>
        <w:autoSpaceDE/>
        <w:autoSpaceDN/>
        <w:bidi w:val="0"/>
        <w:adjustRightInd/>
        <w:snapToGrid/>
        <w:spacing w:line="252" w:lineRule="auto"/>
        <w:jc w:val="both"/>
        <w:textAlignment w:val="auto"/>
        <w:outlineLvl w:val="9"/>
        <w:rPr>
          <w:rFonts w:hint="eastAsia" w:ascii="仿宋" w:hAnsi="仿宋" w:eastAsia="仿宋" w:cs="仿宋"/>
          <w:b/>
          <w:bCs/>
          <w:color w:val="auto"/>
          <w:spacing w:val="-4"/>
          <w:sz w:val="24"/>
          <w:szCs w:val="24"/>
          <w:highlight w:val="none"/>
          <w:lang w:eastAsia="zh-CN"/>
        </w:rPr>
      </w:pPr>
    </w:p>
    <w:p w14:paraId="26A3646D">
      <w:pPr>
        <w:pStyle w:val="42"/>
        <w:widowControl/>
        <w:shd w:val="clear"/>
        <w:rPr>
          <w:highlight w:val="none"/>
        </w:rPr>
      </w:pPr>
      <w:r>
        <w:rPr>
          <w:highlight w:val="none"/>
        </w:rPr>
        <w:t>竞争性磋商文件</w:t>
      </w:r>
    </w:p>
    <w:p w14:paraId="109C33AA">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方正仿宋_GBK" w:hAnsi="方正仿宋_GBK" w:eastAsia="方正仿宋_GBK" w:cs="方正仿宋_GBK"/>
          <w:color w:val="auto"/>
          <w:sz w:val="36"/>
          <w:szCs w:val="36"/>
          <w:highlight w:val="none"/>
        </w:rPr>
      </w:pPr>
    </w:p>
    <w:p w14:paraId="5463BF92">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方正仿宋_GBK" w:hAnsi="方正仿宋_GBK" w:eastAsia="方正仿宋_GBK" w:cs="方正仿宋_GBK"/>
          <w:color w:val="auto"/>
          <w:sz w:val="24"/>
          <w:szCs w:val="24"/>
          <w:highlight w:val="none"/>
        </w:rPr>
      </w:pPr>
    </w:p>
    <w:p w14:paraId="24B3BC83">
      <w:pPr>
        <w:pStyle w:val="23"/>
        <w:widowControl/>
        <w:shd w:val="clear"/>
        <w:rPr>
          <w:highlight w:val="none"/>
        </w:rPr>
      </w:pPr>
      <w:bookmarkStart w:id="425" w:name="_Toc12717"/>
      <w:bookmarkStart w:id="426" w:name="_Toc3575"/>
      <w:bookmarkStart w:id="427" w:name="_Toc12767"/>
      <w:bookmarkStart w:id="428" w:name="_Toc2195"/>
      <w:r>
        <w:rPr>
          <w:highlight w:val="none"/>
        </w:rPr>
        <w:t>（项目编号：KSJSX(CS)2026-</w:t>
      </w:r>
      <w:r>
        <w:rPr>
          <w:rFonts w:hint="eastAsia"/>
          <w:highlight w:val="none"/>
          <w:lang w:val="en-US" w:eastAsia="zh-CN"/>
        </w:rPr>
        <w:t>13</w:t>
      </w:r>
      <w:r>
        <w:rPr>
          <w:highlight w:val="none"/>
        </w:rPr>
        <w:t>）</w:t>
      </w:r>
      <w:bookmarkEnd w:id="425"/>
      <w:bookmarkEnd w:id="426"/>
      <w:bookmarkEnd w:id="427"/>
      <w:bookmarkEnd w:id="428"/>
    </w:p>
    <w:p w14:paraId="64583152">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1E9D3AB8">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6F209E7B">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0E854A3B">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17958803">
      <w:pPr>
        <w:pStyle w:val="3"/>
        <w:widowControl/>
        <w:shd w:val="clear"/>
        <w:jc w:val="center"/>
        <w:rPr>
          <w:highlight w:val="none"/>
        </w:rPr>
        <w:sectPr>
          <w:footerReference r:id="rId20" w:type="default"/>
          <w:pgSz w:w="11906" w:h="16839"/>
          <w:pgMar w:top="1431" w:right="1530" w:bottom="1166" w:left="1551" w:header="0" w:footer="987" w:gutter="0"/>
          <w:pgNumType w:fmt="decimal"/>
          <w:cols w:space="720" w:num="1"/>
        </w:sectPr>
      </w:pPr>
      <w:bookmarkStart w:id="429" w:name="_Toc26945"/>
      <w:r>
        <w:rPr>
          <w:highlight w:val="none"/>
        </w:rPr>
        <w:t>第二册</w:t>
      </w:r>
      <w:bookmarkEnd w:id="429"/>
    </w:p>
    <w:p w14:paraId="53EE86F7">
      <w:pPr>
        <w:pStyle w:val="3"/>
        <w:numPr>
          <w:ilvl w:val="0"/>
          <w:numId w:val="89"/>
        </w:numPr>
        <w:shd w:val="clear"/>
        <w:ind w:left="0" w:leftChars="0" w:firstLine="0" w:firstLineChars="0"/>
        <w:jc w:val="center"/>
        <w:rPr>
          <w:b w:val="0"/>
          <w:highlight w:val="none"/>
        </w:rPr>
      </w:pPr>
      <w:bookmarkStart w:id="430" w:name="_Toc21112"/>
      <w:bookmarkStart w:id="431" w:name="_Toc2173"/>
      <w:bookmarkStart w:id="432" w:name="_Toc30835"/>
      <w:bookmarkStart w:id="433" w:name="_Toc28017"/>
      <w:r>
        <w:rPr>
          <w:highlight w:val="none"/>
        </w:rPr>
        <w:t>投标邀请</w:t>
      </w:r>
      <w:bookmarkEnd w:id="430"/>
      <w:bookmarkEnd w:id="431"/>
      <w:bookmarkEnd w:id="432"/>
      <w:bookmarkEnd w:id="433"/>
    </w:p>
    <w:p w14:paraId="6DF864C5">
      <w:pPr>
        <w:pStyle w:val="14"/>
        <w:keepNext w:val="0"/>
        <w:keepLines w:val="0"/>
        <w:pageBreakBefore w:val="0"/>
        <w:widowControl/>
        <w:shd w:val="clear"/>
        <w:overflowPunct/>
        <w:topLinePunct w:val="0"/>
        <w:autoSpaceDE w:val="0"/>
        <w:autoSpaceDN w:val="0"/>
        <w:bidi w:val="0"/>
        <w:adjustRightInd w:val="0"/>
        <w:snapToGrid w:val="0"/>
        <w:spacing w:line="240" w:lineRule="auto"/>
        <w:ind w:left="0" w:leftChars="0" w:firstLine="0" w:firstLineChars="0"/>
        <w:jc w:val="both"/>
        <w:textAlignment w:val="baseline"/>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伽师县2026年支持学前教育发展扩优提质补助资金建设项目</w:t>
      </w:r>
      <w:r>
        <w:rPr>
          <w:rFonts w:hint="eastAsia" w:ascii="仿宋" w:hAnsi="仿宋" w:eastAsia="仿宋" w:cs="仿宋"/>
          <w:b/>
          <w:bCs/>
          <w:color w:val="auto"/>
          <w:spacing w:val="-4"/>
          <w:sz w:val="28"/>
          <w:szCs w:val="28"/>
          <w:highlight w:val="none"/>
        </w:rPr>
        <w:t>竞争性磋商公告</w:t>
      </w:r>
    </w:p>
    <w:tbl>
      <w:tblPr>
        <w:tblStyle w:val="33"/>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071"/>
      </w:tblGrid>
      <w:tr w14:paraId="03BCAE3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5000" w:type="pct"/>
            <w:vAlign w:val="top"/>
          </w:tcPr>
          <w:p w14:paraId="4049A3F9">
            <w:pPr>
              <w:pStyle w:val="35"/>
              <w:keepNext w:val="0"/>
              <w:keepLines w:val="0"/>
              <w:pageBreakBefore w:val="0"/>
              <w:widowControl/>
              <w:shd w:val="clear"/>
              <w:overflowPunct/>
              <w:topLinePunct w:val="0"/>
              <w:autoSpaceDE w:val="0"/>
              <w:autoSpaceDN w:val="0"/>
              <w:bidi w:val="0"/>
              <w:adjustRightInd w:val="0"/>
              <w:snapToGrid w:val="0"/>
              <w:spacing w:before="124" w:line="219" w:lineRule="auto"/>
              <w:ind w:left="97"/>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项目概况</w:t>
            </w:r>
          </w:p>
          <w:p w14:paraId="14773335">
            <w:pPr>
              <w:pStyle w:val="14"/>
              <w:keepNext w:val="0"/>
              <w:keepLines w:val="0"/>
              <w:pageBreakBefore w:val="0"/>
              <w:widowControl w:val="0"/>
              <w:tabs>
                <w:tab w:val="left" w:pos="567"/>
              </w:tabs>
              <w:kinsoku/>
              <w:wordWrap/>
              <w:overflowPunct/>
              <w:topLinePunct w:val="0"/>
              <w:autoSpaceDE/>
              <w:autoSpaceDN/>
              <w:bidi w:val="0"/>
              <w:adjustRightInd/>
              <w:snapToGrid/>
              <w:spacing w:line="240" w:lineRule="auto"/>
              <w:ind w:left="0" w:firstLine="56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8"/>
                <w:szCs w:val="28"/>
                <w:highlight w:val="none"/>
                <w:lang w:val="en-US" w:eastAsia="zh-CN" w:bidi="ar-SA"/>
              </w:rPr>
              <w:t>伽师县2026年支持学前教育发展扩优提质补助资金建设项目</w:t>
            </w:r>
            <w:r>
              <w:rPr>
                <w:rFonts w:hint="eastAsia" w:ascii="仿宋" w:hAnsi="仿宋" w:eastAsia="仿宋" w:cs="仿宋"/>
                <w:color w:val="auto"/>
                <w:spacing w:val="1"/>
                <w:sz w:val="28"/>
                <w:szCs w:val="28"/>
                <w:highlight w:val="none"/>
              </w:rPr>
              <w:t>的潜在</w:t>
            </w:r>
            <w:r>
              <w:rPr>
                <w:rFonts w:hint="eastAsia" w:ascii="仿宋" w:hAnsi="仿宋" w:eastAsia="仿宋" w:cs="仿宋"/>
                <w:color w:val="auto"/>
                <w:sz w:val="28"/>
                <w:szCs w:val="28"/>
                <w:highlight w:val="none"/>
              </w:rPr>
              <w:t>供</w:t>
            </w:r>
            <w:r>
              <w:rPr>
                <w:rFonts w:hint="eastAsia" w:ascii="仿宋" w:hAnsi="仿宋" w:eastAsia="仿宋" w:cs="仿宋"/>
                <w:color w:val="auto"/>
                <w:spacing w:val="1"/>
                <w:sz w:val="28"/>
                <w:szCs w:val="28"/>
                <w:highlight w:val="none"/>
              </w:rPr>
              <w:t>应商应在政采云平台（</w:t>
            </w:r>
            <w:r>
              <w:rPr>
                <w:rFonts w:hint="eastAsia" w:ascii="仿宋" w:hAnsi="仿宋" w:eastAsia="仿宋" w:cs="仿宋"/>
                <w:color w:val="auto"/>
                <w:sz w:val="28"/>
                <w:szCs w:val="28"/>
                <w:highlight w:val="none"/>
              </w:rPr>
              <w:t>www</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zcygov</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cn</w:t>
            </w:r>
            <w:r>
              <w:rPr>
                <w:rFonts w:hint="eastAsia" w:ascii="仿宋" w:hAnsi="仿宋" w:eastAsia="仿宋" w:cs="仿宋"/>
                <w:color w:val="auto"/>
                <w:spacing w:val="1"/>
                <w:sz w:val="28"/>
                <w:szCs w:val="28"/>
                <w:highlight w:val="none"/>
              </w:rPr>
              <w:t>）线上获取获取采购文件，并于</w:t>
            </w:r>
            <w:r>
              <w:rPr>
                <w:rFonts w:hint="eastAsia" w:ascii="仿宋" w:hAnsi="仿宋" w:eastAsia="仿宋" w:cs="仿宋"/>
                <w:color w:val="auto"/>
                <w:spacing w:val="1"/>
                <w:sz w:val="28"/>
                <w:szCs w:val="28"/>
                <w:highlight w:val="none"/>
                <w:u w:val="single" w:color="auto"/>
                <w:lang w:eastAsia="zh-CN"/>
              </w:rPr>
              <w:t>202</w:t>
            </w:r>
            <w:r>
              <w:rPr>
                <w:rFonts w:hint="eastAsia" w:ascii="仿宋" w:hAnsi="仿宋" w:eastAsia="仿宋" w:cs="仿宋"/>
                <w:color w:val="auto"/>
                <w:spacing w:val="1"/>
                <w:sz w:val="28"/>
                <w:szCs w:val="28"/>
                <w:highlight w:val="none"/>
                <w:u w:val="single" w:color="auto"/>
                <w:lang w:val="en-US" w:eastAsia="zh-CN"/>
              </w:rPr>
              <w:t>6</w:t>
            </w:r>
            <w:r>
              <w:rPr>
                <w:rFonts w:hint="eastAsia" w:ascii="仿宋" w:hAnsi="仿宋" w:eastAsia="仿宋" w:cs="仿宋"/>
                <w:color w:val="auto"/>
                <w:spacing w:val="1"/>
                <w:sz w:val="28"/>
                <w:szCs w:val="28"/>
                <w:highlight w:val="none"/>
                <w:u w:val="single" w:color="auto"/>
                <w:lang w:eastAsia="zh-CN"/>
              </w:rPr>
              <w:t>年</w:t>
            </w:r>
            <w:r>
              <w:rPr>
                <w:rFonts w:hint="eastAsia" w:ascii="仿宋" w:hAnsi="仿宋" w:eastAsia="仿宋" w:cs="仿宋"/>
                <w:color w:val="auto"/>
                <w:spacing w:val="1"/>
                <w:sz w:val="28"/>
                <w:szCs w:val="28"/>
                <w:highlight w:val="none"/>
                <w:u w:val="single" w:color="auto"/>
                <w:lang w:val="en-US" w:eastAsia="zh-CN"/>
              </w:rPr>
              <w:t>5</w:t>
            </w:r>
            <w:r>
              <w:rPr>
                <w:rFonts w:hint="eastAsia" w:ascii="仿宋" w:hAnsi="仿宋" w:eastAsia="仿宋" w:cs="仿宋"/>
                <w:color w:val="auto"/>
                <w:spacing w:val="1"/>
                <w:sz w:val="28"/>
                <w:szCs w:val="28"/>
                <w:highlight w:val="none"/>
                <w:u w:val="single" w:color="auto"/>
                <w:lang w:eastAsia="zh-CN"/>
              </w:rPr>
              <w:t>月</w:t>
            </w:r>
            <w:r>
              <w:rPr>
                <w:rFonts w:hint="eastAsia" w:ascii="仿宋" w:hAnsi="仿宋" w:eastAsia="仿宋" w:cs="仿宋"/>
                <w:color w:val="auto"/>
                <w:spacing w:val="1"/>
                <w:sz w:val="28"/>
                <w:szCs w:val="28"/>
                <w:highlight w:val="none"/>
                <w:u w:val="single" w:color="auto"/>
                <w:lang w:val="en-US" w:eastAsia="zh-CN"/>
              </w:rPr>
              <w:t>26</w:t>
            </w:r>
            <w:r>
              <w:rPr>
                <w:rFonts w:hint="eastAsia" w:ascii="仿宋" w:hAnsi="仿宋" w:eastAsia="仿宋" w:cs="仿宋"/>
                <w:color w:val="auto"/>
                <w:spacing w:val="1"/>
                <w:sz w:val="28"/>
                <w:szCs w:val="28"/>
                <w:highlight w:val="none"/>
                <w:u w:val="single" w:color="auto"/>
                <w:lang w:eastAsia="zh-CN"/>
              </w:rPr>
              <w:t>日1</w:t>
            </w:r>
            <w:r>
              <w:rPr>
                <w:rFonts w:hint="eastAsia" w:ascii="仿宋" w:hAnsi="仿宋" w:eastAsia="仿宋" w:cs="仿宋"/>
                <w:color w:val="auto"/>
                <w:spacing w:val="1"/>
                <w:sz w:val="28"/>
                <w:szCs w:val="28"/>
                <w:highlight w:val="none"/>
                <w:u w:val="single" w:color="auto"/>
                <w:lang w:val="en-US" w:eastAsia="zh-CN"/>
              </w:rPr>
              <w:t>1</w:t>
            </w:r>
            <w:r>
              <w:rPr>
                <w:rFonts w:hint="eastAsia" w:ascii="仿宋" w:hAnsi="仿宋" w:eastAsia="仿宋" w:cs="仿宋"/>
                <w:color w:val="auto"/>
                <w:spacing w:val="1"/>
                <w:sz w:val="28"/>
                <w:szCs w:val="28"/>
                <w:highlight w:val="none"/>
                <w:u w:val="single" w:color="auto"/>
                <w:lang w:eastAsia="zh-CN"/>
              </w:rPr>
              <w:t>时00分</w:t>
            </w:r>
            <w:r>
              <w:rPr>
                <w:rFonts w:hint="eastAsia" w:ascii="仿宋" w:hAnsi="仿宋" w:eastAsia="仿宋" w:cs="仿宋"/>
                <w:color w:val="auto"/>
                <w:spacing w:val="-4"/>
                <w:sz w:val="28"/>
                <w:szCs w:val="28"/>
                <w:highlight w:val="none"/>
                <w:u w:val="single" w:color="auto"/>
              </w:rPr>
              <w:t>前提交响应文件。</w:t>
            </w:r>
          </w:p>
        </w:tc>
      </w:tr>
    </w:tbl>
    <w:p w14:paraId="4BCF92CB">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34" w:name="_Toc30363"/>
      <w:bookmarkStart w:id="435" w:name="_Toc13237"/>
      <w:r>
        <w:rPr>
          <w:highlight w:val="none"/>
        </w:rPr>
        <w:t>项目基本情况</w:t>
      </w:r>
      <w:bookmarkEnd w:id="434"/>
      <w:bookmarkEnd w:id="435"/>
    </w:p>
    <w:p w14:paraId="0A0D471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项目编号：KSJSX(CS)2026-</w:t>
      </w:r>
      <w:r>
        <w:rPr>
          <w:rFonts w:hint="eastAsia" w:cs="Times New Roman"/>
          <w:color w:val="auto"/>
          <w:sz w:val="24"/>
          <w:szCs w:val="24"/>
          <w:highlight w:val="none"/>
          <w:lang w:val="en-US" w:eastAsia="zh-CN"/>
        </w:rPr>
        <w:t>13</w:t>
      </w:r>
      <w:r>
        <w:rPr>
          <w:rFonts w:ascii="Times New Roman" w:hAnsi="Times New Roman" w:eastAsia="宋体" w:cs="Times New Roman"/>
          <w:color w:val="auto"/>
          <w:sz w:val="24"/>
          <w:szCs w:val="24"/>
          <w:highlight w:val="none"/>
        </w:rPr>
        <w:t xml:space="preserve"> </w:t>
      </w:r>
    </w:p>
    <w:p w14:paraId="15471575">
      <w:pPr>
        <w:pStyle w:val="14"/>
        <w:widowControl/>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r>
        <w:rPr>
          <w:rFonts w:hint="eastAsia" w:ascii="Times New Roman" w:hAnsi="Times New Roman" w:eastAsia="宋体" w:cs="Times New Roman"/>
          <w:color w:val="auto"/>
          <w:sz w:val="24"/>
          <w:szCs w:val="24"/>
          <w:highlight w:val="none"/>
        </w:rPr>
        <w:t>伽师县2026年支持学前教育发展扩优提质补助资金建设项目</w:t>
      </w:r>
    </w:p>
    <w:p w14:paraId="1C1B78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采购方式：竞争性磋商</w:t>
      </w:r>
    </w:p>
    <w:p w14:paraId="4574909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资金来源：</w:t>
      </w:r>
      <w:r>
        <w:rPr>
          <w:rFonts w:hint="eastAsia" w:ascii="Times New Roman" w:hAnsi="Times New Roman" w:eastAsia="宋体" w:cs="Times New Roman"/>
          <w:color w:val="auto"/>
          <w:sz w:val="24"/>
          <w:szCs w:val="24"/>
          <w:highlight w:val="none"/>
        </w:rPr>
        <w:t>2026年支持学前教育发展扩优提质补助资金</w:t>
      </w:r>
    </w:p>
    <w:p w14:paraId="0CAB59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预算金额（元）：</w:t>
      </w:r>
      <w:r>
        <w:rPr>
          <w:rFonts w:hint="eastAsia" w:ascii="Times New Roman" w:hAnsi="Times New Roman" w:eastAsia="宋体" w:cs="Times New Roman"/>
          <w:color w:val="auto"/>
          <w:sz w:val="24"/>
          <w:szCs w:val="24"/>
          <w:highlight w:val="none"/>
        </w:rPr>
        <w:t>2892549.09</w:t>
      </w:r>
    </w:p>
    <w:p w14:paraId="3F5CD58E">
      <w:pPr>
        <w:pStyle w:val="14"/>
        <w:widowControl/>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最高限价（元）：</w:t>
      </w:r>
      <w:r>
        <w:rPr>
          <w:rFonts w:hint="eastAsia" w:ascii="Times New Roman" w:hAnsi="Times New Roman" w:eastAsia="宋体" w:cs="Times New Roman"/>
          <w:color w:val="auto"/>
          <w:sz w:val="24"/>
          <w:szCs w:val="24"/>
          <w:highlight w:val="none"/>
        </w:rPr>
        <w:t>2892549.09</w:t>
      </w:r>
    </w:p>
    <w:p w14:paraId="4EBEDB8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采购需求：</w:t>
      </w:r>
      <w:r>
        <w:rPr>
          <w:rFonts w:hint="eastAsia" w:ascii="Times New Roman" w:hAnsi="Times New Roman" w:eastAsia="宋体" w:cs="Times New Roman"/>
          <w:color w:val="auto"/>
          <w:sz w:val="24"/>
          <w:szCs w:val="24"/>
          <w:highlight w:val="none"/>
        </w:rPr>
        <w:t>对18所幼儿园进行提升改造，具体为：供暖设施提升改造、内外墙粉刷、地板革铺设、屋面防水及配套附属设施，安装空气能供热设备设备等设施</w:t>
      </w:r>
      <w:r>
        <w:rPr>
          <w:rFonts w:ascii="Times New Roman" w:hAnsi="Times New Roman" w:eastAsia="宋体" w:cs="Times New Roman"/>
          <w:color w:val="auto"/>
          <w:sz w:val="24"/>
          <w:szCs w:val="24"/>
          <w:highlight w:val="none"/>
        </w:rPr>
        <w:t>。（具体内容详见磋商文件工程量清单工程量清单）</w:t>
      </w:r>
    </w:p>
    <w:p w14:paraId="6E16889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简要规格描述或项目基本概况介绍、用途（具体详见磋商文件）</w:t>
      </w:r>
    </w:p>
    <w:p w14:paraId="5A6F8A33">
      <w:pPr>
        <w:pStyle w:val="14"/>
        <w:widowControl/>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合同履行期限：</w:t>
      </w:r>
      <w:r>
        <w:rPr>
          <w:rFonts w:hint="eastAsia" w:cs="Times New Roman"/>
          <w:color w:val="auto"/>
          <w:sz w:val="24"/>
          <w:szCs w:val="24"/>
          <w:highlight w:val="none"/>
          <w:lang w:val="en-US" w:eastAsia="zh-CN"/>
        </w:rPr>
        <w:t>签订合同后120日</w:t>
      </w:r>
    </w:p>
    <w:p w14:paraId="6F3236D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本项目不接受联合体投标。</w:t>
      </w:r>
    </w:p>
    <w:p w14:paraId="453AF378">
      <w:pPr>
        <w:pStyle w:val="4"/>
        <w:numPr>
          <w:ilvl w:val="0"/>
          <w:numId w:val="90"/>
        </w:numPr>
        <w:topLinePunct w:val="0"/>
        <w:ind w:left="0" w:leftChars="0" w:firstLine="0" w:firstLineChars="0"/>
        <w:rPr>
          <w:rFonts w:hint="eastAsia" w:ascii="黑体" w:hAnsi="黑体" w:eastAsia="黑体" w:cs="黑体"/>
          <w:b w:val="0"/>
          <w:highlight w:val="none"/>
        </w:rPr>
      </w:pPr>
      <w:bookmarkStart w:id="436" w:name="_Toc23641"/>
      <w:bookmarkStart w:id="437" w:name="_Toc3878"/>
      <w:r>
        <w:rPr>
          <w:highlight w:val="none"/>
        </w:rPr>
        <w:t>申请人的资格要求：</w:t>
      </w:r>
      <w:bookmarkEnd w:id="436"/>
      <w:r>
        <w:rPr>
          <w:highlight w:val="none"/>
        </w:rPr>
        <w:t> </w:t>
      </w:r>
      <w:bookmarkEnd w:id="437"/>
    </w:p>
    <w:p w14:paraId="42EDBFFE">
      <w:pPr>
        <w:pStyle w:val="14"/>
        <w:numPr>
          <w:ilvl w:val="0"/>
          <w:numId w:val="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满足《中华人民共和国政府采购法》第二十二条要求：</w:t>
      </w:r>
    </w:p>
    <w:p w14:paraId="0A1D7350">
      <w:pPr>
        <w:pStyle w:val="14"/>
        <w:numPr>
          <w:ilvl w:val="0"/>
          <w:numId w:val="9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具有独立承担</w:t>
      </w:r>
      <w:r>
        <w:rPr>
          <w:rFonts w:ascii="Times New Roman" w:hAnsi="Times New Roman" w:eastAsia="宋体" w:cs="Times New Roman"/>
          <w:color w:val="000000"/>
          <w:sz w:val="24"/>
          <w:szCs w:val="24"/>
          <w:highlight w:val="none"/>
        </w:rPr>
        <w:t xml:space="preserve">民事责任的能力（营业执照及法定代表人证明或法定代表人授权委托书）； </w:t>
      </w:r>
    </w:p>
    <w:p w14:paraId="32912D6F">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具有健全的财务会计制度（会</w:t>
      </w:r>
      <w:r>
        <w:rPr>
          <w:rFonts w:hint="eastAsia" w:cs="Times New Roman"/>
          <w:color w:val="000000"/>
          <w:sz w:val="24"/>
          <w:szCs w:val="24"/>
          <w:highlight w:val="none"/>
          <w:lang w:eastAsia="zh-CN"/>
        </w:rPr>
        <w:t>计师</w:t>
      </w:r>
      <w:r>
        <w:rPr>
          <w:rFonts w:ascii="Times New Roman" w:hAnsi="Times New Roman" w:eastAsia="宋体" w:cs="Times New Roman"/>
          <w:color w:val="000000"/>
          <w:sz w:val="24"/>
          <w:szCs w:val="24"/>
          <w:highlight w:val="none"/>
        </w:rPr>
        <w:t>事务所出具的2024年或2025年任意一年度财务审计报告书；注册成立未满一年新公司可提供近三个月内任意一个月的银行资信证明）；</w:t>
      </w:r>
    </w:p>
    <w:p w14:paraId="0EB5698F">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具有履行合同所必需的设备和专业技术能力；</w:t>
      </w:r>
    </w:p>
    <w:p w14:paraId="1B70E7E4">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有依法缴纳税收和社会保障资金的良好记录（近三个月（任意一个月）社保证明及完税证明）；</w:t>
      </w:r>
    </w:p>
    <w:p w14:paraId="5144669C">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参加政府采购活动前三年内，在经营活动中没有重大违法记录；</w:t>
      </w:r>
    </w:p>
    <w:p w14:paraId="714AB465">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法律、行政法规规定的其他条件。</w:t>
      </w:r>
    </w:p>
    <w:p w14:paraId="292F9132">
      <w:pPr>
        <w:pStyle w:val="14"/>
        <w:numPr>
          <w:ilvl w:val="0"/>
          <w:numId w:val="91"/>
        </w:numPr>
        <w:ind w:left="0" w:leftChars="0" w:firstLine="480" w:firstLineChars="0"/>
        <w:rPr>
          <w:rFonts w:ascii="Times New Roman" w:hAnsi="Times New Roman" w:eastAsia="宋体" w:cs="Times New Roman"/>
          <w:b w:val="0"/>
          <w:color w:val="000000"/>
          <w:sz w:val="24"/>
          <w:szCs w:val="24"/>
          <w:highlight w:val="none"/>
        </w:rPr>
      </w:pPr>
      <w:bookmarkStart w:id="438" w:name="_Toc28216"/>
      <w:r>
        <w:rPr>
          <w:rFonts w:ascii="Times New Roman" w:hAnsi="Times New Roman" w:eastAsia="宋体" w:cs="Times New Roman"/>
          <w:color w:val="000000"/>
          <w:sz w:val="24"/>
          <w:szCs w:val="24"/>
          <w:highlight w:val="none"/>
        </w:rPr>
        <w:t>在“信用中国”网站（www.creditchina.gov.cn）被列入失信被执行人、重大税收违法案件当事人名单、中国政府采购网（http://www.ccgp.gov.cn/search/cr/）严重违法失信行为记录名单的（尚在处罚期内的），将拒绝其参加本次招标活动。</w:t>
      </w:r>
    </w:p>
    <w:p w14:paraId="1674F377">
      <w:pPr>
        <w:pStyle w:val="14"/>
        <w:widowControl/>
        <w:numPr>
          <w:ilvl w:val="0"/>
          <w:numId w:val="91"/>
        </w:numPr>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本项目的特定资格</w:t>
      </w:r>
      <w:r>
        <w:rPr>
          <w:rFonts w:hint="eastAsia" w:cs="Times New Roman"/>
          <w:color w:val="000000"/>
          <w:sz w:val="24"/>
          <w:szCs w:val="24"/>
          <w:highlight w:val="none"/>
          <w:lang w:eastAsia="zh-CN"/>
        </w:rPr>
        <w:t>及其他</w:t>
      </w:r>
      <w:r>
        <w:rPr>
          <w:rFonts w:ascii="Times New Roman" w:hAnsi="Times New Roman" w:eastAsia="宋体" w:cs="Times New Roman"/>
          <w:color w:val="000000"/>
          <w:sz w:val="24"/>
          <w:szCs w:val="24"/>
          <w:highlight w:val="none"/>
        </w:rPr>
        <w:t>要求 ：详见磋商文件“投标人须知表”。</w:t>
      </w:r>
    </w:p>
    <w:p w14:paraId="403E3CF3">
      <w:pPr>
        <w:pStyle w:val="14"/>
        <w:widowControl/>
        <w:numPr>
          <w:ilvl w:val="0"/>
          <w:numId w:val="91"/>
        </w:numPr>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本项目不接受联合体投标。</w:t>
      </w:r>
    </w:p>
    <w:p w14:paraId="4B9E9568">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39" w:name="_Toc31440"/>
      <w:r>
        <w:rPr>
          <w:highlight w:val="none"/>
        </w:rPr>
        <w:t>获取采购文件</w:t>
      </w:r>
      <w:bookmarkEnd w:id="438"/>
      <w:bookmarkEnd w:id="439"/>
    </w:p>
    <w:p w14:paraId="22DBF249">
      <w:pPr>
        <w:pStyle w:val="14"/>
        <w:widowControl/>
        <w:rPr>
          <w:rFonts w:ascii="Times New Roman" w:hAnsi="Times New Roman" w:eastAsia="宋体" w:cs="Times New Roman"/>
          <w:color w:val="auto"/>
          <w:sz w:val="24"/>
          <w:szCs w:val="24"/>
          <w:highlight w:val="none"/>
        </w:rPr>
      </w:pPr>
      <w:bookmarkStart w:id="440" w:name="_Toc21734"/>
      <w:r>
        <w:rPr>
          <w:rFonts w:ascii="Times New Roman" w:hAnsi="Times New Roman" w:eastAsia="宋体" w:cs="Times New Roman"/>
          <w:color w:val="auto"/>
          <w:sz w:val="24"/>
          <w:szCs w:val="24"/>
          <w:highlight w:val="none"/>
        </w:rPr>
        <w:t>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日至2026年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19</w:t>
      </w:r>
      <w:r>
        <w:rPr>
          <w:rFonts w:ascii="Times New Roman" w:hAnsi="Times New Roman" w:eastAsia="宋体" w:cs="Times New Roman"/>
          <w:color w:val="auto"/>
          <w:sz w:val="24"/>
          <w:szCs w:val="24"/>
          <w:highlight w:val="none"/>
        </w:rPr>
        <w:t>日，</w:t>
      </w:r>
      <w:r>
        <w:rPr>
          <w:rFonts w:ascii="Times New Roman" w:hAnsi="Times New Roman" w:eastAsia="宋体" w:cs="Times New Roman"/>
          <w:color w:val="auto"/>
          <w:sz w:val="24"/>
          <w:szCs w:val="24"/>
          <w:highlight w:val="none"/>
        </w:rPr>
        <w:t>每天上午00:00至14:00，下午14:00至23:59（北京时间，法定节假日除外）。</w:t>
      </w:r>
      <w:bookmarkEnd w:id="440"/>
    </w:p>
    <w:p w14:paraId="256396A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地点：政采云平台（www.zcygov.cn）线上获取</w:t>
      </w:r>
    </w:p>
    <w:p w14:paraId="5B5456D8">
      <w:pPr>
        <w:pStyle w:val="14"/>
        <w:widowControl/>
        <w:rPr>
          <w:rFonts w:ascii="Times New Roman" w:hAnsi="Times New Roman" w:eastAsia="宋体" w:cs="Times New Roman"/>
          <w:color w:val="auto"/>
          <w:sz w:val="24"/>
          <w:szCs w:val="24"/>
          <w:highlight w:val="none"/>
        </w:rPr>
      </w:pPr>
      <w:bookmarkStart w:id="441" w:name="_Toc19690"/>
      <w:r>
        <w:rPr>
          <w:rFonts w:ascii="Times New Roman" w:hAnsi="Times New Roman" w:eastAsia="宋体" w:cs="Times New Roman"/>
          <w:color w:val="auto"/>
          <w:sz w:val="24"/>
          <w:szCs w:val="24"/>
          <w:highlight w:val="none"/>
        </w:rPr>
        <w:t>方式：线上下载（供应商登陆政采云平台→ 项目采购 → 获取磋商文件，通过后可下载磋商文件）</w:t>
      </w:r>
      <w:bookmarkEnd w:id="441"/>
    </w:p>
    <w:p w14:paraId="6D17D9D5">
      <w:pPr>
        <w:pStyle w:val="14"/>
        <w:widowControl/>
        <w:rPr>
          <w:rFonts w:ascii="Times New Roman" w:hAnsi="Times New Roman" w:eastAsia="宋体" w:cs="Times New Roman"/>
          <w:color w:val="auto"/>
          <w:sz w:val="24"/>
          <w:szCs w:val="24"/>
          <w:highlight w:val="none"/>
        </w:rPr>
      </w:pPr>
      <w:bookmarkStart w:id="442" w:name="_Toc7652"/>
      <w:r>
        <w:rPr>
          <w:rFonts w:ascii="Times New Roman" w:hAnsi="Times New Roman" w:eastAsia="宋体" w:cs="Times New Roman"/>
          <w:color w:val="auto"/>
          <w:sz w:val="24"/>
          <w:szCs w:val="24"/>
          <w:highlight w:val="none"/>
        </w:rPr>
        <w:t>售价：0.00 元</w:t>
      </w:r>
      <w:bookmarkEnd w:id="442"/>
    </w:p>
    <w:p w14:paraId="778CE857">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3" w:name="_Toc2129"/>
      <w:bookmarkStart w:id="444" w:name="_Toc31133"/>
      <w:r>
        <w:rPr>
          <w:highlight w:val="none"/>
        </w:rPr>
        <w:t>响应文件提交</w:t>
      </w:r>
      <w:bookmarkEnd w:id="443"/>
      <w:bookmarkEnd w:id="444"/>
    </w:p>
    <w:p w14:paraId="44DF704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26</w:t>
      </w:r>
      <w:r>
        <w:rPr>
          <w:rFonts w:ascii="Times New Roman" w:hAnsi="Times New Roman" w:eastAsia="宋体" w:cs="Times New Roman"/>
          <w:color w:val="auto"/>
          <w:sz w:val="24"/>
          <w:szCs w:val="24"/>
          <w:highlight w:val="none"/>
        </w:rPr>
        <w:t>日11：00（北京时间）</w:t>
      </w:r>
    </w:p>
    <w:p w14:paraId="24E24557">
      <w:pPr>
        <w:pStyle w:val="14"/>
        <w:widowControl/>
        <w:rPr>
          <w:rFonts w:ascii="Times New Roman" w:hAnsi="Times New Roman" w:eastAsia="宋体" w:cs="Times New Roman"/>
          <w:color w:val="auto"/>
          <w:sz w:val="24"/>
          <w:szCs w:val="24"/>
          <w:highlight w:val="none"/>
        </w:rPr>
      </w:pPr>
      <w:bookmarkStart w:id="445" w:name="_Toc22446"/>
      <w:r>
        <w:rPr>
          <w:rFonts w:ascii="Times New Roman" w:hAnsi="Times New Roman" w:eastAsia="宋体" w:cs="Times New Roman"/>
          <w:color w:val="auto"/>
          <w:sz w:val="24"/>
          <w:szCs w:val="24"/>
          <w:highlight w:val="none"/>
        </w:rPr>
        <w:t>地点：供应商登录政采云平台 https://www.zcygov.cn/在线提交</w:t>
      </w:r>
      <w:bookmarkEnd w:id="445"/>
    </w:p>
    <w:p w14:paraId="144ED545">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6" w:name="_Toc21192"/>
      <w:bookmarkStart w:id="447" w:name="_Toc2464"/>
      <w:r>
        <w:rPr>
          <w:highlight w:val="none"/>
        </w:rPr>
        <w:t>响应文件开启</w:t>
      </w:r>
      <w:bookmarkEnd w:id="446"/>
      <w:bookmarkEnd w:id="447"/>
    </w:p>
    <w:p w14:paraId="7F4596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26</w:t>
      </w:r>
      <w:r>
        <w:rPr>
          <w:rFonts w:ascii="Times New Roman" w:hAnsi="Times New Roman" w:eastAsia="宋体" w:cs="Times New Roman"/>
          <w:color w:val="auto"/>
          <w:sz w:val="24"/>
          <w:szCs w:val="24"/>
          <w:highlight w:val="none"/>
        </w:rPr>
        <w:t>日11：00（北京时间）</w:t>
      </w:r>
    </w:p>
    <w:p w14:paraId="4A758B5A">
      <w:pPr>
        <w:pStyle w:val="14"/>
        <w:widowControl/>
        <w:rPr>
          <w:rFonts w:ascii="Times New Roman" w:hAnsi="Times New Roman" w:eastAsia="宋体" w:cs="Times New Roman"/>
          <w:color w:val="auto"/>
          <w:sz w:val="24"/>
          <w:szCs w:val="24"/>
          <w:highlight w:val="none"/>
        </w:rPr>
      </w:pPr>
      <w:bookmarkStart w:id="448" w:name="_Toc28637"/>
      <w:r>
        <w:rPr>
          <w:rFonts w:ascii="Times New Roman" w:hAnsi="Times New Roman" w:eastAsia="宋体" w:cs="Times New Roman"/>
          <w:color w:val="auto"/>
          <w:sz w:val="24"/>
          <w:szCs w:val="24"/>
          <w:highlight w:val="none"/>
        </w:rPr>
        <w:t>地点：政采云平台https://www.zcygov.cn 不见面开标</w:t>
      </w:r>
      <w:bookmarkEnd w:id="448"/>
    </w:p>
    <w:p w14:paraId="2412CE6A">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9" w:name="_Toc29786"/>
      <w:bookmarkStart w:id="450" w:name="_Toc13763"/>
      <w:r>
        <w:rPr>
          <w:highlight w:val="none"/>
        </w:rPr>
        <w:t>公告期限</w:t>
      </w:r>
      <w:bookmarkEnd w:id="449"/>
      <w:bookmarkEnd w:id="450"/>
    </w:p>
    <w:p w14:paraId="119B2DF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自本公告发布之日起 5 个工作日。</w:t>
      </w:r>
    </w:p>
    <w:p w14:paraId="4FBF23EF">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1" w:name="_Toc32505"/>
      <w:bookmarkStart w:id="452" w:name="_Toc13268"/>
      <w:r>
        <w:rPr>
          <w:highlight w:val="none"/>
        </w:rPr>
        <w:t>其他补充事宜</w:t>
      </w:r>
      <w:bookmarkEnd w:id="451"/>
      <w:bookmarkEnd w:id="452"/>
    </w:p>
    <w:p w14:paraId="237EC332">
      <w:pPr>
        <w:pStyle w:val="14"/>
        <w:keepNext w:val="0"/>
        <w:keepLines w:val="0"/>
        <w:pageBreakBefore w:val="0"/>
        <w:widowControl/>
        <w:numPr>
          <w:ilvl w:val="0"/>
          <w:numId w:val="93"/>
        </w:numPr>
        <w:kinsoku/>
        <w:wordWrap/>
        <w:overflowPunct/>
        <w:topLinePunct w:val="0"/>
        <w:autoSpaceDE/>
        <w:autoSpaceDN/>
        <w:bidi w:val="0"/>
        <w:adjustRightInd w:val="0"/>
        <w:snapToGrid/>
        <w:spacing w:before="0" w:after="0"/>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本项目实行网上投标，采用电子投标文件(供应商须使用CA加密设备通过新疆政采云电子投标客户端制作投标文件)。若供应商参与投标，自行承担投标一切费用。</w:t>
      </w:r>
    </w:p>
    <w:p w14:paraId="0A7FA8CB">
      <w:pPr>
        <w:pStyle w:val="14"/>
        <w:keepNext w:val="0"/>
        <w:keepLines w:val="0"/>
        <w:pageBreakBefore w:val="0"/>
        <w:widowControl/>
        <w:numPr>
          <w:ilvl w:val="0"/>
          <w:numId w:val="93"/>
        </w:numPr>
        <w:kinsoku/>
        <w:wordWrap/>
        <w:overflowPunct/>
        <w:topLinePunct w:val="0"/>
        <w:autoSpaceDE/>
        <w:autoSpaceDN/>
        <w:bidi w:val="0"/>
        <w:adjustRightInd w:val="0"/>
        <w:snapToGrid/>
        <w:spacing w:before="0" w:after="0"/>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14:paraId="1E73181D">
      <w:pPr>
        <w:pStyle w:val="14"/>
        <w:keepNext w:val="0"/>
        <w:keepLines w:val="0"/>
        <w:pageBreakBefore w:val="0"/>
        <w:widowControl/>
        <w:numPr>
          <w:ilvl w:val="0"/>
          <w:numId w:val="93"/>
        </w:numPr>
        <w:kinsoku/>
        <w:wordWrap/>
        <w:overflowPunct/>
        <w:topLinePunct w:val="0"/>
        <w:autoSpaceDE/>
        <w:autoSpaceDN/>
        <w:bidi w:val="0"/>
        <w:adjustRightInd w:val="0"/>
        <w:snapToGrid/>
        <w:spacing w:before="0" w:after="0"/>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供应商将政采云电子交易客户端下载、安装完成后，可通过账号密码或CA登录客户端进行投标文件制作。在使用新疆政采云投标客户端时，建议使用WIN7+64位及以上操作系统。</w:t>
      </w:r>
    </w:p>
    <w:p w14:paraId="67150D7E">
      <w:pPr>
        <w:pStyle w:val="14"/>
        <w:keepNext w:val="0"/>
        <w:keepLines w:val="0"/>
        <w:pageBreakBefore w:val="0"/>
        <w:widowControl/>
        <w:numPr>
          <w:ilvl w:val="0"/>
          <w:numId w:val="93"/>
        </w:numPr>
        <w:kinsoku/>
        <w:wordWrap/>
        <w:overflowPunct/>
        <w:topLinePunct w:val="0"/>
        <w:autoSpaceDE/>
        <w:autoSpaceDN/>
        <w:bidi w:val="0"/>
        <w:adjustRightInd w:val="0"/>
        <w:snapToGrid/>
        <w:spacing w:before="0" w:after="0"/>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供应商在开标时须使用制作加密电子投标文件所使用的CA锁及电脑，电脑须提前配置好浏览器（建议使用360浏览器兼容版或谷歌浏览器），以便开标时解锁。</w:t>
      </w:r>
    </w:p>
    <w:p w14:paraId="7F96F211">
      <w:pPr>
        <w:pStyle w:val="14"/>
        <w:keepNext w:val="0"/>
        <w:keepLines w:val="0"/>
        <w:pageBreakBefore w:val="0"/>
        <w:widowControl/>
        <w:numPr>
          <w:ilvl w:val="0"/>
          <w:numId w:val="93"/>
        </w:numPr>
        <w:kinsoku/>
        <w:wordWrap/>
        <w:overflowPunct/>
        <w:topLinePunct w:val="0"/>
        <w:autoSpaceDE/>
        <w:autoSpaceDN/>
        <w:bidi w:val="0"/>
        <w:adjustRightInd w:val="0"/>
        <w:snapToGrid/>
        <w:spacing w:before="0" w:after="0"/>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供应商对不见面开评标系统的技术操作咨询，可通过</w:t>
      </w:r>
    </w:p>
    <w:p w14:paraId="7E017A7F">
      <w:pPr>
        <w:pStyle w:val="14"/>
        <w:keepNext w:val="0"/>
        <w:keepLines w:val="0"/>
        <w:pageBreakBefore w:val="0"/>
        <w:widowControl/>
        <w:kinsoku/>
        <w:wordWrap/>
        <w:overflowPunct/>
        <w:topLinePunct w:val="0"/>
        <w:autoSpaceDE/>
        <w:autoSpaceDN/>
        <w:bidi w:val="0"/>
        <w:adjustRightInd w:val="0"/>
        <w:snapToGrid/>
        <w:spacing w:before="0" w:after="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HYPERLINK"https://edu.zcygov.cn/luban/xinjiang-e-biding"</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https://edu.zcygov.cn/luban/xinjiang-e-biding</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p w14:paraId="7622849E">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3" w:name="_Toc7629"/>
      <w:bookmarkStart w:id="454" w:name="_Toc11593"/>
      <w:r>
        <w:rPr>
          <w:highlight w:val="none"/>
        </w:rPr>
        <w:t>对本次招标提出询问，请按以下方式联系。</w:t>
      </w:r>
      <w:bookmarkEnd w:id="453"/>
      <w:bookmarkEnd w:id="454"/>
    </w:p>
    <w:p w14:paraId="4ECA114D">
      <w:pPr>
        <w:pStyle w:val="5"/>
        <w:widowControl/>
        <w:numPr>
          <w:ilvl w:val="0"/>
          <w:numId w:val="94"/>
        </w:numPr>
        <w:shd w:val="clear"/>
        <w:ind w:left="0" w:leftChars="0" w:firstLine="0" w:firstLineChars="0"/>
        <w:rPr>
          <w:b w:val="0"/>
          <w:highlight w:val="none"/>
        </w:rPr>
      </w:pPr>
      <w:bookmarkStart w:id="455" w:name="_Toc27614"/>
      <w:bookmarkStart w:id="456" w:name="_Toc24031"/>
      <w:bookmarkStart w:id="457" w:name="_Toc22490"/>
      <w:r>
        <w:rPr>
          <w:highlight w:val="none"/>
        </w:rPr>
        <w:t>采购人信息</w:t>
      </w:r>
      <w:bookmarkEnd w:id="455"/>
    </w:p>
    <w:p w14:paraId="21966C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 称：伽师县教育局</w:t>
      </w:r>
    </w:p>
    <w:p w14:paraId="7A33DE91">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bookmarkStart w:id="458" w:name="OLE_LINK5"/>
      <w:r>
        <w:rPr>
          <w:rFonts w:ascii="Times New Roman" w:hAnsi="Times New Roman" w:eastAsia="宋体" w:cs="Times New Roman"/>
          <w:color w:val="auto"/>
          <w:sz w:val="24"/>
          <w:szCs w:val="24"/>
          <w:highlight w:val="none"/>
        </w:rPr>
        <w:t>伽师县古宰尔路（第四中学旁）</w:t>
      </w:r>
      <w:bookmarkEnd w:id="458"/>
    </w:p>
    <w:p w14:paraId="3684B0F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联系人：蔡秀伟</w:t>
      </w:r>
    </w:p>
    <w:p w14:paraId="1C90944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联系电话：</w:t>
      </w:r>
      <w:bookmarkStart w:id="459" w:name="OLE_LINK4"/>
      <w:r>
        <w:rPr>
          <w:rFonts w:ascii="Times New Roman" w:hAnsi="Times New Roman" w:eastAsia="宋体" w:cs="Times New Roman"/>
          <w:color w:val="auto"/>
          <w:sz w:val="24"/>
          <w:szCs w:val="24"/>
          <w:highlight w:val="none"/>
        </w:rPr>
        <w:t>15999320380</w:t>
      </w:r>
    </w:p>
    <w:bookmarkEnd w:id="459"/>
    <w:p w14:paraId="7F818352">
      <w:pPr>
        <w:pStyle w:val="5"/>
        <w:widowControl/>
        <w:numPr>
          <w:ilvl w:val="0"/>
          <w:numId w:val="94"/>
        </w:numPr>
        <w:shd w:val="clear"/>
        <w:ind w:left="0" w:leftChars="0" w:firstLine="0" w:firstLineChars="0"/>
        <w:rPr>
          <w:b w:val="0"/>
          <w:highlight w:val="none"/>
        </w:rPr>
      </w:pPr>
      <w:bookmarkStart w:id="460" w:name="_Toc23919"/>
      <w:r>
        <w:rPr>
          <w:highlight w:val="none"/>
        </w:rPr>
        <w:t>采购代理机构信息</w:t>
      </w:r>
      <w:bookmarkEnd w:id="460"/>
    </w:p>
    <w:p w14:paraId="6D0C5AD6">
      <w:pPr>
        <w:pStyle w:val="14"/>
        <w:widowControl/>
        <w:rPr>
          <w:rFonts w:ascii="Times New Roman" w:hAnsi="Times New Roman" w:eastAsia="宋体" w:cs="Times New Roman"/>
          <w:color w:val="auto"/>
          <w:sz w:val="24"/>
          <w:szCs w:val="24"/>
          <w:highlight w:val="none"/>
        </w:rPr>
      </w:pPr>
      <w:bookmarkStart w:id="461" w:name="_Toc12397"/>
      <w:bookmarkStart w:id="462" w:name="_Toc16727"/>
      <w:bookmarkStart w:id="463" w:name="_Toc26203"/>
      <w:bookmarkStart w:id="464" w:name="_Toc1274"/>
      <w:r>
        <w:rPr>
          <w:rFonts w:ascii="Times New Roman" w:hAnsi="Times New Roman" w:eastAsia="宋体" w:cs="Times New Roman"/>
          <w:color w:val="auto"/>
          <w:sz w:val="24"/>
          <w:szCs w:val="24"/>
          <w:highlight w:val="none"/>
        </w:rPr>
        <w:t>名 称：</w:t>
      </w:r>
      <w:bookmarkEnd w:id="461"/>
      <w:bookmarkEnd w:id="462"/>
      <w:bookmarkEnd w:id="463"/>
      <w:bookmarkEnd w:id="464"/>
      <w:r>
        <w:rPr>
          <w:rFonts w:ascii="Times New Roman" w:hAnsi="Times New Roman" w:eastAsia="宋体" w:cs="Times New Roman"/>
          <w:color w:val="auto"/>
          <w:sz w:val="24"/>
          <w:szCs w:val="24"/>
          <w:highlight w:val="none"/>
        </w:rPr>
        <w:t>伽师县政府采购中心</w:t>
      </w:r>
    </w:p>
    <w:p w14:paraId="1FA9A27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bookmarkStart w:id="465" w:name="OLE_LINK6"/>
      <w:r>
        <w:rPr>
          <w:rFonts w:ascii="Times New Roman" w:hAnsi="Times New Roman" w:eastAsia="宋体" w:cs="Times New Roman"/>
          <w:color w:val="auto"/>
          <w:sz w:val="24"/>
          <w:szCs w:val="24"/>
          <w:highlight w:val="none"/>
        </w:rPr>
        <w:t>：伽师县行政服务大厅四楼采购中心</w:t>
      </w:r>
      <w:bookmarkEnd w:id="465"/>
    </w:p>
    <w:p w14:paraId="4CCB125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联系方式：0998-5713206 </w:t>
      </w:r>
    </w:p>
    <w:p w14:paraId="05E79ADA">
      <w:pPr>
        <w:pStyle w:val="14"/>
        <w:widowControl/>
        <w:rPr>
          <w:rFonts w:hint="eastAsia" w:ascii="仿宋" w:hAnsi="仿宋" w:eastAsia="仿宋" w:cs="仿宋"/>
          <w:color w:val="auto"/>
          <w:spacing w:val="-1"/>
          <w:position w:val="10"/>
          <w:sz w:val="28"/>
          <w:szCs w:val="28"/>
          <w:highlight w:val="none"/>
          <w:lang w:val="en-US" w:eastAsia="zh-CN"/>
        </w:rPr>
      </w:pPr>
      <w:r>
        <w:rPr>
          <w:rFonts w:ascii="Times New Roman" w:hAnsi="Times New Roman" w:eastAsia="宋体" w:cs="Times New Roman"/>
          <w:color w:val="auto"/>
          <w:sz w:val="24"/>
          <w:szCs w:val="24"/>
          <w:highlight w:val="none"/>
        </w:rPr>
        <w:t>联系人：贺欢欢、玉素甫</w:t>
      </w:r>
    </w:p>
    <w:p w14:paraId="39DF28ED">
      <w:pPr>
        <w:pStyle w:val="5"/>
        <w:widowControl/>
        <w:numPr>
          <w:ilvl w:val="0"/>
          <w:numId w:val="94"/>
        </w:numPr>
        <w:ind w:left="0" w:leftChars="0" w:firstLine="0" w:firstLineChars="0"/>
        <w:rPr>
          <w:b w:val="0"/>
        </w:rPr>
      </w:pPr>
      <w:bookmarkStart w:id="466" w:name="_Toc13887"/>
      <w:r>
        <w:t>同级政府采购监督管理部门名称:伽师县政府采购办</w:t>
      </w:r>
      <w:bookmarkEnd w:id="466"/>
    </w:p>
    <w:p w14:paraId="7B524691">
      <w:pPr>
        <w:pStyle w:val="14"/>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联系人：阿依努尔</w:t>
      </w:r>
    </w:p>
    <w:p w14:paraId="50F18AE3">
      <w:pPr>
        <w:pStyle w:val="14"/>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监督投诉电话：0998-5713204</w:t>
      </w:r>
    </w:p>
    <w:p w14:paraId="59E66779">
      <w:pPr>
        <w:rPr>
          <w:rFonts w:hint="eastAsia" w:ascii="仿宋" w:hAnsi="仿宋" w:eastAsia="仿宋" w:cs="仿宋"/>
          <w:color w:val="auto"/>
          <w:spacing w:val="-1"/>
          <w:position w:val="10"/>
          <w:sz w:val="28"/>
          <w:szCs w:val="28"/>
          <w:highlight w:val="none"/>
          <w:lang w:val="en-US" w:eastAsia="zh-CN"/>
        </w:rPr>
        <w:sectPr>
          <w:footerReference r:id="rId21" w:type="default"/>
          <w:pgSz w:w="11906" w:h="16839"/>
          <w:pgMar w:top="1431" w:right="1418" w:bottom="1166" w:left="1423" w:header="0" w:footer="987" w:gutter="0"/>
          <w:pgNumType w:fmt="decimal"/>
          <w:cols w:space="720" w:num="1"/>
        </w:sectPr>
      </w:pPr>
    </w:p>
    <w:p w14:paraId="4FEECAFC">
      <w:pPr>
        <w:pStyle w:val="3"/>
        <w:numPr>
          <w:ilvl w:val="0"/>
          <w:numId w:val="89"/>
        </w:numPr>
        <w:shd w:val="clear"/>
        <w:ind w:left="0" w:leftChars="0" w:firstLine="0" w:firstLineChars="0"/>
        <w:jc w:val="center"/>
        <w:rPr>
          <w:b w:val="0"/>
          <w:highlight w:val="none"/>
        </w:rPr>
      </w:pPr>
      <w:bookmarkStart w:id="467" w:name="_Toc20187"/>
      <w:bookmarkStart w:id="468" w:name="_Toc17138"/>
      <w:r>
        <w:t>投标人须知资料表</w:t>
      </w:r>
      <w:bookmarkEnd w:id="456"/>
      <w:bookmarkEnd w:id="457"/>
      <w:bookmarkEnd w:id="467"/>
      <w:bookmarkEnd w:id="468"/>
    </w:p>
    <w:p w14:paraId="5895CC8C">
      <w:pPr>
        <w:pStyle w:val="14"/>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本表是本招标项目的具体资料，是对投标人须知的具体补充和修改，如有矛盾，</w:t>
      </w:r>
      <w:r>
        <w:rPr>
          <w:rFonts w:ascii="Times New Roman" w:hAnsi="Times New Roman" w:eastAsia="宋体" w:cs="Times New Roman"/>
          <w:b/>
          <w:color w:val="000000"/>
          <w:sz w:val="24"/>
          <w:szCs w:val="24"/>
        </w:rPr>
        <w:t>应以本资料表为准</w:t>
      </w:r>
      <w:r>
        <w:rPr>
          <w:rFonts w:ascii="Times New Roman" w:hAnsi="Times New Roman" w:eastAsia="宋体" w:cs="Times New Roman"/>
          <w:color w:val="000000"/>
          <w:sz w:val="24"/>
          <w:szCs w:val="24"/>
        </w:rPr>
        <w:t>。</w:t>
      </w: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9"/>
        <w:gridCol w:w="8661"/>
      </w:tblGrid>
      <w:tr w14:paraId="394A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63" w:type="pct"/>
            <w:tcBorders>
              <w:top w:val="single" w:color="000000" w:sz="10" w:space="0"/>
              <w:left w:val="single" w:color="000000" w:sz="10" w:space="0"/>
            </w:tcBorders>
            <w:vAlign w:val="top"/>
          </w:tcPr>
          <w:p w14:paraId="2B2E61AF">
            <w:pPr>
              <w:pStyle w:val="35"/>
              <w:keepNext w:val="0"/>
              <w:keepLines w:val="0"/>
              <w:pageBreakBefore w:val="0"/>
              <w:shd w:val="clear"/>
              <w:wordWrap/>
              <w:overflowPunct/>
              <w:topLinePunct w:val="0"/>
              <w:autoSpaceDE w:val="0"/>
              <w:autoSpaceDN w:val="0"/>
              <w:bidi w:val="0"/>
              <w:adjustRightInd w:val="0"/>
              <w:snapToGrid w:val="0"/>
              <w:spacing w:before="118" w:line="219" w:lineRule="auto"/>
              <w:ind w:left="304"/>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条款号</w:t>
            </w:r>
          </w:p>
        </w:tc>
        <w:tc>
          <w:tcPr>
            <w:tcW w:w="4436" w:type="pct"/>
            <w:tcBorders>
              <w:top w:val="single" w:color="000000" w:sz="10" w:space="0"/>
              <w:right w:val="single" w:color="000000" w:sz="10" w:space="0"/>
            </w:tcBorders>
            <w:vAlign w:val="top"/>
          </w:tcPr>
          <w:p w14:paraId="39BCABA2">
            <w:pPr>
              <w:pStyle w:val="35"/>
              <w:keepNext w:val="0"/>
              <w:keepLines w:val="0"/>
              <w:pageBreakBefore w:val="0"/>
              <w:shd w:val="clear"/>
              <w:wordWrap/>
              <w:overflowPunct/>
              <w:topLinePunct w:val="0"/>
              <w:autoSpaceDE w:val="0"/>
              <w:autoSpaceDN w:val="0"/>
              <w:bidi w:val="0"/>
              <w:adjustRightInd w:val="0"/>
              <w:snapToGrid w:val="0"/>
              <w:spacing w:before="118" w:line="219" w:lineRule="auto"/>
              <w:ind w:left="361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2"/>
                <w:sz w:val="24"/>
                <w:szCs w:val="24"/>
                <w:highlight w:val="none"/>
              </w:rPr>
              <w:t>内</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2"/>
                <w:sz w:val="24"/>
                <w:szCs w:val="24"/>
                <w:highlight w:val="none"/>
              </w:rPr>
              <w:t>容</w:t>
            </w:r>
          </w:p>
        </w:tc>
      </w:tr>
      <w:tr w14:paraId="315D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3" w:type="pct"/>
            <w:tcBorders>
              <w:left w:val="single" w:color="000000" w:sz="10" w:space="0"/>
            </w:tcBorders>
            <w:vAlign w:val="top"/>
          </w:tcPr>
          <w:p w14:paraId="70CC777D">
            <w:pPr>
              <w:pStyle w:val="35"/>
              <w:keepNext w:val="0"/>
              <w:keepLines w:val="0"/>
              <w:pageBreakBefore w:val="0"/>
              <w:shd w:val="clear"/>
              <w:wordWrap/>
              <w:overflowPunct/>
              <w:topLinePunct w:val="0"/>
              <w:autoSpaceDE w:val="0"/>
              <w:autoSpaceDN w:val="0"/>
              <w:bidi w:val="0"/>
              <w:adjustRightInd w:val="0"/>
              <w:snapToGrid w:val="0"/>
              <w:spacing w:before="78" w:line="184"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1.1</w:t>
            </w:r>
          </w:p>
        </w:tc>
        <w:tc>
          <w:tcPr>
            <w:tcW w:w="4436" w:type="pct"/>
            <w:tcBorders>
              <w:right w:val="single" w:color="000000" w:sz="10" w:space="0"/>
            </w:tcBorders>
            <w:vAlign w:val="center"/>
          </w:tcPr>
          <w:p w14:paraId="1904EC7D">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en-US" w:bidi="ar-SA"/>
              </w:rPr>
              <w:t>名 称</w:t>
            </w:r>
            <w:r>
              <w:rPr>
                <w:rFonts w:hint="eastAsia" w:ascii="仿宋" w:hAnsi="仿宋" w:eastAsia="仿宋" w:cs="仿宋"/>
                <w:snapToGrid w:val="0"/>
                <w:color w:val="auto"/>
                <w:spacing w:val="-1"/>
                <w:kern w:val="0"/>
                <w:sz w:val="22"/>
                <w:szCs w:val="22"/>
                <w:highlight w:val="none"/>
                <w:lang w:val="en-US" w:eastAsia="zh-CN" w:bidi="ar-SA"/>
              </w:rPr>
              <w:t>：伽师县教育局</w:t>
            </w:r>
          </w:p>
          <w:p w14:paraId="309B4CBF">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en-US" w:bidi="ar-SA"/>
              </w:rPr>
              <w:t>地 址：</w:t>
            </w:r>
            <w:r>
              <w:rPr>
                <w:rFonts w:hint="eastAsia" w:ascii="仿宋" w:hAnsi="仿宋" w:eastAsia="仿宋" w:cs="仿宋"/>
                <w:snapToGrid w:val="0"/>
                <w:color w:val="auto"/>
                <w:spacing w:val="-1"/>
                <w:kern w:val="0"/>
                <w:sz w:val="22"/>
                <w:szCs w:val="22"/>
                <w:highlight w:val="none"/>
                <w:lang w:val="en-US" w:eastAsia="zh-CN" w:bidi="ar-SA"/>
              </w:rPr>
              <w:t>伽师县古宰尔路（第四中学旁）</w:t>
            </w:r>
          </w:p>
          <w:p w14:paraId="11D3104F">
            <w:pPr>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snapToGrid w:val="0"/>
                <w:color w:val="auto"/>
                <w:spacing w:val="-1"/>
                <w:kern w:val="0"/>
                <w:sz w:val="22"/>
                <w:szCs w:val="22"/>
                <w:highlight w:val="none"/>
                <w:lang w:val="en-US" w:eastAsia="en-US" w:bidi="ar-SA"/>
              </w:rPr>
              <w:t>联系人：</w:t>
            </w:r>
            <w:r>
              <w:rPr>
                <w:rFonts w:hint="eastAsia" w:ascii="仿宋" w:hAnsi="仿宋" w:eastAsia="仿宋" w:cs="仿宋"/>
                <w:snapToGrid w:val="0"/>
                <w:color w:val="auto"/>
                <w:spacing w:val="-1"/>
                <w:kern w:val="0"/>
                <w:sz w:val="22"/>
                <w:szCs w:val="22"/>
                <w:highlight w:val="none"/>
                <w:lang w:val="en-US" w:eastAsia="zh-CN" w:bidi="ar-SA"/>
              </w:rPr>
              <w:t xml:space="preserve">蔡秀伟               </w:t>
            </w:r>
            <w:r>
              <w:rPr>
                <w:rFonts w:hint="eastAsia" w:ascii="仿宋" w:hAnsi="仿宋" w:eastAsia="仿宋" w:cs="仿宋"/>
                <w:snapToGrid w:val="0"/>
                <w:color w:val="auto"/>
                <w:spacing w:val="-1"/>
                <w:kern w:val="0"/>
                <w:sz w:val="22"/>
                <w:szCs w:val="22"/>
                <w:highlight w:val="none"/>
                <w:lang w:val="en-US" w:eastAsia="en-US" w:bidi="ar-SA"/>
              </w:rPr>
              <w:t>联系电话：</w:t>
            </w:r>
            <w:r>
              <w:rPr>
                <w:rFonts w:hint="eastAsia" w:ascii="仿宋" w:hAnsi="仿宋" w:eastAsia="仿宋" w:cs="仿宋"/>
                <w:snapToGrid w:val="0"/>
                <w:color w:val="auto"/>
                <w:spacing w:val="-1"/>
                <w:kern w:val="0"/>
                <w:sz w:val="22"/>
                <w:szCs w:val="22"/>
                <w:highlight w:val="none"/>
                <w:lang w:val="en-US" w:eastAsia="zh-CN" w:bidi="ar-SA"/>
              </w:rPr>
              <w:t>15999320380</w:t>
            </w:r>
          </w:p>
        </w:tc>
      </w:tr>
      <w:tr w14:paraId="2512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563" w:type="pct"/>
            <w:tcBorders>
              <w:left w:val="single" w:color="000000" w:sz="10" w:space="0"/>
            </w:tcBorders>
            <w:vAlign w:val="top"/>
          </w:tcPr>
          <w:p w14:paraId="7E3FAA25">
            <w:pPr>
              <w:keepNext w:val="0"/>
              <w:keepLines w:val="0"/>
              <w:pageBreakBefore w:val="0"/>
              <w:shd w:val="clear"/>
              <w:wordWrap/>
              <w:overflowPunct/>
              <w:topLinePunct w:val="0"/>
              <w:autoSpaceDE w:val="0"/>
              <w:autoSpaceDN w:val="0"/>
              <w:bidi w:val="0"/>
              <w:adjustRightInd w:val="0"/>
              <w:snapToGrid w:val="0"/>
              <w:spacing w:line="303" w:lineRule="auto"/>
              <w:jc w:val="both"/>
              <w:outlineLvl w:val="9"/>
              <w:rPr>
                <w:rFonts w:hint="eastAsia" w:ascii="仿宋" w:hAnsi="仿宋" w:eastAsia="仿宋" w:cs="仿宋"/>
                <w:color w:val="auto"/>
                <w:sz w:val="24"/>
                <w:szCs w:val="24"/>
                <w:highlight w:val="none"/>
              </w:rPr>
            </w:pPr>
          </w:p>
          <w:p w14:paraId="3B8817D1">
            <w:pPr>
              <w:pStyle w:val="35"/>
              <w:keepNext w:val="0"/>
              <w:keepLines w:val="0"/>
              <w:pageBreakBefore w:val="0"/>
              <w:shd w:val="clear"/>
              <w:wordWrap/>
              <w:overflowPunct/>
              <w:topLinePunct w:val="0"/>
              <w:autoSpaceDE w:val="0"/>
              <w:autoSpaceDN w:val="0"/>
              <w:bidi w:val="0"/>
              <w:adjustRightInd w:val="0"/>
              <w:snapToGrid w:val="0"/>
              <w:spacing w:before="78" w:line="184" w:lineRule="auto"/>
              <w:ind w:left="5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1.2</w:t>
            </w:r>
          </w:p>
        </w:tc>
        <w:tc>
          <w:tcPr>
            <w:tcW w:w="4436" w:type="pct"/>
            <w:tcBorders>
              <w:right w:val="single" w:color="000000" w:sz="10" w:space="0"/>
            </w:tcBorders>
            <w:vAlign w:val="center"/>
          </w:tcPr>
          <w:p w14:paraId="49592405">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color w:val="auto"/>
                <w:sz w:val="22"/>
                <w:szCs w:val="22"/>
              </w:rPr>
              <w:t>采购</w:t>
            </w:r>
            <w:r>
              <w:rPr>
                <w:rFonts w:hint="eastAsia" w:ascii="仿宋" w:hAnsi="仿宋" w:eastAsia="仿宋" w:cs="仿宋"/>
                <w:snapToGrid w:val="0"/>
                <w:color w:val="auto"/>
                <w:spacing w:val="-1"/>
                <w:kern w:val="0"/>
                <w:sz w:val="22"/>
                <w:szCs w:val="22"/>
                <w:highlight w:val="none"/>
                <w:lang w:val="en-US" w:eastAsia="zh-CN" w:bidi="ar-SA"/>
              </w:rPr>
              <w:t>代理机构：伽师县政府采购中心</w:t>
            </w:r>
          </w:p>
          <w:p w14:paraId="782FB332">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地址：伽师县行政审批局四楼（伽师县花园路3号）</w:t>
            </w:r>
          </w:p>
          <w:p w14:paraId="79EC5F51">
            <w:pPr>
              <w:pStyle w:val="35"/>
              <w:keepNext w:val="0"/>
              <w:keepLines w:val="0"/>
              <w:pageBreakBefore w:val="0"/>
              <w:shd w:val="clear"/>
              <w:wordWrap/>
              <w:overflowPunct/>
              <w:topLinePunct w:val="0"/>
              <w:autoSpaceDE w:val="0"/>
              <w:autoSpaceDN w:val="0"/>
              <w:bidi w:val="0"/>
              <w:adjustRightInd w:val="0"/>
              <w:snapToGrid w:val="0"/>
              <w:spacing w:before="24" w:line="206" w:lineRule="auto"/>
              <w:ind w:left="25"/>
              <w:jc w:val="left"/>
              <w:outlineLvl w:val="9"/>
              <w:rPr>
                <w:rFonts w:hint="eastAsia" w:ascii="仿宋" w:hAnsi="仿宋" w:eastAsia="仿宋" w:cs="仿宋"/>
                <w:color w:val="auto"/>
                <w:sz w:val="22"/>
                <w:szCs w:val="22"/>
                <w:highlight w:val="none"/>
                <w:lang w:eastAsia="zh-CN"/>
              </w:rPr>
            </w:pPr>
            <w:r>
              <w:rPr>
                <w:rFonts w:hint="eastAsia" w:ascii="仿宋" w:hAnsi="仿宋" w:eastAsia="仿宋" w:cs="仿宋"/>
                <w:snapToGrid w:val="0"/>
                <w:color w:val="auto"/>
                <w:spacing w:val="-1"/>
                <w:kern w:val="0"/>
                <w:sz w:val="22"/>
                <w:szCs w:val="22"/>
                <w:highlight w:val="none"/>
                <w:lang w:val="en-US" w:eastAsia="zh-CN" w:bidi="ar-SA"/>
              </w:rPr>
              <w:t>联系人：贺欢欢、玉素甫        联系电话：0998-5713206</w:t>
            </w:r>
          </w:p>
        </w:tc>
      </w:tr>
      <w:tr w14:paraId="2681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3" w:type="pct"/>
            <w:tcBorders>
              <w:left w:val="single" w:color="000000" w:sz="10" w:space="0"/>
              <w:bottom w:val="single" w:color="000000" w:sz="10" w:space="0"/>
            </w:tcBorders>
            <w:vAlign w:val="top"/>
          </w:tcPr>
          <w:p w14:paraId="165598F8">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86A0324">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7C56304">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737EB53">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631E3D4">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29C6CF7">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09AD832">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21C9F32">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1766F48">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D62AC9F">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9EAD4C9">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E4CC1A7">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4D0C2B61">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44D594A5">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9F882D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355FF0A">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8D7AA69">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8B01D68">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CD34E32">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1D1F0B4">
            <w:pPr>
              <w:pStyle w:val="35"/>
              <w:keepNext w:val="0"/>
              <w:keepLines w:val="0"/>
              <w:pageBreakBefore w:val="0"/>
              <w:shd w:val="clear"/>
              <w:wordWrap/>
              <w:overflowPunct/>
              <w:topLinePunct w:val="0"/>
              <w:autoSpaceDE w:val="0"/>
              <w:autoSpaceDN w:val="0"/>
              <w:bidi w:val="0"/>
              <w:adjustRightInd w:val="0"/>
              <w:snapToGrid w:val="0"/>
              <w:spacing w:before="78" w:line="184" w:lineRule="auto"/>
              <w:ind w:left="380"/>
              <w:jc w:val="both"/>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1.3.4</w:t>
            </w:r>
          </w:p>
        </w:tc>
        <w:tc>
          <w:tcPr>
            <w:tcW w:w="4436" w:type="pct"/>
            <w:tcBorders>
              <w:bottom w:val="single" w:color="000000" w:sz="10" w:space="0"/>
              <w:right w:val="single" w:color="000000" w:sz="10" w:space="0"/>
            </w:tcBorders>
            <w:vAlign w:val="center"/>
          </w:tcPr>
          <w:p w14:paraId="69AC812E">
            <w:pPr>
              <w:pStyle w:val="35"/>
              <w:keepNext w:val="0"/>
              <w:keepLines w:val="0"/>
              <w:pageBreakBefore w:val="0"/>
              <w:shd w:val="clear"/>
              <w:wordWrap/>
              <w:overflowPunct/>
              <w:topLinePunct w:val="0"/>
              <w:autoSpaceDE w:val="0"/>
              <w:autoSpaceDN w:val="0"/>
              <w:bidi w:val="0"/>
              <w:adjustRightInd w:val="0"/>
              <w:snapToGrid w:val="0"/>
              <w:spacing w:before="88" w:line="219" w:lineRule="auto"/>
              <w:jc w:val="left"/>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合格投标人的其他资格要求：</w:t>
            </w:r>
          </w:p>
          <w:p w14:paraId="5E5FD689">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（1）具有有效的营业执照；</w:t>
            </w:r>
          </w:p>
          <w:p w14:paraId="2D51DBCF">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（2）</w:t>
            </w:r>
            <w:bookmarkStart w:id="469" w:name="OLE_LINK7"/>
            <w:r>
              <w:rPr>
                <w:rFonts w:hint="eastAsia" w:ascii="仿宋" w:hAnsi="仿宋" w:eastAsia="仿宋" w:cs="仿宋"/>
                <w:snapToGrid w:val="0"/>
                <w:color w:val="auto"/>
                <w:spacing w:val="-1"/>
                <w:kern w:val="0"/>
                <w:sz w:val="24"/>
                <w:szCs w:val="24"/>
                <w:highlight w:val="none"/>
                <w:lang w:val="en-US" w:eastAsia="zh-CN" w:bidi="ar-SA"/>
              </w:rPr>
              <w:t>法定代表人证明或法定代表人授权委托书签字（章）并加盖公章；</w:t>
            </w:r>
            <w:bookmarkEnd w:id="469"/>
          </w:p>
          <w:p w14:paraId="0BC73BF7">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w:t>
            </w:r>
            <w:bookmarkStart w:id="470" w:name="OLE_LINK8"/>
            <w:r>
              <w:rPr>
                <w:rFonts w:hint="eastAsia" w:ascii="仿宋" w:hAnsi="仿宋" w:eastAsia="仿宋" w:cs="仿宋"/>
                <w:snapToGrid w:val="0"/>
                <w:color w:val="auto"/>
                <w:spacing w:val="-1"/>
                <w:kern w:val="0"/>
                <w:sz w:val="24"/>
                <w:szCs w:val="24"/>
                <w:highlight w:val="none"/>
                <w:lang w:val="en-US" w:eastAsia="zh-CN" w:bidi="ar-SA"/>
              </w:rPr>
              <w:t>良好的商业信誉和健全的财务会计制度证明材料（会计事务所出具的2024年或2025年任意一年度财务审计报告书；注册成立未满一年新公司可提供近三个月内任意一个月的银行资信证明）；</w:t>
            </w:r>
          </w:p>
          <w:bookmarkEnd w:id="470"/>
          <w:p w14:paraId="487234FA">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（4）</w:t>
            </w:r>
            <w:bookmarkStart w:id="471" w:name="OLE_LINK9"/>
            <w:r>
              <w:rPr>
                <w:rFonts w:hint="eastAsia" w:ascii="仿宋" w:hAnsi="仿宋" w:eastAsia="仿宋" w:cs="仿宋"/>
                <w:snapToGrid w:val="0"/>
                <w:color w:val="auto"/>
                <w:spacing w:val="-1"/>
                <w:kern w:val="0"/>
                <w:sz w:val="24"/>
                <w:szCs w:val="24"/>
                <w:highlight w:val="none"/>
                <w:lang w:val="en-US" w:eastAsia="zh-CN" w:bidi="ar-SA"/>
              </w:rPr>
              <w:t>供应商须具备【建筑工程施工总承包叁级】(含)以上资质或【建筑装修装饰工程专业承包贰级】（含）以上资质等级，并具备有效的安全生产许可证；</w:t>
            </w:r>
            <w:bookmarkEnd w:id="471"/>
          </w:p>
          <w:p w14:paraId="45236E27">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bookmarkStart w:id="472" w:name="OLE_LINK10"/>
            <w:r>
              <w:rPr>
                <w:rFonts w:hint="eastAsia" w:ascii="仿宋" w:hAnsi="仿宋" w:eastAsia="仿宋" w:cs="仿宋"/>
                <w:snapToGrid w:val="0"/>
                <w:color w:val="auto"/>
                <w:spacing w:val="-1"/>
                <w:kern w:val="0"/>
                <w:sz w:val="24"/>
                <w:szCs w:val="24"/>
                <w:highlight w:val="none"/>
                <w:lang w:val="en-US" w:eastAsia="zh-CN" w:bidi="ar-SA"/>
              </w:rPr>
              <w:t>（5）项目负责人：须具备【建筑工程专业】二级或以上注册建造师执业资格，具备有效的安全生产考核合格证书，且未担任其他在建建设工程项目的项目负责人</w:t>
            </w:r>
            <w:bookmarkEnd w:id="472"/>
            <w:r>
              <w:rPr>
                <w:rFonts w:hint="eastAsia" w:ascii="仿宋" w:hAnsi="仿宋" w:eastAsia="仿宋" w:cs="仿宋"/>
                <w:snapToGrid w:val="0"/>
                <w:color w:val="auto"/>
                <w:spacing w:val="-1"/>
                <w:kern w:val="0"/>
                <w:sz w:val="24"/>
                <w:szCs w:val="24"/>
                <w:highlight w:val="none"/>
                <w:lang w:val="en-US" w:eastAsia="zh-CN" w:bidi="ar-SA"/>
              </w:rPr>
              <w:t>；</w:t>
            </w:r>
          </w:p>
          <w:p w14:paraId="20667898">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（6）</w:t>
            </w:r>
            <w:bookmarkStart w:id="473" w:name="OLE_LINK11"/>
            <w:r>
              <w:rPr>
                <w:rFonts w:hint="eastAsia" w:ascii="仿宋" w:hAnsi="仿宋" w:eastAsia="仿宋" w:cs="仿宋"/>
                <w:snapToGrid w:val="0"/>
                <w:color w:val="auto"/>
                <w:spacing w:val="-1"/>
                <w:kern w:val="0"/>
                <w:sz w:val="24"/>
                <w:szCs w:val="24"/>
                <w:highlight w:val="none"/>
                <w:lang w:val="en-US" w:eastAsia="en-US" w:bidi="ar-SA"/>
              </w:rPr>
              <w:t>提供投标单位缴纳近三个月内（任意一个月）的社保证明</w:t>
            </w:r>
            <w:r>
              <w:rPr>
                <w:rFonts w:hint="eastAsia" w:ascii="仿宋" w:hAnsi="仿宋" w:eastAsia="仿宋" w:cs="仿宋"/>
                <w:snapToGrid w:val="0"/>
                <w:color w:val="auto"/>
                <w:spacing w:val="-1"/>
                <w:kern w:val="0"/>
                <w:sz w:val="24"/>
                <w:szCs w:val="24"/>
                <w:highlight w:val="none"/>
                <w:lang w:val="en-US" w:eastAsia="zh-CN" w:bidi="ar-SA"/>
              </w:rPr>
              <w:t>；</w:t>
            </w:r>
            <w:bookmarkEnd w:id="473"/>
          </w:p>
          <w:p w14:paraId="0E30753F">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（7）</w:t>
            </w:r>
            <w:bookmarkStart w:id="474" w:name="OLE_LINK12"/>
            <w:r>
              <w:rPr>
                <w:rFonts w:hint="eastAsia" w:ascii="仿宋" w:hAnsi="仿宋" w:eastAsia="仿宋" w:cs="仿宋"/>
                <w:snapToGrid w:val="0"/>
                <w:color w:val="auto"/>
                <w:spacing w:val="-1"/>
                <w:kern w:val="0"/>
                <w:sz w:val="24"/>
                <w:szCs w:val="24"/>
                <w:highlight w:val="none"/>
                <w:lang w:val="en-US" w:eastAsia="zh-CN" w:bidi="ar-SA"/>
              </w:rPr>
              <w:t>投标企业提供税务部门出具的近3个月内其中任意1个月的完税证明（零申报需加盖税务机关鲜章），非社会保险类；</w:t>
            </w:r>
          </w:p>
          <w:bookmarkEnd w:id="474"/>
          <w:p w14:paraId="014A7744">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（8）</w:t>
            </w:r>
            <w:bookmarkStart w:id="475" w:name="OLE_LINK14"/>
            <w:r>
              <w:rPr>
                <w:rFonts w:hint="eastAsia" w:ascii="仿宋" w:hAnsi="仿宋" w:eastAsia="仿宋" w:cs="仿宋"/>
                <w:snapToGrid w:val="0"/>
                <w:color w:val="auto"/>
                <w:spacing w:val="-1"/>
                <w:kern w:val="0"/>
                <w:sz w:val="24"/>
                <w:szCs w:val="24"/>
                <w:highlight w:val="none"/>
                <w:lang w:val="en-US" w:eastAsia="zh-CN" w:bidi="ar-SA"/>
              </w:rPr>
              <w:t>参加政府采购活动前三年内在经营活动中没有重大违法记录的书面声明</w:t>
            </w:r>
            <w:bookmarkEnd w:id="475"/>
            <w:r>
              <w:rPr>
                <w:rFonts w:hint="eastAsia" w:ascii="仿宋" w:hAnsi="仿宋" w:eastAsia="仿宋" w:cs="仿宋"/>
                <w:snapToGrid w:val="0"/>
                <w:color w:val="auto"/>
                <w:spacing w:val="-1"/>
                <w:kern w:val="0"/>
                <w:sz w:val="24"/>
                <w:szCs w:val="24"/>
                <w:highlight w:val="none"/>
                <w:lang w:val="en-US" w:eastAsia="zh-CN" w:bidi="ar-SA"/>
              </w:rPr>
              <w:t>及</w:t>
            </w:r>
            <w:r>
              <w:rPr>
                <w:rFonts w:hint="eastAsia" w:ascii="仿宋" w:hAnsi="仿宋" w:eastAsia="仿宋" w:cs="仿宋"/>
                <w:color w:val="auto"/>
                <w:spacing w:val="-1"/>
                <w:sz w:val="24"/>
                <w:szCs w:val="24"/>
                <w:highlight w:val="none"/>
              </w:rPr>
              <w:t>《反商业贿赂承诺书》</w:t>
            </w:r>
            <w:r>
              <w:rPr>
                <w:rFonts w:hint="eastAsia" w:ascii="仿宋" w:hAnsi="仿宋" w:eastAsia="仿宋" w:cs="仿宋"/>
                <w:snapToGrid w:val="0"/>
                <w:color w:val="auto"/>
                <w:spacing w:val="-1"/>
                <w:kern w:val="0"/>
                <w:sz w:val="24"/>
                <w:szCs w:val="24"/>
                <w:highlight w:val="none"/>
                <w:lang w:val="en-US" w:eastAsia="zh-CN" w:bidi="ar-SA"/>
              </w:rPr>
              <w:t>；</w:t>
            </w:r>
          </w:p>
          <w:p w14:paraId="3EB50758">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（9）</w:t>
            </w:r>
            <w:bookmarkStart w:id="476" w:name="OLE_LINK15"/>
            <w:r>
              <w:rPr>
                <w:rFonts w:hint="eastAsia" w:ascii="仿宋" w:hAnsi="仿宋" w:eastAsia="仿宋" w:cs="仿宋"/>
                <w:snapToGrid w:val="0"/>
                <w:color w:val="auto"/>
                <w:spacing w:val="-1"/>
                <w:kern w:val="0"/>
                <w:sz w:val="24"/>
                <w:szCs w:val="24"/>
                <w:highlight w:val="none"/>
                <w:lang w:val="en-US" w:eastAsia="en-US" w:bidi="ar-SA"/>
              </w:rPr>
              <w:t>提供投标单位按磋商文件要求缴纳磋商保证金的</w:t>
            </w:r>
            <w:r>
              <w:rPr>
                <w:rFonts w:hint="eastAsia" w:ascii="仿宋" w:hAnsi="仿宋" w:eastAsia="仿宋" w:cs="仿宋"/>
                <w:snapToGrid w:val="0"/>
                <w:color w:val="auto"/>
                <w:spacing w:val="-1"/>
                <w:kern w:val="0"/>
                <w:sz w:val="24"/>
                <w:szCs w:val="24"/>
                <w:highlight w:val="none"/>
                <w:lang w:val="en-US" w:eastAsia="zh-CN" w:bidi="ar-SA"/>
              </w:rPr>
              <w:t>的缴款凭证或金融机构、担保机构出具的保函。</w:t>
            </w:r>
            <w:bookmarkEnd w:id="476"/>
            <w:bookmarkStart w:id="809" w:name="_GoBack"/>
            <w:bookmarkEnd w:id="809"/>
            <w:r>
              <w:rPr>
                <w:rFonts w:hint="eastAsia" w:ascii="仿宋" w:hAnsi="仿宋" w:eastAsia="仿宋" w:cs="仿宋"/>
                <w:snapToGrid w:val="0"/>
                <w:color w:val="auto"/>
                <w:spacing w:val="-1"/>
                <w:kern w:val="0"/>
                <w:sz w:val="24"/>
                <w:szCs w:val="24"/>
                <w:highlight w:val="none"/>
                <w:lang w:val="en-US" w:eastAsia="zh-CN" w:bidi="ar-SA"/>
              </w:rPr>
              <w:t>（10）供应商为中小企业。（11）</w:t>
            </w:r>
            <w:bookmarkStart w:id="477" w:name="OLE_LINK16"/>
            <w:r>
              <w:rPr>
                <w:rFonts w:hint="eastAsia" w:ascii="仿宋" w:hAnsi="仿宋" w:eastAsia="仿宋" w:cs="仿宋"/>
                <w:snapToGrid w:val="0"/>
                <w:color w:val="auto"/>
                <w:spacing w:val="-1"/>
                <w:kern w:val="0"/>
                <w:sz w:val="24"/>
                <w:szCs w:val="24"/>
                <w:highlight w:val="none"/>
                <w:lang w:val="en-US" w:eastAsia="zh-CN" w:bidi="ar-SA"/>
              </w:rPr>
              <w:t>本项目不接受联合体投标。</w:t>
            </w:r>
            <w:bookmarkEnd w:id="477"/>
          </w:p>
          <w:p w14:paraId="6AACAF34">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（12）</w:t>
            </w:r>
            <w:bookmarkStart w:id="478" w:name="OLE_LINK17"/>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rFonts w:hint="eastAsia" w:ascii="仿宋" w:hAnsi="仿宋" w:eastAsia="仿宋" w:cs="仿宋"/>
                <w:snapToGrid w:val="0"/>
                <w:color w:val="auto"/>
                <w:spacing w:val="2"/>
                <w:kern w:val="0"/>
                <w:sz w:val="24"/>
                <w:szCs w:val="24"/>
                <w:highlight w:val="none"/>
                <w:lang w:val="en-US" w:eastAsia="zh-CN" w:bidi="ar-SA"/>
              </w:rPr>
              <w:t>提供网页截图及农民工工资无拖欠证明；（拖欠农民工工资失信联合惩戒对象(信用中国首页-专项查询-拖欠农民工工资失信联合惩戒对象-搜索栏输入单位全称-截图)</w:t>
            </w:r>
          </w:p>
          <w:bookmarkEnd w:id="478"/>
          <w:p w14:paraId="7C2D4147">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bookmarkStart w:id="479" w:name="OLE_LINK13"/>
            <w:r>
              <w:rPr>
                <w:rFonts w:hint="eastAsia" w:ascii="仿宋" w:hAnsi="仿宋" w:eastAsia="仿宋" w:cs="仿宋"/>
                <w:b/>
                <w:bCs/>
                <w:color w:val="auto"/>
                <w:sz w:val="22"/>
                <w:szCs w:val="22"/>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w:t>
            </w:r>
            <w:r>
              <w:rPr>
                <w:rFonts w:hint="eastAsia" w:ascii="仿宋" w:hAnsi="仿宋" w:eastAsia="仿宋" w:cs="仿宋"/>
                <w:b/>
                <w:bCs/>
                <w:color w:val="auto"/>
                <w:sz w:val="24"/>
                <w:szCs w:val="24"/>
              </w:rPr>
              <w:t>各供应商注意！</w:t>
            </w:r>
            <w:bookmarkEnd w:id="479"/>
          </w:p>
        </w:tc>
      </w:tr>
    </w:tbl>
    <w:p w14:paraId="5C117062">
      <w:pPr>
        <w:keepNext w:val="0"/>
        <w:keepLines w:val="0"/>
        <w:pageBreakBefore w:val="0"/>
        <w:shd w:val="clear"/>
        <w:wordWrap/>
        <w:overflowPunct/>
        <w:topLinePunct w:val="0"/>
        <w:autoSpaceDE w:val="0"/>
        <w:autoSpaceDN w:val="0"/>
        <w:bidi w:val="0"/>
        <w:adjustRightInd w:val="0"/>
        <w:snapToGrid w:val="0"/>
        <w:outlineLvl w:val="9"/>
        <w:rPr>
          <w:rFonts w:hint="eastAsia" w:ascii="仿宋" w:hAnsi="仿宋" w:eastAsia="仿宋" w:cs="仿宋"/>
          <w:color w:val="auto"/>
          <w:sz w:val="24"/>
          <w:szCs w:val="24"/>
          <w:highlight w:val="none"/>
        </w:rPr>
        <w:sectPr>
          <w:footerReference r:id="rId22" w:type="default"/>
          <w:pgSz w:w="11906" w:h="16839"/>
          <w:pgMar w:top="1424" w:right="1085" w:bottom="1166" w:left="1085" w:header="0" w:footer="987" w:gutter="0"/>
          <w:pgNumType w:fmt="decimal"/>
          <w:cols w:space="720" w:num="1"/>
        </w:sect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8"/>
        <w:gridCol w:w="7578"/>
      </w:tblGrid>
      <w:tr w14:paraId="713B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12" w:type="pct"/>
            <w:tcBorders>
              <w:left w:val="single" w:color="000000" w:sz="10" w:space="0"/>
            </w:tcBorders>
            <w:vAlign w:val="top"/>
          </w:tcPr>
          <w:p w14:paraId="620D50C5">
            <w:pPr>
              <w:pStyle w:val="35"/>
              <w:keepNext w:val="0"/>
              <w:keepLines w:val="0"/>
              <w:pageBreakBefore w:val="0"/>
              <w:shd w:val="clear"/>
              <w:wordWrap/>
              <w:overflowPunct/>
              <w:topLinePunct w:val="0"/>
              <w:autoSpaceDE w:val="0"/>
              <w:autoSpaceDN w:val="0"/>
              <w:bidi w:val="0"/>
              <w:adjustRightInd w:val="0"/>
              <w:snapToGrid w:val="0"/>
              <w:spacing w:before="135"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1.3.6</w:t>
            </w:r>
          </w:p>
        </w:tc>
        <w:tc>
          <w:tcPr>
            <w:tcW w:w="4487" w:type="pct"/>
            <w:tcBorders>
              <w:right w:val="single" w:color="000000" w:sz="10" w:space="0"/>
            </w:tcBorders>
            <w:vAlign w:val="center"/>
          </w:tcPr>
          <w:p w14:paraId="1B962AF0">
            <w:pPr>
              <w:keepNext w:val="0"/>
              <w:keepLines w:val="0"/>
              <w:pageBreakBefore w:val="0"/>
              <w:wordWrap/>
              <w:overflowPunct/>
              <w:topLinePunct w:val="0"/>
              <w:autoSpaceDE w:val="0"/>
              <w:autoSpaceDN w:val="0"/>
              <w:bidi w:val="0"/>
              <w:adjustRightInd w:val="0"/>
              <w:snapToGrid w:val="0"/>
              <w:spacing w:line="240" w:lineRule="atLeast"/>
              <w:outlineLvl w:val="9"/>
              <w:rPr>
                <w:rFonts w:hint="eastAsia" w:ascii="仿宋" w:hAnsi="仿宋" w:eastAsia="仿宋" w:cs="仿宋"/>
                <w:b/>
                <w:bCs/>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是否为专门面向中小企业采购：</w:t>
            </w:r>
            <w:r>
              <w:rPr>
                <w:rFonts w:hint="eastAsia" w:ascii="仿宋" w:hAnsi="仿宋" w:eastAsia="仿宋" w:cs="仿宋"/>
                <w:b/>
                <w:bCs/>
                <w:snapToGrid w:val="0"/>
                <w:color w:val="auto"/>
                <w:spacing w:val="-1"/>
                <w:kern w:val="0"/>
                <w:sz w:val="24"/>
                <w:szCs w:val="24"/>
                <w:highlight w:val="none"/>
                <w:u w:val="single"/>
                <w:lang w:val="en-US" w:eastAsia="zh-CN" w:bidi="ar-SA"/>
              </w:rPr>
              <w:t>是</w:t>
            </w:r>
            <w:r>
              <w:rPr>
                <w:rFonts w:hint="eastAsia" w:ascii="仿宋" w:hAnsi="仿宋" w:eastAsia="仿宋" w:cs="仿宋"/>
                <w:b/>
                <w:bCs/>
                <w:snapToGrid w:val="0"/>
                <w:color w:val="auto"/>
                <w:spacing w:val="-1"/>
                <w:kern w:val="0"/>
                <w:sz w:val="24"/>
                <w:szCs w:val="24"/>
                <w:highlight w:val="none"/>
                <w:lang w:val="en-US" w:eastAsia="zh-CN" w:bidi="ar-SA"/>
              </w:rPr>
              <w:t>（是、否）</w:t>
            </w:r>
          </w:p>
          <w:p w14:paraId="7660BAC0">
            <w:pPr>
              <w:pStyle w:val="2"/>
              <w:keepNext w:val="0"/>
              <w:keepLines w:val="0"/>
              <w:pageBreakBefore w:val="0"/>
              <w:wordWrap/>
              <w:overflowPunct/>
              <w:topLinePunct w:val="0"/>
              <w:autoSpaceDE w:val="0"/>
              <w:autoSpaceDN w:val="0"/>
              <w:bidi w:val="0"/>
              <w:adjustRightInd w:val="0"/>
              <w:snapToGrid w:val="0"/>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14:paraId="594D25D5">
            <w:pPr>
              <w:pStyle w:val="35"/>
              <w:keepNext w:val="0"/>
              <w:keepLines w:val="0"/>
              <w:pageBreakBefore w:val="0"/>
              <w:shd w:val="clear"/>
              <w:wordWrap/>
              <w:overflowPunct/>
              <w:topLinePunct w:val="0"/>
              <w:autoSpaceDE w:val="0"/>
              <w:autoSpaceDN w:val="0"/>
              <w:bidi w:val="0"/>
              <w:adjustRightInd w:val="0"/>
              <w:snapToGrid w:val="0"/>
              <w:spacing w:before="98"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潜在投标企业属于中小微企业的，请在响应文件中提供“中小企业声明函”，如果未提供或提供虛假的“中小企业声明函”，投标企业将承担由此造成的一切不利后果。</w:t>
            </w:r>
          </w:p>
        </w:tc>
      </w:tr>
      <w:tr w14:paraId="3B6F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12" w:type="pct"/>
            <w:tcBorders>
              <w:left w:val="single" w:color="000000" w:sz="10" w:space="0"/>
            </w:tcBorders>
            <w:vAlign w:val="top"/>
          </w:tcPr>
          <w:p w14:paraId="6F8C3ED9">
            <w:pPr>
              <w:pStyle w:val="35"/>
              <w:keepNext w:val="0"/>
              <w:keepLines w:val="0"/>
              <w:pageBreakBefore w:val="0"/>
              <w:shd w:val="clear"/>
              <w:wordWrap/>
              <w:overflowPunct/>
              <w:topLinePunct w:val="0"/>
              <w:autoSpaceDE w:val="0"/>
              <w:autoSpaceDN w:val="0"/>
              <w:bidi w:val="0"/>
              <w:adjustRightInd w:val="0"/>
              <w:snapToGrid w:val="0"/>
              <w:spacing w:before="137" w:line="184"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1.4</w:t>
            </w:r>
          </w:p>
        </w:tc>
        <w:tc>
          <w:tcPr>
            <w:tcW w:w="4487" w:type="pct"/>
            <w:tcBorders>
              <w:right w:val="single" w:color="000000" w:sz="10" w:space="0"/>
            </w:tcBorders>
            <w:vAlign w:val="center"/>
          </w:tcPr>
          <w:p w14:paraId="2710FD71">
            <w:pPr>
              <w:pStyle w:val="35"/>
              <w:keepNext w:val="0"/>
              <w:keepLines w:val="0"/>
              <w:pageBreakBefore w:val="0"/>
              <w:shd w:val="clear"/>
              <w:wordWrap/>
              <w:overflowPunct/>
              <w:topLinePunct w:val="0"/>
              <w:autoSpaceDE w:val="0"/>
              <w:autoSpaceDN w:val="0"/>
              <w:bidi w:val="0"/>
              <w:adjustRightInd w:val="0"/>
              <w:snapToGrid w:val="0"/>
              <w:spacing w:before="100"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是否允许联合体投标：</w:t>
            </w:r>
            <w:r>
              <w:rPr>
                <w:rFonts w:hint="eastAsia" w:ascii="仿宋" w:hAnsi="仿宋" w:eastAsia="仿宋" w:cs="仿宋"/>
                <w:color w:val="auto"/>
                <w:spacing w:val="-1"/>
                <w:sz w:val="24"/>
                <w:szCs w:val="24"/>
                <w:highlight w:val="none"/>
                <w:u w:val="single"/>
              </w:rPr>
              <w:t>否</w:t>
            </w:r>
            <w:r>
              <w:rPr>
                <w:rFonts w:hint="eastAsia" w:ascii="仿宋" w:hAnsi="仿宋" w:eastAsia="仿宋" w:cs="仿宋"/>
                <w:color w:val="auto"/>
                <w:spacing w:val="-1"/>
                <w:sz w:val="24"/>
                <w:szCs w:val="24"/>
                <w:highlight w:val="none"/>
              </w:rPr>
              <w:t>（是、否）</w:t>
            </w:r>
          </w:p>
        </w:tc>
      </w:tr>
      <w:tr w14:paraId="3EC1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12" w:type="pct"/>
            <w:tcBorders>
              <w:left w:val="single" w:color="000000" w:sz="10" w:space="0"/>
            </w:tcBorders>
            <w:vAlign w:val="top"/>
          </w:tcPr>
          <w:p w14:paraId="0A2C033E">
            <w:pPr>
              <w:pStyle w:val="35"/>
              <w:keepNext w:val="0"/>
              <w:keepLines w:val="0"/>
              <w:pageBreakBefore w:val="0"/>
              <w:shd w:val="clear"/>
              <w:wordWrap/>
              <w:overflowPunct/>
              <w:topLinePunct w:val="0"/>
              <w:autoSpaceDE w:val="0"/>
              <w:autoSpaceDN w:val="0"/>
              <w:bidi w:val="0"/>
              <w:adjustRightInd w:val="0"/>
              <w:snapToGrid w:val="0"/>
              <w:spacing w:before="148"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1.4.8</w:t>
            </w:r>
          </w:p>
        </w:tc>
        <w:tc>
          <w:tcPr>
            <w:tcW w:w="4487" w:type="pct"/>
            <w:tcBorders>
              <w:right w:val="single" w:color="000000" w:sz="10" w:space="0"/>
            </w:tcBorders>
            <w:vAlign w:val="center"/>
          </w:tcPr>
          <w:p w14:paraId="2A465936">
            <w:pPr>
              <w:pStyle w:val="35"/>
              <w:keepNext w:val="0"/>
              <w:keepLines w:val="0"/>
              <w:pageBreakBefore w:val="0"/>
              <w:shd w:val="clear"/>
              <w:wordWrap/>
              <w:overflowPunct/>
              <w:topLinePunct w:val="0"/>
              <w:autoSpaceDE w:val="0"/>
              <w:autoSpaceDN w:val="0"/>
              <w:bidi w:val="0"/>
              <w:adjustRightInd w:val="0"/>
              <w:snapToGrid w:val="0"/>
              <w:spacing w:before="112" w:line="219"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w:t>
            </w:r>
            <w:r>
              <w:rPr>
                <w:rFonts w:hint="eastAsia" w:ascii="仿宋" w:hAnsi="仿宋" w:eastAsia="仿宋" w:cs="仿宋"/>
                <w:color w:val="auto"/>
                <w:sz w:val="24"/>
                <w:szCs w:val="24"/>
                <w:highlight w:val="none"/>
                <w:u w:val="single"/>
              </w:rPr>
              <w:t>无</w:t>
            </w:r>
          </w:p>
        </w:tc>
      </w:tr>
      <w:tr w14:paraId="22EE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12" w:type="pct"/>
            <w:tcBorders>
              <w:left w:val="single" w:color="000000" w:sz="10" w:space="0"/>
            </w:tcBorders>
            <w:vAlign w:val="top"/>
          </w:tcPr>
          <w:p w14:paraId="1E6B5C2D">
            <w:pPr>
              <w:pStyle w:val="35"/>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2.2</w:t>
            </w:r>
          </w:p>
        </w:tc>
        <w:tc>
          <w:tcPr>
            <w:tcW w:w="4487" w:type="pct"/>
            <w:tcBorders>
              <w:right w:val="single" w:color="000000" w:sz="10" w:space="0"/>
            </w:tcBorders>
            <w:vAlign w:val="center"/>
          </w:tcPr>
          <w:p w14:paraId="1F99D458">
            <w:pPr>
              <w:pStyle w:val="14"/>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snapToGrid w:val="0"/>
                <w:color w:val="auto"/>
                <w:spacing w:val="-3"/>
                <w:kern w:val="0"/>
                <w:sz w:val="24"/>
                <w:szCs w:val="24"/>
                <w:highlight w:val="none"/>
                <w:lang w:val="en-US" w:eastAsia="zh-CN" w:bidi="ar-SA"/>
              </w:rPr>
              <w:t>预算金额（元）：2892549.09  最高限价（元）：2892549.09</w:t>
            </w:r>
          </w:p>
        </w:tc>
      </w:tr>
      <w:tr w14:paraId="7DF1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12" w:type="pct"/>
            <w:tcBorders>
              <w:left w:val="single" w:color="000000" w:sz="10" w:space="0"/>
            </w:tcBorders>
            <w:vAlign w:val="top"/>
          </w:tcPr>
          <w:p w14:paraId="318396BF">
            <w:pPr>
              <w:pStyle w:val="35"/>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8.1</w:t>
            </w:r>
          </w:p>
        </w:tc>
        <w:tc>
          <w:tcPr>
            <w:tcW w:w="4487" w:type="pct"/>
            <w:tcBorders>
              <w:right w:val="single" w:color="000000" w:sz="10" w:space="0"/>
            </w:tcBorders>
            <w:vAlign w:val="center"/>
          </w:tcPr>
          <w:p w14:paraId="056CE98B">
            <w:pPr>
              <w:pStyle w:val="35"/>
              <w:keepNext w:val="0"/>
              <w:keepLines w:val="0"/>
              <w:pageBreakBefore w:val="0"/>
              <w:shd w:val="clear"/>
              <w:wordWrap/>
              <w:overflowPunct/>
              <w:topLinePunct w:val="0"/>
              <w:autoSpaceDE w:val="0"/>
              <w:autoSpaceDN w:val="0"/>
              <w:bidi w:val="0"/>
              <w:adjustRightInd w:val="0"/>
              <w:snapToGrid w:val="0"/>
              <w:spacing w:before="77" w:line="175" w:lineRule="auto"/>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注：本项目不分标段</w:t>
            </w:r>
          </w:p>
        </w:tc>
      </w:tr>
      <w:tr w14:paraId="3CBB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12" w:type="pct"/>
            <w:tcBorders>
              <w:left w:val="single" w:color="000000" w:sz="10" w:space="0"/>
            </w:tcBorders>
            <w:vAlign w:val="center"/>
          </w:tcPr>
          <w:p w14:paraId="1CFDA30D">
            <w:pPr>
              <w:pStyle w:val="35"/>
              <w:keepNext w:val="0"/>
              <w:keepLines w:val="0"/>
              <w:pageBreakBefore w:val="0"/>
              <w:shd w:val="clear"/>
              <w:wordWrap/>
              <w:overflowPunct/>
              <w:topLinePunct w:val="0"/>
              <w:autoSpaceDE w:val="0"/>
              <w:autoSpaceDN w:val="0"/>
              <w:bidi w:val="0"/>
              <w:adjustRightInd w:val="0"/>
              <w:snapToGrid w:val="0"/>
              <w:spacing w:before="71" w:line="189" w:lineRule="auto"/>
              <w:ind w:left="16" w:firstLine="762" w:firstLineChars="300"/>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12</w:t>
            </w:r>
          </w:p>
        </w:tc>
        <w:tc>
          <w:tcPr>
            <w:tcW w:w="4487" w:type="pct"/>
            <w:tcBorders>
              <w:right w:val="single" w:color="000000" w:sz="10" w:space="0"/>
            </w:tcBorders>
            <w:vAlign w:val="center"/>
          </w:tcPr>
          <w:p w14:paraId="0C6D25A5">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7"/>
                <w:sz w:val="24"/>
                <w:szCs w:val="24"/>
                <w:highlight w:val="none"/>
                <w:lang w:eastAsia="zh-CN"/>
              </w:rPr>
              <w:t>磋</w:t>
            </w:r>
            <w:r>
              <w:rPr>
                <w:rFonts w:hint="eastAsia" w:ascii="仿宋" w:hAnsi="仿宋" w:eastAsia="仿宋" w:cs="仿宋"/>
                <w:color w:val="auto"/>
                <w:spacing w:val="-3"/>
                <w:sz w:val="24"/>
                <w:szCs w:val="24"/>
                <w:highlight w:val="none"/>
                <w:lang w:eastAsia="zh-CN"/>
              </w:rPr>
              <w:t>商</w:t>
            </w:r>
            <w:r>
              <w:rPr>
                <w:rFonts w:hint="eastAsia" w:ascii="仿宋" w:hAnsi="仿宋" w:eastAsia="仿宋" w:cs="仿宋"/>
                <w:color w:val="auto"/>
                <w:spacing w:val="-3"/>
                <w:sz w:val="24"/>
                <w:szCs w:val="24"/>
                <w:highlight w:val="none"/>
                <w:lang w:val="zh-CN"/>
              </w:rPr>
              <w:t>保证金形式：</w:t>
            </w:r>
            <w:r>
              <w:rPr>
                <w:rFonts w:hint="eastAsia" w:ascii="仿宋" w:hAnsi="仿宋" w:eastAsia="仿宋" w:cs="仿宋"/>
                <w:color w:val="auto"/>
                <w:spacing w:val="-3"/>
                <w:sz w:val="24"/>
                <w:szCs w:val="24"/>
                <w:highlight w:val="none"/>
              </w:rPr>
              <w:t>☑电汇</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支票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本票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保函☑等非现金形式提交</w:t>
            </w:r>
          </w:p>
          <w:p w14:paraId="501B01F3">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zh-CN"/>
              </w:rPr>
              <w:t>投标保证金数额:</w:t>
            </w:r>
            <w:r>
              <w:rPr>
                <w:rFonts w:hint="eastAsia" w:ascii="仿宋" w:hAnsi="仿宋" w:eastAsia="仿宋" w:cs="仿宋"/>
                <w:b w:val="0"/>
                <w:bCs w:val="0"/>
                <w:color w:val="auto"/>
                <w:sz w:val="24"/>
                <w:lang w:val="en-US" w:eastAsia="zh-CN"/>
              </w:rPr>
              <w:t>55000元（伍万伍仟元整）</w:t>
            </w:r>
          </w:p>
          <w:p w14:paraId="604442DB">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投标保证金缴纳账户：伽师县教育局</w:t>
            </w:r>
          </w:p>
          <w:p w14:paraId="55F81B00">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银行账号：</w:t>
            </w:r>
            <w:bookmarkStart w:id="480" w:name="OLE_LINK3"/>
            <w:r>
              <w:rPr>
                <w:rFonts w:hint="eastAsia" w:ascii="仿宋" w:hAnsi="仿宋" w:eastAsia="仿宋" w:cs="仿宋"/>
                <w:snapToGrid w:val="0"/>
                <w:color w:val="auto"/>
                <w:spacing w:val="-3"/>
                <w:kern w:val="0"/>
                <w:sz w:val="24"/>
                <w:szCs w:val="24"/>
                <w:highlight w:val="none"/>
                <w:lang w:val="zh-CN" w:eastAsia="en-US" w:bidi="ar-SA"/>
              </w:rPr>
              <w:t>3012000209100095893</w:t>
            </w:r>
            <w:bookmarkEnd w:id="480"/>
          </w:p>
          <w:p w14:paraId="304FD3EF">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开 户 行：中国工商银行股份有限公司伽师县支行</w:t>
            </w:r>
          </w:p>
          <w:p w14:paraId="42243598">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yellow"/>
                <w:lang w:val="en-US" w:eastAsia="zh-CN" w:bidi="ar-SA"/>
              </w:rPr>
            </w:pPr>
            <w:r>
              <w:rPr>
                <w:rFonts w:hint="eastAsia" w:ascii="仿宋" w:hAnsi="仿宋" w:eastAsia="仿宋" w:cs="仿宋"/>
                <w:snapToGrid w:val="0"/>
                <w:color w:val="auto"/>
                <w:spacing w:val="-3"/>
                <w:kern w:val="0"/>
                <w:sz w:val="24"/>
                <w:szCs w:val="24"/>
                <w:highlight w:val="none"/>
                <w:lang w:val="zh-CN" w:eastAsia="en-US" w:bidi="ar-SA"/>
              </w:rPr>
              <w:t>联系人：</w:t>
            </w:r>
            <w:r>
              <w:rPr>
                <w:rFonts w:hint="eastAsia" w:ascii="仿宋" w:hAnsi="仿宋" w:eastAsia="仿宋" w:cs="仿宋"/>
                <w:snapToGrid w:val="0"/>
                <w:color w:val="auto"/>
                <w:spacing w:val="-3"/>
                <w:kern w:val="0"/>
                <w:sz w:val="24"/>
                <w:szCs w:val="24"/>
                <w:highlight w:val="none"/>
                <w:lang w:val="en-US" w:eastAsia="zh-CN" w:bidi="ar-SA"/>
              </w:rPr>
              <w:t>许</w:t>
            </w:r>
            <w:r>
              <w:rPr>
                <w:rFonts w:hint="eastAsia" w:ascii="仿宋" w:hAnsi="仿宋" w:eastAsia="仿宋" w:cs="仿宋"/>
                <w:snapToGrid w:val="0"/>
                <w:color w:val="auto"/>
                <w:spacing w:val="-3"/>
                <w:kern w:val="0"/>
                <w:sz w:val="24"/>
                <w:szCs w:val="24"/>
                <w:highlight w:val="none"/>
                <w:lang w:val="zh-CN" w:eastAsia="en-US" w:bidi="ar-SA"/>
              </w:rPr>
              <w:t xml:space="preserve">老师  </w:t>
            </w:r>
            <w:r>
              <w:rPr>
                <w:rFonts w:hint="eastAsia" w:ascii="仿宋" w:hAnsi="仿宋" w:eastAsia="仿宋" w:cs="仿宋"/>
                <w:snapToGrid w:val="0"/>
                <w:color w:val="auto"/>
                <w:spacing w:val="-3"/>
                <w:kern w:val="0"/>
                <w:sz w:val="24"/>
                <w:szCs w:val="24"/>
                <w:highlight w:val="none"/>
                <w:lang w:val="en-US" w:eastAsia="zh-CN" w:bidi="ar-SA"/>
              </w:rPr>
              <w:t>13477473820</w:t>
            </w:r>
          </w:p>
          <w:p w14:paraId="699FCAB1">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default" w:ascii="仿宋" w:hAnsi="仿宋" w:eastAsia="仿宋" w:cs="仿宋"/>
                <w:b/>
                <w:bCs/>
                <w:snapToGrid w:val="0"/>
                <w:color w:val="auto"/>
                <w:spacing w:val="-3"/>
                <w:kern w:val="0"/>
                <w:sz w:val="24"/>
                <w:szCs w:val="24"/>
                <w:highlight w:val="none"/>
                <w:lang w:val="en-US" w:eastAsia="zh-CN" w:bidi="ar-SA"/>
              </w:rPr>
            </w:pPr>
            <w:r>
              <w:rPr>
                <w:rFonts w:hint="eastAsia" w:ascii="仿宋" w:hAnsi="仿宋" w:eastAsia="仿宋" w:cs="仿宋"/>
                <w:b/>
                <w:bCs/>
                <w:snapToGrid w:val="0"/>
                <w:color w:val="auto"/>
                <w:spacing w:val="-3"/>
                <w:kern w:val="0"/>
                <w:sz w:val="24"/>
                <w:szCs w:val="24"/>
                <w:highlight w:val="none"/>
                <w:lang w:val="en-US" w:eastAsia="zh-CN" w:bidi="ar-SA"/>
              </w:rPr>
              <w:t>注：退还投标保证金时需提供开户信息及开户行行号，请主动联系提供相关资料。</w:t>
            </w:r>
          </w:p>
          <w:p w14:paraId="0382A54B">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一、</w:t>
            </w:r>
            <w:r>
              <w:rPr>
                <w:rFonts w:hint="eastAsia" w:ascii="仿宋" w:hAnsi="仿宋" w:eastAsia="仿宋" w:cs="仿宋"/>
                <w:color w:val="auto"/>
                <w:spacing w:val="-3"/>
                <w:sz w:val="24"/>
                <w:szCs w:val="24"/>
                <w:highlight w:val="none"/>
                <w:lang w:eastAsia="zh-CN"/>
              </w:rPr>
              <w:t>投标</w:t>
            </w:r>
            <w:r>
              <w:rPr>
                <w:rFonts w:hint="eastAsia" w:ascii="仿宋" w:hAnsi="仿宋" w:eastAsia="仿宋" w:cs="仿宋"/>
                <w:color w:val="auto"/>
                <w:spacing w:val="-3"/>
                <w:sz w:val="24"/>
                <w:szCs w:val="24"/>
                <w:highlight w:val="none"/>
              </w:rPr>
              <w:t>保证金的缴纳</w:t>
            </w:r>
          </w:p>
          <w:p w14:paraId="650053E0">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1.到账截止时间 ：投标截止时间前（以到账时间为准）</w:t>
            </w:r>
            <w:r>
              <w:rPr>
                <w:rFonts w:hint="eastAsia" w:ascii="仿宋" w:hAnsi="仿宋" w:eastAsia="仿宋" w:cs="仿宋"/>
                <w:color w:val="auto"/>
                <w:spacing w:val="-3"/>
                <w:sz w:val="24"/>
                <w:szCs w:val="24"/>
                <w:highlight w:val="none"/>
                <w:lang w:val="en-US" w:eastAsia="zh-CN"/>
              </w:rPr>
              <w:t>；投标人须自行评估因异地、跨行、公休日等因素造成的投标保证金到账延迟风险，并承担相应责任。</w:t>
            </w:r>
          </w:p>
          <w:p w14:paraId="0FD94EED">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2.打款时必须注明投标保证金项目名称或项目编号</w:t>
            </w:r>
            <w:r>
              <w:rPr>
                <w:rFonts w:hint="eastAsia" w:ascii="仿宋" w:hAnsi="仿宋" w:eastAsia="仿宋" w:cs="仿宋"/>
                <w:color w:val="auto"/>
                <w:spacing w:val="-3"/>
                <w:sz w:val="24"/>
                <w:szCs w:val="24"/>
                <w:highlight w:val="none"/>
                <w:lang w:eastAsia="zh-CN"/>
              </w:rPr>
              <w:t>。</w:t>
            </w:r>
          </w:p>
          <w:p w14:paraId="18E6815D">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因投标人自身原因打款不成功的 ，</w:t>
            </w:r>
            <w:r>
              <w:rPr>
                <w:rFonts w:hint="eastAsia" w:ascii="仿宋" w:hAnsi="仿宋" w:eastAsia="仿宋" w:cs="仿宋"/>
                <w:color w:val="auto"/>
                <w:spacing w:val="-3"/>
                <w:sz w:val="24"/>
                <w:szCs w:val="24"/>
                <w:highlight w:val="none"/>
                <w:lang w:val="en-US" w:eastAsia="zh-CN"/>
              </w:rPr>
              <w:t>投标人自行承担</w:t>
            </w:r>
            <w:r>
              <w:rPr>
                <w:rFonts w:hint="eastAsia" w:ascii="仿宋" w:hAnsi="仿宋" w:eastAsia="仿宋" w:cs="仿宋"/>
                <w:color w:val="auto"/>
                <w:spacing w:val="-3"/>
                <w:sz w:val="24"/>
                <w:szCs w:val="24"/>
                <w:highlight w:val="none"/>
              </w:rPr>
              <w:t>责任。</w:t>
            </w:r>
          </w:p>
          <w:p w14:paraId="7D9D1DAD">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rPr>
              <w:t>保函中必须明确 ：保函有效期满足投标有效期、保函承兑时效必须等于或大于投标有效期</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否则视为无效保函。</w:t>
            </w:r>
          </w:p>
          <w:p w14:paraId="71D78231">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二、投标保证金的退还：根据《中华人民共和国政府采购法实施条例》（中华人民共和国国务院令第658号）第三十三条、《政府采购竞争性磋商采购方式管理暂行办法》第三十一条规定</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因供应商自身原因耽搁领取，超过退还时限，不承担延后退还责任。）</w:t>
            </w:r>
          </w:p>
          <w:p w14:paraId="2351E7D3">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en-US"/>
              </w:rPr>
            </w:pPr>
            <w:r>
              <w:rPr>
                <w:rFonts w:hint="eastAsia" w:ascii="仿宋" w:hAnsi="仿宋" w:eastAsia="仿宋" w:cs="仿宋"/>
                <w:color w:val="auto"/>
                <w:spacing w:val="-3"/>
                <w:sz w:val="24"/>
                <w:szCs w:val="24"/>
                <w:highlight w:val="none"/>
                <w:lang w:val="en-US" w:eastAsia="en-US"/>
              </w:rPr>
              <w:t>三、 中标人应在与采购人签订合同之日起</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val="en-US" w:eastAsia="en-US"/>
              </w:rPr>
              <w:t>个工作日内 ，保证金收受机构根据中标人提供的打款凭证及时办理投标保证金无息退还手续。未中标投标人的投标保证金将在中标通知书发出之日暨中标结果公告公布之日起 5 个工作日内无息退还，保证金收受机构根据未中标人提供的打款凭证及时办理退还投标保证金手续。</w:t>
            </w:r>
          </w:p>
          <w:p w14:paraId="12812972">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3"/>
                <w:sz w:val="24"/>
                <w:szCs w:val="24"/>
                <w:highlight w:val="none"/>
                <w:lang w:val="en-US" w:eastAsia="zh-CN"/>
              </w:rPr>
              <w:t>四、</w:t>
            </w:r>
            <w:r>
              <w:rPr>
                <w:rFonts w:hint="eastAsia" w:ascii="仿宋" w:hAnsi="仿宋" w:eastAsia="仿宋" w:cs="仿宋"/>
                <w:color w:val="auto"/>
                <w:spacing w:val="-3"/>
                <w:sz w:val="24"/>
                <w:szCs w:val="24"/>
                <w:highlight w:val="none"/>
              </w:rPr>
              <w:t>投标人未按招标文件规定缴纳投标保证金的,投标文件将被拒绝评审。</w:t>
            </w:r>
          </w:p>
        </w:tc>
      </w:tr>
      <w:tr w14:paraId="58BB3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12" w:type="pct"/>
            <w:tcBorders>
              <w:left w:val="single" w:color="000000" w:sz="10" w:space="0"/>
            </w:tcBorders>
            <w:vAlign w:val="top"/>
          </w:tcPr>
          <w:p w14:paraId="4A07F4AD">
            <w:pPr>
              <w:pStyle w:val="35"/>
              <w:keepNext w:val="0"/>
              <w:keepLines w:val="0"/>
              <w:pageBreakBefore w:val="0"/>
              <w:shd w:val="clear"/>
              <w:wordWrap/>
              <w:overflowPunct/>
              <w:topLinePunct w:val="0"/>
              <w:autoSpaceDE w:val="0"/>
              <w:autoSpaceDN w:val="0"/>
              <w:bidi w:val="0"/>
              <w:adjustRightInd w:val="0"/>
              <w:snapToGrid w:val="0"/>
              <w:spacing w:before="12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13.1</w:t>
            </w:r>
          </w:p>
        </w:tc>
        <w:tc>
          <w:tcPr>
            <w:tcW w:w="4487" w:type="pct"/>
            <w:tcBorders>
              <w:right w:val="single" w:color="000000" w:sz="10" w:space="0"/>
            </w:tcBorders>
            <w:vAlign w:val="center"/>
          </w:tcPr>
          <w:p w14:paraId="0C968C22">
            <w:pPr>
              <w:pStyle w:val="35"/>
              <w:keepNext w:val="0"/>
              <w:keepLines w:val="0"/>
              <w:pageBreakBefore w:val="0"/>
              <w:shd w:val="clear"/>
              <w:wordWrap/>
              <w:overflowPunct/>
              <w:topLinePunct w:val="0"/>
              <w:autoSpaceDE w:val="0"/>
              <w:autoSpaceDN w:val="0"/>
              <w:bidi w:val="0"/>
              <w:adjustRightInd w:val="0"/>
              <w:snapToGrid w:val="0"/>
              <w:spacing w:before="88" w:line="220"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投标有效期：</w:t>
            </w:r>
            <w:r>
              <w:rPr>
                <w:rFonts w:hint="eastAsia" w:ascii="仿宋" w:hAnsi="仿宋" w:eastAsia="仿宋" w:cs="仿宋"/>
                <w:color w:val="auto"/>
                <w:spacing w:val="-6"/>
                <w:sz w:val="24"/>
                <w:szCs w:val="24"/>
                <w:highlight w:val="none"/>
                <w:u w:val="single"/>
                <w:lang w:val="en-US" w:eastAsia="zh-CN"/>
              </w:rPr>
              <w:t>90</w:t>
            </w:r>
            <w:r>
              <w:rPr>
                <w:rFonts w:hint="eastAsia" w:ascii="仿宋" w:hAnsi="仿宋" w:eastAsia="仿宋" w:cs="仿宋"/>
                <w:color w:val="auto"/>
                <w:spacing w:val="-6"/>
                <w:sz w:val="24"/>
                <w:szCs w:val="24"/>
                <w:highlight w:val="none"/>
              </w:rPr>
              <w:t xml:space="preserve"> 日历日</w:t>
            </w:r>
          </w:p>
        </w:tc>
      </w:tr>
      <w:tr w14:paraId="24DB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4" w:hRule="atLeast"/>
        </w:trPr>
        <w:tc>
          <w:tcPr>
            <w:tcW w:w="512" w:type="pct"/>
            <w:tcBorders>
              <w:left w:val="single" w:color="000000" w:sz="10" w:space="0"/>
            </w:tcBorders>
            <w:vAlign w:val="top"/>
          </w:tcPr>
          <w:p w14:paraId="7641A970">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10EC080F">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0DF656F7">
            <w:pPr>
              <w:keepNext w:val="0"/>
              <w:keepLines w:val="0"/>
              <w:pageBreakBefore w:val="0"/>
              <w:shd w:val="clear"/>
              <w:wordWrap/>
              <w:overflowPunct/>
              <w:topLinePunct w:val="0"/>
              <w:autoSpaceDE w:val="0"/>
              <w:autoSpaceDN w:val="0"/>
              <w:bidi w:val="0"/>
              <w:adjustRightInd w:val="0"/>
              <w:snapToGrid w:val="0"/>
              <w:spacing w:line="312" w:lineRule="auto"/>
              <w:outlineLvl w:val="9"/>
              <w:rPr>
                <w:rFonts w:hint="eastAsia" w:ascii="仿宋" w:hAnsi="仿宋" w:eastAsia="仿宋" w:cs="仿宋"/>
                <w:color w:val="auto"/>
                <w:sz w:val="24"/>
                <w:szCs w:val="24"/>
                <w:highlight w:val="none"/>
              </w:rPr>
            </w:pPr>
          </w:p>
          <w:p w14:paraId="6217ACFB">
            <w:pPr>
              <w:pStyle w:val="35"/>
              <w:keepNext w:val="0"/>
              <w:keepLines w:val="0"/>
              <w:pageBreakBefore w:val="0"/>
              <w:shd w:val="clear"/>
              <w:wordWrap/>
              <w:overflowPunct/>
              <w:topLinePunct w:val="0"/>
              <w:autoSpaceDE w:val="0"/>
              <w:autoSpaceDN w:val="0"/>
              <w:bidi w:val="0"/>
              <w:adjustRightInd w:val="0"/>
              <w:snapToGrid w:val="0"/>
              <w:spacing w:before="78"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14.1</w:t>
            </w:r>
          </w:p>
        </w:tc>
        <w:tc>
          <w:tcPr>
            <w:tcW w:w="4487" w:type="pct"/>
            <w:tcBorders>
              <w:right w:val="single" w:color="000000" w:sz="10" w:space="0"/>
            </w:tcBorders>
            <w:vAlign w:val="center"/>
          </w:tcPr>
          <w:p w14:paraId="427E083D">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 </w:t>
            </w:r>
          </w:p>
          <w:p w14:paraId="710663CE">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2.本项目实行网上投标，采用电子投标文件(供应商须使用 CA 加密设备通过政采云电子投标客户端制作投标文件)。若供应商参与投标，自行承担投标一切费用。 </w:t>
            </w:r>
          </w:p>
          <w:p w14:paraId="0C8CA166">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1C16427E">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端请至新疆政府采购网（http://www.ccgp-xinjiang.gov.cn/）下载专区查看，如有问题可拨打政采云客户服务热线95763进行咨询。 </w:t>
            </w:r>
          </w:p>
          <w:p w14:paraId="6112AAE5">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4BE841BC">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51D23107">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52BDA07E">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8.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 </w:t>
            </w:r>
          </w:p>
          <w:p w14:paraId="04D80A8B">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397DC563">
            <w:pPr>
              <w:pStyle w:val="35"/>
              <w:keepNext w:val="0"/>
              <w:keepLines w:val="0"/>
              <w:pageBreakBefore w:val="0"/>
              <w:shd w:val="clear"/>
              <w:wordWrap/>
              <w:overflowPunct/>
              <w:topLinePunct w:val="0"/>
              <w:autoSpaceDE w:val="0"/>
              <w:autoSpaceDN w:val="0"/>
              <w:bidi w:val="0"/>
              <w:adjustRightInd w:val="0"/>
              <w:snapToGrid w:val="0"/>
              <w:spacing w:before="26" w:line="225" w:lineRule="auto"/>
              <w:ind w:left="23" w:right="16" w:firstLine="1"/>
              <w:jc w:val="left"/>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3"/>
                <w:kern w:val="0"/>
                <w:sz w:val="24"/>
                <w:szCs w:val="24"/>
                <w:highlight w:val="none"/>
                <w:lang w:val="en-US" w:eastAsia="zh-CN" w:bidi="ar-SA"/>
              </w:rPr>
              <w:t>9.解密时长为 30 分钟。</w:t>
            </w:r>
          </w:p>
        </w:tc>
      </w:tr>
      <w:tr w14:paraId="3138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12" w:type="pct"/>
            <w:tcBorders>
              <w:left w:val="single" w:color="000000" w:sz="10" w:space="0"/>
            </w:tcBorders>
            <w:vAlign w:val="top"/>
          </w:tcPr>
          <w:p w14:paraId="7B504200">
            <w:pPr>
              <w:pStyle w:val="35"/>
              <w:keepNext w:val="0"/>
              <w:keepLines w:val="0"/>
              <w:pageBreakBefore w:val="0"/>
              <w:shd w:val="clear"/>
              <w:wordWrap/>
              <w:overflowPunct/>
              <w:topLinePunct w:val="0"/>
              <w:autoSpaceDE w:val="0"/>
              <w:autoSpaceDN w:val="0"/>
              <w:bidi w:val="0"/>
              <w:adjustRightInd w:val="0"/>
              <w:snapToGrid w:val="0"/>
              <w:spacing w:before="89" w:line="166"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4487" w:type="pct"/>
            <w:tcBorders>
              <w:right w:val="single" w:color="000000" w:sz="10" w:space="0"/>
            </w:tcBorders>
            <w:vAlign w:val="center"/>
          </w:tcPr>
          <w:p w14:paraId="65AC7045">
            <w:pPr>
              <w:pStyle w:val="35"/>
              <w:keepNext w:val="0"/>
              <w:keepLines w:val="0"/>
              <w:pageBreakBefore w:val="0"/>
              <w:shd w:val="clear"/>
              <w:wordWrap/>
              <w:overflowPunct/>
              <w:topLinePunct w:val="0"/>
              <w:autoSpaceDE w:val="0"/>
              <w:autoSpaceDN w:val="0"/>
              <w:bidi w:val="0"/>
              <w:adjustRightInd w:val="0"/>
              <w:snapToGrid w:val="0"/>
              <w:spacing w:before="51" w:line="195"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投标截止时间：</w:t>
            </w:r>
            <w:r>
              <w:rPr>
                <w:rFonts w:hint="eastAsia" w:ascii="仿宋" w:hAnsi="仿宋" w:eastAsia="仿宋" w:cs="仿宋"/>
                <w:color w:val="auto"/>
                <w:spacing w:val="-5"/>
                <w:sz w:val="24"/>
                <w:szCs w:val="24"/>
                <w:highlight w:val="none"/>
                <w:lang w:eastAsia="zh-CN"/>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年</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26</w:t>
            </w:r>
            <w:r>
              <w:rPr>
                <w:rFonts w:hint="eastAsia" w:ascii="仿宋" w:hAnsi="仿宋" w:eastAsia="仿宋" w:cs="仿宋"/>
                <w:color w:val="auto"/>
                <w:spacing w:val="-5"/>
                <w:sz w:val="24"/>
                <w:szCs w:val="24"/>
                <w:highlight w:val="none"/>
                <w:lang w:eastAsia="zh-CN"/>
              </w:rPr>
              <w:t>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tc>
      </w:tr>
      <w:tr w14:paraId="2CFAF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12" w:type="pct"/>
            <w:tcBorders>
              <w:left w:val="single" w:color="000000" w:sz="10" w:space="0"/>
            </w:tcBorders>
            <w:vAlign w:val="top"/>
          </w:tcPr>
          <w:p w14:paraId="1845594E">
            <w:pPr>
              <w:pStyle w:val="35"/>
              <w:keepNext w:val="0"/>
              <w:keepLines w:val="0"/>
              <w:pageBreakBefore w:val="0"/>
              <w:shd w:val="clear"/>
              <w:wordWrap/>
              <w:overflowPunct/>
              <w:topLinePunct w:val="0"/>
              <w:autoSpaceDE w:val="0"/>
              <w:autoSpaceDN w:val="0"/>
              <w:bidi w:val="0"/>
              <w:adjustRightInd w:val="0"/>
              <w:snapToGrid w:val="0"/>
              <w:spacing w:before="24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18.1</w:t>
            </w:r>
          </w:p>
        </w:tc>
        <w:tc>
          <w:tcPr>
            <w:tcW w:w="4487" w:type="pct"/>
            <w:tcBorders>
              <w:right w:val="single" w:color="000000" w:sz="10" w:space="0"/>
            </w:tcBorders>
            <w:vAlign w:val="center"/>
          </w:tcPr>
          <w:p w14:paraId="33780FE6">
            <w:pPr>
              <w:pStyle w:val="35"/>
              <w:keepNext w:val="0"/>
              <w:keepLines w:val="0"/>
              <w:pageBreakBefore w:val="0"/>
              <w:shd w:val="clear"/>
              <w:wordWrap/>
              <w:overflowPunct/>
              <w:topLinePunct w:val="0"/>
              <w:autoSpaceDE w:val="0"/>
              <w:autoSpaceDN w:val="0"/>
              <w:bidi w:val="0"/>
              <w:adjustRightInd w:val="0"/>
              <w:snapToGrid w:val="0"/>
              <w:spacing w:before="53" w:line="220"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开标时间：</w:t>
            </w:r>
            <w:r>
              <w:rPr>
                <w:rFonts w:hint="eastAsia" w:ascii="仿宋" w:hAnsi="仿宋" w:eastAsia="仿宋" w:cs="仿宋"/>
                <w:color w:val="auto"/>
                <w:spacing w:val="-5"/>
                <w:sz w:val="24"/>
                <w:szCs w:val="24"/>
                <w:highlight w:val="none"/>
                <w:lang w:eastAsia="zh-CN"/>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年</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26</w:t>
            </w:r>
            <w:r>
              <w:rPr>
                <w:rFonts w:hint="eastAsia" w:ascii="仿宋" w:hAnsi="仿宋" w:eastAsia="仿宋" w:cs="仿宋"/>
                <w:color w:val="auto"/>
                <w:spacing w:val="-5"/>
                <w:sz w:val="24"/>
                <w:szCs w:val="24"/>
                <w:highlight w:val="none"/>
                <w:lang w:eastAsia="zh-CN"/>
              </w:rPr>
              <w:t>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p w14:paraId="38B56585">
            <w:pPr>
              <w:pStyle w:val="35"/>
              <w:keepNext w:val="0"/>
              <w:keepLines w:val="0"/>
              <w:pageBreakBefore w:val="0"/>
              <w:shd w:val="clear"/>
              <w:wordWrap/>
              <w:overflowPunct/>
              <w:topLinePunct w:val="0"/>
              <w:autoSpaceDE w:val="0"/>
              <w:autoSpaceDN w:val="0"/>
              <w:bidi w:val="0"/>
              <w:adjustRightInd w:val="0"/>
              <w:snapToGrid w:val="0"/>
              <w:spacing w:before="26" w:line="193"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开标地点：政采云平台</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https://www.zcygov.cn</w:t>
            </w:r>
          </w:p>
        </w:tc>
      </w:tr>
      <w:tr w14:paraId="285A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512" w:type="pct"/>
            <w:tcBorders>
              <w:left w:val="single" w:color="000000" w:sz="10" w:space="0"/>
            </w:tcBorders>
            <w:vAlign w:val="top"/>
          </w:tcPr>
          <w:p w14:paraId="32138373">
            <w:pPr>
              <w:pStyle w:val="35"/>
              <w:keepNext w:val="0"/>
              <w:keepLines w:val="0"/>
              <w:pageBreakBefore w:val="0"/>
              <w:shd w:val="clear"/>
              <w:wordWrap/>
              <w:overflowPunct/>
              <w:topLinePunct w:val="0"/>
              <w:autoSpaceDE w:val="0"/>
              <w:autoSpaceDN w:val="0"/>
              <w:bidi w:val="0"/>
              <w:adjustRightInd w:val="0"/>
              <w:snapToGrid w:val="0"/>
              <w:spacing w:before="78" w:line="183" w:lineRule="auto"/>
              <w:ind w:firstLine="464"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23.2</w:t>
            </w:r>
          </w:p>
        </w:tc>
        <w:tc>
          <w:tcPr>
            <w:tcW w:w="4487" w:type="pct"/>
            <w:tcBorders>
              <w:right w:val="single" w:color="000000" w:sz="10" w:space="0"/>
            </w:tcBorders>
            <w:vAlign w:val="center"/>
          </w:tcPr>
          <w:p w14:paraId="783C380C">
            <w:pPr>
              <w:pStyle w:val="35"/>
              <w:keepNext w:val="0"/>
              <w:keepLines w:val="0"/>
              <w:pageBreakBefore w:val="0"/>
              <w:shd w:val="clear"/>
              <w:wordWrap/>
              <w:overflowPunct/>
              <w:topLinePunct w:val="0"/>
              <w:autoSpaceDE w:val="0"/>
              <w:autoSpaceDN w:val="0"/>
              <w:bidi w:val="0"/>
              <w:adjustRightInd w:val="0"/>
              <w:snapToGrid w:val="0"/>
              <w:spacing w:before="56" w:line="234" w:lineRule="auto"/>
              <w:ind w:left="23" w:right="1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评标方法：</w:t>
            </w:r>
            <w:r>
              <w:rPr>
                <w:rFonts w:hint="eastAsia" w:ascii="仿宋" w:hAnsi="仿宋" w:eastAsia="仿宋" w:cs="仿宋"/>
                <w:b/>
                <w:bCs/>
                <w:color w:val="auto"/>
                <w:spacing w:val="-3"/>
                <w:sz w:val="24"/>
                <w:szCs w:val="24"/>
                <w:highlight w:val="none"/>
              </w:rPr>
              <w:t>竞争性磋商：综合评分法</w:t>
            </w:r>
          </w:p>
          <w:p w14:paraId="73288D0A">
            <w:pPr>
              <w:pStyle w:val="35"/>
              <w:keepNext w:val="0"/>
              <w:keepLines w:val="0"/>
              <w:pageBreakBefore w:val="0"/>
              <w:shd w:val="clear"/>
              <w:wordWrap/>
              <w:overflowPunct/>
              <w:topLinePunct w:val="0"/>
              <w:autoSpaceDE w:val="0"/>
              <w:autoSpaceDN w:val="0"/>
              <w:bidi w:val="0"/>
              <w:adjustRightInd w:val="0"/>
              <w:snapToGrid w:val="0"/>
              <w:spacing w:before="27" w:line="228" w:lineRule="auto"/>
              <w:ind w:left="23" w:right="16" w:firstLine="3"/>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备注：二次报价时需要供应商提前准备好二轮已标价的工程</w:t>
            </w:r>
            <w:r>
              <w:rPr>
                <w:rFonts w:hint="eastAsia" w:ascii="仿宋" w:hAnsi="仿宋" w:eastAsia="仿宋" w:cs="仿宋"/>
                <w:b/>
                <w:bCs/>
                <w:color w:val="auto"/>
                <w:spacing w:val="-6"/>
                <w:sz w:val="24"/>
                <w:szCs w:val="24"/>
                <w:highlight w:val="none"/>
              </w:rPr>
              <w:t>量清单，将会作为附</w:t>
            </w:r>
            <w:r>
              <w:rPr>
                <w:rFonts w:hint="eastAsia" w:ascii="仿宋" w:hAnsi="仿宋" w:eastAsia="仿宋" w:cs="仿宋"/>
                <w:b/>
                <w:bCs/>
                <w:color w:val="auto"/>
                <w:spacing w:val="-5"/>
                <w:sz w:val="24"/>
                <w:szCs w:val="24"/>
                <w:highlight w:val="none"/>
              </w:rPr>
              <w:t>件进行上传，作为报价评审依据，成为其响应文件的组成部分。</w:t>
            </w:r>
            <w:r>
              <w:rPr>
                <w:rFonts w:hint="eastAsia" w:ascii="仿宋" w:hAnsi="仿宋" w:eastAsia="仿宋" w:cs="仿宋"/>
                <w:b/>
                <w:bCs/>
                <w:color w:val="auto"/>
                <w:spacing w:val="-6"/>
                <w:sz w:val="24"/>
                <w:szCs w:val="24"/>
                <w:highlight w:val="none"/>
              </w:rPr>
              <w:t>未按要求上传视</w:t>
            </w:r>
            <w:r>
              <w:rPr>
                <w:rFonts w:hint="eastAsia" w:ascii="仿宋" w:hAnsi="仿宋" w:eastAsia="仿宋" w:cs="仿宋"/>
                <w:b/>
                <w:bCs/>
                <w:color w:val="auto"/>
                <w:spacing w:val="-5"/>
                <w:sz w:val="24"/>
                <w:szCs w:val="24"/>
                <w:highlight w:val="none"/>
              </w:rPr>
              <w:t>为无效。</w:t>
            </w:r>
          </w:p>
        </w:tc>
      </w:tr>
    </w:tbl>
    <w:p w14:paraId="383B8ED3">
      <w:pPr>
        <w:keepNext w:val="0"/>
        <w:keepLines w:val="0"/>
        <w:pageBreakBefore w:val="0"/>
        <w:shd w:val="clear"/>
        <w:wordWrap/>
        <w:overflowPunct/>
        <w:topLinePunct w:val="0"/>
        <w:autoSpaceDE w:val="0"/>
        <w:autoSpaceDN w:val="0"/>
        <w:bidi w:val="0"/>
        <w:adjustRightInd w:val="0"/>
        <w:snapToGrid w:val="0"/>
        <w:spacing w:line="91" w:lineRule="auto"/>
        <w:outlineLvl w:val="9"/>
        <w:rPr>
          <w:rFonts w:hint="eastAsia" w:ascii="仿宋" w:hAnsi="仿宋" w:eastAsia="仿宋" w:cs="仿宋"/>
          <w:color w:val="auto"/>
          <w:sz w:val="24"/>
          <w:szCs w:val="24"/>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9"/>
        <w:gridCol w:w="7637"/>
      </w:tblGrid>
      <w:tr w14:paraId="6F82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32" w:type="pct"/>
            <w:tcBorders>
              <w:top w:val="single" w:color="000000" w:sz="10" w:space="0"/>
              <w:left w:val="single" w:color="000000" w:sz="10" w:space="0"/>
            </w:tcBorders>
            <w:vAlign w:val="top"/>
          </w:tcPr>
          <w:p w14:paraId="239F04E0">
            <w:pPr>
              <w:pStyle w:val="35"/>
              <w:keepNext w:val="0"/>
              <w:keepLines w:val="0"/>
              <w:pageBreakBefore w:val="0"/>
              <w:shd w:val="clear"/>
              <w:wordWrap/>
              <w:overflowPunct/>
              <w:topLinePunct w:val="0"/>
              <w:autoSpaceDE w:val="0"/>
              <w:autoSpaceDN w:val="0"/>
              <w:bidi w:val="0"/>
              <w:adjustRightInd w:val="0"/>
              <w:snapToGrid w:val="0"/>
              <w:spacing w:before="79" w:line="180"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27</w:t>
            </w:r>
          </w:p>
        </w:tc>
        <w:tc>
          <w:tcPr>
            <w:tcW w:w="4467" w:type="pct"/>
            <w:tcBorders>
              <w:top w:val="single" w:color="000000" w:sz="10" w:space="0"/>
              <w:right w:val="single" w:color="000000" w:sz="10" w:space="0"/>
            </w:tcBorders>
            <w:vAlign w:val="center"/>
          </w:tcPr>
          <w:p w14:paraId="7ED28EA8">
            <w:pPr>
              <w:pStyle w:val="35"/>
              <w:keepNext w:val="0"/>
              <w:keepLines w:val="0"/>
              <w:pageBreakBefore w:val="0"/>
              <w:shd w:val="clear"/>
              <w:wordWrap/>
              <w:overflowPunct/>
              <w:topLinePunct w:val="0"/>
              <w:autoSpaceDE w:val="0"/>
              <w:autoSpaceDN w:val="0"/>
              <w:bidi w:val="0"/>
              <w:adjustRightInd w:val="0"/>
              <w:snapToGrid w:val="0"/>
              <w:spacing w:before="41" w:line="209" w:lineRule="auto"/>
              <w:ind w:left="24"/>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推荐中标候选供应商的数量：3</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名</w:t>
            </w:r>
          </w:p>
        </w:tc>
      </w:tr>
      <w:tr w14:paraId="2CE30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32" w:type="pct"/>
            <w:tcBorders>
              <w:left w:val="single" w:color="000000" w:sz="10" w:space="0"/>
            </w:tcBorders>
            <w:vAlign w:val="center"/>
          </w:tcPr>
          <w:p w14:paraId="1E7D0846">
            <w:pPr>
              <w:pStyle w:val="35"/>
              <w:keepNext w:val="0"/>
              <w:keepLines w:val="0"/>
              <w:pageBreakBefore w:val="0"/>
              <w:shd w:val="clear"/>
              <w:wordWrap/>
              <w:overflowPunct/>
              <w:topLinePunct w:val="0"/>
              <w:autoSpaceDE w:val="0"/>
              <w:autoSpaceDN w:val="0"/>
              <w:bidi w:val="0"/>
              <w:adjustRightInd w:val="0"/>
              <w:snapToGrid w:val="0"/>
              <w:spacing w:before="71" w:line="18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27</w:t>
            </w:r>
          </w:p>
        </w:tc>
        <w:tc>
          <w:tcPr>
            <w:tcW w:w="4467" w:type="pct"/>
            <w:tcBorders>
              <w:right w:val="single" w:color="000000" w:sz="10" w:space="0"/>
            </w:tcBorders>
            <w:vAlign w:val="center"/>
          </w:tcPr>
          <w:p w14:paraId="605007E2">
            <w:pPr>
              <w:pStyle w:val="35"/>
              <w:keepNext w:val="0"/>
              <w:keepLines w:val="0"/>
              <w:pageBreakBefore w:val="0"/>
              <w:shd w:val="clear"/>
              <w:wordWrap/>
              <w:overflowPunct/>
              <w:topLinePunct w:val="0"/>
              <w:autoSpaceDE w:val="0"/>
              <w:autoSpaceDN w:val="0"/>
              <w:bidi w:val="0"/>
              <w:adjustRightInd w:val="0"/>
              <w:snapToGrid w:val="0"/>
              <w:spacing w:before="34" w:line="209" w:lineRule="auto"/>
              <w:ind w:left="23"/>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采购人是否委托磋商小组直接确定中标人：否 （是、否）</w:t>
            </w:r>
          </w:p>
        </w:tc>
      </w:tr>
      <w:tr w14:paraId="3AD84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32" w:type="pct"/>
            <w:tcBorders>
              <w:left w:val="single" w:color="000000" w:sz="10" w:space="0"/>
            </w:tcBorders>
            <w:vAlign w:val="top"/>
          </w:tcPr>
          <w:p w14:paraId="7B29D05C">
            <w:pPr>
              <w:keepNext w:val="0"/>
              <w:keepLines w:val="0"/>
              <w:pageBreakBefore w:val="0"/>
              <w:shd w:val="clear"/>
              <w:wordWrap/>
              <w:overflowPunct/>
              <w:topLinePunct w:val="0"/>
              <w:autoSpaceDE w:val="0"/>
              <w:autoSpaceDN w:val="0"/>
              <w:bidi w:val="0"/>
              <w:adjustRightInd w:val="0"/>
              <w:snapToGrid w:val="0"/>
              <w:spacing w:line="301" w:lineRule="auto"/>
              <w:outlineLvl w:val="9"/>
              <w:rPr>
                <w:rFonts w:hint="eastAsia" w:ascii="仿宋" w:hAnsi="仿宋" w:eastAsia="仿宋" w:cs="仿宋"/>
                <w:color w:val="auto"/>
                <w:sz w:val="24"/>
                <w:szCs w:val="24"/>
                <w:highlight w:val="none"/>
              </w:rPr>
            </w:pPr>
          </w:p>
          <w:p w14:paraId="6E176EAF">
            <w:pPr>
              <w:pStyle w:val="35"/>
              <w:keepNext w:val="0"/>
              <w:keepLines w:val="0"/>
              <w:pageBreakBefore w:val="0"/>
              <w:shd w:val="clear"/>
              <w:wordWrap/>
              <w:overflowPunct/>
              <w:topLinePunct w:val="0"/>
              <w:autoSpaceDE w:val="0"/>
              <w:autoSpaceDN w:val="0"/>
              <w:bidi w:val="0"/>
              <w:adjustRightInd w:val="0"/>
              <w:snapToGrid w:val="0"/>
              <w:spacing w:before="78" w:line="184" w:lineRule="auto"/>
              <w:ind w:left="42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31.1</w:t>
            </w:r>
          </w:p>
        </w:tc>
        <w:tc>
          <w:tcPr>
            <w:tcW w:w="4467" w:type="pct"/>
            <w:tcBorders>
              <w:right w:val="single" w:color="000000" w:sz="10" w:space="0"/>
            </w:tcBorders>
            <w:vAlign w:val="center"/>
          </w:tcPr>
          <w:p w14:paraId="38C00C0A">
            <w:pPr>
              <w:pStyle w:val="35"/>
              <w:keepNext w:val="0"/>
              <w:keepLines w:val="0"/>
              <w:pageBreakBefore w:val="0"/>
              <w:shd w:val="clear"/>
              <w:wordWrap/>
              <w:overflowPunct/>
              <w:topLinePunct w:val="0"/>
              <w:autoSpaceDE w:val="0"/>
              <w:autoSpaceDN w:val="0"/>
              <w:bidi w:val="0"/>
              <w:adjustRightInd w:val="0"/>
              <w:snapToGrid w:val="0"/>
              <w:spacing w:before="34" w:line="218"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履约保证金金额：合同总价的</w:t>
            </w:r>
            <w:r>
              <w:rPr>
                <w:rFonts w:hint="eastAsia" w:ascii="仿宋" w:hAnsi="仿宋" w:eastAsia="仿宋" w:cs="仿宋"/>
                <w:color w:val="auto"/>
                <w:spacing w:val="-36"/>
                <w:sz w:val="24"/>
                <w:szCs w:val="24"/>
                <w:highlight w:val="none"/>
                <w:lang w:val="en-US" w:eastAsia="zh-CN"/>
              </w:rPr>
              <w:t xml:space="preserve">10 </w:t>
            </w:r>
            <w:r>
              <w:rPr>
                <w:rFonts w:hint="eastAsia" w:ascii="仿宋" w:hAnsi="仿宋" w:eastAsia="仿宋" w:cs="仿宋"/>
                <w:color w:val="auto"/>
                <w:spacing w:val="-2"/>
                <w:sz w:val="24"/>
                <w:szCs w:val="24"/>
                <w:highlight w:val="none"/>
                <w:u w:val="single" w:color="auto"/>
              </w:rPr>
              <w:t>%</w:t>
            </w:r>
            <w:r>
              <w:rPr>
                <w:rFonts w:hint="eastAsia" w:ascii="仿宋" w:hAnsi="仿宋" w:eastAsia="仿宋" w:cs="仿宋"/>
                <w:color w:val="auto"/>
                <w:spacing w:val="-2"/>
                <w:sz w:val="24"/>
                <w:szCs w:val="24"/>
                <w:highlight w:val="none"/>
              </w:rPr>
              <w:t>（不得超过政府采购合同金额的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10%）</w:t>
            </w:r>
          </w:p>
          <w:p w14:paraId="25E0AAF9">
            <w:pPr>
              <w:pStyle w:val="35"/>
              <w:keepNext w:val="0"/>
              <w:keepLines w:val="0"/>
              <w:pageBreakBefore w:val="0"/>
              <w:shd w:val="clear"/>
              <w:wordWrap/>
              <w:overflowPunct/>
              <w:topLinePunct w:val="0"/>
              <w:autoSpaceDE w:val="0"/>
              <w:autoSpaceDN w:val="0"/>
              <w:bidi w:val="0"/>
              <w:adjustRightInd w:val="0"/>
              <w:snapToGrid w:val="0"/>
              <w:spacing w:before="25"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履约保证金形式：转账或电汇（基本账户转出或出具）</w:t>
            </w:r>
          </w:p>
          <w:p w14:paraId="0AA3255F">
            <w:pPr>
              <w:pStyle w:val="35"/>
              <w:keepNext w:val="0"/>
              <w:keepLines w:val="0"/>
              <w:pageBreakBefore w:val="0"/>
              <w:shd w:val="clear"/>
              <w:wordWrap/>
              <w:overflowPunct/>
              <w:topLinePunct w:val="0"/>
              <w:autoSpaceDE w:val="0"/>
              <w:autoSpaceDN w:val="0"/>
              <w:bidi w:val="0"/>
              <w:adjustRightInd w:val="0"/>
              <w:snapToGrid w:val="0"/>
              <w:spacing w:before="27" w:line="188"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提交履约保证金的时间：</w:t>
            </w:r>
            <w:r>
              <w:rPr>
                <w:rFonts w:hint="eastAsia" w:ascii="仿宋" w:hAnsi="仿宋" w:eastAsia="仿宋" w:cs="仿宋"/>
                <w:color w:val="auto"/>
                <w:spacing w:val="-1"/>
                <w:sz w:val="24"/>
                <w:szCs w:val="24"/>
                <w:highlight w:val="none"/>
              </w:rPr>
              <w:t xml:space="preserve">中标通知书后5天内 </w:t>
            </w:r>
          </w:p>
        </w:tc>
      </w:tr>
      <w:tr w14:paraId="3D31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32" w:type="pct"/>
            <w:tcBorders>
              <w:left w:val="single" w:color="000000" w:sz="10" w:space="0"/>
            </w:tcBorders>
            <w:vAlign w:val="top"/>
          </w:tcPr>
          <w:p w14:paraId="4E884E08">
            <w:pPr>
              <w:pStyle w:val="35"/>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32</w:t>
            </w:r>
          </w:p>
        </w:tc>
        <w:tc>
          <w:tcPr>
            <w:tcW w:w="4467" w:type="pct"/>
            <w:tcBorders>
              <w:right w:val="single" w:color="000000" w:sz="10" w:space="0"/>
            </w:tcBorders>
            <w:vAlign w:val="center"/>
          </w:tcPr>
          <w:p w14:paraId="2EE966D7">
            <w:pPr>
              <w:pStyle w:val="35"/>
              <w:keepNext w:val="0"/>
              <w:keepLines w:val="0"/>
              <w:pageBreakBefore w:val="0"/>
              <w:shd w:val="clear"/>
              <w:wordWrap/>
              <w:overflowPunct/>
              <w:topLinePunct w:val="0"/>
              <w:autoSpaceDE w:val="0"/>
              <w:autoSpaceDN w:val="0"/>
              <w:bidi w:val="0"/>
              <w:adjustRightInd w:val="0"/>
              <w:snapToGrid w:val="0"/>
              <w:spacing w:before="26" w:line="206" w:lineRule="auto"/>
              <w:ind w:left="25"/>
              <w:jc w:val="left"/>
              <w:outlineLvl w:val="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rPr>
              <w:t>中标服务费：本项目不收取中标服务费</w:t>
            </w:r>
          </w:p>
        </w:tc>
      </w:tr>
      <w:tr w14:paraId="69C17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32" w:type="pct"/>
            <w:tcBorders>
              <w:left w:val="single" w:color="000000" w:sz="10" w:space="0"/>
            </w:tcBorders>
            <w:vAlign w:val="center"/>
          </w:tcPr>
          <w:p w14:paraId="001F05A0">
            <w:pPr>
              <w:pStyle w:val="35"/>
              <w:keepNext w:val="0"/>
              <w:keepLines w:val="0"/>
              <w:pageBreakBefore w:val="0"/>
              <w:shd w:val="clear"/>
              <w:wordWrap/>
              <w:overflowPunct/>
              <w:topLinePunct w:val="0"/>
              <w:autoSpaceDE w:val="0"/>
              <w:autoSpaceDN w:val="0"/>
              <w:bidi w:val="0"/>
              <w:adjustRightInd w:val="0"/>
              <w:snapToGrid w:val="0"/>
              <w:spacing w:before="75" w:line="15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33.1</w:t>
            </w:r>
          </w:p>
        </w:tc>
        <w:tc>
          <w:tcPr>
            <w:tcW w:w="4467" w:type="pct"/>
            <w:tcBorders>
              <w:right w:val="single" w:color="000000" w:sz="10" w:space="0"/>
            </w:tcBorders>
            <w:vAlign w:val="center"/>
          </w:tcPr>
          <w:p w14:paraId="72CBCA1D">
            <w:pPr>
              <w:pStyle w:val="35"/>
              <w:keepNext w:val="0"/>
              <w:keepLines w:val="0"/>
              <w:pageBreakBefore w:val="0"/>
              <w:shd w:val="clear"/>
              <w:wordWrap/>
              <w:overflowPunct/>
              <w:topLinePunct w:val="0"/>
              <w:autoSpaceDE w:val="0"/>
              <w:autoSpaceDN w:val="0"/>
              <w:bidi w:val="0"/>
              <w:adjustRightInd w:val="0"/>
              <w:snapToGrid w:val="0"/>
              <w:spacing w:before="39" w:line="186"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本项目是否属于信用担保试点范围：</w:t>
            </w:r>
            <w:r>
              <w:rPr>
                <w:rFonts w:hint="eastAsia" w:ascii="仿宋" w:hAnsi="仿宋" w:eastAsia="仿宋" w:cs="仿宋"/>
                <w:color w:val="auto"/>
                <w:spacing w:val="-1"/>
                <w:sz w:val="24"/>
                <w:szCs w:val="24"/>
                <w:highlight w:val="none"/>
                <w:u w:val="single"/>
              </w:rPr>
              <w:t>否</w:t>
            </w:r>
            <w:r>
              <w:rPr>
                <w:rFonts w:hint="eastAsia" w:ascii="仿宋" w:hAnsi="仿宋" w:eastAsia="仿宋" w:cs="仿宋"/>
                <w:color w:val="auto"/>
                <w:spacing w:val="-1"/>
                <w:sz w:val="24"/>
                <w:szCs w:val="24"/>
                <w:highlight w:val="none"/>
              </w:rPr>
              <w:t>（是、否）</w:t>
            </w:r>
          </w:p>
        </w:tc>
      </w:tr>
      <w:tr w14:paraId="3FE26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32" w:type="pct"/>
            <w:tcBorders>
              <w:left w:val="single" w:color="000000" w:sz="10" w:space="0"/>
            </w:tcBorders>
            <w:vAlign w:val="center"/>
          </w:tcPr>
          <w:p w14:paraId="5DEFB2A0">
            <w:pPr>
              <w:pStyle w:val="35"/>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33.2</w:t>
            </w:r>
          </w:p>
        </w:tc>
        <w:tc>
          <w:tcPr>
            <w:tcW w:w="4467" w:type="pct"/>
            <w:tcBorders>
              <w:right w:val="single" w:color="000000" w:sz="10" w:space="0"/>
            </w:tcBorders>
            <w:vAlign w:val="center"/>
          </w:tcPr>
          <w:p w14:paraId="71D680E1">
            <w:pPr>
              <w:pStyle w:val="35"/>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反腐倡廉监督电话/邮箱：</w:t>
            </w:r>
            <w:r>
              <w:rPr>
                <w:rFonts w:hint="eastAsia" w:ascii="仿宋" w:hAnsi="仿宋" w:eastAsia="仿宋" w:cs="仿宋"/>
                <w:sz w:val="24"/>
                <w:u w:val="single"/>
              </w:rPr>
              <w:t>0998-6722230</w:t>
            </w:r>
          </w:p>
        </w:tc>
      </w:tr>
      <w:tr w14:paraId="1279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32" w:type="pct"/>
            <w:tcBorders>
              <w:left w:val="single" w:color="000000" w:sz="10" w:space="0"/>
            </w:tcBorders>
            <w:vAlign w:val="center"/>
          </w:tcPr>
          <w:p w14:paraId="150FCADD">
            <w:pPr>
              <w:pStyle w:val="35"/>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default"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34</w:t>
            </w:r>
          </w:p>
        </w:tc>
        <w:tc>
          <w:tcPr>
            <w:tcW w:w="4467" w:type="pct"/>
            <w:tcBorders>
              <w:right w:val="single" w:color="000000" w:sz="10" w:space="0"/>
            </w:tcBorders>
            <w:vAlign w:val="center"/>
          </w:tcPr>
          <w:p w14:paraId="393E6678">
            <w:pPr>
              <w:spacing w:line="240" w:lineRule="atLeast"/>
              <w:ind w:left="710" w:leftChars="-23" w:hanging="758" w:hangingChars="316"/>
              <w:rPr>
                <w:rFonts w:hint="eastAsia" w:ascii="仿宋" w:hAnsi="仿宋" w:eastAsia="仿宋" w:cs="仿宋"/>
                <w:sz w:val="24"/>
                <w:u w:val="single"/>
              </w:rPr>
            </w:pPr>
            <w:r>
              <w:rPr>
                <w:rFonts w:hint="eastAsia" w:ascii="仿宋" w:hAnsi="仿宋" w:eastAsia="仿宋" w:cs="仿宋"/>
                <w:sz w:val="24"/>
              </w:rPr>
              <w:t>接收部门：</w:t>
            </w:r>
            <w:r>
              <w:rPr>
                <w:rFonts w:hint="eastAsia" w:ascii="仿宋" w:hAnsi="仿宋" w:eastAsia="仿宋" w:cs="仿宋"/>
                <w:sz w:val="24"/>
                <w:u w:val="single"/>
              </w:rPr>
              <w:t>伽师县政府采购管理办公室</w:t>
            </w:r>
          </w:p>
          <w:p w14:paraId="325C4568">
            <w:pPr>
              <w:spacing w:line="240" w:lineRule="atLeast"/>
              <w:ind w:left="710" w:leftChars="-23" w:hanging="758" w:hangingChars="316"/>
              <w:rPr>
                <w:rFonts w:hint="default" w:ascii="仿宋" w:hAnsi="仿宋" w:eastAsia="仿宋" w:cs="仿宋"/>
                <w:sz w:val="24"/>
                <w:lang w:val="en-US"/>
              </w:rPr>
            </w:pPr>
            <w:r>
              <w:rPr>
                <w:rFonts w:hint="eastAsia" w:ascii="仿宋" w:hAnsi="仿宋" w:eastAsia="仿宋" w:cs="仿宋"/>
                <w:sz w:val="24"/>
              </w:rPr>
              <w:t>联系电话：</w:t>
            </w:r>
            <w:r>
              <w:rPr>
                <w:rFonts w:hint="eastAsia" w:ascii="仿宋" w:hAnsi="仿宋" w:eastAsia="仿宋" w:cs="仿宋"/>
                <w:sz w:val="24"/>
                <w:u w:val="single"/>
                <w:lang w:val="en-US" w:eastAsia="zh-CN"/>
              </w:rPr>
              <w:t>0998-5713204</w:t>
            </w:r>
          </w:p>
          <w:p w14:paraId="4EFB43AF">
            <w:pPr>
              <w:pStyle w:val="35"/>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pacing w:val="-1"/>
                <w:sz w:val="24"/>
                <w:szCs w:val="24"/>
                <w:highlight w:val="none"/>
              </w:rPr>
            </w:pPr>
            <w:r>
              <w:rPr>
                <w:rFonts w:hint="eastAsia" w:ascii="仿宋" w:hAnsi="仿宋" w:eastAsia="仿宋" w:cs="仿宋"/>
                <w:sz w:val="24"/>
              </w:rPr>
              <w:t>通讯地址：</w:t>
            </w:r>
            <w:r>
              <w:rPr>
                <w:rFonts w:hint="eastAsia" w:ascii="仿宋" w:hAnsi="仿宋" w:eastAsia="仿宋" w:cs="仿宋"/>
                <w:sz w:val="24"/>
                <w:u w:val="single"/>
              </w:rPr>
              <w:t xml:space="preserve">伽师县行政审批局四楼 </w:t>
            </w:r>
          </w:p>
        </w:tc>
      </w:tr>
      <w:tr w14:paraId="749AC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532" w:type="pct"/>
            <w:tcBorders>
              <w:left w:val="single" w:color="000000" w:sz="10" w:space="0"/>
            </w:tcBorders>
            <w:vAlign w:val="center"/>
          </w:tcPr>
          <w:p w14:paraId="41B8C60F">
            <w:pPr>
              <w:pStyle w:val="35"/>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35</w:t>
            </w:r>
          </w:p>
        </w:tc>
        <w:tc>
          <w:tcPr>
            <w:tcW w:w="4467" w:type="pct"/>
            <w:tcBorders>
              <w:right w:val="single" w:color="000000" w:sz="10" w:space="0"/>
            </w:tcBorders>
            <w:vAlign w:val="center"/>
          </w:tcPr>
          <w:p w14:paraId="40E6A25D">
            <w:pPr>
              <w:pStyle w:val="35"/>
              <w:keepNext w:val="0"/>
              <w:keepLines w:val="0"/>
              <w:pageBreakBefore w:val="0"/>
              <w:shd w:val="clear"/>
              <w:wordWrap/>
              <w:overflowPunct/>
              <w:topLinePunct w:val="0"/>
              <w:autoSpaceDE w:val="0"/>
              <w:autoSpaceDN w:val="0"/>
              <w:bidi w:val="0"/>
              <w:adjustRightInd w:val="0"/>
              <w:snapToGrid w:val="0"/>
              <w:spacing w:before="42" w:line="236"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本次招标需要落实的政府采购政策</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rPr>
              <w:t>1）鼓励节能政策:财政部</w:t>
            </w:r>
            <w:r>
              <w:rPr>
                <w:rFonts w:hint="eastAsia" w:ascii="仿宋" w:hAnsi="仿宋" w:eastAsia="仿宋" w:cs="仿宋"/>
                <w:color w:val="auto"/>
                <w:spacing w:val="-2"/>
                <w:sz w:val="24"/>
                <w:szCs w:val="24"/>
                <w:highlight w:val="none"/>
              </w:rPr>
              <w:t>、发展改革委、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生态环境部、市场监管总局《关于调整优化节能产</w:t>
            </w:r>
            <w:r>
              <w:rPr>
                <w:rFonts w:hint="eastAsia" w:ascii="仿宋" w:hAnsi="仿宋" w:eastAsia="仿宋" w:cs="仿宋"/>
                <w:color w:val="auto"/>
                <w:spacing w:val="-4"/>
                <w:sz w:val="24"/>
                <w:szCs w:val="24"/>
                <w:highlight w:val="none"/>
              </w:rPr>
              <w:t>品、环境标志产品政府采购执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行机制的通知》（财库【2019】9</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号）、财政部、发展改革委《关于印发节能产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品政府采购品目清单的通知》（财库【2019】19</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
                <w:sz w:val="24"/>
                <w:szCs w:val="24"/>
                <w:highlight w:val="none"/>
              </w:rPr>
              <w:t>号）、《市场监管总局关于发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布参与实施政府采购节能、环境标志产品认证机</w:t>
            </w:r>
            <w:r>
              <w:rPr>
                <w:rFonts w:hint="eastAsia" w:ascii="仿宋" w:hAnsi="仿宋" w:eastAsia="仿宋" w:cs="仿宋"/>
                <w:color w:val="auto"/>
                <w:spacing w:val="-3"/>
                <w:sz w:val="24"/>
                <w:szCs w:val="24"/>
                <w:highlight w:val="none"/>
              </w:rPr>
              <w:t>构名录的公告》（2019</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3"/>
                <w:sz w:val="24"/>
                <w:szCs w:val="24"/>
                <w:highlight w:val="none"/>
              </w:rPr>
              <w:t>年第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 xml:space="preserve">16 </w:t>
            </w:r>
            <w:r>
              <w:rPr>
                <w:rFonts w:hint="eastAsia" w:ascii="仿宋" w:hAnsi="仿宋" w:eastAsia="仿宋" w:cs="仿宋"/>
                <w:color w:val="auto"/>
                <w:spacing w:val="-11"/>
                <w:sz w:val="24"/>
                <w:szCs w:val="24"/>
                <w:highlight w:val="none"/>
              </w:rPr>
              <w:t>号</w:t>
            </w:r>
            <w:r>
              <w:rPr>
                <w:rFonts w:hint="eastAsia" w:ascii="仿宋" w:hAnsi="仿宋" w:eastAsia="仿宋" w:cs="仿宋"/>
                <w:color w:val="auto"/>
                <w:spacing w:val="-1"/>
                <w:sz w:val="24"/>
                <w:szCs w:val="24"/>
                <w:highlight w:val="none"/>
              </w:rPr>
              <w:t>）；</w:t>
            </w:r>
          </w:p>
          <w:p w14:paraId="33792FF2">
            <w:pPr>
              <w:pStyle w:val="35"/>
              <w:keepNext w:val="0"/>
              <w:keepLines w:val="0"/>
              <w:pageBreakBefore w:val="0"/>
              <w:shd w:val="clear"/>
              <w:wordWrap/>
              <w:overflowPunct/>
              <w:topLinePunct w:val="0"/>
              <w:autoSpaceDE w:val="0"/>
              <w:autoSpaceDN w:val="0"/>
              <w:bidi w:val="0"/>
              <w:adjustRightInd w:val="0"/>
              <w:snapToGrid w:val="0"/>
              <w:spacing w:before="23" w:line="235" w:lineRule="auto"/>
              <w:ind w:left="17" w:firstLine="1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（2）鼓励环保政策:财政部、发展改革委、生态环境部、市场监管总局《关</w:t>
            </w:r>
            <w:r>
              <w:rPr>
                <w:rFonts w:hint="eastAsia" w:ascii="仿宋" w:hAnsi="仿宋" w:eastAsia="仿宋" w:cs="仿宋"/>
                <w:color w:val="auto"/>
                <w:spacing w:val="-6"/>
                <w:sz w:val="24"/>
                <w:szCs w:val="24"/>
                <w:highlight w:val="none"/>
              </w:rPr>
              <w:t xml:space="preserve">于调 </w:t>
            </w:r>
            <w:r>
              <w:rPr>
                <w:rFonts w:hint="eastAsia" w:ascii="仿宋" w:hAnsi="仿宋" w:eastAsia="仿宋" w:cs="仿宋"/>
                <w:color w:val="auto"/>
                <w:spacing w:val="-13"/>
                <w:sz w:val="24"/>
                <w:szCs w:val="24"/>
                <w:highlight w:val="none"/>
              </w:rPr>
              <w:t>整优化节能产品、环境标志产品政府采购执行机制的通知》（财库【2019】9</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3"/>
                <w:sz w:val="24"/>
                <w:szCs w:val="24"/>
                <w:highlight w:val="none"/>
              </w:rPr>
              <w:t>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财政部、生态环境部《关于印发环境标志产品政府采购品目清单</w:t>
            </w:r>
            <w:r>
              <w:rPr>
                <w:rFonts w:hint="eastAsia" w:ascii="仿宋" w:hAnsi="仿宋" w:eastAsia="仿宋" w:cs="仿宋"/>
                <w:color w:val="auto"/>
                <w:spacing w:val="-5"/>
                <w:sz w:val="24"/>
                <w:szCs w:val="24"/>
                <w:highlight w:val="none"/>
              </w:rPr>
              <w:t>的通知》（财库</w:t>
            </w:r>
            <w:r>
              <w:rPr>
                <w:rFonts w:hint="eastAsia" w:ascii="仿宋" w:hAnsi="仿宋" w:eastAsia="仿宋" w:cs="仿宋"/>
                <w:color w:val="auto"/>
                <w:sz w:val="24"/>
                <w:szCs w:val="24"/>
                <w:highlight w:val="none"/>
              </w:rPr>
              <w:t xml:space="preserve"> 【2019】18</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z w:val="24"/>
                <w:szCs w:val="24"/>
                <w:highlight w:val="none"/>
              </w:rPr>
              <w:t xml:space="preserve">号）、《市场监管总局关于发布参与实施政府采购节能、环境标志 </w:t>
            </w:r>
            <w:r>
              <w:rPr>
                <w:rFonts w:hint="eastAsia" w:ascii="仿宋" w:hAnsi="仿宋" w:eastAsia="仿宋" w:cs="仿宋"/>
                <w:color w:val="auto"/>
                <w:spacing w:val="-4"/>
                <w:sz w:val="24"/>
                <w:szCs w:val="24"/>
                <w:highlight w:val="none"/>
              </w:rPr>
              <w:t>产品认证机构名录的公告》（2019</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年第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5"/>
                <w:sz w:val="24"/>
                <w:szCs w:val="24"/>
                <w:highlight w:val="none"/>
              </w:rPr>
              <w:t>6</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5"/>
                <w:sz w:val="24"/>
                <w:szCs w:val="24"/>
                <w:highlight w:val="none"/>
              </w:rPr>
              <w:t>号</w:t>
            </w:r>
            <w:r>
              <w:rPr>
                <w:rFonts w:hint="eastAsia" w:ascii="仿宋" w:hAnsi="仿宋" w:eastAsia="仿宋" w:cs="仿宋"/>
                <w:color w:val="auto"/>
                <w:spacing w:val="-1"/>
                <w:sz w:val="24"/>
                <w:szCs w:val="24"/>
                <w:highlight w:val="none"/>
              </w:rPr>
              <w:t>）；</w:t>
            </w:r>
          </w:p>
          <w:p w14:paraId="7D9049B3">
            <w:pPr>
              <w:pStyle w:val="35"/>
              <w:keepNext w:val="0"/>
              <w:keepLines w:val="0"/>
              <w:pageBreakBefore w:val="0"/>
              <w:shd w:val="clear"/>
              <w:wordWrap/>
              <w:overflowPunct/>
              <w:topLinePunct w:val="0"/>
              <w:autoSpaceDE w:val="0"/>
              <w:autoSpaceDN w:val="0"/>
              <w:bidi w:val="0"/>
              <w:adjustRightInd w:val="0"/>
              <w:snapToGrid w:val="0"/>
              <w:spacing w:before="26" w:line="233" w:lineRule="auto"/>
              <w:ind w:left="24" w:right="16" w:firstLine="11"/>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（3）财政部、工业和信息化部文件关于印发《政府采购促进中小企业发展管理</w:t>
            </w:r>
            <w:r>
              <w:rPr>
                <w:rFonts w:hint="eastAsia" w:ascii="仿宋" w:hAnsi="仿宋" w:eastAsia="仿宋" w:cs="仿宋"/>
                <w:color w:val="auto"/>
                <w:spacing w:val="2"/>
                <w:sz w:val="24"/>
                <w:szCs w:val="24"/>
                <w:highlight w:val="none"/>
              </w:rPr>
              <w:t>办法》（财库[2020]46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号文）、关于进一步加大政府采购</w:t>
            </w:r>
            <w:r>
              <w:rPr>
                <w:rFonts w:hint="eastAsia" w:ascii="仿宋" w:hAnsi="仿宋" w:eastAsia="仿宋" w:cs="仿宋"/>
                <w:color w:val="auto"/>
                <w:spacing w:val="1"/>
                <w:sz w:val="24"/>
                <w:szCs w:val="24"/>
                <w:highlight w:val="none"/>
              </w:rPr>
              <w:t>支持中小企业力度的</w:t>
            </w:r>
            <w:r>
              <w:rPr>
                <w:rFonts w:hint="eastAsia" w:ascii="仿宋" w:hAnsi="仿宋" w:eastAsia="仿宋" w:cs="仿宋"/>
                <w:color w:val="auto"/>
                <w:spacing w:val="-2"/>
                <w:sz w:val="24"/>
                <w:szCs w:val="24"/>
                <w:highlight w:val="none"/>
              </w:rPr>
              <w:t>通知（财库〔2022〕19</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
                <w:sz w:val="24"/>
                <w:szCs w:val="24"/>
                <w:highlight w:val="none"/>
              </w:rPr>
              <w:t>）；</w:t>
            </w:r>
          </w:p>
          <w:p w14:paraId="462A10A7">
            <w:pPr>
              <w:pStyle w:val="35"/>
              <w:keepNext w:val="0"/>
              <w:keepLines w:val="0"/>
              <w:pageBreakBefore w:val="0"/>
              <w:shd w:val="clear"/>
              <w:wordWrap/>
              <w:overflowPunct/>
              <w:topLinePunct w:val="0"/>
              <w:autoSpaceDE w:val="0"/>
              <w:autoSpaceDN w:val="0"/>
              <w:bidi w:val="0"/>
              <w:adjustRightInd w:val="0"/>
              <w:snapToGrid w:val="0"/>
              <w:spacing w:before="26" w:line="230" w:lineRule="auto"/>
              <w:ind w:left="25" w:right="18" w:firstLine="1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（4）财政部、司法部《关于政府采购支持监狱企业发展有关问题的通知》（财</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库〔2014〕68</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号</w:t>
            </w:r>
            <w:r>
              <w:rPr>
                <w:rFonts w:hint="eastAsia" w:ascii="仿宋" w:hAnsi="仿宋" w:eastAsia="仿宋" w:cs="仿宋"/>
                <w:color w:val="auto"/>
                <w:spacing w:val="1"/>
                <w:sz w:val="24"/>
                <w:szCs w:val="24"/>
                <w:highlight w:val="none"/>
              </w:rPr>
              <w:t>）；</w:t>
            </w:r>
          </w:p>
          <w:p w14:paraId="04640080">
            <w:pPr>
              <w:pStyle w:val="35"/>
              <w:keepNext w:val="0"/>
              <w:keepLines w:val="0"/>
              <w:pageBreakBefore w:val="0"/>
              <w:shd w:val="clear"/>
              <w:wordWrap/>
              <w:overflowPunct/>
              <w:topLinePunct w:val="0"/>
              <w:autoSpaceDE w:val="0"/>
              <w:autoSpaceDN w:val="0"/>
              <w:bidi w:val="0"/>
              <w:adjustRightInd w:val="0"/>
              <w:snapToGrid w:val="0"/>
              <w:spacing w:before="26" w:line="225" w:lineRule="auto"/>
              <w:ind w:left="23" w:right="18" w:firstLine="1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（5）财政部、民政部、中国残疾人联合会文件《关于促进残疾人就业政府采购</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政策的通知》（财库[2017]141</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监狱企业、残疾人福利性单位视同小型、</w:t>
            </w:r>
            <w:r>
              <w:rPr>
                <w:rFonts w:hint="eastAsia" w:ascii="仿宋" w:hAnsi="仿宋" w:eastAsia="仿宋" w:cs="仿宋"/>
                <w:color w:val="auto"/>
                <w:sz w:val="24"/>
                <w:szCs w:val="24"/>
                <w:highlight w:val="none"/>
              </w:rPr>
              <w:t xml:space="preserve"> 微型企业,享受小型、微型企业评审中价格</w:t>
            </w:r>
            <w:r>
              <w:rPr>
                <w:rFonts w:hint="eastAsia" w:ascii="仿宋" w:hAnsi="仿宋" w:eastAsia="仿宋" w:cs="仿宋"/>
                <w:color w:val="auto"/>
                <w:spacing w:val="-1"/>
                <w:sz w:val="24"/>
                <w:szCs w:val="24"/>
                <w:highlight w:val="none"/>
              </w:rPr>
              <w:t>扣除的政府采购政策。</w:t>
            </w:r>
          </w:p>
        </w:tc>
      </w:tr>
      <w:tr w14:paraId="2580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5" w:hRule="atLeast"/>
        </w:trPr>
        <w:tc>
          <w:tcPr>
            <w:tcW w:w="532" w:type="pct"/>
            <w:tcBorders>
              <w:left w:val="single" w:color="000000" w:sz="10" w:space="0"/>
            </w:tcBorders>
            <w:vAlign w:val="top"/>
          </w:tcPr>
          <w:p w14:paraId="075D931B">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6F63009">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12989E8">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407C1C9A">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5310DAD9">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2995838">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075A96E7">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F391AD8">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CE8B17E">
            <w:pPr>
              <w:pStyle w:val="35"/>
              <w:keepNext w:val="0"/>
              <w:keepLines w:val="0"/>
              <w:pageBreakBefore w:val="0"/>
              <w:shd w:val="clear"/>
              <w:wordWrap/>
              <w:overflowPunct/>
              <w:topLinePunct w:val="0"/>
              <w:autoSpaceDE w:val="0"/>
              <w:autoSpaceDN w:val="0"/>
              <w:bidi w:val="0"/>
              <w:adjustRightInd w:val="0"/>
              <w:snapToGrid w:val="0"/>
              <w:spacing w:before="78" w:line="219" w:lineRule="auto"/>
              <w:ind w:left="18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其他内容</w:t>
            </w:r>
          </w:p>
        </w:tc>
        <w:tc>
          <w:tcPr>
            <w:tcW w:w="4467" w:type="pct"/>
            <w:tcBorders>
              <w:right w:val="single" w:color="000000" w:sz="10" w:space="0"/>
            </w:tcBorders>
            <w:vAlign w:val="top"/>
          </w:tcPr>
          <w:p w14:paraId="6BD0CD46">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本项目的付款方式为：中标公示期满须向采购人缴纳履约保证金（合同总价的10%）。签订施工合同后，进场支付30%工程预付款，后期根据工程进度支付工程款，项目竣工验收审计后支付至合同价100%。（最终以签到合同为准）。</w:t>
            </w:r>
          </w:p>
          <w:p w14:paraId="68BC5E65">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b/>
                <w:bCs/>
                <w:color w:val="auto"/>
                <w:spacing w:val="-2"/>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项目工期：</w:t>
            </w:r>
            <w:r>
              <w:rPr>
                <w:rFonts w:hint="eastAsia" w:ascii="仿宋" w:hAnsi="仿宋" w:eastAsia="仿宋" w:cs="仿宋"/>
                <w:b/>
                <w:bCs/>
                <w:color w:val="auto"/>
                <w:spacing w:val="-2"/>
                <w:sz w:val="24"/>
                <w:szCs w:val="24"/>
                <w:highlight w:val="none"/>
                <w:lang w:val="en-US" w:eastAsia="zh-CN"/>
              </w:rPr>
              <w:t>中标公示期满后5天内与采购人签订合同，合同签订后120天（日历日）完成全部工作。</w:t>
            </w:r>
          </w:p>
          <w:p w14:paraId="57591F1F">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项目质量标准：合格。</w:t>
            </w:r>
          </w:p>
          <w:p w14:paraId="012B7186">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1、除不可抗力外，如果乙方没有按照约定的期限、地点和方式完成采购内容， 那么甲方可要求乙方支付违约金，违约金按2000元/天计算，最高限额为本合同总价的10 %；迟延的违约金计算数额达到前述最高限额之日起，甲方有权在要求乙方支付违约金的同时，书面通知乙方解除本合同；</w:t>
            </w:r>
          </w:p>
          <w:p w14:paraId="7A507C2C">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、投标单位拟投入本项目的项目管理机构人员必须与响应文件中一致，如若中标后因特殊原因确需更换的，需经发包人同意，未经发包人同意，</w:t>
            </w:r>
            <w:r>
              <w:rPr>
                <w:rFonts w:hint="eastAsia" w:ascii="仿宋" w:hAnsi="仿宋" w:eastAsia="仿宋" w:cs="仿宋"/>
                <w:color w:val="auto"/>
                <w:spacing w:val="-3"/>
                <w:sz w:val="24"/>
                <w:szCs w:val="24"/>
                <w:highlight w:val="none"/>
              </w:rPr>
              <w:t>在本合同施工工期内擅自更换建造师、技术负责人的，发包人视承包人自动放弃履行合同，有</w:t>
            </w:r>
            <w:r>
              <w:rPr>
                <w:rFonts w:hint="eastAsia" w:ascii="仿宋" w:hAnsi="仿宋" w:eastAsia="仿宋" w:cs="仿宋"/>
                <w:color w:val="auto"/>
                <w:spacing w:val="-5"/>
                <w:sz w:val="24"/>
                <w:szCs w:val="24"/>
                <w:highlight w:val="none"/>
              </w:rPr>
              <w:t>权解除承包合同。投标单位需将</w:t>
            </w:r>
            <w:r>
              <w:rPr>
                <w:rFonts w:hint="eastAsia" w:ascii="仿宋" w:hAnsi="仿宋" w:eastAsia="仿宋" w:cs="仿宋"/>
                <w:b/>
                <w:bCs/>
                <w:color w:val="auto"/>
                <w:spacing w:val="-5"/>
                <w:sz w:val="24"/>
                <w:szCs w:val="24"/>
                <w:highlight w:val="none"/>
              </w:rPr>
              <w:t>不随意更换“项目管理机构人员</w:t>
            </w:r>
            <w:r>
              <w:rPr>
                <w:rFonts w:hint="eastAsia" w:ascii="仿宋" w:hAnsi="仿宋" w:eastAsia="仿宋" w:cs="仿宋"/>
                <w:color w:val="auto"/>
                <w:spacing w:val="-88"/>
                <w:sz w:val="24"/>
                <w:szCs w:val="24"/>
                <w:highlight w:val="none"/>
              </w:rPr>
              <w:t xml:space="preserve"> </w:t>
            </w:r>
            <w:r>
              <w:rPr>
                <w:rFonts w:hint="eastAsia" w:ascii="仿宋" w:hAnsi="仿宋" w:eastAsia="仿宋" w:cs="仿宋"/>
                <w:b/>
                <w:bCs/>
                <w:color w:val="auto"/>
                <w:spacing w:val="-5"/>
                <w:sz w:val="24"/>
                <w:szCs w:val="24"/>
                <w:highlight w:val="none"/>
              </w:rPr>
              <w:t>”的承</w:t>
            </w:r>
            <w:r>
              <w:rPr>
                <w:rFonts w:hint="eastAsia" w:ascii="仿宋" w:hAnsi="仿宋" w:eastAsia="仿宋" w:cs="仿宋"/>
                <w:b/>
                <w:bCs/>
                <w:color w:val="auto"/>
                <w:spacing w:val="-6"/>
                <w:sz w:val="24"/>
                <w:szCs w:val="24"/>
                <w:highlight w:val="none"/>
              </w:rPr>
              <w:t>诺做入响</w:t>
            </w:r>
            <w:r>
              <w:rPr>
                <w:rFonts w:hint="eastAsia" w:ascii="仿宋" w:hAnsi="仿宋" w:eastAsia="仿宋" w:cs="仿宋"/>
                <w:b/>
                <w:bCs/>
                <w:color w:val="auto"/>
                <w:spacing w:val="-3"/>
                <w:sz w:val="24"/>
                <w:szCs w:val="24"/>
                <w:highlight w:val="none"/>
              </w:rPr>
              <w:t>应文件中（格式自拟）。</w:t>
            </w:r>
          </w:p>
          <w:p w14:paraId="1C14247E">
            <w:pPr>
              <w:pStyle w:val="35"/>
              <w:keepNext w:val="0"/>
              <w:keepLines w:val="0"/>
              <w:pageBreakBefore w:val="0"/>
              <w:shd w:val="clear"/>
              <w:wordWrap/>
              <w:overflowPunct/>
              <w:topLinePunct w:val="0"/>
              <w:autoSpaceDE w:val="0"/>
              <w:autoSpaceDN w:val="0"/>
              <w:bidi w:val="0"/>
              <w:adjustRightInd w:val="0"/>
              <w:snapToGrid w:val="0"/>
              <w:spacing w:before="27" w:line="223" w:lineRule="auto"/>
              <w:ind w:left="26" w:right="1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w:t>
            </w:r>
            <w:r>
              <w:rPr>
                <w:rFonts w:hint="eastAsia" w:ascii="仿宋" w:hAnsi="仿宋" w:eastAsia="仿宋" w:cs="仿宋"/>
                <w:b/>
                <w:bCs/>
                <w:color w:val="auto"/>
                <w:spacing w:val="-8"/>
                <w:sz w:val="24"/>
                <w:szCs w:val="24"/>
                <w:highlight w:val="none"/>
              </w:rPr>
              <w:t>磋商文件澄清或修改发出的形式：在原公告发布媒体上发布澄清或修改公告，</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3"/>
                <w:sz w:val="24"/>
                <w:szCs w:val="24"/>
                <w:highlight w:val="none"/>
              </w:rPr>
              <w:t>供应商在提交响应文件截止时间前须自行查看在原公告发布媒体上</w:t>
            </w:r>
            <w:r>
              <w:rPr>
                <w:rFonts w:hint="eastAsia" w:ascii="仿宋" w:hAnsi="仿宋" w:eastAsia="仿宋" w:cs="仿宋"/>
                <w:b/>
                <w:bCs/>
                <w:color w:val="auto"/>
                <w:spacing w:val="-4"/>
                <w:sz w:val="24"/>
                <w:szCs w:val="24"/>
                <w:highlight w:val="none"/>
              </w:rPr>
              <w:t>发布的澄清或修改公告，因供应商未及时查看而造成的后果自负。</w:t>
            </w:r>
          </w:p>
        </w:tc>
      </w:tr>
      <w:tr w14:paraId="3FD68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2" w:type="pct"/>
            <w:tcBorders>
              <w:left w:val="single" w:color="000000" w:sz="10" w:space="0"/>
            </w:tcBorders>
            <w:vAlign w:val="center"/>
          </w:tcPr>
          <w:p w14:paraId="31639899">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4467" w:type="pct"/>
            <w:tcBorders>
              <w:right w:val="single" w:color="000000" w:sz="10" w:space="0"/>
            </w:tcBorders>
            <w:vAlign w:val="top"/>
          </w:tcPr>
          <w:p w14:paraId="4FF2C677">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1、</w:t>
            </w:r>
            <w:r>
              <w:rPr>
                <w:rFonts w:hint="eastAsia" w:ascii="仿宋" w:hAnsi="仿宋" w:eastAsia="仿宋" w:cs="仿宋"/>
                <w:b/>
                <w:bCs/>
                <w:color w:val="auto"/>
                <w:spacing w:val="-5"/>
                <w:sz w:val="24"/>
                <w:szCs w:val="24"/>
                <w:highlight w:val="none"/>
              </w:rPr>
              <w:t>本磋商文件的解释权属于采购人。项目执行过程中，所运用</w:t>
            </w:r>
            <w:r>
              <w:rPr>
                <w:rFonts w:hint="eastAsia" w:ascii="仿宋" w:hAnsi="仿宋" w:eastAsia="仿宋" w:cs="仿宋"/>
                <w:b/>
                <w:bCs/>
                <w:color w:val="auto"/>
                <w:spacing w:val="-6"/>
                <w:sz w:val="24"/>
                <w:szCs w:val="24"/>
                <w:highlight w:val="none"/>
              </w:rPr>
              <w:t>到的规范性文件均以</w:t>
            </w:r>
            <w:r>
              <w:rPr>
                <w:rFonts w:hint="eastAsia" w:ascii="仿宋" w:hAnsi="仿宋" w:eastAsia="仿宋" w:cs="仿宋"/>
                <w:b/>
                <w:bCs/>
                <w:color w:val="auto"/>
                <w:spacing w:val="-4"/>
                <w:sz w:val="24"/>
                <w:szCs w:val="24"/>
                <w:highlight w:val="none"/>
              </w:rPr>
              <w:t>国家或自治区颁布的最新文件为准。</w:t>
            </w:r>
          </w:p>
        </w:tc>
      </w:tr>
      <w:tr w14:paraId="5FAA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2" w:type="pct"/>
            <w:tcBorders>
              <w:left w:val="single" w:color="000000" w:sz="10" w:space="0"/>
              <w:bottom w:val="single" w:color="000000" w:sz="10" w:space="0"/>
            </w:tcBorders>
            <w:vAlign w:val="center"/>
          </w:tcPr>
          <w:p w14:paraId="1A21AE5A">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4467" w:type="pct"/>
            <w:tcBorders>
              <w:bottom w:val="single" w:color="000000" w:sz="10" w:space="0"/>
              <w:right w:val="single" w:color="000000" w:sz="10" w:space="0"/>
            </w:tcBorders>
            <w:vAlign w:val="top"/>
          </w:tcPr>
          <w:p w14:paraId="5CE420B5">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w:t>
            </w:r>
          </w:p>
          <w:p w14:paraId="4B59F4AA">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工程量清单中分部分项工程投标报价不得为零，若报价为零作无效投标处理。</w:t>
            </w:r>
          </w:p>
          <w:p w14:paraId="048BB2B0">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如出现不同投标人的投标文件异常一致或者投标报价呈规律性差异的，将视为投标人串通投标，其投标无效。</w:t>
            </w:r>
          </w:p>
          <w:p w14:paraId="65CD80E6">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※供应商在线上传最终报价时，须同时上传最终报价单和“已标价的工程量清单”中的相应明细报价(按本磋商文件提供的格式)，经法定代表人或授权委托人签署并加盖供应商公章的PDF扫描件。</w:t>
            </w:r>
          </w:p>
        </w:tc>
      </w:tr>
    </w:tbl>
    <w:p w14:paraId="0B1EA14B">
      <w:pPr>
        <w:rPr>
          <w:rFonts w:hint="eastAsia"/>
          <w:lang w:val="en-US" w:eastAsia="zh-CN"/>
        </w:rPr>
      </w:pPr>
      <w:bookmarkStart w:id="481" w:name="_Toc4441"/>
      <w:bookmarkStart w:id="482" w:name="_Toc24311"/>
    </w:p>
    <w:p w14:paraId="040AF014">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lang w:val="en-US" w:eastAsia="zh-CN" w:bidi="ar-SA"/>
        </w:rPr>
      </w:pPr>
    </w:p>
    <w:p w14:paraId="58EB2CAA">
      <w:pPr>
        <w:rPr>
          <w:rFonts w:hint="eastAsia"/>
          <w:lang w:val="en-US" w:eastAsia="zh-CN"/>
        </w:rPr>
      </w:pPr>
    </w:p>
    <w:p w14:paraId="42663550">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lang w:val="en-US" w:eastAsia="zh-CN" w:bidi="ar-SA"/>
        </w:rPr>
      </w:pPr>
    </w:p>
    <w:p w14:paraId="116F4BBB">
      <w:pPr>
        <w:rPr>
          <w:rFonts w:hint="eastAsia"/>
          <w:lang w:val="en-US" w:eastAsia="zh-CN"/>
        </w:rPr>
      </w:pPr>
    </w:p>
    <w:p w14:paraId="0BBA2189">
      <w:pPr>
        <w:pStyle w:val="2"/>
        <w:rPr>
          <w:rFonts w:hint="eastAsia"/>
          <w:lang w:val="en-US" w:eastAsia="zh-CN"/>
        </w:rPr>
      </w:pPr>
    </w:p>
    <w:p w14:paraId="269B7267">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lang w:val="en-US" w:eastAsia="zh-CN" w:bidi="ar-SA"/>
        </w:rPr>
      </w:pPr>
    </w:p>
    <w:p w14:paraId="265EFEFD">
      <w:pPr>
        <w:rPr>
          <w:rFonts w:hint="eastAsia"/>
          <w:lang w:val="en-US" w:eastAsia="zh-CN"/>
        </w:rPr>
      </w:pPr>
    </w:p>
    <w:p w14:paraId="4D571B0F">
      <w:pPr>
        <w:rPr>
          <w:rFonts w:hint="eastAsia"/>
          <w:lang w:val="en-US" w:eastAsia="zh-CN"/>
        </w:rPr>
      </w:pPr>
    </w:p>
    <w:p w14:paraId="19B1B994">
      <w:pPr>
        <w:pStyle w:val="3"/>
        <w:numPr>
          <w:ilvl w:val="0"/>
          <w:numId w:val="89"/>
        </w:numPr>
        <w:shd w:val="clear"/>
        <w:ind w:left="0" w:leftChars="0" w:firstLine="0" w:firstLineChars="0"/>
        <w:jc w:val="center"/>
        <w:rPr>
          <w:rFonts w:hint="eastAsia" w:ascii="黑体" w:hAnsi="黑体" w:eastAsia="黑体" w:cs="黑体"/>
          <w:b w:val="0"/>
        </w:rPr>
      </w:pPr>
      <w:bookmarkStart w:id="483" w:name="_Toc14431"/>
      <w:bookmarkStart w:id="484" w:name="_Toc7312"/>
      <w:r>
        <w:t>工程量清单详见附件</w:t>
      </w:r>
      <w:bookmarkEnd w:id="481"/>
      <w:bookmarkEnd w:id="482"/>
      <w:bookmarkEnd w:id="483"/>
      <w:bookmarkEnd w:id="484"/>
    </w:p>
    <w:p w14:paraId="04949E60">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lang w:val="en-US" w:eastAsia="zh-CN"/>
        </w:rPr>
      </w:pPr>
    </w:p>
    <w:p w14:paraId="1DBF2A6A">
      <w:pPr>
        <w:pStyle w:val="14"/>
        <w:rPr>
          <w:rFonts w:ascii="Times New Roman" w:hAnsi="Times New Roman" w:eastAsia="宋体" w:cs="Times New Roman"/>
          <w:sz w:val="24"/>
          <w:szCs w:val="24"/>
        </w:rPr>
      </w:pPr>
      <w:r>
        <w:rPr>
          <w:rFonts w:ascii="Times New Roman" w:hAnsi="Times New Roman" w:eastAsia="宋体" w:cs="Times New Roman"/>
          <w:b/>
          <w:color w:val="auto"/>
          <w:sz w:val="24"/>
          <w:szCs w:val="24"/>
          <w:highlight w:val="none"/>
        </w:rPr>
        <w:t>说明：</w:t>
      </w:r>
      <w:r>
        <w:rPr>
          <w:rFonts w:ascii="Times New Roman" w:hAnsi="Times New Roman" w:eastAsia="宋体" w:cs="Times New Roman"/>
          <w:b/>
          <w:color w:val="000000"/>
          <w:sz w:val="24"/>
          <w:szCs w:val="24"/>
          <w:highlight w:val="none"/>
        </w:rPr>
        <w:t>采购人应对招标项目提出详细的技术规格及相关要求（详见清单）。</w:t>
      </w:r>
    </w:p>
    <w:p w14:paraId="2DAAC269">
      <w:pPr>
        <w:pStyle w:val="4"/>
        <w:pageBreakBefore w:val="0"/>
        <w:widowControl/>
        <w:wordWrap/>
        <w:overflowPunct/>
        <w:topLinePunct w:val="0"/>
        <w:bidi w:val="0"/>
        <w:adjustRightInd w:val="0"/>
        <w:spacing w:line="400" w:lineRule="exact"/>
        <w:rPr>
          <w:sz w:val="28"/>
          <w:szCs w:val="28"/>
        </w:rPr>
      </w:pPr>
      <w:bookmarkStart w:id="485" w:name="_Toc8890"/>
      <w:r>
        <w:rPr>
          <w:sz w:val="28"/>
          <w:szCs w:val="28"/>
        </w:rPr>
        <w:t>工程量清单编制说明</w:t>
      </w:r>
      <w:bookmarkEnd w:id="485"/>
    </w:p>
    <w:p w14:paraId="6E6A9A4C">
      <w:pPr>
        <w:pStyle w:val="5"/>
        <w:pageBreakBefore w:val="0"/>
        <w:widowControl/>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6" w:name="_Toc27706"/>
      <w:bookmarkStart w:id="487" w:name="_Toc4019"/>
      <w:r>
        <w:rPr>
          <w:sz w:val="28"/>
          <w:szCs w:val="22"/>
          <w:highlight w:val="none"/>
        </w:rPr>
        <w:t>工程概况：</w:t>
      </w:r>
      <w:bookmarkEnd w:id="486"/>
    </w:p>
    <w:p w14:paraId="32D8BDDD">
      <w:pPr>
        <w:pStyle w:val="14"/>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工程名称:</w:t>
      </w:r>
      <w:r>
        <w:rPr>
          <w:rFonts w:hint="eastAsia" w:ascii="Times New Roman" w:hAnsi="Times New Roman" w:eastAsia="宋体" w:cs="Times New Roman"/>
          <w:b/>
          <w:color w:val="auto"/>
          <w:sz w:val="22"/>
          <w:szCs w:val="22"/>
          <w:highlight w:val="none"/>
        </w:rPr>
        <w:t>伽师县2026年支持学前教育发展扩优提质补助资金建设项目</w:t>
      </w:r>
      <w:r>
        <w:rPr>
          <w:rFonts w:ascii="Times New Roman" w:hAnsi="Times New Roman" w:eastAsia="宋体" w:cs="Times New Roman"/>
          <w:b/>
          <w:color w:val="auto"/>
          <w:sz w:val="22"/>
          <w:szCs w:val="22"/>
          <w:highlight w:val="none"/>
        </w:rPr>
        <w:t>。</w:t>
      </w:r>
    </w:p>
    <w:p w14:paraId="4CE17628">
      <w:pPr>
        <w:pStyle w:val="14"/>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地点:</w:t>
      </w:r>
      <w:r>
        <w:rPr>
          <w:rFonts w:ascii="Times New Roman" w:hAnsi="Times New Roman" w:eastAsia="宋体" w:cs="Times New Roman"/>
          <w:b/>
          <w:color w:val="000000"/>
          <w:sz w:val="22"/>
          <w:szCs w:val="22"/>
          <w:highlight w:val="none"/>
          <w:u w:val="single"/>
        </w:rPr>
        <w:t>伽师县援疆支教团</w:t>
      </w:r>
      <w:r>
        <w:rPr>
          <w:rFonts w:ascii="Times New Roman" w:hAnsi="Times New Roman" w:eastAsia="宋体" w:cs="Times New Roman"/>
          <w:b/>
          <w:color w:val="auto"/>
          <w:sz w:val="22"/>
          <w:szCs w:val="22"/>
          <w:highlight w:val="none"/>
        </w:rPr>
        <w:t>。</w:t>
      </w:r>
    </w:p>
    <w:p w14:paraId="59E6777F">
      <w:pPr>
        <w:pStyle w:val="14"/>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项目规模:</w:t>
      </w:r>
      <w:r>
        <w:rPr>
          <w:rFonts w:hint="eastAsia" w:ascii="Times New Roman" w:hAnsi="Times New Roman" w:eastAsia="宋体" w:cs="Times New Roman"/>
          <w:b/>
          <w:color w:val="auto"/>
          <w:sz w:val="22"/>
          <w:szCs w:val="22"/>
          <w:highlight w:val="none"/>
        </w:rPr>
        <w:t>对18所幼儿园进行提升改造，具体为：供暖设施提升改造、内外墙粉刷、地板革铺设、屋面防水及配套附属设施，安装空气能供热设备设备等设施。（具体内容详见磋商文件工程量清单工程量清单）</w:t>
      </w:r>
      <w:r>
        <w:rPr>
          <w:rFonts w:ascii="Times New Roman" w:hAnsi="Times New Roman" w:eastAsia="宋体" w:cs="Times New Roman"/>
          <w:b/>
          <w:color w:val="auto"/>
          <w:sz w:val="22"/>
          <w:szCs w:val="22"/>
          <w:highlight w:val="none"/>
        </w:rPr>
        <w:t>等。（具体内容详见磋商文件工程量清单工程量清单）</w:t>
      </w:r>
    </w:p>
    <w:p w14:paraId="28668615">
      <w:pPr>
        <w:pStyle w:val="5"/>
        <w:pageBreakBefore w:val="0"/>
        <w:widowControl/>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8" w:name="_Toc31924"/>
      <w:r>
        <w:rPr>
          <w:sz w:val="28"/>
          <w:szCs w:val="22"/>
          <w:highlight w:val="none"/>
        </w:rPr>
        <w:t>编制依据：</w:t>
      </w:r>
      <w:bookmarkEnd w:id="488"/>
    </w:p>
    <w:p w14:paraId="4DC6977D">
      <w:pPr>
        <w:pStyle w:val="14"/>
        <w:pageBreakBefore w:val="0"/>
        <w:widowControl/>
        <w:numPr>
          <w:ilvl w:val="0"/>
          <w:numId w:val="96"/>
        </w:numPr>
        <w:wordWrap/>
        <w:overflowPunct/>
        <w:topLinePunct w:val="0"/>
        <w:bidi w:val="0"/>
        <w:adjustRightInd w:val="0"/>
        <w:spacing w:line="400" w:lineRule="exact"/>
        <w:ind w:left="0" w:leftChars="0" w:firstLine="482" w:firstLineChars="0"/>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本工程依据国家建设部2012年12月25日颁布的《建设工程工程量清单计价规范》（GB50500-2013）中工程量计价方法，根据建设单位提供的工程量计算。</w:t>
      </w:r>
    </w:p>
    <w:p w14:paraId="203DE26C">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投标人报价时，可以根据本企业的实际情况、工程项目特点、施工组织等因素增加或减少措施项目内容报价。</w:t>
      </w:r>
    </w:p>
    <w:p w14:paraId="5D69A937">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规费和税金必须按国家有关规定报价。</w:t>
      </w:r>
    </w:p>
    <w:p w14:paraId="2C53F131">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其他项目清单中的零星项目内容及数量，各投标人可根据本企业及工程情况自行报价，竣工结算时，应按发包人、承包人、监理单位三方确认的实际完成项目内容及数量以投标报价中相应项目的综合单价进行结算。</w:t>
      </w:r>
    </w:p>
    <w:p w14:paraId="426AD4F7">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由于变更引起工程量增减，其增加或扣减部分的工程量的综合单价如投标预算中没有的，由承包人提出，经发包人确认后作为结算的依据。</w:t>
      </w:r>
    </w:p>
    <w:p w14:paraId="581FB79B">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未说明的事项按清单计价规范（GB50500-2013）执行。</w:t>
      </w:r>
    </w:p>
    <w:p w14:paraId="2E526D9D">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工程量清单叙述不到位的，由投标人根据施工组织及规范考虑在报价中。</w:t>
      </w:r>
    </w:p>
    <w:p w14:paraId="08F50480">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本工程量清单仅作为投标报价的依据，若工程发生变更、实际工程量与清单工程量不符时，以实际发生和现场签证确认的工程量作为结算依据。</w:t>
      </w:r>
    </w:p>
    <w:p w14:paraId="1ACF52A1">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投标人必须依据相关规范认真核对清单项目和工程量。如有疑问应及时提出，并与清单编制单位核对。若未提出疑问或不与清单编制单位核对，视为接受，结算时一律不予调整。</w:t>
      </w:r>
    </w:p>
    <w:p w14:paraId="6B404191">
      <w:pPr>
        <w:pStyle w:val="5"/>
        <w:pageBreakBefore w:val="0"/>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rPr>
      </w:pPr>
      <w:bookmarkStart w:id="489" w:name="_Toc12360"/>
      <w:r>
        <w:rPr>
          <w:sz w:val="28"/>
          <w:szCs w:val="22"/>
          <w:highlight w:val="none"/>
        </w:rPr>
        <w:t>其他说明：无；</w:t>
      </w:r>
      <w:bookmarkEnd w:id="489"/>
    </w:p>
    <w:p w14:paraId="7094A4DE">
      <w:pPr>
        <w:pageBreakBefore w:val="0"/>
        <w:wordWrap/>
        <w:overflowPunct/>
        <w:topLinePunct w:val="0"/>
        <w:bidi w:val="0"/>
        <w:adjustRightInd w:val="0"/>
        <w:spacing w:line="400" w:lineRule="exact"/>
        <w:rPr>
          <w:rFonts w:hint="eastAsia"/>
          <w:sz w:val="24"/>
          <w:szCs w:val="24"/>
          <w:lang w:val="en-US" w:eastAsia="zh-CN"/>
        </w:rPr>
      </w:pPr>
    </w:p>
    <w:p w14:paraId="48C2086B">
      <w:pPr>
        <w:pStyle w:val="3"/>
        <w:widowControl/>
        <w:numPr>
          <w:ilvl w:val="0"/>
          <w:numId w:val="89"/>
        </w:numPr>
        <w:ind w:left="0" w:leftChars="0" w:firstLine="0" w:firstLineChars="0"/>
        <w:jc w:val="center"/>
        <w:rPr>
          <w:b w:val="0"/>
        </w:rPr>
      </w:pPr>
      <w:bookmarkStart w:id="490" w:name="_Toc8888"/>
      <w:r>
        <w:t>评标方法和标准</w:t>
      </w:r>
      <w:bookmarkEnd w:id="487"/>
      <w:bookmarkEnd w:id="490"/>
    </w:p>
    <w:p w14:paraId="18FB9908">
      <w:pPr>
        <w:spacing w:line="368" w:lineRule="auto"/>
        <w:rPr>
          <w:rFonts w:hint="eastAsia" w:ascii="仿宋" w:hAnsi="仿宋" w:eastAsia="仿宋" w:cs="仿宋"/>
          <w:color w:val="auto"/>
          <w:sz w:val="28"/>
          <w:szCs w:val="28"/>
          <w:highlight w:val="none"/>
        </w:rPr>
      </w:pPr>
    </w:p>
    <w:p w14:paraId="1571784C">
      <w:pPr>
        <w:pStyle w:val="4"/>
        <w:widowControl/>
        <w:numPr>
          <w:ilvl w:val="0"/>
          <w:numId w:val="97"/>
        </w:numPr>
        <w:topLinePunct w:val="0"/>
        <w:ind w:left="0" w:leftChars="0" w:firstLine="0" w:firstLineChars="0"/>
        <w:rPr>
          <w:rFonts w:hint="eastAsia" w:ascii="黑体" w:hAnsi="黑体" w:eastAsia="黑体" w:cs="黑体"/>
          <w:b w:val="0"/>
          <w:highlight w:val="none"/>
        </w:rPr>
      </w:pPr>
      <w:bookmarkStart w:id="491" w:name="_Toc12114"/>
      <w:r>
        <w:rPr>
          <w:highlight w:val="none"/>
        </w:rPr>
        <w:t>评标方法</w:t>
      </w:r>
      <w:bookmarkEnd w:id="491"/>
    </w:p>
    <w:p w14:paraId="17CFA2F2">
      <w:pPr>
        <w:pStyle w:val="5"/>
        <w:widowControl/>
        <w:numPr>
          <w:ilvl w:val="0"/>
          <w:numId w:val="98"/>
        </w:numPr>
        <w:topLinePunct w:val="0"/>
        <w:ind w:left="0" w:leftChars="0" w:firstLine="0" w:firstLineChars="0"/>
        <w:rPr>
          <w:rFonts w:hint="eastAsia" w:ascii="黑体" w:hAnsi="黑体" w:eastAsia="黑体" w:cs="黑体"/>
          <w:b w:val="0"/>
          <w:highlight w:val="none"/>
        </w:rPr>
      </w:pPr>
      <w:bookmarkStart w:id="492" w:name="_Toc31603"/>
      <w:r>
        <w:rPr>
          <w:highlight w:val="none"/>
        </w:rPr>
        <w:t>总则</w:t>
      </w:r>
      <w:bookmarkEnd w:id="492"/>
    </w:p>
    <w:p w14:paraId="30DE00BE">
      <w:pPr>
        <w:pStyle w:val="6"/>
        <w:widowControl/>
        <w:numPr>
          <w:ilvl w:val="0"/>
          <w:numId w:val="99"/>
        </w:numPr>
        <w:ind w:left="0" w:leftChars="0" w:firstLine="0" w:firstLineChars="0"/>
        <w:rPr>
          <w:b w:val="0"/>
          <w:highlight w:val="none"/>
        </w:rPr>
      </w:pPr>
      <w:r>
        <w:rPr>
          <w:highlight w:val="none"/>
        </w:rPr>
        <w:t>磋商小组</w:t>
      </w:r>
    </w:p>
    <w:p w14:paraId="7913EAD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 评标由依法组建的磋商小组成员负责。</w:t>
      </w:r>
    </w:p>
    <w:p w14:paraId="6A987BB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磋商小组构成：采购人代表1人，评审专家4人，共5人组成。</w:t>
      </w:r>
    </w:p>
    <w:p w14:paraId="43BC92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评标专家确定方式：政采云专家库随机抽取。</w:t>
      </w:r>
    </w:p>
    <w:p w14:paraId="0B14C9FF">
      <w:pPr>
        <w:pStyle w:val="6"/>
        <w:widowControl/>
        <w:numPr>
          <w:ilvl w:val="0"/>
          <w:numId w:val="99"/>
        </w:numPr>
        <w:ind w:left="0" w:leftChars="0" w:firstLine="0" w:firstLineChars="0"/>
        <w:rPr>
          <w:b w:val="0"/>
          <w:highlight w:val="none"/>
        </w:rPr>
      </w:pPr>
      <w:r>
        <w:rPr>
          <w:highlight w:val="none"/>
        </w:rPr>
        <w:t>评标方法</w:t>
      </w:r>
    </w:p>
    <w:p w14:paraId="4381DBAB">
      <w:pPr>
        <w:pStyle w:val="14"/>
        <w:widowControl/>
        <w:numPr>
          <w:ilvl w:val="0"/>
          <w:numId w:val="100"/>
        </w:numPr>
        <w:ind w:left="0" w:leftChars="0" w:firstLine="482" w:firstLineChars="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本项目评标方法为：竞争性磋商（综合评分法）。</w:t>
      </w:r>
    </w:p>
    <w:p w14:paraId="187F90F2">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综合评分法（磋商小组对所有满足实质性要求且提交最后报价的投标人的响应文件按评审因素评审得分，最终汇总得分由高到低排序推荐第一、第  二、第三中标候选人）。</w:t>
      </w:r>
    </w:p>
    <w:p w14:paraId="7BDD64B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评标因素的设定包括投标报价、技术水平等有关内容。资格条件不得作为评 标因素。最低投标报价不是确定中标候选人的唯一标准，磋商小组根据投标人企 业实力、实施方案、投标报价等综合因素标准确定中标候选人。</w:t>
      </w:r>
    </w:p>
    <w:p w14:paraId="27BE6554">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评标时，磋商小组各成员应当独立对每个投标人的响应文件进行评价， 并汇总每个投标人的得分。</w:t>
      </w:r>
    </w:p>
    <w:p w14:paraId="03032160">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评标过程中，不得去掉报价中的最高报价和最低报价。</w:t>
      </w:r>
    </w:p>
    <w:p w14:paraId="67F384F6">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因落实政府采购政策进行价格或投标报价得分调整的，按法律法规规 定内容进行调整。</w:t>
      </w:r>
    </w:p>
    <w:p w14:paraId="6616BAB2">
      <w:pPr>
        <w:pStyle w:val="14"/>
        <w:widowControl/>
        <w:numPr>
          <w:ilvl w:val="0"/>
          <w:numId w:val="100"/>
        </w:numPr>
        <w:ind w:left="0" w:leftChars="0" w:firstLine="482"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评标结果按评标后得分由高到低顺序排列，得分相同的，按投标报价由 低到高顺序排列。得分且投标报价相同的并列。响应文件满足磋商文件全部实质 性要求，且按照评标因素的量化指标评标得分最高的投标人为排名第一的中标候 选人。</w:t>
      </w:r>
    </w:p>
    <w:p w14:paraId="3E2B9448">
      <w:pPr>
        <w:pStyle w:val="6"/>
        <w:widowControl/>
        <w:numPr>
          <w:ilvl w:val="0"/>
          <w:numId w:val="99"/>
        </w:numPr>
        <w:ind w:left="0" w:leftChars="0" w:firstLine="0" w:firstLineChars="0"/>
        <w:rPr>
          <w:b w:val="0"/>
          <w:highlight w:val="none"/>
        </w:rPr>
      </w:pPr>
      <w:r>
        <w:rPr>
          <w:highlight w:val="none"/>
        </w:rPr>
        <w:t>评标原则和评标纪律</w:t>
      </w:r>
    </w:p>
    <w:p w14:paraId="78B095BE">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磋商小组成员应当按照客观、公正、公平的原则，根据磋商文件规定的 评标程序、评标方法和评标标准进行独立评标。磋商小组成员发现磋商文件存在 歧义、重大缺陷导致评标工作无法进行，或者磋商文件内容违反国家有关强制性 规定的，应当停止评标工作，与采购人或者采购代理机构沟通并作书面记录。采 购人或者采购代理机构确认后，应当修改磋商文件，重新组织采购活动。</w:t>
      </w:r>
    </w:p>
    <w:p w14:paraId="50AB3EE3">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评标委员会成员应当在评标报告上签字，对自己的评标意见承担法律责 任。评标委员会成员对需要共同认定的事项存在争议的，应当按照少数服从多数 的原则作出结论。持不同意见的评标委员会成员应当在评标报告上签署不同意见 及理由，否则视为同意评标报告。</w:t>
      </w:r>
    </w:p>
    <w:p w14:paraId="5708A0C4">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评标纪律</w:t>
      </w:r>
    </w:p>
    <w:p w14:paraId="7AC351BD">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sectPr>
          <w:headerReference r:id="rId23" w:type="default"/>
          <w:footerReference r:id="rId24" w:type="default"/>
          <w:pgSz w:w="11906" w:h="16839"/>
          <w:pgMar w:top="1424" w:right="1599" w:bottom="1171" w:left="1785" w:header="0" w:footer="992" w:gutter="0"/>
          <w:pgNumType w:fmt="decimal"/>
          <w:cols w:space="720" w:num="1"/>
        </w:sectPr>
      </w:pPr>
      <w:r>
        <w:rPr>
          <w:rFonts w:ascii="Times New Roman" w:hAnsi="Times New Roman" w:eastAsia="宋体" w:cs="Times New Roman"/>
          <w:color w:val="auto"/>
          <w:sz w:val="24"/>
          <w:szCs w:val="24"/>
          <w:highlight w:val="none"/>
        </w:rPr>
        <w:t>采购人委派代表参加评标委员会的，应当向采购代理机构出具授权函。 除授权代表外，采购人可以委派纪检监察等相关人员进入评标现场，对评标工作实施监督，但不得超过2人。采购人需要在评标前介绍项目背景和技术需求的，应当事先提交书面介绍材料，介绍内容不得存在歧视性、倾向性意见，不得超出采购文件所述范围，书面介绍材料作为采购项目文件随其他文件一并存档。</w:t>
      </w:r>
      <w:r>
        <w:rPr>
          <w:rFonts w:ascii="Times New Roman" w:hAnsi="Times New Roman" w:eastAsia="宋体" w:cs="Times New Roman"/>
          <w:b/>
          <w:color w:val="auto"/>
          <w:sz w:val="24"/>
          <w:szCs w:val="24"/>
          <w:highlight w:val="none"/>
        </w:rPr>
        <w:t>评标委员会应当推选组长，但采购人代表不得担任组长</w:t>
      </w:r>
      <w:r>
        <w:rPr>
          <w:rFonts w:ascii="Times New Roman" w:hAnsi="Times New Roman" w:eastAsia="宋体" w:cs="Times New Roman"/>
          <w:color w:val="auto"/>
          <w:sz w:val="24"/>
          <w:szCs w:val="24"/>
          <w:highlight w:val="none"/>
        </w:rPr>
        <w:t>。</w:t>
      </w:r>
    </w:p>
    <w:p w14:paraId="6995646F">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评标委员会成员要严格遵守评标时间，主动出具身份证明，遵守评标 工作纪律和评标回避的相关规定。在评标工作开始前，将手机等通讯工具或相关 电子设备交由采购人或采购代理机构统一保管，拒不上交的，采购人或采购代理 机构可以拒绝其参加评标工作并向财政部门报告。</w:t>
      </w:r>
    </w:p>
    <w:p w14:paraId="1B31FED5">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评标委员会成员和评标工作有关人员不得干预或者影响正常评标工 作，不得明示或者暗示其倾向性、引导性意见，不得修改或细化采购文件确定的 评标程序、评标方法、评标因素和评标标准，不得接受投标人主动提出的澄清和 解释，不得征询采购人代表的倾向性意见，不得协商评分，不得记录、复制或带 走任何评标资料。评标结果汇总完成后，采购人、采购代理机构和评标委员会均 不得修改评标结果或者要求重新评标，但资格性检查认定错误、分值汇总计算错 误、分项评分超出评分标准范围、客观分评分不一致、经评标委员会一致认定评 分畸高、畸低的情形除外。出现上述除外情形的，评标委员会应当现场修改评标 结果，并在评标报告中明确记载。</w:t>
      </w:r>
    </w:p>
    <w:p w14:paraId="2F233347">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评标委员会成员不得私自泄露评标内容。评标过程应严格遵守保密制 度。开标后,直到授予中标人合同止，凡是属于审查、澄清、评价和比较的有关资料以及授标建议等均不得向投标人或其他无关的人员透露。</w:t>
      </w:r>
    </w:p>
    <w:p w14:paraId="62F391C4">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采购人、采购代理机构要加强评标现场管理，与评标工作无关的人员 不得进入评标现场。各级财政部门对评标活动相关各方违反评标工作纪律及要求 的行为，将依法严肃处理。</w:t>
      </w:r>
    </w:p>
    <w:p w14:paraId="5A214F31">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评标委员会成员应当履行的义务</w:t>
      </w:r>
    </w:p>
    <w:p w14:paraId="299E1DEE">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评标委员会成员应根据政府采购法律法规和采购文件所载明的评标 方法、标准进行评标，遵纪守法，客观、公正、廉洁地履行职责。</w:t>
      </w:r>
    </w:p>
    <w:p w14:paraId="29D646D2">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评标委员会成员应熟悉和理解采购文件，认真阅读所有投标人的响应 文件，对所有响应文件逐一进行资格性、符合性检查，按采购文件规定的评标方法和标准，进行比较和评价；</w:t>
      </w:r>
    </w:p>
    <w:p w14:paraId="1FDDA1F9">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对投标人的价格分等客观评分项的评分应当一致，对其他需要借助专 业知识评判的主观评分项，应当严格按照评分细则公正评分。</w:t>
      </w:r>
    </w:p>
    <w:p w14:paraId="7C84496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在磋商过程中，磋商小组可以根据磋商文件和磋商情况实质性变动采购需求 中的技术、服务要求以及合同草案条款，但不得变动磋商文件中的其他内容。实质性变动的内容，须经采购人代表确认。对磋商文件作出的实质性变动是磋商文 件的有效组成部分，磋商小组应当及时以书面形式同时通知所有参加磋商的供应 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已提交响 应文件的供应商，在提交最后报价之前，可以根据磋商情况退出磋商。采购人、采购代理机构应当退还退出磋商的供应商的磋商保证金。</w:t>
      </w:r>
    </w:p>
    <w:p w14:paraId="684B6CC6">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评标委员会如需要投标人对响应文件有关事项作出澄清的，应当给予 投标人必要的反馈时间，但澄清事项不得超出响应文件的范围，不得实质性改变 响应文件的内容，不得通过澄清等方式对投标人实行差别对待。</w:t>
      </w:r>
    </w:p>
    <w:p w14:paraId="09981EF7">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评标委员会应对评分汇总情况进行复核，特别是对排名第一的、报价 最低的投标或相应文件被认定为无效的情形进行重点复核，并根据评标结果推荐 中标候选人，或者根据采购人委托协议规定直接确定中标人，起草并签署评标报 告。</w:t>
      </w:r>
    </w:p>
    <w:p w14:paraId="36812D52">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评标委员会应在采购项目招标失败时，出具磋商文件是否存在不合理</w:t>
      </w:r>
    </w:p>
    <w:p w14:paraId="39195CD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仿宋" w:hAnsi="仿宋" w:eastAsia="仿宋" w:cs="仿宋"/>
          <w:color w:val="auto"/>
          <w:sz w:val="28"/>
          <w:szCs w:val="28"/>
          <w:highlight w:val="none"/>
        </w:rPr>
        <w:sectPr>
          <w:footerReference r:id="rId25" w:type="default"/>
          <w:pgSz w:w="11906" w:h="16839"/>
          <w:pgMar w:top="1426" w:right="1745" w:bottom="1171" w:left="1785" w:header="0" w:footer="992" w:gutter="0"/>
          <w:pgNumType w:fmt="decimal"/>
          <w:cols w:space="720" w:num="1"/>
        </w:sectPr>
      </w:pPr>
    </w:p>
    <w:p w14:paraId="57766D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条款的论证意见，并协助采购人、采购代理机构、财政部门答复质疑或处理投诉 事项。</w:t>
      </w:r>
    </w:p>
    <w:p w14:paraId="23A4E0BC">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评标委员会应对评标过程和结果以及投标人的商业秘密保密。</w:t>
      </w:r>
    </w:p>
    <w:p w14:paraId="51888BCA">
      <w:pPr>
        <w:pStyle w:val="5"/>
        <w:widowControl/>
        <w:numPr>
          <w:ilvl w:val="0"/>
          <w:numId w:val="98"/>
        </w:numPr>
        <w:topLinePunct w:val="0"/>
        <w:ind w:left="0" w:leftChars="0" w:firstLine="0" w:firstLineChars="0"/>
        <w:rPr>
          <w:rFonts w:hint="eastAsia" w:ascii="黑体" w:hAnsi="黑体" w:eastAsia="黑体" w:cs="黑体"/>
          <w:b w:val="0"/>
          <w:highlight w:val="none"/>
        </w:rPr>
      </w:pPr>
      <w:bookmarkStart w:id="493" w:name="_Toc10296"/>
      <w:r>
        <w:rPr>
          <w:highlight w:val="none"/>
        </w:rPr>
        <w:t>评标程序</w:t>
      </w:r>
      <w:bookmarkEnd w:id="493"/>
    </w:p>
    <w:p w14:paraId="5985C2BA">
      <w:pPr>
        <w:pStyle w:val="6"/>
        <w:widowControl/>
        <w:numPr>
          <w:ilvl w:val="0"/>
          <w:numId w:val="105"/>
        </w:numPr>
        <w:topLinePunct w:val="0"/>
        <w:ind w:left="0" w:leftChars="0" w:firstLine="0" w:firstLineChars="0"/>
        <w:rPr>
          <w:rFonts w:hint="eastAsia" w:ascii="黑体" w:hAnsi="黑体" w:eastAsia="黑体" w:cs="黑体"/>
          <w:b w:val="0"/>
          <w:highlight w:val="none"/>
        </w:rPr>
      </w:pPr>
      <w:r>
        <w:rPr>
          <w:highlight w:val="none"/>
        </w:rPr>
        <w:t>响应文件的初步评标</w:t>
      </w:r>
    </w:p>
    <w:p w14:paraId="1E0600CA">
      <w:pPr>
        <w:pStyle w:val="14"/>
        <w:widowControl/>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初步评标分为资格性检查和符合性检查。</w:t>
      </w:r>
    </w:p>
    <w:p w14:paraId="6CA864AC">
      <w:pPr>
        <w:pStyle w:val="14"/>
        <w:widowControl/>
        <w:numPr>
          <w:ilvl w:val="0"/>
          <w:numId w:val="10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资格性检查</w:t>
      </w:r>
    </w:p>
    <w:p w14:paraId="63180B2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根据法律法规和磋商文件的规定，对响应文件中的资格证明文件、磋商保证金等进行审查，以确定投标投标人是否具备投标资格。审查事项如下：</w:t>
      </w:r>
    </w:p>
    <w:p w14:paraId="0AD98645">
      <w:pPr>
        <w:keepNext w:val="0"/>
        <w:keepLines w:val="0"/>
        <w:pageBreakBefore w:val="0"/>
        <w:widowControl/>
        <w:kinsoku w:val="0"/>
        <w:wordWrap/>
        <w:overflowPunct/>
        <w:topLinePunct w:val="0"/>
        <w:autoSpaceDE w:val="0"/>
        <w:autoSpaceDN w:val="0"/>
        <w:bidi w:val="0"/>
        <w:adjustRightInd w:val="0"/>
        <w:snapToGrid w:val="0"/>
        <w:spacing w:line="230" w:lineRule="auto"/>
        <w:textAlignment w:val="baseline"/>
        <w:outlineLvl w:val="9"/>
        <w:rPr>
          <w:rFonts w:hint="eastAsia" w:ascii="仿宋" w:hAnsi="仿宋" w:eastAsia="仿宋" w:cs="仿宋"/>
          <w:color w:val="auto"/>
          <w:sz w:val="24"/>
          <w:szCs w:val="24"/>
          <w:highlight w:val="none"/>
        </w:rPr>
      </w:pPr>
    </w:p>
    <w:p w14:paraId="31293EA4">
      <w:pPr>
        <w:pStyle w:val="43"/>
        <w:rPr>
          <w:highlight w:val="none"/>
        </w:rPr>
      </w:pPr>
      <w:r>
        <w:rPr>
          <w:highlight w:val="none"/>
        </w:rPr>
        <w:t>资格审查表</w:t>
      </w:r>
    </w:p>
    <w:p w14:paraId="63139F1A">
      <w:pPr>
        <w:pageBreakBefore w:val="0"/>
        <w:wordWrap/>
        <w:overflowPunct/>
        <w:topLinePunct w:val="0"/>
        <w:bidi w:val="0"/>
        <w:spacing w:line="147" w:lineRule="exact"/>
        <w:outlineLvl w:val="9"/>
        <w:rPr>
          <w:rFonts w:hint="eastAsia" w:ascii="仿宋" w:hAnsi="仿宋" w:eastAsia="仿宋" w:cs="仿宋"/>
          <w:color w:val="auto"/>
          <w:sz w:val="24"/>
          <w:szCs w:val="24"/>
          <w:highlight w:val="none"/>
        </w:rPr>
      </w:pP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0"/>
        <w:gridCol w:w="6627"/>
        <w:gridCol w:w="502"/>
        <w:gridCol w:w="686"/>
      </w:tblGrid>
      <w:tr w14:paraId="6C41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362" w:type="pct"/>
            <w:vMerge w:val="restart"/>
            <w:tcBorders>
              <w:top w:val="single" w:color="000000" w:sz="10" w:space="0"/>
              <w:left w:val="single" w:color="000000" w:sz="10" w:space="0"/>
              <w:bottom w:val="nil"/>
            </w:tcBorders>
            <w:vAlign w:val="top"/>
          </w:tcPr>
          <w:p w14:paraId="2D7EB232">
            <w:pPr>
              <w:pageBreakBefore w:val="0"/>
              <w:wordWrap/>
              <w:overflowPunct/>
              <w:topLinePunct w:val="0"/>
              <w:bidi w:val="0"/>
              <w:spacing w:line="345" w:lineRule="auto"/>
              <w:jc w:val="both"/>
              <w:outlineLvl w:val="9"/>
              <w:rPr>
                <w:rFonts w:hint="eastAsia" w:ascii="仿宋" w:hAnsi="仿宋" w:eastAsia="仿宋" w:cs="仿宋"/>
                <w:color w:val="auto"/>
                <w:sz w:val="24"/>
                <w:szCs w:val="24"/>
                <w:highlight w:val="none"/>
              </w:rPr>
            </w:pPr>
          </w:p>
          <w:p w14:paraId="69A9AD74">
            <w:pPr>
              <w:pStyle w:val="35"/>
              <w:pageBreakBefore w:val="0"/>
              <w:wordWrap/>
              <w:overflowPunct/>
              <w:topLinePunct w:val="0"/>
              <w:bidi w:val="0"/>
              <w:spacing w:before="78" w:line="221" w:lineRule="auto"/>
              <w:ind w:left="110"/>
              <w:jc w:val="both"/>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932" w:type="pct"/>
            <w:vMerge w:val="restart"/>
            <w:tcBorders>
              <w:top w:val="single" w:color="000000" w:sz="10" w:space="0"/>
              <w:bottom w:val="nil"/>
            </w:tcBorders>
            <w:vAlign w:val="top"/>
          </w:tcPr>
          <w:p w14:paraId="25DC9179">
            <w:pPr>
              <w:pageBreakBefore w:val="0"/>
              <w:wordWrap/>
              <w:overflowPunct/>
              <w:topLinePunct w:val="0"/>
              <w:bidi w:val="0"/>
              <w:spacing w:line="346" w:lineRule="auto"/>
              <w:outlineLvl w:val="9"/>
              <w:rPr>
                <w:rFonts w:hint="eastAsia" w:ascii="仿宋" w:hAnsi="仿宋" w:eastAsia="仿宋" w:cs="仿宋"/>
                <w:color w:val="auto"/>
                <w:sz w:val="24"/>
                <w:szCs w:val="24"/>
                <w:highlight w:val="none"/>
              </w:rPr>
            </w:pPr>
          </w:p>
          <w:p w14:paraId="3A7524F2">
            <w:pPr>
              <w:pStyle w:val="35"/>
              <w:pageBreakBefore w:val="0"/>
              <w:wordWrap/>
              <w:overflowPunct/>
              <w:topLinePunct w:val="0"/>
              <w:bidi w:val="0"/>
              <w:spacing w:before="78" w:line="219" w:lineRule="auto"/>
              <w:ind w:left="315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705" w:type="pct"/>
            <w:gridSpan w:val="2"/>
            <w:tcBorders>
              <w:top w:val="single" w:color="000000" w:sz="10" w:space="0"/>
              <w:right w:val="single" w:color="000000" w:sz="10" w:space="0"/>
            </w:tcBorders>
            <w:vAlign w:val="top"/>
          </w:tcPr>
          <w:p w14:paraId="7242B392">
            <w:pPr>
              <w:pStyle w:val="35"/>
              <w:pageBreakBefore w:val="0"/>
              <w:wordWrap/>
              <w:overflowPunct/>
              <w:topLinePunct w:val="0"/>
              <w:bidi w:val="0"/>
              <w:spacing w:before="85"/>
              <w:ind w:left="45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25FC5BDE">
            <w:pPr>
              <w:pStyle w:val="35"/>
              <w:pageBreakBefore w:val="0"/>
              <w:wordWrap/>
              <w:overflowPunct/>
              <w:topLinePunct w:val="0"/>
              <w:bidi w:val="0"/>
              <w:spacing w:line="219" w:lineRule="auto"/>
              <w:ind w:left="45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631F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62" w:type="pct"/>
            <w:vMerge w:val="continue"/>
            <w:tcBorders>
              <w:top w:val="nil"/>
              <w:left w:val="single" w:color="000000" w:sz="10" w:space="0"/>
            </w:tcBorders>
            <w:vAlign w:val="top"/>
          </w:tcPr>
          <w:p w14:paraId="4CA3F653">
            <w:pPr>
              <w:pageBreakBefore w:val="0"/>
              <w:wordWrap/>
              <w:overflowPunct/>
              <w:topLinePunct w:val="0"/>
              <w:bidi w:val="0"/>
              <w:jc w:val="both"/>
              <w:outlineLvl w:val="9"/>
              <w:rPr>
                <w:rFonts w:hint="eastAsia" w:ascii="仿宋" w:hAnsi="仿宋" w:eastAsia="仿宋" w:cs="仿宋"/>
                <w:color w:val="auto"/>
                <w:sz w:val="24"/>
                <w:szCs w:val="24"/>
                <w:highlight w:val="none"/>
              </w:rPr>
            </w:pPr>
          </w:p>
        </w:tc>
        <w:tc>
          <w:tcPr>
            <w:tcW w:w="3932" w:type="pct"/>
            <w:vMerge w:val="continue"/>
            <w:tcBorders>
              <w:top w:val="nil"/>
            </w:tcBorders>
            <w:vAlign w:val="top"/>
          </w:tcPr>
          <w:p w14:paraId="3B196386">
            <w:pPr>
              <w:pageBreakBefore w:val="0"/>
              <w:wordWrap/>
              <w:overflowPunct/>
              <w:topLinePunct w:val="0"/>
              <w:bidi w:val="0"/>
              <w:outlineLvl w:val="9"/>
              <w:rPr>
                <w:rFonts w:hint="eastAsia" w:ascii="仿宋" w:hAnsi="仿宋" w:eastAsia="仿宋" w:cs="仿宋"/>
                <w:color w:val="auto"/>
                <w:sz w:val="24"/>
                <w:szCs w:val="24"/>
                <w:highlight w:val="none"/>
              </w:rPr>
            </w:pPr>
          </w:p>
        </w:tc>
        <w:tc>
          <w:tcPr>
            <w:tcW w:w="298" w:type="pct"/>
            <w:vAlign w:val="top"/>
          </w:tcPr>
          <w:p w14:paraId="1ADAE8E4">
            <w:pPr>
              <w:pStyle w:val="35"/>
              <w:pageBreakBefore w:val="0"/>
              <w:wordWrap/>
              <w:overflowPunct/>
              <w:topLinePunct w:val="0"/>
              <w:bidi w:val="0"/>
              <w:spacing w:before="55" w:line="223" w:lineRule="auto"/>
              <w:ind w:left="188"/>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406" w:type="pct"/>
            <w:tcBorders>
              <w:right w:val="single" w:color="000000" w:sz="10" w:space="0"/>
            </w:tcBorders>
            <w:vAlign w:val="top"/>
          </w:tcPr>
          <w:p w14:paraId="5CCB075F">
            <w:pPr>
              <w:pStyle w:val="35"/>
              <w:pageBreakBefore w:val="0"/>
              <w:wordWrap/>
              <w:overflowPunct/>
              <w:topLinePunct w:val="0"/>
              <w:bidi w:val="0"/>
              <w:spacing w:before="55" w:line="220" w:lineRule="auto"/>
              <w:ind w:left="29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7596A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2" w:type="pct"/>
            <w:tcBorders>
              <w:left w:val="single" w:color="000000" w:sz="10" w:space="0"/>
            </w:tcBorders>
            <w:vAlign w:val="top"/>
          </w:tcPr>
          <w:p w14:paraId="2394EA89">
            <w:pPr>
              <w:pStyle w:val="35"/>
              <w:pageBreakBefore w:val="0"/>
              <w:wordWrap/>
              <w:overflowPunct/>
              <w:topLinePunct w:val="0"/>
              <w:bidi w:val="0"/>
              <w:spacing w:before="170" w:line="184" w:lineRule="auto"/>
              <w:ind w:left="311"/>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932" w:type="pct"/>
            <w:vAlign w:val="top"/>
          </w:tcPr>
          <w:p w14:paraId="1DC6A77A">
            <w:pPr>
              <w:pStyle w:val="35"/>
              <w:pageBreakBefore w:val="0"/>
              <w:wordWrap/>
              <w:overflowPunct/>
              <w:topLinePunct w:val="0"/>
              <w:bidi w:val="0"/>
              <w:spacing w:before="134" w:line="219" w:lineRule="auto"/>
              <w:ind w:left="10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具有有效的营业执照；</w:t>
            </w:r>
          </w:p>
        </w:tc>
        <w:tc>
          <w:tcPr>
            <w:tcW w:w="298" w:type="pct"/>
            <w:vAlign w:val="top"/>
          </w:tcPr>
          <w:p w14:paraId="66A00F11">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2800C914">
            <w:pPr>
              <w:pageBreakBefore w:val="0"/>
              <w:wordWrap/>
              <w:overflowPunct/>
              <w:topLinePunct w:val="0"/>
              <w:bidi w:val="0"/>
              <w:outlineLvl w:val="9"/>
              <w:rPr>
                <w:rFonts w:hint="eastAsia" w:ascii="仿宋" w:hAnsi="仿宋" w:eastAsia="仿宋" w:cs="仿宋"/>
                <w:color w:val="auto"/>
                <w:sz w:val="24"/>
                <w:szCs w:val="24"/>
                <w:highlight w:val="none"/>
              </w:rPr>
            </w:pPr>
          </w:p>
        </w:tc>
      </w:tr>
      <w:tr w14:paraId="6FB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62" w:type="pct"/>
            <w:tcBorders>
              <w:left w:val="single" w:color="000000" w:sz="10" w:space="0"/>
            </w:tcBorders>
            <w:vAlign w:val="top"/>
          </w:tcPr>
          <w:p w14:paraId="022C4E25">
            <w:pPr>
              <w:pStyle w:val="35"/>
              <w:pageBreakBefore w:val="0"/>
              <w:wordWrap/>
              <w:overflowPunct/>
              <w:topLinePunct w:val="0"/>
              <w:bidi w:val="0"/>
              <w:spacing w:before="299" w:line="183" w:lineRule="auto"/>
              <w:ind w:left="296"/>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932" w:type="pct"/>
            <w:vAlign w:val="top"/>
          </w:tcPr>
          <w:p w14:paraId="3BCFA0EE">
            <w:pPr>
              <w:pStyle w:val="35"/>
              <w:pageBreakBefore w:val="0"/>
              <w:wordWrap/>
              <w:overflowPunct/>
              <w:topLinePunct w:val="0"/>
              <w:bidi w:val="0"/>
              <w:spacing w:before="100" w:line="251" w:lineRule="auto"/>
              <w:ind w:left="104" w:right="9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法定代表人证明或法定代表人授权委托书签字</w:t>
            </w:r>
            <w:r>
              <w:rPr>
                <w:rFonts w:hint="eastAsia" w:ascii="仿宋" w:hAnsi="仿宋" w:eastAsia="仿宋" w:cs="仿宋"/>
                <w:color w:val="auto"/>
                <w:spacing w:val="-5"/>
                <w:sz w:val="24"/>
                <w:szCs w:val="24"/>
                <w:highlight w:val="none"/>
                <w:lang w:eastAsia="zh-CN"/>
              </w:rPr>
              <w:t>（章）</w:t>
            </w:r>
            <w:r>
              <w:rPr>
                <w:rFonts w:hint="eastAsia" w:ascii="仿宋" w:hAnsi="仿宋" w:eastAsia="仿宋" w:cs="仿宋"/>
                <w:color w:val="auto"/>
                <w:spacing w:val="-5"/>
                <w:sz w:val="24"/>
                <w:szCs w:val="24"/>
                <w:highlight w:val="none"/>
              </w:rPr>
              <w:t>并加盖公章；</w:t>
            </w:r>
          </w:p>
        </w:tc>
        <w:tc>
          <w:tcPr>
            <w:tcW w:w="298" w:type="pct"/>
            <w:vAlign w:val="top"/>
          </w:tcPr>
          <w:p w14:paraId="6C0D3B57">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64AAA00F">
            <w:pPr>
              <w:pageBreakBefore w:val="0"/>
              <w:wordWrap/>
              <w:overflowPunct/>
              <w:topLinePunct w:val="0"/>
              <w:bidi w:val="0"/>
              <w:outlineLvl w:val="9"/>
              <w:rPr>
                <w:rFonts w:hint="eastAsia" w:ascii="仿宋" w:hAnsi="仿宋" w:eastAsia="仿宋" w:cs="仿宋"/>
                <w:color w:val="auto"/>
                <w:sz w:val="24"/>
                <w:szCs w:val="24"/>
                <w:highlight w:val="none"/>
              </w:rPr>
            </w:pPr>
          </w:p>
        </w:tc>
      </w:tr>
      <w:tr w14:paraId="040F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362" w:type="pct"/>
            <w:tcBorders>
              <w:left w:val="single" w:color="000000" w:sz="10" w:space="0"/>
            </w:tcBorders>
            <w:vAlign w:val="top"/>
          </w:tcPr>
          <w:p w14:paraId="76AD155D">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932" w:type="pct"/>
            <w:vAlign w:val="top"/>
          </w:tcPr>
          <w:p w14:paraId="65C0C314">
            <w:pPr>
              <w:pStyle w:val="35"/>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提供投标</w:t>
            </w:r>
            <w:r>
              <w:rPr>
                <w:rFonts w:hint="eastAsia" w:ascii="仿宋" w:hAnsi="仿宋" w:eastAsia="仿宋" w:cs="仿宋"/>
                <w:color w:val="auto"/>
                <w:spacing w:val="-1"/>
                <w:sz w:val="24"/>
                <w:szCs w:val="24"/>
                <w:highlight w:val="none"/>
              </w:rPr>
              <w:t>单位缴纳近三个月内（任意一个月）的社保证明；</w:t>
            </w:r>
          </w:p>
        </w:tc>
        <w:tc>
          <w:tcPr>
            <w:tcW w:w="298" w:type="pct"/>
            <w:vAlign w:val="top"/>
          </w:tcPr>
          <w:p w14:paraId="3588A56B">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38293EF8">
            <w:pPr>
              <w:pageBreakBefore w:val="0"/>
              <w:wordWrap/>
              <w:overflowPunct/>
              <w:topLinePunct w:val="0"/>
              <w:bidi w:val="0"/>
              <w:outlineLvl w:val="9"/>
              <w:rPr>
                <w:rFonts w:hint="eastAsia" w:ascii="仿宋" w:hAnsi="仿宋" w:eastAsia="仿宋" w:cs="仿宋"/>
                <w:color w:val="auto"/>
                <w:sz w:val="24"/>
                <w:szCs w:val="24"/>
                <w:highlight w:val="none"/>
              </w:rPr>
            </w:pPr>
          </w:p>
        </w:tc>
      </w:tr>
      <w:tr w14:paraId="2D70A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62" w:type="pct"/>
            <w:tcBorders>
              <w:left w:val="single" w:color="000000" w:sz="10" w:space="0"/>
            </w:tcBorders>
            <w:vAlign w:val="top"/>
          </w:tcPr>
          <w:p w14:paraId="2F8B6FB8">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932" w:type="pct"/>
            <w:vAlign w:val="top"/>
          </w:tcPr>
          <w:p w14:paraId="289DE27C">
            <w:pPr>
              <w:pStyle w:val="35"/>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4"/>
                <w:sz w:val="24"/>
                <w:szCs w:val="24"/>
                <w:highlight w:val="none"/>
              </w:rPr>
              <w:t>投标企业提供税务部门出具的近3个月内其中任意1个月的完税证明（零申报需加盖税务机关鲜章），非社会保险类；</w:t>
            </w:r>
          </w:p>
        </w:tc>
        <w:tc>
          <w:tcPr>
            <w:tcW w:w="298" w:type="pct"/>
            <w:vAlign w:val="top"/>
          </w:tcPr>
          <w:p w14:paraId="66C56A01">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0F423DE2">
            <w:pPr>
              <w:pageBreakBefore w:val="0"/>
              <w:wordWrap/>
              <w:overflowPunct/>
              <w:topLinePunct w:val="0"/>
              <w:bidi w:val="0"/>
              <w:outlineLvl w:val="9"/>
              <w:rPr>
                <w:rFonts w:hint="eastAsia" w:ascii="仿宋" w:hAnsi="仿宋" w:eastAsia="仿宋" w:cs="仿宋"/>
                <w:color w:val="auto"/>
                <w:sz w:val="24"/>
                <w:szCs w:val="24"/>
                <w:highlight w:val="none"/>
              </w:rPr>
            </w:pPr>
          </w:p>
        </w:tc>
      </w:tr>
      <w:tr w14:paraId="24A6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362" w:type="pct"/>
            <w:tcBorders>
              <w:left w:val="single" w:color="000000" w:sz="10" w:space="0"/>
            </w:tcBorders>
            <w:vAlign w:val="top"/>
          </w:tcPr>
          <w:p w14:paraId="46B66540">
            <w:pPr>
              <w:pageBreakBefore w:val="0"/>
              <w:wordWrap/>
              <w:overflowPunct/>
              <w:topLinePunct w:val="0"/>
              <w:bidi w:val="0"/>
              <w:spacing w:line="305" w:lineRule="auto"/>
              <w:jc w:val="both"/>
              <w:outlineLvl w:val="9"/>
              <w:rPr>
                <w:rFonts w:hint="eastAsia" w:ascii="仿宋" w:hAnsi="仿宋" w:eastAsia="仿宋" w:cs="仿宋"/>
                <w:color w:val="auto"/>
                <w:sz w:val="24"/>
                <w:szCs w:val="24"/>
                <w:highlight w:val="none"/>
              </w:rPr>
            </w:pPr>
          </w:p>
          <w:p w14:paraId="7350BD8F">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3932" w:type="pct"/>
            <w:vAlign w:val="top"/>
          </w:tcPr>
          <w:p w14:paraId="6981B6D2">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供应商须具备【建筑工程施工总承包叁级】(含)以上资质或【建筑装修装饰工程专业承包贰级】（含）以上资质等级，并具备有效的安全生产许可证；</w:t>
            </w:r>
          </w:p>
          <w:p w14:paraId="5324B97D">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项目负责人：须具备【建筑工程专业】二级或以上注册建造师执业资格，具备有效的安全生产考核合格证书，且未担任其他在建建设工程项目的项目负责人；</w:t>
            </w:r>
          </w:p>
        </w:tc>
        <w:tc>
          <w:tcPr>
            <w:tcW w:w="298" w:type="pct"/>
            <w:vAlign w:val="top"/>
          </w:tcPr>
          <w:p w14:paraId="60533EC0">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5452B108">
            <w:pPr>
              <w:pageBreakBefore w:val="0"/>
              <w:wordWrap/>
              <w:overflowPunct/>
              <w:topLinePunct w:val="0"/>
              <w:bidi w:val="0"/>
              <w:outlineLvl w:val="9"/>
              <w:rPr>
                <w:rFonts w:hint="eastAsia" w:ascii="仿宋" w:hAnsi="仿宋" w:eastAsia="仿宋" w:cs="仿宋"/>
                <w:color w:val="auto"/>
                <w:sz w:val="24"/>
                <w:szCs w:val="24"/>
                <w:highlight w:val="none"/>
              </w:rPr>
            </w:pPr>
          </w:p>
        </w:tc>
      </w:tr>
      <w:tr w14:paraId="7ACF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62" w:type="pct"/>
            <w:tcBorders>
              <w:left w:val="single" w:color="000000" w:sz="10" w:space="0"/>
            </w:tcBorders>
            <w:vAlign w:val="top"/>
          </w:tcPr>
          <w:p w14:paraId="4E9932A7">
            <w:pPr>
              <w:pStyle w:val="35"/>
              <w:pageBreakBefore w:val="0"/>
              <w:wordWrap/>
              <w:overflowPunct/>
              <w:topLinePunct w:val="0"/>
              <w:bidi w:val="0"/>
              <w:spacing w:before="151" w:line="182"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3932" w:type="pct"/>
            <w:vAlign w:val="top"/>
          </w:tcPr>
          <w:p w14:paraId="5CEFFB33">
            <w:pPr>
              <w:pStyle w:val="35"/>
              <w:pageBreakBefore w:val="0"/>
              <w:wordWrap/>
              <w:overflowPunct/>
              <w:topLinePunct w:val="0"/>
              <w:bidi w:val="0"/>
              <w:spacing w:before="111" w:line="219" w:lineRule="auto"/>
              <w:ind w:left="10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投标人针对本次项目《反商业贿赂承诺书》；</w:t>
            </w:r>
          </w:p>
        </w:tc>
        <w:tc>
          <w:tcPr>
            <w:tcW w:w="298" w:type="pct"/>
            <w:vAlign w:val="top"/>
          </w:tcPr>
          <w:p w14:paraId="1500C019">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41F7B5B2">
            <w:pPr>
              <w:pageBreakBefore w:val="0"/>
              <w:wordWrap/>
              <w:overflowPunct/>
              <w:topLinePunct w:val="0"/>
              <w:bidi w:val="0"/>
              <w:outlineLvl w:val="9"/>
              <w:rPr>
                <w:rFonts w:hint="eastAsia" w:ascii="仿宋" w:hAnsi="仿宋" w:eastAsia="仿宋" w:cs="仿宋"/>
                <w:color w:val="auto"/>
                <w:sz w:val="24"/>
                <w:szCs w:val="24"/>
                <w:highlight w:val="none"/>
              </w:rPr>
            </w:pPr>
          </w:p>
        </w:tc>
      </w:tr>
      <w:tr w14:paraId="79A4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62" w:type="pct"/>
            <w:tcBorders>
              <w:left w:val="single" w:color="000000" w:sz="10" w:space="0"/>
            </w:tcBorders>
            <w:vAlign w:val="top"/>
          </w:tcPr>
          <w:p w14:paraId="7BA0A43D">
            <w:pPr>
              <w:pStyle w:val="35"/>
              <w:pageBreakBefore w:val="0"/>
              <w:wordWrap/>
              <w:overflowPunct/>
              <w:topLinePunct w:val="0"/>
              <w:bidi w:val="0"/>
              <w:spacing w:before="235" w:line="183" w:lineRule="auto"/>
              <w:ind w:left="295"/>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3932" w:type="pct"/>
            <w:vAlign w:val="top"/>
          </w:tcPr>
          <w:p w14:paraId="67E38C34">
            <w:pPr>
              <w:pStyle w:val="35"/>
              <w:pageBreakBefore w:val="0"/>
              <w:wordWrap/>
              <w:overflowPunct/>
              <w:topLinePunct w:val="0"/>
              <w:bidi w:val="0"/>
              <w:spacing w:before="43" w:line="220" w:lineRule="auto"/>
              <w:ind w:left="107" w:right="95" w:hanging="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参加政府采购活动前</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2"/>
                <w:sz w:val="24"/>
                <w:szCs w:val="24"/>
                <w:highlight w:val="none"/>
              </w:rPr>
              <w:t>3</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年内在经营活动中没有重大违法记录的书面</w:t>
            </w:r>
            <w:r>
              <w:rPr>
                <w:rFonts w:hint="eastAsia" w:ascii="仿宋" w:hAnsi="仿宋" w:eastAsia="仿宋" w:cs="仿宋"/>
                <w:color w:val="auto"/>
                <w:spacing w:val="-5"/>
                <w:sz w:val="24"/>
                <w:szCs w:val="24"/>
                <w:highlight w:val="none"/>
              </w:rPr>
              <w:t>声明；</w:t>
            </w:r>
          </w:p>
        </w:tc>
        <w:tc>
          <w:tcPr>
            <w:tcW w:w="298" w:type="pct"/>
            <w:vAlign w:val="top"/>
          </w:tcPr>
          <w:p w14:paraId="61997527">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712EF507">
            <w:pPr>
              <w:pageBreakBefore w:val="0"/>
              <w:wordWrap/>
              <w:overflowPunct/>
              <w:topLinePunct w:val="0"/>
              <w:bidi w:val="0"/>
              <w:outlineLvl w:val="9"/>
              <w:rPr>
                <w:rFonts w:hint="eastAsia" w:ascii="仿宋" w:hAnsi="仿宋" w:eastAsia="仿宋" w:cs="仿宋"/>
                <w:color w:val="auto"/>
                <w:sz w:val="24"/>
                <w:szCs w:val="24"/>
                <w:highlight w:val="none"/>
              </w:rPr>
            </w:pPr>
          </w:p>
        </w:tc>
      </w:tr>
      <w:tr w14:paraId="3F0B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62" w:type="pct"/>
            <w:tcBorders>
              <w:left w:val="single" w:color="000000" w:sz="10" w:space="0"/>
            </w:tcBorders>
            <w:vAlign w:val="top"/>
          </w:tcPr>
          <w:p w14:paraId="75F622E3">
            <w:pPr>
              <w:pStyle w:val="35"/>
              <w:pageBreakBefore w:val="0"/>
              <w:wordWrap/>
              <w:overflowPunct/>
              <w:topLinePunct w:val="0"/>
              <w:bidi w:val="0"/>
              <w:spacing w:before="239" w:line="182" w:lineRule="auto"/>
              <w:ind w:left="299"/>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3932" w:type="pct"/>
            <w:vAlign w:val="top"/>
          </w:tcPr>
          <w:p w14:paraId="5A7C1D3D">
            <w:pPr>
              <w:pStyle w:val="35"/>
              <w:pageBreakBefore w:val="0"/>
              <w:wordWrap/>
              <w:overflowPunct/>
              <w:topLinePunct w:val="0"/>
              <w:bidi w:val="0"/>
              <w:spacing w:before="94" w:line="268" w:lineRule="auto"/>
              <w:ind w:left="25" w:right="16" w:firstLine="1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良好的商业信誉和健全的财务会计制度证明材料（会计事务所出具的202</w:t>
            </w: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rPr>
              <w:t>年</w:t>
            </w:r>
            <w:r>
              <w:rPr>
                <w:rFonts w:hint="eastAsia" w:ascii="仿宋" w:hAnsi="仿宋" w:eastAsia="仿宋" w:cs="仿宋"/>
                <w:color w:val="auto"/>
                <w:spacing w:val="2"/>
                <w:sz w:val="24"/>
                <w:szCs w:val="24"/>
                <w:highlight w:val="none"/>
                <w:lang w:eastAsia="zh-CN"/>
              </w:rPr>
              <w:t>或</w:t>
            </w:r>
            <w:r>
              <w:rPr>
                <w:rFonts w:hint="eastAsia" w:ascii="仿宋" w:hAnsi="仿宋" w:eastAsia="仿宋" w:cs="仿宋"/>
                <w:color w:val="auto"/>
                <w:spacing w:val="2"/>
                <w:sz w:val="24"/>
                <w:szCs w:val="24"/>
                <w:highlight w:val="none"/>
                <w:lang w:val="en-US" w:eastAsia="zh-CN"/>
              </w:rPr>
              <w:t>2025年</w:t>
            </w:r>
            <w:r>
              <w:rPr>
                <w:rFonts w:hint="eastAsia" w:ascii="仿宋" w:hAnsi="仿宋" w:eastAsia="仿宋" w:cs="仿宋"/>
                <w:color w:val="auto"/>
                <w:spacing w:val="2"/>
                <w:sz w:val="24"/>
                <w:szCs w:val="24"/>
                <w:highlight w:val="none"/>
                <w:lang w:eastAsia="zh-CN"/>
              </w:rPr>
              <w:t>任意一</w:t>
            </w:r>
            <w:r>
              <w:rPr>
                <w:rFonts w:hint="eastAsia" w:ascii="仿宋" w:hAnsi="仿宋" w:eastAsia="仿宋" w:cs="仿宋"/>
                <w:color w:val="auto"/>
                <w:spacing w:val="2"/>
                <w:sz w:val="24"/>
                <w:szCs w:val="24"/>
                <w:highlight w:val="none"/>
              </w:rPr>
              <w:t>年度财务审计报告书；注册成立未满一年新公司</w:t>
            </w:r>
            <w:r>
              <w:rPr>
                <w:rFonts w:hint="eastAsia" w:ascii="仿宋" w:hAnsi="仿宋" w:eastAsia="仿宋" w:cs="仿宋"/>
                <w:color w:val="auto"/>
                <w:spacing w:val="2"/>
                <w:sz w:val="24"/>
                <w:szCs w:val="24"/>
                <w:highlight w:val="none"/>
                <w:lang w:val="en-US" w:eastAsia="zh-CN"/>
              </w:rPr>
              <w:t>需</w:t>
            </w:r>
            <w:r>
              <w:rPr>
                <w:rFonts w:hint="eastAsia" w:ascii="仿宋" w:hAnsi="仿宋" w:eastAsia="仿宋" w:cs="仿宋"/>
                <w:color w:val="auto"/>
                <w:spacing w:val="2"/>
                <w:sz w:val="24"/>
                <w:szCs w:val="24"/>
                <w:highlight w:val="none"/>
              </w:rPr>
              <w:t>提供银行资信证明）</w:t>
            </w:r>
            <w:r>
              <w:rPr>
                <w:rFonts w:hint="eastAsia" w:ascii="仿宋" w:hAnsi="仿宋" w:eastAsia="仿宋" w:cs="仿宋"/>
                <w:color w:val="auto"/>
                <w:spacing w:val="2"/>
                <w:sz w:val="24"/>
                <w:szCs w:val="24"/>
                <w:highlight w:val="none"/>
                <w:lang w:eastAsia="zh-CN"/>
              </w:rPr>
              <w:t>；</w:t>
            </w:r>
          </w:p>
        </w:tc>
        <w:tc>
          <w:tcPr>
            <w:tcW w:w="298" w:type="pct"/>
            <w:vAlign w:val="top"/>
          </w:tcPr>
          <w:p w14:paraId="0B86E50B">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3EDF9D35">
            <w:pPr>
              <w:pageBreakBefore w:val="0"/>
              <w:wordWrap/>
              <w:overflowPunct/>
              <w:topLinePunct w:val="0"/>
              <w:bidi w:val="0"/>
              <w:outlineLvl w:val="9"/>
              <w:rPr>
                <w:rFonts w:hint="eastAsia" w:ascii="仿宋" w:hAnsi="仿宋" w:eastAsia="仿宋" w:cs="仿宋"/>
                <w:color w:val="auto"/>
                <w:sz w:val="24"/>
                <w:szCs w:val="24"/>
                <w:highlight w:val="none"/>
              </w:rPr>
            </w:pPr>
          </w:p>
        </w:tc>
      </w:tr>
      <w:tr w14:paraId="03F2E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3" w:hRule="atLeast"/>
        </w:trPr>
        <w:tc>
          <w:tcPr>
            <w:tcW w:w="362" w:type="pct"/>
            <w:tcBorders>
              <w:left w:val="single" w:color="000000" w:sz="10" w:space="0"/>
            </w:tcBorders>
            <w:vAlign w:val="top"/>
          </w:tcPr>
          <w:p w14:paraId="7EDC9B85">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3B18EE0D">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2699636A">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458825A0">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3E1FA4A9">
            <w:pPr>
              <w:pStyle w:val="35"/>
              <w:pageBreakBefore w:val="0"/>
              <w:wordWrap/>
              <w:overflowPunct/>
              <w:topLinePunct w:val="0"/>
              <w:bidi w:val="0"/>
              <w:spacing w:before="78" w:line="183" w:lineRule="auto"/>
              <w:ind w:left="294"/>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3932" w:type="pct"/>
            <w:vAlign w:val="top"/>
          </w:tcPr>
          <w:p w14:paraId="58C3D108">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rFonts w:hint="eastAsia" w:ascii="仿宋" w:hAnsi="仿宋" w:eastAsia="仿宋" w:cs="仿宋"/>
                <w:snapToGrid w:val="0"/>
                <w:color w:val="auto"/>
                <w:spacing w:val="2"/>
                <w:kern w:val="0"/>
                <w:sz w:val="24"/>
                <w:szCs w:val="24"/>
                <w:highlight w:val="none"/>
                <w:lang w:val="en-US" w:eastAsia="zh-CN" w:bidi="ar-SA"/>
              </w:rPr>
              <w:t>提供网页截图及农民工工资无拖欠证明；（拖欠农民工工资失信联合惩戒对象(信用中国首页-专项查询-拖欠农民工工资失信联合惩戒对象-搜索栏输入单位全称-截图)</w:t>
            </w:r>
          </w:p>
        </w:tc>
        <w:tc>
          <w:tcPr>
            <w:tcW w:w="298" w:type="pct"/>
            <w:vAlign w:val="top"/>
          </w:tcPr>
          <w:p w14:paraId="654853FF">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6B2427C2">
            <w:pPr>
              <w:pageBreakBefore w:val="0"/>
              <w:wordWrap/>
              <w:overflowPunct/>
              <w:topLinePunct w:val="0"/>
              <w:bidi w:val="0"/>
              <w:outlineLvl w:val="9"/>
              <w:rPr>
                <w:rFonts w:hint="eastAsia" w:ascii="仿宋" w:hAnsi="仿宋" w:eastAsia="仿宋" w:cs="仿宋"/>
                <w:color w:val="auto"/>
                <w:sz w:val="24"/>
                <w:szCs w:val="24"/>
                <w:highlight w:val="none"/>
              </w:rPr>
            </w:pPr>
          </w:p>
        </w:tc>
      </w:tr>
      <w:tr w14:paraId="5F4D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362" w:type="pct"/>
            <w:tcBorders>
              <w:left w:val="single" w:color="000000" w:sz="10" w:space="0"/>
            </w:tcBorders>
            <w:vAlign w:val="top"/>
          </w:tcPr>
          <w:p w14:paraId="633C7231">
            <w:pPr>
              <w:pageBreakBefore w:val="0"/>
              <w:wordWrap/>
              <w:overflowPunct/>
              <w:topLinePunct w:val="0"/>
              <w:bidi w:val="0"/>
              <w:spacing w:line="295" w:lineRule="auto"/>
              <w:jc w:val="both"/>
              <w:outlineLvl w:val="9"/>
              <w:rPr>
                <w:rFonts w:hint="eastAsia" w:ascii="仿宋" w:hAnsi="仿宋" w:eastAsia="仿宋" w:cs="仿宋"/>
                <w:color w:val="auto"/>
                <w:sz w:val="24"/>
                <w:szCs w:val="24"/>
                <w:highlight w:val="none"/>
              </w:rPr>
            </w:pPr>
          </w:p>
          <w:p w14:paraId="4D775C89">
            <w:pPr>
              <w:pStyle w:val="35"/>
              <w:pageBreakBefore w:val="0"/>
              <w:wordWrap/>
              <w:overflowPunct/>
              <w:topLinePunct w:val="0"/>
              <w:bidi w:val="0"/>
              <w:spacing w:before="78" w:line="184" w:lineRule="auto"/>
              <w:ind w:left="251" w:leftChars="0"/>
              <w:jc w:val="both"/>
              <w:outlineLvl w:val="9"/>
              <w:rPr>
                <w:rFonts w:hint="eastAsia" w:ascii="仿宋" w:hAnsi="仿宋" w:eastAsia="仿宋" w:cs="仿宋"/>
                <w:sz w:val="24"/>
                <w:szCs w:val="24"/>
                <w:lang w:val="en-US" w:eastAsia="zh-CN"/>
              </w:rPr>
            </w:pPr>
            <w:r>
              <w:rPr>
                <w:rFonts w:hint="eastAsia" w:ascii="仿宋" w:hAnsi="仿宋" w:eastAsia="仿宋" w:cs="仿宋"/>
                <w:color w:val="auto"/>
                <w:spacing w:val="-14"/>
                <w:sz w:val="24"/>
                <w:szCs w:val="24"/>
                <w:highlight w:val="none"/>
              </w:rPr>
              <w:t>1</w:t>
            </w:r>
            <w:r>
              <w:rPr>
                <w:rFonts w:hint="eastAsia" w:ascii="仿宋" w:hAnsi="仿宋" w:eastAsia="仿宋" w:cs="仿宋"/>
                <w:color w:val="auto"/>
                <w:spacing w:val="-14"/>
                <w:sz w:val="24"/>
                <w:szCs w:val="24"/>
                <w:highlight w:val="none"/>
                <w:lang w:val="en-US" w:eastAsia="zh-CN"/>
              </w:rPr>
              <w:t>0</w:t>
            </w:r>
          </w:p>
        </w:tc>
        <w:tc>
          <w:tcPr>
            <w:tcW w:w="3932" w:type="pct"/>
            <w:vAlign w:val="top"/>
          </w:tcPr>
          <w:p w14:paraId="1F3E65D5">
            <w:pPr>
              <w:keepNext w:val="0"/>
              <w:keepLines w:val="0"/>
              <w:pageBreakBefore w:val="0"/>
              <w:widowControl w:val="0"/>
              <w:kinsoku/>
              <w:wordWrap/>
              <w:overflowPunct/>
              <w:topLinePunct w:val="0"/>
              <w:autoSpaceDE/>
              <w:autoSpaceDN/>
              <w:bidi w:val="0"/>
              <w:adjustRightInd/>
              <w:spacing w:line="240" w:lineRule="atLeast"/>
              <w:textAlignment w:val="auto"/>
              <w:outlineLvl w:val="9"/>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投标单位按磋商文件要求提供缴纳磋商保证金的</w:t>
            </w:r>
            <w:r>
              <w:rPr>
                <w:rFonts w:hint="eastAsia" w:ascii="仿宋" w:hAnsi="仿宋" w:eastAsia="仿宋" w:cs="仿宋"/>
                <w:snapToGrid w:val="0"/>
                <w:color w:val="auto"/>
                <w:spacing w:val="-5"/>
                <w:kern w:val="0"/>
                <w:sz w:val="24"/>
                <w:szCs w:val="24"/>
                <w:highlight w:val="none"/>
                <w:lang w:val="en-US" w:eastAsia="zh-CN" w:bidi="ar-SA"/>
              </w:rPr>
              <w:t>缴款凭证或金融机构、担保机构出具的保函；</w:t>
            </w:r>
          </w:p>
        </w:tc>
        <w:tc>
          <w:tcPr>
            <w:tcW w:w="298" w:type="pct"/>
            <w:tcBorders>
              <w:right w:val="single" w:color="000000" w:sz="2" w:space="0"/>
            </w:tcBorders>
            <w:vAlign w:val="top"/>
          </w:tcPr>
          <w:p w14:paraId="6D2B94A1">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left w:val="single" w:color="000000" w:sz="2" w:space="0"/>
              <w:right w:val="single" w:color="000000" w:sz="10" w:space="0"/>
            </w:tcBorders>
            <w:vAlign w:val="top"/>
          </w:tcPr>
          <w:p w14:paraId="78C0EC35">
            <w:pPr>
              <w:pageBreakBefore w:val="0"/>
              <w:wordWrap/>
              <w:overflowPunct/>
              <w:topLinePunct w:val="0"/>
              <w:bidi w:val="0"/>
              <w:outlineLvl w:val="9"/>
              <w:rPr>
                <w:rFonts w:hint="eastAsia" w:ascii="仿宋" w:hAnsi="仿宋" w:eastAsia="仿宋" w:cs="仿宋"/>
                <w:color w:val="auto"/>
                <w:sz w:val="24"/>
                <w:szCs w:val="24"/>
                <w:highlight w:val="none"/>
              </w:rPr>
            </w:pPr>
          </w:p>
        </w:tc>
      </w:tr>
      <w:tr w14:paraId="10FB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62" w:type="pct"/>
            <w:tcBorders>
              <w:left w:val="single" w:color="000000" w:sz="10" w:space="0"/>
            </w:tcBorders>
            <w:vAlign w:val="top"/>
          </w:tcPr>
          <w:p w14:paraId="3036EA01">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3932" w:type="pct"/>
            <w:tcBorders>
              <w:left w:val="single" w:color="000000" w:sz="10" w:space="0"/>
            </w:tcBorders>
            <w:vAlign w:val="top"/>
          </w:tcPr>
          <w:p w14:paraId="0C4737E8">
            <w:pPr>
              <w:pStyle w:val="35"/>
              <w:pageBreakBefore w:val="0"/>
              <w:wordWrap/>
              <w:overflowPunct/>
              <w:topLinePunct w:val="0"/>
              <w:bidi w:val="0"/>
              <w:spacing w:before="168" w:line="220" w:lineRule="auto"/>
              <w:ind w:left="112"/>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5"/>
                <w:kern w:val="0"/>
                <w:sz w:val="24"/>
                <w:szCs w:val="24"/>
                <w:highlight w:val="none"/>
                <w:lang w:val="en-US" w:eastAsia="zh-CN" w:bidi="ar-SA"/>
              </w:rPr>
              <w:t>供应商为中小企业</w:t>
            </w:r>
          </w:p>
        </w:tc>
        <w:tc>
          <w:tcPr>
            <w:tcW w:w="298" w:type="pct"/>
            <w:vAlign w:val="top"/>
          </w:tcPr>
          <w:p w14:paraId="2989EEDE">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6A1C6B31">
            <w:pPr>
              <w:pageBreakBefore w:val="0"/>
              <w:wordWrap/>
              <w:overflowPunct/>
              <w:topLinePunct w:val="0"/>
              <w:bidi w:val="0"/>
              <w:outlineLvl w:val="9"/>
              <w:rPr>
                <w:rFonts w:hint="eastAsia" w:ascii="仿宋" w:hAnsi="仿宋" w:eastAsia="仿宋" w:cs="仿宋"/>
                <w:color w:val="auto"/>
                <w:sz w:val="24"/>
                <w:szCs w:val="24"/>
                <w:highlight w:val="none"/>
              </w:rPr>
            </w:pPr>
          </w:p>
        </w:tc>
      </w:tr>
      <w:tr w14:paraId="070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2" w:type="pct"/>
            <w:tcBorders>
              <w:left w:val="single" w:color="000000" w:sz="10" w:space="0"/>
            </w:tcBorders>
            <w:vAlign w:val="top"/>
          </w:tcPr>
          <w:p w14:paraId="3D648ECE">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3932" w:type="pct"/>
            <w:tcBorders>
              <w:left w:val="single" w:color="000000" w:sz="10" w:space="0"/>
            </w:tcBorders>
            <w:vAlign w:val="top"/>
          </w:tcPr>
          <w:p w14:paraId="52E85838">
            <w:pPr>
              <w:pStyle w:val="35"/>
              <w:pageBreakBefore w:val="0"/>
              <w:wordWrap/>
              <w:overflowPunct/>
              <w:topLinePunct w:val="0"/>
              <w:bidi w:val="0"/>
              <w:spacing w:before="168" w:line="22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tc>
        <w:tc>
          <w:tcPr>
            <w:tcW w:w="298" w:type="pct"/>
            <w:vAlign w:val="top"/>
          </w:tcPr>
          <w:p w14:paraId="00580BB1">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c>
          <w:tcPr>
            <w:tcW w:w="406" w:type="pct"/>
            <w:tcBorders>
              <w:right w:val="single" w:color="000000" w:sz="10" w:space="0"/>
            </w:tcBorders>
            <w:vAlign w:val="top"/>
          </w:tcPr>
          <w:p w14:paraId="7EFB11D7">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r>
      <w:tr w14:paraId="208C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94" w:type="pct"/>
            <w:gridSpan w:val="2"/>
            <w:tcBorders>
              <w:left w:val="single" w:color="000000" w:sz="10" w:space="0"/>
              <w:bottom w:val="single" w:color="000000" w:sz="10" w:space="0"/>
            </w:tcBorders>
            <w:vAlign w:val="top"/>
          </w:tcPr>
          <w:p w14:paraId="09E6027E">
            <w:pPr>
              <w:pStyle w:val="35"/>
              <w:pageBreakBefore w:val="0"/>
              <w:wordWrap/>
              <w:overflowPunct/>
              <w:topLinePunct w:val="0"/>
              <w:bidi w:val="0"/>
              <w:spacing w:before="168" w:line="220" w:lineRule="auto"/>
              <w:ind w:left="112" w:leftChars="0"/>
              <w:jc w:val="both"/>
              <w:outlineLvl w:val="9"/>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结论：是否通过评审</w:t>
            </w:r>
          </w:p>
        </w:tc>
        <w:tc>
          <w:tcPr>
            <w:tcW w:w="298" w:type="pct"/>
            <w:tcBorders>
              <w:bottom w:val="single" w:color="000000" w:sz="10" w:space="0"/>
            </w:tcBorders>
            <w:vAlign w:val="top"/>
          </w:tcPr>
          <w:p w14:paraId="391D6227">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c>
          <w:tcPr>
            <w:tcW w:w="406" w:type="pct"/>
            <w:tcBorders>
              <w:bottom w:val="single" w:color="000000" w:sz="10" w:space="0"/>
              <w:right w:val="single" w:color="000000" w:sz="10" w:space="0"/>
            </w:tcBorders>
            <w:vAlign w:val="top"/>
          </w:tcPr>
          <w:p w14:paraId="01050FBD">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r>
    </w:tbl>
    <w:p w14:paraId="0BA39D92">
      <w:pPr>
        <w:pageBreakBefore w:val="0"/>
        <w:wordWrap/>
        <w:overflowPunct/>
        <w:topLinePunct w:val="0"/>
        <w:bidi w:val="0"/>
        <w:spacing w:line="266" w:lineRule="auto"/>
        <w:outlineLvl w:val="9"/>
        <w:rPr>
          <w:rFonts w:hint="eastAsia" w:ascii="仿宋" w:hAnsi="仿宋" w:eastAsia="仿宋" w:cs="仿宋"/>
          <w:color w:val="auto"/>
          <w:sz w:val="24"/>
          <w:szCs w:val="24"/>
          <w:highlight w:val="none"/>
        </w:rPr>
      </w:pPr>
    </w:p>
    <w:p w14:paraId="3E950FAF">
      <w:pPr>
        <w:pStyle w:val="14"/>
        <w:numPr>
          <w:ilvl w:val="0"/>
          <w:numId w:val="10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符合性检查</w:t>
      </w:r>
    </w:p>
    <w:p w14:paraId="7C9C1BFA">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"4.1.2.1"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4.1.2.1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依据磋商文件的规定，从响应文件的响应程度进行审查，以确定是 否对磋商文件的实质性要求作出响应。评标委员会评标响应文件的响应性只根据</w:t>
      </w:r>
    </w:p>
    <w:p w14:paraId="695D6E67">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响应文件真实无误的内容，而不依据外部的证据，但响应文件有不真实、不正确的内容时除外。</w:t>
      </w:r>
    </w:p>
    <w:p w14:paraId="5F3A11AC">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"4.1.2.2"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4.1.2.2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投标人不得通过修正或撤销不符合要求的偏离从而使其投标成为实质上响应的投标。</w:t>
      </w:r>
    </w:p>
    <w:p w14:paraId="162955A2">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4D104270">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46A133AF">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27D9DA01">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2DB1FDD8">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14A1A737">
      <w:pPr>
        <w:pStyle w:val="2"/>
        <w:rPr>
          <w:rFonts w:hint="eastAsia" w:ascii="仿宋" w:hAnsi="仿宋" w:eastAsia="仿宋" w:cs="仿宋"/>
          <w:color w:val="auto"/>
          <w:sz w:val="24"/>
          <w:szCs w:val="24"/>
          <w:highlight w:val="none"/>
        </w:rPr>
      </w:pPr>
    </w:p>
    <w:p w14:paraId="7DFBE9D6">
      <w:pPr>
        <w:rPr>
          <w:rFonts w:hint="eastAsia" w:ascii="仿宋" w:hAnsi="仿宋" w:eastAsia="仿宋" w:cs="仿宋"/>
          <w:color w:val="auto"/>
          <w:sz w:val="24"/>
          <w:szCs w:val="24"/>
          <w:highlight w:val="none"/>
        </w:rPr>
      </w:pPr>
    </w:p>
    <w:p w14:paraId="250D7288">
      <w:pPr>
        <w:pStyle w:val="2"/>
        <w:rPr>
          <w:rFonts w:hint="eastAsia" w:ascii="仿宋" w:hAnsi="仿宋" w:eastAsia="仿宋" w:cs="仿宋"/>
          <w:color w:val="auto"/>
          <w:sz w:val="24"/>
          <w:szCs w:val="24"/>
          <w:highlight w:val="none"/>
        </w:rPr>
      </w:pPr>
    </w:p>
    <w:p w14:paraId="3701E631">
      <w:pPr>
        <w:rPr>
          <w:rFonts w:hint="eastAsia" w:ascii="仿宋" w:hAnsi="仿宋" w:eastAsia="仿宋" w:cs="仿宋"/>
          <w:color w:val="auto"/>
          <w:sz w:val="24"/>
          <w:szCs w:val="24"/>
          <w:highlight w:val="none"/>
        </w:rPr>
      </w:pPr>
    </w:p>
    <w:p w14:paraId="3EEE7B70">
      <w:pPr>
        <w:pStyle w:val="2"/>
        <w:rPr>
          <w:rFonts w:hint="eastAsia" w:ascii="仿宋" w:hAnsi="仿宋" w:eastAsia="仿宋" w:cs="仿宋"/>
          <w:color w:val="auto"/>
          <w:sz w:val="24"/>
          <w:szCs w:val="24"/>
          <w:highlight w:val="none"/>
        </w:rPr>
      </w:pPr>
    </w:p>
    <w:p w14:paraId="55628D90">
      <w:pPr>
        <w:rPr>
          <w:rFonts w:hint="eastAsia" w:ascii="仿宋" w:hAnsi="仿宋" w:eastAsia="仿宋" w:cs="仿宋"/>
          <w:color w:val="auto"/>
          <w:sz w:val="24"/>
          <w:szCs w:val="24"/>
          <w:highlight w:val="none"/>
        </w:rPr>
      </w:pPr>
    </w:p>
    <w:p w14:paraId="0587EB90">
      <w:pPr>
        <w:pStyle w:val="2"/>
        <w:rPr>
          <w:rFonts w:hint="eastAsia"/>
        </w:rPr>
      </w:pPr>
    </w:p>
    <w:p w14:paraId="1F4889CF">
      <w:pPr>
        <w:pStyle w:val="43"/>
        <w:rPr>
          <w:highlight w:val="none"/>
        </w:rPr>
      </w:pPr>
      <w:r>
        <w:rPr>
          <w:highlight w:val="none"/>
        </w:rPr>
        <w:t>符合性检查表</w:t>
      </w:r>
    </w:p>
    <w:p w14:paraId="44E04872">
      <w:pPr>
        <w:pageBreakBefore w:val="0"/>
        <w:wordWrap/>
        <w:overflowPunct/>
        <w:topLinePunct w:val="0"/>
        <w:bidi w:val="0"/>
        <w:spacing w:before="43"/>
        <w:outlineLvl w:val="9"/>
        <w:rPr>
          <w:rFonts w:hint="eastAsia" w:ascii="仿宋" w:hAnsi="仿宋" w:eastAsia="仿宋" w:cs="仿宋"/>
          <w:color w:val="auto"/>
          <w:sz w:val="24"/>
          <w:szCs w:val="24"/>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1"/>
        <w:gridCol w:w="792"/>
        <w:gridCol w:w="4687"/>
        <w:gridCol w:w="1003"/>
        <w:gridCol w:w="1133"/>
      </w:tblGrid>
      <w:tr w14:paraId="3E35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81" w:type="pct"/>
            <w:vMerge w:val="restart"/>
            <w:tcBorders>
              <w:top w:val="single" w:color="000000" w:sz="10" w:space="0"/>
              <w:left w:val="single" w:color="000000" w:sz="10" w:space="0"/>
              <w:bottom w:val="nil"/>
            </w:tcBorders>
            <w:vAlign w:val="top"/>
          </w:tcPr>
          <w:p w14:paraId="040BC47C">
            <w:pPr>
              <w:pageBreakBefore w:val="0"/>
              <w:wordWrap/>
              <w:overflowPunct/>
              <w:topLinePunct w:val="0"/>
              <w:bidi w:val="0"/>
              <w:spacing w:line="277" w:lineRule="auto"/>
              <w:outlineLvl w:val="9"/>
              <w:rPr>
                <w:rFonts w:hint="eastAsia" w:ascii="仿宋" w:hAnsi="仿宋" w:eastAsia="仿宋" w:cs="仿宋"/>
                <w:color w:val="auto"/>
                <w:sz w:val="24"/>
                <w:szCs w:val="24"/>
                <w:highlight w:val="none"/>
              </w:rPr>
            </w:pPr>
          </w:p>
          <w:p w14:paraId="247F59BA">
            <w:pPr>
              <w:pStyle w:val="35"/>
              <w:pageBreakBefore w:val="0"/>
              <w:wordWrap/>
              <w:overflowPunct/>
              <w:topLinePunct w:val="0"/>
              <w:bidi w:val="0"/>
              <w:spacing w:before="79" w:line="220" w:lineRule="auto"/>
              <w:ind w:left="16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项目</w:t>
            </w:r>
          </w:p>
        </w:tc>
        <w:tc>
          <w:tcPr>
            <w:tcW w:w="3250" w:type="pct"/>
            <w:gridSpan w:val="2"/>
            <w:vMerge w:val="restart"/>
            <w:tcBorders>
              <w:top w:val="single" w:color="000000" w:sz="10" w:space="0"/>
              <w:bottom w:val="nil"/>
            </w:tcBorders>
            <w:vAlign w:val="top"/>
          </w:tcPr>
          <w:p w14:paraId="163C8796">
            <w:pPr>
              <w:pageBreakBefore w:val="0"/>
              <w:wordWrap/>
              <w:overflowPunct/>
              <w:topLinePunct w:val="0"/>
              <w:bidi w:val="0"/>
              <w:spacing w:line="278" w:lineRule="auto"/>
              <w:outlineLvl w:val="9"/>
              <w:rPr>
                <w:rFonts w:hint="eastAsia" w:ascii="仿宋" w:hAnsi="仿宋" w:eastAsia="仿宋" w:cs="仿宋"/>
                <w:color w:val="auto"/>
                <w:sz w:val="24"/>
                <w:szCs w:val="24"/>
                <w:highlight w:val="none"/>
              </w:rPr>
            </w:pPr>
          </w:p>
          <w:p w14:paraId="79BA6C62">
            <w:pPr>
              <w:pStyle w:val="35"/>
              <w:pageBreakBefore w:val="0"/>
              <w:wordWrap/>
              <w:overflowPunct/>
              <w:topLinePunct w:val="0"/>
              <w:bidi w:val="0"/>
              <w:spacing w:before="78" w:line="219" w:lineRule="auto"/>
              <w:ind w:left="228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1267" w:type="pct"/>
            <w:gridSpan w:val="2"/>
            <w:tcBorders>
              <w:top w:val="single" w:color="000000" w:sz="10" w:space="0"/>
              <w:right w:val="single" w:color="000000" w:sz="10" w:space="0"/>
            </w:tcBorders>
            <w:vAlign w:val="top"/>
          </w:tcPr>
          <w:p w14:paraId="3723DB43">
            <w:pPr>
              <w:pStyle w:val="35"/>
              <w:pageBreakBefore w:val="0"/>
              <w:wordWrap/>
              <w:overflowPunct/>
              <w:topLinePunct w:val="0"/>
              <w:bidi w:val="0"/>
              <w:spacing w:before="40"/>
              <w:ind w:left="84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1BF75E3A">
            <w:pPr>
              <w:pStyle w:val="35"/>
              <w:pageBreakBefore w:val="0"/>
              <w:wordWrap/>
              <w:overflowPunct/>
              <w:topLinePunct w:val="0"/>
              <w:bidi w:val="0"/>
              <w:spacing w:before="1" w:line="207" w:lineRule="auto"/>
              <w:ind w:left="85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118C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81" w:type="pct"/>
            <w:vMerge w:val="continue"/>
            <w:tcBorders>
              <w:top w:val="nil"/>
              <w:left w:val="single" w:color="000000" w:sz="10" w:space="0"/>
              <w:bottom w:val="single" w:color="000000" w:sz="2" w:space="0"/>
            </w:tcBorders>
            <w:vAlign w:val="top"/>
          </w:tcPr>
          <w:p w14:paraId="11F2A761">
            <w:pPr>
              <w:pageBreakBefore w:val="0"/>
              <w:wordWrap/>
              <w:overflowPunct/>
              <w:topLinePunct w:val="0"/>
              <w:bidi w:val="0"/>
              <w:outlineLvl w:val="9"/>
              <w:rPr>
                <w:rFonts w:hint="eastAsia" w:ascii="仿宋" w:hAnsi="仿宋" w:eastAsia="仿宋" w:cs="仿宋"/>
                <w:color w:val="auto"/>
                <w:sz w:val="24"/>
                <w:szCs w:val="24"/>
                <w:highlight w:val="none"/>
              </w:rPr>
            </w:pPr>
          </w:p>
        </w:tc>
        <w:tc>
          <w:tcPr>
            <w:tcW w:w="3250" w:type="pct"/>
            <w:gridSpan w:val="2"/>
            <w:vMerge w:val="continue"/>
            <w:tcBorders>
              <w:top w:val="nil"/>
            </w:tcBorders>
            <w:vAlign w:val="top"/>
          </w:tcPr>
          <w:p w14:paraId="62235D5E">
            <w:pPr>
              <w:pageBreakBefore w:val="0"/>
              <w:wordWrap/>
              <w:overflowPunct/>
              <w:topLinePunct w:val="0"/>
              <w:bidi w:val="0"/>
              <w:outlineLvl w:val="9"/>
              <w:rPr>
                <w:rFonts w:hint="eastAsia" w:ascii="仿宋" w:hAnsi="仿宋" w:eastAsia="仿宋" w:cs="仿宋"/>
                <w:color w:val="auto"/>
                <w:sz w:val="24"/>
                <w:szCs w:val="24"/>
                <w:highlight w:val="none"/>
              </w:rPr>
            </w:pPr>
          </w:p>
        </w:tc>
        <w:tc>
          <w:tcPr>
            <w:tcW w:w="595" w:type="pct"/>
            <w:vAlign w:val="top"/>
          </w:tcPr>
          <w:p w14:paraId="4FC5667D">
            <w:pPr>
              <w:pStyle w:val="35"/>
              <w:pageBreakBefore w:val="0"/>
              <w:wordWrap/>
              <w:overflowPunct/>
              <w:topLinePunct w:val="0"/>
              <w:bidi w:val="0"/>
              <w:spacing w:before="33" w:line="207" w:lineRule="auto"/>
              <w:ind w:left="404"/>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672" w:type="pct"/>
            <w:tcBorders>
              <w:right w:val="single" w:color="000000" w:sz="10" w:space="0"/>
            </w:tcBorders>
            <w:vAlign w:val="top"/>
          </w:tcPr>
          <w:p w14:paraId="5B62AF1B">
            <w:pPr>
              <w:pStyle w:val="35"/>
              <w:pageBreakBefore w:val="0"/>
              <w:wordWrap/>
              <w:overflowPunct/>
              <w:topLinePunct w:val="0"/>
              <w:bidi w:val="0"/>
              <w:spacing w:before="33" w:line="207" w:lineRule="auto"/>
              <w:ind w:left="46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716F0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restart"/>
            <w:tcBorders>
              <w:top w:val="single" w:color="000000" w:sz="2" w:space="0"/>
              <w:left w:val="single" w:color="000000" w:sz="10" w:space="0"/>
            </w:tcBorders>
            <w:textDirection w:val="tbRlV"/>
            <w:vAlign w:val="top"/>
          </w:tcPr>
          <w:p w14:paraId="7DCB66F7">
            <w:pPr>
              <w:pStyle w:val="35"/>
              <w:pageBreakBefore w:val="0"/>
              <w:wordWrap/>
              <w:overflowPunct/>
              <w:topLinePunct w:val="0"/>
              <w:bidi w:val="0"/>
              <w:spacing w:before="290" w:line="20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2"/>
                <w:sz w:val="24"/>
                <w:szCs w:val="24"/>
                <w:highlight w:val="none"/>
              </w:rPr>
              <w:t>审查标准</w:t>
            </w:r>
          </w:p>
        </w:tc>
        <w:tc>
          <w:tcPr>
            <w:tcW w:w="470" w:type="pct"/>
            <w:tcBorders>
              <w:top w:val="single" w:color="000000" w:sz="2" w:space="0"/>
              <w:right w:val="single" w:color="000000" w:sz="2" w:space="0"/>
            </w:tcBorders>
            <w:vAlign w:val="center"/>
          </w:tcPr>
          <w:p w14:paraId="7E6BACBE">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780" w:type="pct"/>
            <w:tcBorders>
              <w:left w:val="single" w:color="000000" w:sz="2" w:space="0"/>
              <w:right w:val="single" w:color="000000" w:sz="2" w:space="0"/>
            </w:tcBorders>
            <w:vAlign w:val="top"/>
          </w:tcPr>
          <w:p w14:paraId="7F64D98A">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en-US" w:bidi="ar-SA"/>
              </w:rPr>
            </w:pPr>
            <w:bookmarkStart w:id="494" w:name="OLE_LINK18"/>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rPr>
              <w:t>填写《投标函》；</w:t>
            </w:r>
            <w:bookmarkEnd w:id="494"/>
          </w:p>
        </w:tc>
        <w:tc>
          <w:tcPr>
            <w:tcW w:w="595" w:type="pct"/>
            <w:tcBorders>
              <w:left w:val="single" w:color="000000" w:sz="2" w:space="0"/>
              <w:right w:val="single" w:color="000000" w:sz="2" w:space="0"/>
            </w:tcBorders>
            <w:vAlign w:val="top"/>
          </w:tcPr>
          <w:p w14:paraId="04173A40">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7A9DDCBB">
            <w:pPr>
              <w:pageBreakBefore w:val="0"/>
              <w:wordWrap/>
              <w:overflowPunct/>
              <w:topLinePunct w:val="0"/>
              <w:bidi w:val="0"/>
              <w:outlineLvl w:val="9"/>
              <w:rPr>
                <w:rFonts w:hint="eastAsia" w:ascii="仿宋" w:hAnsi="仿宋" w:eastAsia="仿宋" w:cs="仿宋"/>
                <w:color w:val="auto"/>
                <w:sz w:val="24"/>
                <w:szCs w:val="24"/>
                <w:highlight w:val="none"/>
              </w:rPr>
            </w:pPr>
          </w:p>
        </w:tc>
      </w:tr>
      <w:tr w14:paraId="7B1A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36888FE5">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1597833C">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780" w:type="pct"/>
            <w:tcBorders>
              <w:left w:val="single" w:color="000000" w:sz="2" w:space="0"/>
              <w:right w:val="single" w:color="000000" w:sz="2" w:space="0"/>
            </w:tcBorders>
            <w:vAlign w:val="top"/>
          </w:tcPr>
          <w:p w14:paraId="5BEC8E4B">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5" w:name="OLE_LINK19"/>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所提供的《政府采购投标及履约承诺函》</w:t>
            </w:r>
            <w:r>
              <w:rPr>
                <w:rFonts w:hint="eastAsia" w:ascii="仿宋" w:hAnsi="仿宋" w:eastAsia="仿宋" w:cs="仿宋"/>
                <w:color w:val="auto"/>
                <w:sz w:val="24"/>
                <w:szCs w:val="24"/>
                <w:highlight w:val="none"/>
                <w:lang w:val="en-US" w:eastAsia="zh-CN"/>
              </w:rPr>
              <w:t>格式及要求</w:t>
            </w:r>
            <w:r>
              <w:rPr>
                <w:rFonts w:hint="eastAsia" w:ascii="仿宋" w:hAnsi="仿宋" w:eastAsia="仿宋" w:cs="仿宋"/>
                <w:color w:val="auto"/>
                <w:sz w:val="24"/>
                <w:szCs w:val="24"/>
                <w:highlight w:val="none"/>
              </w:rPr>
              <w:t>进行承诺</w:t>
            </w:r>
            <w:r>
              <w:rPr>
                <w:rFonts w:hint="eastAsia" w:ascii="仿宋" w:hAnsi="仿宋" w:eastAsia="仿宋" w:cs="仿宋"/>
                <w:color w:val="auto"/>
                <w:sz w:val="24"/>
                <w:szCs w:val="24"/>
                <w:highlight w:val="none"/>
                <w:lang w:eastAsia="zh-CN"/>
              </w:rPr>
              <w:t>；</w:t>
            </w:r>
            <w:bookmarkEnd w:id="495"/>
          </w:p>
        </w:tc>
        <w:tc>
          <w:tcPr>
            <w:tcW w:w="595" w:type="pct"/>
            <w:tcBorders>
              <w:left w:val="single" w:color="000000" w:sz="2" w:space="0"/>
              <w:right w:val="single" w:color="000000" w:sz="2" w:space="0"/>
            </w:tcBorders>
            <w:vAlign w:val="top"/>
          </w:tcPr>
          <w:p w14:paraId="605BF77C">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67ACA614">
            <w:pPr>
              <w:pageBreakBefore w:val="0"/>
              <w:wordWrap/>
              <w:overflowPunct/>
              <w:topLinePunct w:val="0"/>
              <w:bidi w:val="0"/>
              <w:outlineLvl w:val="9"/>
              <w:rPr>
                <w:rFonts w:hint="eastAsia" w:ascii="仿宋" w:hAnsi="仿宋" w:eastAsia="仿宋" w:cs="仿宋"/>
                <w:color w:val="auto"/>
                <w:sz w:val="24"/>
                <w:szCs w:val="24"/>
                <w:highlight w:val="none"/>
              </w:rPr>
            </w:pPr>
          </w:p>
        </w:tc>
      </w:tr>
      <w:tr w14:paraId="2D34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6006EF47">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45962801">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780" w:type="pct"/>
            <w:tcBorders>
              <w:left w:val="single" w:color="000000" w:sz="2" w:space="0"/>
              <w:right w:val="single" w:color="000000" w:sz="2" w:space="0"/>
            </w:tcBorders>
            <w:vAlign w:val="top"/>
          </w:tcPr>
          <w:p w14:paraId="325DE145">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6" w:name="OLE_LINK21"/>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单位工程质量责任承诺书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格式及要求进行承诺；</w:t>
            </w:r>
            <w:bookmarkEnd w:id="496"/>
          </w:p>
        </w:tc>
        <w:tc>
          <w:tcPr>
            <w:tcW w:w="595" w:type="pct"/>
            <w:tcBorders>
              <w:left w:val="single" w:color="000000" w:sz="2" w:space="0"/>
              <w:right w:val="single" w:color="000000" w:sz="2" w:space="0"/>
            </w:tcBorders>
            <w:vAlign w:val="top"/>
          </w:tcPr>
          <w:p w14:paraId="0D13E69B">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451DC99E">
            <w:pPr>
              <w:pageBreakBefore w:val="0"/>
              <w:wordWrap/>
              <w:overflowPunct/>
              <w:topLinePunct w:val="0"/>
              <w:bidi w:val="0"/>
              <w:outlineLvl w:val="9"/>
              <w:rPr>
                <w:rFonts w:hint="eastAsia" w:ascii="仿宋" w:hAnsi="仿宋" w:eastAsia="仿宋" w:cs="仿宋"/>
                <w:color w:val="auto"/>
                <w:sz w:val="24"/>
                <w:szCs w:val="24"/>
                <w:highlight w:val="none"/>
              </w:rPr>
            </w:pPr>
          </w:p>
        </w:tc>
      </w:tr>
      <w:tr w14:paraId="16F6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1FCFFD77">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2190332A">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780" w:type="pct"/>
            <w:tcBorders>
              <w:left w:val="single" w:color="000000" w:sz="2" w:space="0"/>
              <w:right w:val="single" w:color="000000" w:sz="2" w:space="0"/>
            </w:tcBorders>
            <w:vAlign w:val="top"/>
          </w:tcPr>
          <w:p w14:paraId="046DCF55">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7" w:name="OLE_LINK22"/>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单位工程安全生产承诺书（法定代表人）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样式及要求进行承诺；</w:t>
            </w:r>
            <w:bookmarkEnd w:id="497"/>
          </w:p>
        </w:tc>
        <w:tc>
          <w:tcPr>
            <w:tcW w:w="595" w:type="pct"/>
            <w:tcBorders>
              <w:left w:val="single" w:color="000000" w:sz="2" w:space="0"/>
              <w:right w:val="single" w:color="000000" w:sz="2" w:space="0"/>
            </w:tcBorders>
            <w:vAlign w:val="top"/>
          </w:tcPr>
          <w:p w14:paraId="4BE50D9F">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07D4F648">
            <w:pPr>
              <w:pageBreakBefore w:val="0"/>
              <w:wordWrap/>
              <w:overflowPunct/>
              <w:topLinePunct w:val="0"/>
              <w:bidi w:val="0"/>
              <w:outlineLvl w:val="9"/>
              <w:rPr>
                <w:rFonts w:hint="eastAsia" w:ascii="仿宋" w:hAnsi="仿宋" w:eastAsia="仿宋" w:cs="仿宋"/>
                <w:color w:val="auto"/>
                <w:sz w:val="24"/>
                <w:szCs w:val="24"/>
                <w:highlight w:val="none"/>
              </w:rPr>
            </w:pPr>
          </w:p>
        </w:tc>
      </w:tr>
      <w:tr w14:paraId="382D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2A1D5AA0">
            <w:pPr>
              <w:pStyle w:val="35"/>
              <w:pageBreakBefore w:val="0"/>
              <w:wordWrap/>
              <w:overflowPunct/>
              <w:topLinePunct w:val="0"/>
              <w:bidi w:val="0"/>
              <w:spacing w:before="290" w:line="208" w:lineRule="auto"/>
              <w:ind w:left="2828"/>
              <w:outlineLvl w:val="9"/>
              <w:rPr>
                <w:rFonts w:hint="eastAsia" w:ascii="仿宋" w:hAnsi="仿宋" w:eastAsia="仿宋" w:cs="仿宋"/>
                <w:color w:val="auto"/>
                <w:sz w:val="24"/>
                <w:szCs w:val="24"/>
                <w:highlight w:val="none"/>
              </w:rPr>
            </w:pPr>
          </w:p>
        </w:tc>
        <w:tc>
          <w:tcPr>
            <w:tcW w:w="470" w:type="pct"/>
            <w:tcBorders>
              <w:top w:val="single" w:color="000000" w:sz="2" w:space="0"/>
              <w:right w:val="single" w:color="000000" w:sz="2" w:space="0"/>
            </w:tcBorders>
            <w:vAlign w:val="center"/>
          </w:tcPr>
          <w:p w14:paraId="336B3731">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780" w:type="pct"/>
            <w:tcBorders>
              <w:left w:val="single" w:color="000000" w:sz="2" w:space="0"/>
              <w:right w:val="single" w:color="000000" w:sz="2" w:space="0"/>
            </w:tcBorders>
            <w:vAlign w:val="top"/>
          </w:tcPr>
          <w:p w14:paraId="4963865F">
            <w:pPr>
              <w:pStyle w:val="35"/>
              <w:pageBreakBefore w:val="0"/>
              <w:wordWrap/>
              <w:overflowPunct/>
              <w:topLinePunct w:val="0"/>
              <w:bidi w:val="0"/>
              <w:spacing w:before="37" w:line="218"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投标报价高于预算金额；</w:t>
            </w:r>
          </w:p>
        </w:tc>
        <w:tc>
          <w:tcPr>
            <w:tcW w:w="595" w:type="pct"/>
            <w:tcBorders>
              <w:left w:val="single" w:color="000000" w:sz="2" w:space="0"/>
              <w:right w:val="single" w:color="000000" w:sz="2" w:space="0"/>
            </w:tcBorders>
            <w:vAlign w:val="top"/>
          </w:tcPr>
          <w:p w14:paraId="3ECA4BE8">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7DA72CF1">
            <w:pPr>
              <w:pageBreakBefore w:val="0"/>
              <w:wordWrap/>
              <w:overflowPunct/>
              <w:topLinePunct w:val="0"/>
              <w:bidi w:val="0"/>
              <w:outlineLvl w:val="9"/>
              <w:rPr>
                <w:rFonts w:hint="eastAsia" w:ascii="仿宋" w:hAnsi="仿宋" w:eastAsia="仿宋" w:cs="仿宋"/>
                <w:color w:val="auto"/>
                <w:sz w:val="24"/>
                <w:szCs w:val="24"/>
                <w:highlight w:val="none"/>
              </w:rPr>
            </w:pPr>
          </w:p>
        </w:tc>
      </w:tr>
      <w:tr w14:paraId="4558D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81" w:type="pct"/>
            <w:vMerge w:val="continue"/>
            <w:tcBorders>
              <w:left w:val="single" w:color="000000" w:sz="10" w:space="0"/>
            </w:tcBorders>
            <w:textDirection w:val="tbRlV"/>
            <w:vAlign w:val="top"/>
          </w:tcPr>
          <w:p w14:paraId="592EF3F4">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tcBorders>
              <w:right w:val="single" w:color="000000" w:sz="2" w:space="0"/>
            </w:tcBorders>
            <w:vAlign w:val="center"/>
          </w:tcPr>
          <w:p w14:paraId="68D80756">
            <w:pPr>
              <w:pStyle w:val="35"/>
              <w:pageBreakBefore w:val="0"/>
              <w:wordWrap/>
              <w:overflowPunct/>
              <w:topLinePunct w:val="0"/>
              <w:bidi w:val="0"/>
              <w:spacing w:before="310"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780" w:type="pct"/>
            <w:tcBorders>
              <w:left w:val="single" w:color="000000" w:sz="2" w:space="0"/>
              <w:right w:val="single" w:color="000000" w:sz="2" w:space="0"/>
            </w:tcBorders>
            <w:vAlign w:val="top"/>
          </w:tcPr>
          <w:p w14:paraId="5ADA052A">
            <w:pPr>
              <w:pStyle w:val="35"/>
              <w:pageBreakBefore w:val="0"/>
              <w:wordWrap/>
              <w:overflowPunct/>
              <w:topLinePunct w:val="0"/>
              <w:bidi w:val="0"/>
              <w:spacing w:before="40" w:line="260" w:lineRule="auto"/>
              <w:ind w:right="314"/>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投标人之间或者投标人与采购人串通投标的；</w:t>
            </w:r>
          </w:p>
        </w:tc>
        <w:tc>
          <w:tcPr>
            <w:tcW w:w="595" w:type="pct"/>
            <w:tcBorders>
              <w:left w:val="single" w:color="000000" w:sz="2" w:space="0"/>
              <w:right w:val="single" w:color="000000" w:sz="2" w:space="0"/>
            </w:tcBorders>
            <w:vAlign w:val="top"/>
          </w:tcPr>
          <w:p w14:paraId="2050DF40">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6E23D015">
            <w:pPr>
              <w:pageBreakBefore w:val="0"/>
              <w:wordWrap/>
              <w:overflowPunct/>
              <w:topLinePunct w:val="0"/>
              <w:bidi w:val="0"/>
              <w:outlineLvl w:val="9"/>
              <w:rPr>
                <w:rFonts w:hint="eastAsia" w:ascii="仿宋" w:hAnsi="仿宋" w:eastAsia="仿宋" w:cs="仿宋"/>
                <w:color w:val="auto"/>
                <w:sz w:val="24"/>
                <w:szCs w:val="24"/>
                <w:highlight w:val="none"/>
              </w:rPr>
            </w:pPr>
          </w:p>
        </w:tc>
      </w:tr>
      <w:tr w14:paraId="31DD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81" w:type="pct"/>
            <w:vMerge w:val="continue"/>
            <w:tcBorders>
              <w:left w:val="single" w:color="000000" w:sz="10" w:space="0"/>
            </w:tcBorders>
            <w:textDirection w:val="tbRlV"/>
            <w:vAlign w:val="top"/>
          </w:tcPr>
          <w:p w14:paraId="700D7E75">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14C5BF4B">
            <w:pPr>
              <w:pStyle w:val="35"/>
              <w:pageBreakBefore w:val="0"/>
              <w:wordWrap/>
              <w:overflowPunct/>
              <w:topLinePunct w:val="0"/>
              <w:bidi w:val="0"/>
              <w:spacing w:before="311"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780" w:type="pct"/>
            <w:vAlign w:val="top"/>
          </w:tcPr>
          <w:p w14:paraId="2FCE879E">
            <w:pPr>
              <w:pStyle w:val="35"/>
              <w:pageBreakBefore w:val="0"/>
              <w:wordWrap/>
              <w:overflowPunct/>
              <w:topLinePunct w:val="0"/>
              <w:bidi w:val="0"/>
              <w:spacing w:before="39" w:line="260"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8" w:name="OLE_LINK23"/>
            <w:r>
              <w:rPr>
                <w:rFonts w:hint="eastAsia" w:ascii="仿宋" w:hAnsi="仿宋" w:eastAsia="仿宋" w:cs="仿宋"/>
                <w:snapToGrid w:val="0"/>
                <w:color w:val="auto"/>
                <w:kern w:val="0"/>
                <w:sz w:val="24"/>
                <w:szCs w:val="24"/>
                <w:highlight w:val="none"/>
                <w:lang w:val="en-US" w:eastAsia="zh-CN" w:bidi="ar-SA"/>
              </w:rPr>
              <w:t>以行贿手段谋取中标或者以其他弄虚作假方式投标的；</w:t>
            </w:r>
            <w:bookmarkEnd w:id="498"/>
          </w:p>
        </w:tc>
        <w:tc>
          <w:tcPr>
            <w:tcW w:w="595" w:type="pct"/>
            <w:tcBorders>
              <w:right w:val="single" w:color="000000" w:sz="2" w:space="0"/>
            </w:tcBorders>
            <w:vAlign w:val="top"/>
          </w:tcPr>
          <w:p w14:paraId="1B166D9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6CC6B88A">
            <w:pPr>
              <w:pageBreakBefore w:val="0"/>
              <w:wordWrap/>
              <w:overflowPunct/>
              <w:topLinePunct w:val="0"/>
              <w:bidi w:val="0"/>
              <w:outlineLvl w:val="9"/>
              <w:rPr>
                <w:rFonts w:hint="eastAsia" w:ascii="仿宋" w:hAnsi="仿宋" w:eastAsia="仿宋" w:cs="仿宋"/>
                <w:color w:val="auto"/>
                <w:sz w:val="24"/>
                <w:szCs w:val="24"/>
                <w:highlight w:val="none"/>
              </w:rPr>
            </w:pPr>
          </w:p>
        </w:tc>
      </w:tr>
      <w:tr w14:paraId="6909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1" w:type="pct"/>
            <w:vMerge w:val="continue"/>
            <w:tcBorders>
              <w:left w:val="single" w:color="000000" w:sz="10" w:space="0"/>
            </w:tcBorders>
            <w:textDirection w:val="tbRlV"/>
            <w:vAlign w:val="top"/>
          </w:tcPr>
          <w:p w14:paraId="14277748">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270C1D46">
            <w:pPr>
              <w:pStyle w:val="35"/>
              <w:pageBreakBefore w:val="0"/>
              <w:wordWrap/>
              <w:overflowPunct/>
              <w:topLinePunct w:val="0"/>
              <w:bidi w:val="0"/>
              <w:spacing w:before="315"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780" w:type="pct"/>
            <w:vAlign w:val="top"/>
          </w:tcPr>
          <w:p w14:paraId="791856E6">
            <w:pPr>
              <w:pStyle w:val="35"/>
              <w:pageBreakBefore w:val="0"/>
              <w:wordWrap/>
              <w:overflowPunct/>
              <w:topLinePunct w:val="0"/>
              <w:bidi w:val="0"/>
              <w:spacing w:before="45" w:line="259"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9" w:name="OLE_LINK24"/>
            <w:r>
              <w:rPr>
                <w:rFonts w:hint="eastAsia" w:ascii="仿宋" w:hAnsi="仿宋" w:eastAsia="仿宋" w:cs="仿宋"/>
                <w:snapToGrid w:val="0"/>
                <w:color w:val="auto"/>
                <w:kern w:val="0"/>
                <w:sz w:val="24"/>
                <w:szCs w:val="24"/>
                <w:highlight w:val="none"/>
                <w:lang w:val="en-US" w:eastAsia="zh-CN" w:bidi="ar-SA"/>
              </w:rPr>
              <w:t>评标委员会共同确定有实质上不响应招标文件要求的；</w:t>
            </w:r>
            <w:bookmarkEnd w:id="499"/>
          </w:p>
        </w:tc>
        <w:tc>
          <w:tcPr>
            <w:tcW w:w="595" w:type="pct"/>
            <w:vAlign w:val="top"/>
          </w:tcPr>
          <w:p w14:paraId="0423C64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2FD9A9F9">
            <w:pPr>
              <w:pageBreakBefore w:val="0"/>
              <w:wordWrap/>
              <w:overflowPunct/>
              <w:topLinePunct w:val="0"/>
              <w:bidi w:val="0"/>
              <w:outlineLvl w:val="9"/>
              <w:rPr>
                <w:rFonts w:hint="eastAsia" w:ascii="仿宋" w:hAnsi="仿宋" w:eastAsia="仿宋" w:cs="仿宋"/>
                <w:color w:val="auto"/>
                <w:sz w:val="24"/>
                <w:szCs w:val="24"/>
                <w:highlight w:val="none"/>
              </w:rPr>
            </w:pPr>
          </w:p>
        </w:tc>
      </w:tr>
      <w:tr w14:paraId="750A5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81" w:type="pct"/>
            <w:vMerge w:val="continue"/>
            <w:tcBorders>
              <w:left w:val="single" w:color="000000" w:sz="10" w:space="0"/>
            </w:tcBorders>
            <w:textDirection w:val="tbRlV"/>
            <w:vAlign w:val="top"/>
          </w:tcPr>
          <w:p w14:paraId="5A3FE446">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2639AD6B">
            <w:pPr>
              <w:pStyle w:val="35"/>
              <w:pageBreakBefore w:val="0"/>
              <w:wordWrap/>
              <w:overflowPunct/>
              <w:topLinePunct w:val="0"/>
              <w:bidi w:val="0"/>
              <w:spacing w:before="318"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780" w:type="pct"/>
            <w:vAlign w:val="top"/>
          </w:tcPr>
          <w:p w14:paraId="53936251">
            <w:pPr>
              <w:pStyle w:val="35"/>
              <w:pageBreakBefore w:val="0"/>
              <w:wordWrap/>
              <w:overflowPunct/>
              <w:topLinePunct w:val="0"/>
              <w:bidi w:val="0"/>
              <w:spacing w:before="46" w:line="259"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500" w:name="OLE_LINK25"/>
            <w:r>
              <w:rPr>
                <w:rFonts w:hint="eastAsia" w:ascii="仿宋" w:hAnsi="仿宋" w:eastAsia="仿宋" w:cs="仿宋"/>
                <w:snapToGrid w:val="0"/>
                <w:color w:val="auto"/>
                <w:kern w:val="0"/>
                <w:sz w:val="24"/>
                <w:szCs w:val="24"/>
                <w:highlight w:val="none"/>
                <w:lang w:val="en-US" w:eastAsia="zh-CN" w:bidi="ar-SA"/>
              </w:rPr>
              <w:t>投标的政府采购项目完成期限超过招标文件规定期限的；</w:t>
            </w:r>
            <w:bookmarkEnd w:id="500"/>
          </w:p>
        </w:tc>
        <w:tc>
          <w:tcPr>
            <w:tcW w:w="595" w:type="pct"/>
            <w:vAlign w:val="top"/>
          </w:tcPr>
          <w:p w14:paraId="697FD989">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3B1A64F2">
            <w:pPr>
              <w:pageBreakBefore w:val="0"/>
              <w:wordWrap/>
              <w:overflowPunct/>
              <w:topLinePunct w:val="0"/>
              <w:bidi w:val="0"/>
              <w:outlineLvl w:val="9"/>
              <w:rPr>
                <w:rFonts w:hint="eastAsia" w:ascii="仿宋" w:hAnsi="仿宋" w:eastAsia="仿宋" w:cs="仿宋"/>
                <w:color w:val="auto"/>
                <w:sz w:val="24"/>
                <w:szCs w:val="24"/>
                <w:highlight w:val="none"/>
              </w:rPr>
            </w:pPr>
          </w:p>
        </w:tc>
      </w:tr>
      <w:tr w14:paraId="325F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1" w:type="pct"/>
            <w:vMerge w:val="continue"/>
            <w:tcBorders>
              <w:left w:val="single" w:color="000000" w:sz="10" w:space="0"/>
            </w:tcBorders>
            <w:textDirection w:val="tbRlV"/>
            <w:vAlign w:val="top"/>
          </w:tcPr>
          <w:p w14:paraId="2E7BEB04">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6B8E6FD0">
            <w:pPr>
              <w:pStyle w:val="35"/>
              <w:pageBreakBefore w:val="0"/>
              <w:wordWrap/>
              <w:overflowPunct/>
              <w:topLinePunct w:val="0"/>
              <w:bidi w:val="0"/>
              <w:spacing w:before="78"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780" w:type="pct"/>
            <w:vAlign w:val="top"/>
          </w:tcPr>
          <w:p w14:paraId="5DF1FB11">
            <w:pPr>
              <w:pStyle w:val="35"/>
              <w:pageBreakBefore w:val="0"/>
              <w:wordWrap/>
              <w:overflowPunct/>
              <w:topLinePunct w:val="0"/>
              <w:bidi w:val="0"/>
              <w:spacing w:before="51" w:line="259" w:lineRule="auto"/>
              <w:ind w:right="95"/>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投标文件载明的技术规格、技术标准等，不符合招标文件要求的；</w:t>
            </w:r>
          </w:p>
        </w:tc>
        <w:tc>
          <w:tcPr>
            <w:tcW w:w="595" w:type="pct"/>
            <w:vAlign w:val="top"/>
          </w:tcPr>
          <w:p w14:paraId="1E1F57FB">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1BA94483">
            <w:pPr>
              <w:pageBreakBefore w:val="0"/>
              <w:wordWrap/>
              <w:overflowPunct/>
              <w:topLinePunct w:val="0"/>
              <w:bidi w:val="0"/>
              <w:outlineLvl w:val="9"/>
              <w:rPr>
                <w:rFonts w:hint="eastAsia" w:ascii="仿宋" w:hAnsi="仿宋" w:eastAsia="仿宋" w:cs="仿宋"/>
                <w:color w:val="auto"/>
                <w:sz w:val="24"/>
                <w:szCs w:val="24"/>
                <w:highlight w:val="none"/>
              </w:rPr>
            </w:pPr>
          </w:p>
        </w:tc>
      </w:tr>
      <w:tr w14:paraId="53F4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1" w:type="pct"/>
            <w:vMerge w:val="continue"/>
            <w:tcBorders>
              <w:left w:val="single" w:color="000000" w:sz="10" w:space="0"/>
            </w:tcBorders>
            <w:textDirection w:val="tbRlV"/>
            <w:vAlign w:val="top"/>
          </w:tcPr>
          <w:p w14:paraId="4561A159">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5CC04513">
            <w:pPr>
              <w:pStyle w:val="35"/>
              <w:pageBreakBefore w:val="0"/>
              <w:wordWrap/>
              <w:overflowPunct/>
              <w:topLinePunct w:val="0"/>
              <w:bidi w:val="0"/>
              <w:spacing w:before="129"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780" w:type="pct"/>
            <w:vAlign w:val="top"/>
          </w:tcPr>
          <w:p w14:paraId="0E474B1D">
            <w:pPr>
              <w:pStyle w:val="35"/>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1" w:name="OLE_LINK26"/>
            <w:r>
              <w:rPr>
                <w:rFonts w:hint="eastAsia" w:ascii="仿宋" w:hAnsi="仿宋" w:eastAsia="仿宋" w:cs="仿宋"/>
                <w:snapToGrid w:val="0"/>
                <w:color w:val="auto"/>
                <w:kern w:val="0"/>
                <w:sz w:val="24"/>
                <w:szCs w:val="24"/>
                <w:highlight w:val="none"/>
                <w:lang w:val="en-US" w:eastAsia="zh-CN" w:bidi="ar-SA"/>
              </w:rPr>
              <w:t>投标文件附有采购人不能接受条件的；</w:t>
            </w:r>
            <w:bookmarkEnd w:id="501"/>
          </w:p>
        </w:tc>
        <w:tc>
          <w:tcPr>
            <w:tcW w:w="595" w:type="pct"/>
            <w:vAlign w:val="top"/>
          </w:tcPr>
          <w:p w14:paraId="05F506F8">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4CE91184">
            <w:pPr>
              <w:pageBreakBefore w:val="0"/>
              <w:wordWrap/>
              <w:overflowPunct/>
              <w:topLinePunct w:val="0"/>
              <w:bidi w:val="0"/>
              <w:outlineLvl w:val="9"/>
              <w:rPr>
                <w:rFonts w:hint="eastAsia" w:ascii="仿宋" w:hAnsi="仿宋" w:eastAsia="仿宋" w:cs="仿宋"/>
                <w:color w:val="auto"/>
                <w:sz w:val="24"/>
                <w:szCs w:val="24"/>
                <w:highlight w:val="none"/>
              </w:rPr>
            </w:pPr>
          </w:p>
        </w:tc>
      </w:tr>
      <w:tr w14:paraId="184BC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1BC7A344">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3E6CAE4F">
            <w:pPr>
              <w:pStyle w:val="35"/>
              <w:pageBreakBefore w:val="0"/>
              <w:wordWrap/>
              <w:overflowPunct/>
              <w:topLinePunct w:val="0"/>
              <w:bidi w:val="0"/>
              <w:spacing w:before="127"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780" w:type="pct"/>
            <w:vAlign w:val="top"/>
          </w:tcPr>
          <w:p w14:paraId="2B4437B8">
            <w:pPr>
              <w:pStyle w:val="35"/>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2" w:name="OLE_LINK27"/>
            <w:r>
              <w:rPr>
                <w:rFonts w:hint="eastAsia" w:ascii="仿宋" w:hAnsi="仿宋" w:eastAsia="仿宋" w:cs="仿宋"/>
                <w:snapToGrid w:val="0"/>
                <w:color w:val="auto"/>
                <w:kern w:val="0"/>
                <w:sz w:val="24"/>
                <w:szCs w:val="24"/>
                <w:highlight w:val="none"/>
                <w:lang w:val="en-US" w:eastAsia="zh-CN" w:bidi="ar-SA"/>
              </w:rPr>
              <w:t>不满足招标文件实质性要求的其他情形；</w:t>
            </w:r>
            <w:bookmarkEnd w:id="502"/>
          </w:p>
        </w:tc>
        <w:tc>
          <w:tcPr>
            <w:tcW w:w="595" w:type="pct"/>
            <w:vAlign w:val="top"/>
          </w:tcPr>
          <w:p w14:paraId="7B9E92E2">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0F1F5216">
            <w:pPr>
              <w:pageBreakBefore w:val="0"/>
              <w:wordWrap/>
              <w:overflowPunct/>
              <w:topLinePunct w:val="0"/>
              <w:bidi w:val="0"/>
              <w:outlineLvl w:val="9"/>
              <w:rPr>
                <w:rFonts w:hint="eastAsia" w:ascii="仿宋" w:hAnsi="仿宋" w:eastAsia="仿宋" w:cs="仿宋"/>
                <w:color w:val="auto"/>
                <w:sz w:val="24"/>
                <w:szCs w:val="24"/>
                <w:highlight w:val="none"/>
              </w:rPr>
            </w:pPr>
          </w:p>
        </w:tc>
      </w:tr>
      <w:tr w14:paraId="1376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09DE327B">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1A595F04">
            <w:pPr>
              <w:pStyle w:val="35"/>
              <w:pageBreakBefore w:val="0"/>
              <w:wordWrap/>
              <w:overflowPunct/>
              <w:topLinePunct w:val="0"/>
              <w:bidi w:val="0"/>
              <w:spacing w:before="129"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780" w:type="pct"/>
            <w:vAlign w:val="top"/>
          </w:tcPr>
          <w:p w14:paraId="3089AC40">
            <w:pPr>
              <w:pStyle w:val="35"/>
              <w:pageBreakBefore w:val="0"/>
              <w:wordWrap/>
              <w:overflowPunct/>
              <w:topLinePunct w:val="0"/>
              <w:bidi w:val="0"/>
              <w:spacing w:before="53"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3" w:name="OLE_LINK28"/>
            <w:r>
              <w:rPr>
                <w:rFonts w:hint="eastAsia" w:ascii="仿宋" w:hAnsi="仿宋" w:eastAsia="仿宋" w:cs="仿宋"/>
                <w:snapToGrid w:val="0"/>
                <w:color w:val="auto"/>
                <w:kern w:val="0"/>
                <w:sz w:val="24"/>
                <w:szCs w:val="24"/>
                <w:highlight w:val="none"/>
                <w:lang w:val="en-US" w:eastAsia="zh-CN" w:bidi="ar-SA"/>
              </w:rPr>
              <w:t>不符合法律法规的其他情形；</w:t>
            </w:r>
            <w:bookmarkEnd w:id="503"/>
          </w:p>
        </w:tc>
        <w:tc>
          <w:tcPr>
            <w:tcW w:w="595" w:type="pct"/>
            <w:vAlign w:val="top"/>
          </w:tcPr>
          <w:p w14:paraId="14B4A87B">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3B3AFDF8">
            <w:pPr>
              <w:pageBreakBefore w:val="0"/>
              <w:wordWrap/>
              <w:overflowPunct/>
              <w:topLinePunct w:val="0"/>
              <w:bidi w:val="0"/>
              <w:outlineLvl w:val="9"/>
              <w:rPr>
                <w:rFonts w:hint="eastAsia" w:ascii="仿宋" w:hAnsi="仿宋" w:eastAsia="仿宋" w:cs="仿宋"/>
                <w:color w:val="auto"/>
                <w:sz w:val="24"/>
                <w:szCs w:val="24"/>
                <w:highlight w:val="none"/>
              </w:rPr>
            </w:pPr>
          </w:p>
        </w:tc>
      </w:tr>
      <w:tr w14:paraId="583F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1" w:type="pct"/>
            <w:vMerge w:val="continue"/>
            <w:tcBorders>
              <w:left w:val="single" w:color="000000" w:sz="10" w:space="0"/>
            </w:tcBorders>
            <w:textDirection w:val="tbRlV"/>
            <w:vAlign w:val="top"/>
          </w:tcPr>
          <w:p w14:paraId="5520FC95">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251CF226">
            <w:pPr>
              <w:pStyle w:val="35"/>
              <w:pageBreakBefore w:val="0"/>
              <w:wordWrap/>
              <w:overflowPunct/>
              <w:topLinePunct w:val="0"/>
              <w:bidi w:val="0"/>
              <w:spacing w:before="78"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780" w:type="pct"/>
            <w:vAlign w:val="top"/>
          </w:tcPr>
          <w:p w14:paraId="0AA1530F">
            <w:pPr>
              <w:pStyle w:val="35"/>
              <w:pageBreakBefore w:val="0"/>
              <w:wordWrap/>
              <w:overflowPunct/>
              <w:topLinePunct w:val="0"/>
              <w:bidi w:val="0"/>
              <w:spacing w:before="51" w:line="228" w:lineRule="auto"/>
              <w:ind w:right="95"/>
              <w:outlineLvl w:val="9"/>
              <w:rPr>
                <w:rFonts w:hint="eastAsia" w:ascii="仿宋" w:hAnsi="仿宋" w:eastAsia="仿宋" w:cs="仿宋"/>
                <w:snapToGrid w:val="0"/>
                <w:color w:val="auto"/>
                <w:kern w:val="0"/>
                <w:sz w:val="24"/>
                <w:szCs w:val="24"/>
                <w:highlight w:val="none"/>
                <w:lang w:val="en-US" w:eastAsia="zh-CN" w:bidi="ar-SA"/>
              </w:rPr>
            </w:pPr>
            <w:bookmarkStart w:id="504" w:name="OLE_LINK29"/>
            <w:r>
              <w:rPr>
                <w:rFonts w:hint="eastAsia" w:ascii="仿宋" w:hAnsi="仿宋" w:eastAsia="仿宋" w:cs="仿宋"/>
                <w:snapToGrid w:val="0"/>
                <w:color w:val="auto"/>
                <w:kern w:val="0"/>
                <w:sz w:val="24"/>
                <w:szCs w:val="24"/>
                <w:highlight w:val="none"/>
                <w:lang w:val="en-US" w:eastAsia="zh-CN" w:bidi="ar-SA"/>
              </w:rPr>
              <w:t>将工程排污费、社会保障费、住房公积金、危险作业意外伤害保险等规费和营业税、城 市维护建设税、教育费附加等税金，以及安全文明施工费列入招标投标竞争性费用的；</w:t>
            </w:r>
            <w:bookmarkEnd w:id="504"/>
          </w:p>
        </w:tc>
        <w:tc>
          <w:tcPr>
            <w:tcW w:w="595" w:type="pct"/>
            <w:vAlign w:val="top"/>
          </w:tcPr>
          <w:p w14:paraId="7CD2612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06F20124">
            <w:pPr>
              <w:pageBreakBefore w:val="0"/>
              <w:wordWrap/>
              <w:overflowPunct/>
              <w:topLinePunct w:val="0"/>
              <w:bidi w:val="0"/>
              <w:outlineLvl w:val="9"/>
              <w:rPr>
                <w:rFonts w:hint="eastAsia" w:ascii="仿宋" w:hAnsi="仿宋" w:eastAsia="仿宋" w:cs="仿宋"/>
                <w:color w:val="auto"/>
                <w:sz w:val="24"/>
                <w:szCs w:val="24"/>
                <w:highlight w:val="none"/>
              </w:rPr>
            </w:pPr>
          </w:p>
        </w:tc>
      </w:tr>
      <w:tr w14:paraId="2A5B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81" w:type="pct"/>
            <w:tcBorders>
              <w:left w:val="single" w:color="000000" w:sz="10" w:space="0"/>
              <w:bottom w:val="single" w:color="000000" w:sz="10" w:space="0"/>
            </w:tcBorders>
            <w:vAlign w:val="top"/>
          </w:tcPr>
          <w:p w14:paraId="00C66596">
            <w:pPr>
              <w:pageBreakBefore w:val="0"/>
              <w:wordWrap/>
              <w:overflowPunct/>
              <w:topLinePunct w:val="0"/>
              <w:bidi w:val="0"/>
              <w:outlineLvl w:val="9"/>
              <w:rPr>
                <w:rFonts w:hint="eastAsia" w:ascii="仿宋" w:hAnsi="仿宋" w:eastAsia="仿宋" w:cs="仿宋"/>
                <w:color w:val="auto"/>
                <w:sz w:val="24"/>
                <w:szCs w:val="24"/>
                <w:highlight w:val="none"/>
              </w:rPr>
            </w:pPr>
          </w:p>
        </w:tc>
        <w:tc>
          <w:tcPr>
            <w:tcW w:w="3250" w:type="pct"/>
            <w:gridSpan w:val="2"/>
            <w:tcBorders>
              <w:bottom w:val="single" w:color="000000" w:sz="10" w:space="0"/>
            </w:tcBorders>
            <w:vAlign w:val="top"/>
          </w:tcPr>
          <w:p w14:paraId="2674F4D0">
            <w:pPr>
              <w:pStyle w:val="35"/>
              <w:pageBreakBefore w:val="0"/>
              <w:wordWrap/>
              <w:overflowPunct/>
              <w:topLinePunct w:val="0"/>
              <w:bidi w:val="0"/>
              <w:spacing w:before="56" w:line="220" w:lineRule="auto"/>
              <w:ind w:left="10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结论：是否通过评审</w:t>
            </w:r>
          </w:p>
        </w:tc>
        <w:tc>
          <w:tcPr>
            <w:tcW w:w="595" w:type="pct"/>
            <w:tcBorders>
              <w:bottom w:val="single" w:color="000000" w:sz="10" w:space="0"/>
            </w:tcBorders>
            <w:vAlign w:val="top"/>
          </w:tcPr>
          <w:p w14:paraId="4DC001AC">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bottom w:val="single" w:color="000000" w:sz="10" w:space="0"/>
              <w:right w:val="single" w:color="000000" w:sz="10" w:space="0"/>
            </w:tcBorders>
            <w:vAlign w:val="top"/>
          </w:tcPr>
          <w:p w14:paraId="238B68C8">
            <w:pPr>
              <w:pageBreakBefore w:val="0"/>
              <w:wordWrap/>
              <w:overflowPunct/>
              <w:topLinePunct w:val="0"/>
              <w:bidi w:val="0"/>
              <w:outlineLvl w:val="9"/>
              <w:rPr>
                <w:rFonts w:hint="eastAsia" w:ascii="仿宋" w:hAnsi="仿宋" w:eastAsia="仿宋" w:cs="仿宋"/>
                <w:color w:val="auto"/>
                <w:sz w:val="24"/>
                <w:szCs w:val="24"/>
                <w:highlight w:val="none"/>
              </w:rPr>
            </w:pPr>
          </w:p>
        </w:tc>
      </w:tr>
    </w:tbl>
    <w:p w14:paraId="686071CF">
      <w:pPr>
        <w:pStyle w:val="14"/>
        <w:pageBreakBefore w:val="0"/>
        <w:wordWrap/>
        <w:overflowPunct/>
        <w:topLinePunct w:val="0"/>
        <w:bidi w:val="0"/>
        <w:spacing w:before="78" w:line="216" w:lineRule="auto"/>
        <w:outlineLvl w:val="9"/>
        <w:rPr>
          <w:rFonts w:hint="eastAsia" w:ascii="仿宋" w:hAnsi="仿宋" w:eastAsia="仿宋" w:cs="仿宋"/>
          <w:color w:val="auto"/>
          <w:spacing w:val="-1"/>
          <w:sz w:val="24"/>
          <w:szCs w:val="24"/>
          <w:highlight w:val="none"/>
        </w:rPr>
      </w:pPr>
    </w:p>
    <w:p w14:paraId="249707A7">
      <w:pPr>
        <w:pStyle w:val="14"/>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有下列情形之一时,评标委员会应予废标,并将理由通知所有投标人：</w:t>
      </w:r>
    </w:p>
    <w:p w14:paraId="0D5972B5">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符合专业条件的投标人或者对磋商文件作实质性响应的投标人不足三家 的；</w:t>
      </w:r>
    </w:p>
    <w:p w14:paraId="0BF6B47A">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出现影响磋商公正的违法、违规行为的；</w:t>
      </w:r>
    </w:p>
    <w:p w14:paraId="7ADB53B1">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投标人的报价均超过了采购预算,采购人不能支付的；</w:t>
      </w:r>
    </w:p>
    <w:p w14:paraId="3F56005B">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因重大变故，采购任务取消的。</w:t>
      </w:r>
    </w:p>
    <w:p w14:paraId="7803ED0D">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如发现有二份及以上响应文件的相互之间有相同或高度相似之处，且 无合理解释的，经评标委员会半数以上成员认定有串通投标嫌疑的，其响应文件 按无效标处理，予以废除，不再对其进行评审，也不影响磋商工作继续评标。</w:t>
      </w:r>
    </w:p>
    <w:p w14:paraId="0B302AFF">
      <w:pPr>
        <w:pStyle w:val="14"/>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废标后，除采购任务取消情形外，招标采购单位应当重新组织招标。需要采取其他采购方式的，应当在采购活动开始前获得设区的市、自治州以上人民 政府财政部门的批准。</w:t>
      </w:r>
    </w:p>
    <w:p w14:paraId="77EEE550">
      <w:pPr>
        <w:pStyle w:val="6"/>
        <w:numPr>
          <w:ilvl w:val="0"/>
          <w:numId w:val="105"/>
        </w:numPr>
        <w:topLinePunct w:val="0"/>
        <w:ind w:left="0" w:leftChars="0" w:firstLine="0" w:firstLineChars="0"/>
        <w:rPr>
          <w:rFonts w:hint="eastAsia" w:ascii="黑体" w:hAnsi="黑体" w:eastAsia="黑体" w:cs="黑体"/>
          <w:b w:val="0"/>
          <w:highlight w:val="none"/>
        </w:rPr>
      </w:pPr>
      <w:r>
        <w:rPr>
          <w:highlight w:val="none"/>
        </w:rPr>
        <w:t>澄清有关问题</w:t>
      </w:r>
    </w:p>
    <w:p w14:paraId="09B6C9D4">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对于响应文件中含义不明确、同类问题表述不一致或者有明显文字和计 算错误的内容，评标委员会应当以书面形式要求投标人作出必要的澄清、说明或 者补正。</w:t>
      </w:r>
    </w:p>
    <w:p w14:paraId="2182BE7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投标人的澄清、说明或者补正应当采用书面形式，并加盖公章，或者由法定 代表人或其授权的代表签字。投标人的澄清、说明或者补正不得超出响应文件的 范围或者改变响应文件的实质性内容。</w:t>
      </w:r>
    </w:p>
    <w:p w14:paraId="277A25C6">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投标人不得对下列内容进行澄清或补充：</w:t>
      </w:r>
    </w:p>
    <w:p w14:paraId="79AD5AA4">
      <w:pPr>
        <w:pStyle w:val="14"/>
        <w:numPr>
          <w:ilvl w:val="0"/>
          <w:numId w:val="110"/>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投标报价、质量标准、合同履行期限等实质性内容。</w:t>
      </w:r>
    </w:p>
    <w:p w14:paraId="2275DE9A">
      <w:pPr>
        <w:pStyle w:val="14"/>
        <w:numPr>
          <w:ilvl w:val="0"/>
          <w:numId w:val="110"/>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不满足投标人须知规定的实质性要求的响应文件内容。</w:t>
      </w:r>
    </w:p>
    <w:p w14:paraId="2F8A5F69">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响应文件报价出现前后不一致的，除磋商文件另有规定外，按照下列规 定修正：</w:t>
      </w:r>
    </w:p>
    <w:p w14:paraId="62F73772">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响应文件中开标一览表（报价表）内容与响应文件中相应内容不一致 的，以开标一览表（报价表）为准；</w:t>
      </w:r>
    </w:p>
    <w:p w14:paraId="6791B9BB">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大写金额和小写金额不一致的，以大写金额为准；</w:t>
      </w:r>
    </w:p>
    <w:p w14:paraId="0E93A25A">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单价金额小数点或者百分比有明显错位的，以开标一览表的总价为准， 并修改单价；</w:t>
      </w:r>
    </w:p>
    <w:p w14:paraId="771D19B2">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总价金额与按单价汇总金额不一致的，以单价金额计算结果为准。</w:t>
      </w:r>
    </w:p>
    <w:p w14:paraId="045D412C">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同时出现两种以上不一致的，按照前款规定的顺序修正。修正后的报价按照 本章 5.1 款的规定经投标人确认后产生约束力，▲投标人不确认或拒绝修正的，其投标无效。</w:t>
      </w:r>
    </w:p>
    <w:p w14:paraId="3B99FF39">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投标人按照评标委员会要求提供的有效书面澄清材料，是响应文件的补 充材料，成为其响应文件的组成部分。</w:t>
      </w:r>
    </w:p>
    <w:p w14:paraId="48F80E79">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评标委员会认为投标人的报价明显低于其他通过符合性审查投标人的报价，有可能影响产品质量或者不能诚信履约的，应当要求其在评标现场合理 的时间内提供书面说明，必要时提交相关证明材料；▲投标人规定的时间内不能证明其报价合理性的，评标委员会应当将其作为无效投标处理。</w:t>
      </w:r>
    </w:p>
    <w:p w14:paraId="16D28AB3">
      <w:pPr>
        <w:pStyle w:val="6"/>
        <w:numPr>
          <w:ilvl w:val="0"/>
          <w:numId w:val="105"/>
        </w:numPr>
        <w:topLinePunct w:val="0"/>
        <w:ind w:left="0" w:leftChars="0" w:firstLine="0" w:firstLineChars="0"/>
        <w:rPr>
          <w:rFonts w:hint="eastAsia" w:ascii="黑体" w:hAnsi="黑体" w:eastAsia="黑体" w:cs="黑体"/>
          <w:b w:val="0"/>
          <w:highlight w:val="none"/>
        </w:rPr>
      </w:pPr>
      <w:r>
        <w:rPr>
          <w:highlight w:val="none"/>
        </w:rPr>
        <w:t>详细评标</w:t>
      </w:r>
    </w:p>
    <w:p w14:paraId="450B6D91">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评标委员会应按照磋商文件中规定的评标方法、标准和评标因素，对资 格性检查和符合性检查合格的响应文件进行商务和技术评估，综合比较与评价。</w:t>
      </w:r>
    </w:p>
    <w:p w14:paraId="4897B01B">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评标时，评标委员会各成员应当独立对每个投标人的响应文件进行评价、 评分，然后汇总每个投标人每项评分因素的得分。</w:t>
      </w:r>
    </w:p>
    <w:p w14:paraId="16F92BCA">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投标人在评标过程中，所进行的试图影响评标结果的不符合招标规则的 活动，可能导致其被取消中标资格。</w:t>
      </w:r>
    </w:p>
    <w:p w14:paraId="1775DFB4">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评分标准：具体见评标标准</w:t>
      </w:r>
    </w:p>
    <w:p w14:paraId="04689CA4">
      <w:pPr>
        <w:pStyle w:val="6"/>
        <w:numPr>
          <w:ilvl w:val="0"/>
          <w:numId w:val="105"/>
        </w:numPr>
        <w:topLinePunct w:val="0"/>
        <w:ind w:left="0" w:leftChars="0" w:firstLine="0" w:firstLineChars="0"/>
        <w:rPr>
          <w:rFonts w:hint="eastAsia" w:ascii="黑体" w:hAnsi="黑体" w:eastAsia="黑体" w:cs="黑体"/>
          <w:b w:val="0"/>
          <w:highlight w:val="none"/>
        </w:rPr>
      </w:pPr>
      <w:r>
        <w:rPr>
          <w:highlight w:val="none"/>
        </w:rPr>
        <w:t>推荐中标候选人名单</w:t>
      </w:r>
    </w:p>
    <w:p w14:paraId="3F7DC03A">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评标结果按评标后得分由高到低顺序排列。得分相同的，按投标报价由 低到高顺序排列。得分且投标报价相同的并列。响应文件满足磋商文件全部实质 性要求，且按照评标因素的量化指标评标得分最高的投标人为排名第一的中标候 选人。</w:t>
      </w:r>
    </w:p>
    <w:p w14:paraId="0FED3E84">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评标结果汇总完成后，除下列情形外，任何人不得修改评标结果：</w:t>
      </w:r>
    </w:p>
    <w:p w14:paraId="6AEAB843">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分值汇总计算错误的；</w:t>
      </w:r>
    </w:p>
    <w:p w14:paraId="7FC6E11A">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分项评分超出评分标准范围的；</w:t>
      </w:r>
    </w:p>
    <w:p w14:paraId="52346B50">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评标委员会成员对客观评标因素评分不一致的；</w:t>
      </w:r>
    </w:p>
    <w:p w14:paraId="61A7ACD8">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经评标委员会认定评分畸高、畸低的。</w:t>
      </w:r>
    </w:p>
    <w:p w14:paraId="213E0697">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评标报告签署前，经复核发现存在以上情形之一的，评标委员会应当当场修 改评标结果，并在评标报告中记载；评标报告签署后，采购人或者采购代理机构 发现存在以上情形之一的，应当组织原评标委员会进行重新评标，重新评标改变 评标结果的，书面报告本级财政部门。</w:t>
      </w:r>
    </w:p>
    <w:p w14:paraId="038E40E7">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投标人对上述(1)～(4)提出质疑的，采购人或者采购代理机构可以组织原评 标委员会进行重新评标，重新评标改变评标结果的，应当书面报告本级财政部门。</w:t>
      </w:r>
    </w:p>
    <w:p w14:paraId="1C5DD650">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评标委员会根据全体评标成员签字的原始评标记录和评标结果编写评 标报告。评标报告应当包括以下内容：</w:t>
      </w:r>
    </w:p>
    <w:p w14:paraId="090BD28E">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项目基本情况；</w:t>
      </w:r>
    </w:p>
    <w:p w14:paraId="3A42A851">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投标人名单和评标委员会成员名单；</w:t>
      </w:r>
    </w:p>
    <w:p w14:paraId="6183DB79">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评标方法和标准；</w:t>
      </w:r>
    </w:p>
    <w:p w14:paraId="7A67BD67">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开标记录和评标情况及说明，包括无效投标人名单及原因；</w:t>
      </w:r>
    </w:p>
    <w:p w14:paraId="7FA98C70">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评标结果，确定的中标候选人名单或者经采购人委托直接确定的中标 人；</w:t>
      </w:r>
    </w:p>
    <w:p w14:paraId="01ECED0F">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其他需要说明的情况，包括评标过程中投标人根据评标委员会要求进 行的澄清、说明或者补正，评标委员会成员的更换等。</w:t>
      </w:r>
    </w:p>
    <w:p w14:paraId="1AF9D48A">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评审报告应当由磋商小组全体人员签字认可。磋商小组成员对评审报告有异 议的，磋商小组按照少数服从多数的原则推荐成交候选供应商，采购程序继续进 行。对评审报告有异议的磋商小组成员，应当在报告上签署不同意见并说明理由， 由磋商小组书面记录相关情况。磋商小组成员拒绝在报告上签字又不书面说明其 不同意见和理由的，视为同意评审报告。</w:t>
      </w:r>
    </w:p>
    <w:p w14:paraId="5C978B15">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sectPr>
          <w:footerReference r:id="rId26" w:type="default"/>
          <w:pgSz w:w="11906" w:h="16839"/>
          <w:pgMar w:top="1426" w:right="1719" w:bottom="1171" w:left="1785" w:header="0" w:footer="992" w:gutter="0"/>
          <w:pgNumType w:fmt="decimal"/>
          <w:cols w:space="720" w:num="1"/>
        </w:sectPr>
      </w:pPr>
      <w:r>
        <w:rPr>
          <w:rFonts w:ascii="Times New Roman" w:hAnsi="Times New Roman" w:eastAsia="宋体" w:cs="Times New Roman"/>
          <w:color w:val="auto"/>
          <w:sz w:val="24"/>
          <w:szCs w:val="24"/>
          <w:highlight w:val="none"/>
        </w:rPr>
        <w:t>本次招标采购推荐的中标候选人数量见投标须知资料表。</w:t>
      </w:r>
    </w:p>
    <w:p w14:paraId="2AA231F3">
      <w:pPr>
        <w:pStyle w:val="5"/>
        <w:numPr>
          <w:ilvl w:val="0"/>
          <w:numId w:val="97"/>
        </w:numPr>
        <w:topLinePunct w:val="0"/>
        <w:ind w:left="0" w:leftChars="0" w:firstLine="0" w:firstLineChars="0"/>
        <w:rPr>
          <w:rFonts w:hint="eastAsia" w:ascii="黑体" w:hAnsi="黑体" w:eastAsia="黑体" w:cs="黑体"/>
          <w:b w:val="0"/>
          <w:highlight w:val="none"/>
        </w:rPr>
      </w:pPr>
      <w:bookmarkStart w:id="505" w:name="_Toc7360"/>
      <w:r>
        <w:rPr>
          <w:highlight w:val="none"/>
        </w:rPr>
        <w:t>评标中的落实政府采购政策具体办法</w:t>
      </w:r>
      <w:bookmarkEnd w:id="505"/>
    </w:p>
    <w:p w14:paraId="56F0C417">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根据《政府采购促进中小企业发展管理办法》（财库[2020]46 号）、《财 政部司法部关于政府采购支持监狱企业发展有关问题的通知》（财库〔2014〕68 号）和《三部门联合发布关于促进残疾人就业政府采购政策的通知》（财库〔2017〕 141 号）的规定，对满足价格扣除条件且在响应文件中提交了《投标人企业类型 声明函》、《残疾人福利性单位声明函》或省级以上监狱管理局、戒毒管理局（含 新疆生产建设兵团）出具的属于监狱企业的投标人，其投标报价扣除</w:t>
      </w:r>
      <w:r>
        <w:rPr>
          <w:rFonts w:ascii="Times New Roman" w:hAnsi="Times New Roman" w:eastAsia="宋体" w:cs="Times New Roman"/>
          <w:color w:val="auto"/>
          <w:sz w:val="24"/>
          <w:szCs w:val="24"/>
          <w:highlight w:val="none"/>
          <w:u w:val="single" w:color="auto"/>
        </w:rPr>
        <w:t xml:space="preserve"> 10 </w:t>
      </w:r>
      <w:r>
        <w:rPr>
          <w:rFonts w:ascii="Times New Roman" w:hAnsi="Times New Roman" w:eastAsia="宋体" w:cs="Times New Roman"/>
          <w:color w:val="auto"/>
          <w:sz w:val="24"/>
          <w:szCs w:val="24"/>
          <w:highlight w:val="none"/>
        </w:rPr>
        <w:t>%后参 与评审。对于同时属于小微企业、监狱企业残疾人福利性单位的，不重复进行投</w:t>
      </w:r>
    </w:p>
    <w:p w14:paraId="1D3365F0">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标报价扣除。</w:t>
      </w:r>
    </w:p>
    <w:p w14:paraId="3D62DC6A">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联合协议中约定，小型、微型企业和监狱企业的协议合同金额占到联合体</w:t>
      </w:r>
    </w:p>
    <w:p w14:paraId="40ED7D6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协议合同总金额 40%以上的，可给予联合体</w:t>
      </w:r>
      <w:r>
        <w:rPr>
          <w:rFonts w:ascii="Times New Roman" w:hAnsi="Times New Roman" w:eastAsia="宋体" w:cs="Times New Roman"/>
          <w:color w:val="auto"/>
          <w:sz w:val="24"/>
          <w:szCs w:val="24"/>
          <w:highlight w:val="none"/>
          <w:u w:val="single" w:color="auto"/>
        </w:rPr>
        <w:t xml:space="preserve">  /  </w:t>
      </w:r>
      <w:r>
        <w:rPr>
          <w:rFonts w:ascii="Times New Roman" w:hAnsi="Times New Roman" w:eastAsia="宋体" w:cs="Times New Roman"/>
          <w:color w:val="auto"/>
          <w:sz w:val="24"/>
          <w:szCs w:val="24"/>
          <w:highlight w:val="none"/>
        </w:rPr>
        <w:t>%的价格扣除。</w:t>
      </w:r>
    </w:p>
    <w:p w14:paraId="283B363B">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联合体各方均为小型、微型企业和监狱企业的，联合体视同为小型、微型企 业和监狱企业。</w:t>
      </w:r>
    </w:p>
    <w:p w14:paraId="3DF98CC8">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投标人所投产品如被列入财政部与国家主管部门颁发的节能产品目录或 环境标志产品目录或无线局域网产品目录，应提供相关证明，在评标时予以优先 采购，具体优惠措施为</w:t>
      </w:r>
      <w:r>
        <w:rPr>
          <w:rFonts w:ascii="Times New Roman" w:hAnsi="Times New Roman" w:eastAsia="宋体" w:cs="Times New Roman"/>
          <w:color w:val="auto"/>
          <w:sz w:val="24"/>
          <w:szCs w:val="24"/>
          <w:highlight w:val="none"/>
          <w:u w:val="single" w:color="auto"/>
        </w:rPr>
        <w:t xml:space="preserve">：   无        </w:t>
      </w:r>
    </w:p>
    <w:p w14:paraId="42F93B31">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如采购人所采购产品为政府强制采购的节能产品，投标人所投产品的品牌 及型号必须为清单中有效期内产品并提供证明文件，否则其投标将被认定为</w:t>
      </w:r>
      <w:r>
        <w:rPr>
          <w:rFonts w:ascii="Times New Roman" w:hAnsi="Times New Roman" w:eastAsia="宋体" w:cs="Times New Roman"/>
          <w:b/>
          <w:color w:val="auto"/>
          <w:sz w:val="24"/>
          <w:szCs w:val="24"/>
          <w:highlight w:val="none"/>
        </w:rPr>
        <w:t>投标</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b/>
          <w:color w:val="auto"/>
          <w:sz w:val="24"/>
          <w:szCs w:val="24"/>
          <w:highlight w:val="none"/>
        </w:rPr>
        <w:t>无效</w:t>
      </w:r>
      <w:r>
        <w:rPr>
          <w:rFonts w:ascii="Times New Roman" w:hAnsi="Times New Roman" w:eastAsia="宋体" w:cs="Times New Roman"/>
          <w:color w:val="auto"/>
          <w:sz w:val="24"/>
          <w:szCs w:val="24"/>
          <w:highlight w:val="none"/>
        </w:rPr>
        <w:t>。</w:t>
      </w:r>
    </w:p>
    <w:p w14:paraId="7EAE07AF">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对创新产品或创新性企业的优惠措施为</w:t>
      </w:r>
      <w:r>
        <w:rPr>
          <w:rFonts w:ascii="Times New Roman" w:hAnsi="Times New Roman" w:eastAsia="宋体" w:cs="Times New Roman"/>
          <w:color w:val="auto"/>
          <w:sz w:val="24"/>
          <w:szCs w:val="24"/>
          <w:highlight w:val="none"/>
          <w:u w:val="single" w:color="auto"/>
        </w:rPr>
        <w:t xml:space="preserve">：          无             </w:t>
      </w:r>
    </w:p>
    <w:p w14:paraId="4793370C">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中标候选人并列式时的处理方式：</w:t>
      </w:r>
    </w:p>
    <w:p w14:paraId="34E4C9A7">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如采用综合评标法，则： 评标结果按评审后得分由高到低顺序排列。得分 相同的，按磋商报价由低到高顺序排列。得分且磋商报价相同的并列。投标文件</w:t>
      </w:r>
    </w:p>
    <w:p w14:paraId="3E604438">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满足磋商文件全部实质性要求，且按照评审因素的量化指标评审得分最高的供应</w:t>
      </w:r>
    </w:p>
    <w:p w14:paraId="252F0BD0">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商为排名第一的成交候选人。</w:t>
      </w:r>
    </w:p>
    <w:p w14:paraId="048712E5">
      <w:pPr>
        <w:pageBreakBefore w:val="0"/>
        <w:wordWrap/>
        <w:overflowPunct/>
        <w:topLinePunct w:val="0"/>
        <w:bidi w:val="0"/>
        <w:spacing w:line="219" w:lineRule="auto"/>
        <w:outlineLvl w:val="9"/>
        <w:rPr>
          <w:rFonts w:hint="eastAsia" w:ascii="仿宋" w:hAnsi="仿宋" w:eastAsia="仿宋" w:cs="仿宋"/>
          <w:color w:val="auto"/>
          <w:sz w:val="28"/>
          <w:szCs w:val="28"/>
          <w:highlight w:val="none"/>
        </w:rPr>
        <w:sectPr>
          <w:footerReference r:id="rId27" w:type="default"/>
          <w:pgSz w:w="11906" w:h="16839"/>
          <w:pgMar w:top="1431" w:right="1723" w:bottom="1171" w:left="1785" w:header="0" w:footer="992" w:gutter="0"/>
          <w:pgNumType w:fmt="decimal"/>
          <w:cols w:space="720" w:num="1"/>
        </w:sectPr>
      </w:pPr>
    </w:p>
    <w:p w14:paraId="76D90407">
      <w:pPr>
        <w:pStyle w:val="43"/>
        <w:widowControl/>
      </w:pPr>
      <w:r>
        <w:rPr>
          <w:highlight w:val="none"/>
        </w:rPr>
        <w:t>综合评分表</w:t>
      </w:r>
    </w:p>
    <w:tbl>
      <w:tblPr>
        <w:tblStyle w:val="31"/>
        <w:tblpPr w:leftFromText="180" w:rightFromText="180" w:vertAnchor="text" w:horzAnchor="page" w:tblpX="1310" w:tblpY="316"/>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791"/>
        <w:gridCol w:w="734"/>
        <w:gridCol w:w="6285"/>
        <w:gridCol w:w="780"/>
      </w:tblGrid>
      <w:tr w14:paraId="272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81" w:type="dxa"/>
            <w:noWrap w:val="0"/>
            <w:vAlign w:val="center"/>
          </w:tcPr>
          <w:p w14:paraId="10B2773F">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序号</w:t>
            </w:r>
          </w:p>
        </w:tc>
        <w:tc>
          <w:tcPr>
            <w:tcW w:w="791" w:type="dxa"/>
            <w:noWrap w:val="0"/>
            <w:vAlign w:val="center"/>
          </w:tcPr>
          <w:p w14:paraId="74CACADB">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评分因素</w:t>
            </w:r>
          </w:p>
        </w:tc>
        <w:tc>
          <w:tcPr>
            <w:tcW w:w="734" w:type="dxa"/>
            <w:noWrap w:val="0"/>
            <w:vAlign w:val="center"/>
          </w:tcPr>
          <w:p w14:paraId="0D87DFA4">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分值</w:t>
            </w:r>
          </w:p>
        </w:tc>
        <w:tc>
          <w:tcPr>
            <w:tcW w:w="6285" w:type="dxa"/>
            <w:noWrap w:val="0"/>
            <w:vAlign w:val="center"/>
          </w:tcPr>
          <w:p w14:paraId="5071DEC0">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评分标准</w:t>
            </w:r>
          </w:p>
          <w:p w14:paraId="2607AE03">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价格：30分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技术：59分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商务：11分</w:t>
            </w:r>
            <w:r>
              <w:rPr>
                <w:rFonts w:hint="eastAsia" w:ascii="仿宋" w:hAnsi="仿宋" w:eastAsia="仿宋" w:cs="仿宋"/>
                <w:snapToGrid w:val="0"/>
                <w:color w:val="auto"/>
                <w:spacing w:val="-3"/>
                <w:kern w:val="0"/>
                <w:sz w:val="24"/>
                <w:szCs w:val="24"/>
                <w:highlight w:val="none"/>
                <w:lang w:val="en-US" w:eastAsia="en-US" w:bidi="ar-SA"/>
              </w:rPr>
              <w:t xml:space="preserve">               </w:t>
            </w:r>
          </w:p>
        </w:tc>
        <w:tc>
          <w:tcPr>
            <w:tcW w:w="780" w:type="dxa"/>
            <w:noWrap w:val="0"/>
            <w:vAlign w:val="center"/>
          </w:tcPr>
          <w:p w14:paraId="6078C05D">
            <w:pPr>
              <w:pStyle w:val="39"/>
              <w:shd w:val="clear" w:color="auto" w:fill="auto"/>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580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981" w:type="dxa"/>
            <w:noWrap w:val="0"/>
            <w:vAlign w:val="center"/>
          </w:tcPr>
          <w:p w14:paraId="1073FE9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 格部 分</w:t>
            </w:r>
            <w:r>
              <w:rPr>
                <w:rFonts w:hint="eastAsia" w:ascii="仿宋" w:hAnsi="仿宋" w:eastAsia="仿宋" w:cs="仿宋"/>
                <w:snapToGrid w:val="0"/>
                <w:color w:val="auto"/>
                <w:spacing w:val="-3"/>
                <w:kern w:val="0"/>
                <w:sz w:val="22"/>
                <w:szCs w:val="22"/>
                <w:highlight w:val="none"/>
                <w:lang w:val="en-US" w:eastAsia="zh-CN" w:bidi="ar-SA"/>
              </w:rPr>
              <w:t>（30分）</w:t>
            </w:r>
          </w:p>
        </w:tc>
        <w:tc>
          <w:tcPr>
            <w:tcW w:w="791" w:type="dxa"/>
            <w:noWrap w:val="0"/>
            <w:vAlign w:val="center"/>
          </w:tcPr>
          <w:p w14:paraId="318F3594">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价格评分标准</w:t>
            </w:r>
          </w:p>
        </w:tc>
        <w:tc>
          <w:tcPr>
            <w:tcW w:w="734" w:type="dxa"/>
            <w:noWrap w:val="0"/>
            <w:vAlign w:val="center"/>
          </w:tcPr>
          <w:p w14:paraId="036B897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30分</w:t>
            </w:r>
          </w:p>
        </w:tc>
        <w:tc>
          <w:tcPr>
            <w:tcW w:w="6285" w:type="dxa"/>
            <w:noWrap w:val="0"/>
            <w:vAlign w:val="center"/>
          </w:tcPr>
          <w:p w14:paraId="65E76660">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投标报价得分=(评标基准价／投标报价)×100（价格分应当采用低价优先法计算，即满足招标文件要求且投标价格最低的投标报价为评标基准价，其价格分为满分。）</w:t>
            </w:r>
          </w:p>
          <w:p w14:paraId="3294D675">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投标报价超过采购预算价的按无效投标处理。</w:t>
            </w:r>
          </w:p>
        </w:tc>
        <w:tc>
          <w:tcPr>
            <w:tcW w:w="780" w:type="dxa"/>
            <w:noWrap w:val="0"/>
            <w:vAlign w:val="center"/>
          </w:tcPr>
          <w:p w14:paraId="1C12CA16">
            <w:pPr>
              <w:shd w:val="clear" w:color="auto" w:fill="auto"/>
              <w:spacing w:line="400" w:lineRule="exact"/>
              <w:rPr>
                <w:rFonts w:hint="eastAsia" w:ascii="仿宋" w:hAnsi="仿宋" w:eastAsia="仿宋" w:cs="仿宋"/>
                <w:color w:val="auto"/>
                <w:sz w:val="24"/>
                <w:szCs w:val="24"/>
                <w:highlight w:val="none"/>
              </w:rPr>
            </w:pPr>
          </w:p>
        </w:tc>
      </w:tr>
      <w:tr w14:paraId="73A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restart"/>
            <w:noWrap w:val="0"/>
            <w:vAlign w:val="center"/>
          </w:tcPr>
          <w:p w14:paraId="6F1C686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技 术评 分标 准</w:t>
            </w:r>
          </w:p>
          <w:p w14:paraId="31AAFDD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（49分）</w:t>
            </w:r>
          </w:p>
        </w:tc>
        <w:tc>
          <w:tcPr>
            <w:tcW w:w="791" w:type="dxa"/>
            <w:noWrap w:val="0"/>
            <w:vAlign w:val="center"/>
          </w:tcPr>
          <w:p w14:paraId="21D66AD1">
            <w:pPr>
              <w:bidi w:val="0"/>
              <w:rPr>
                <w:rFonts w:hint="eastAsia" w:ascii="仿宋" w:hAnsi="仿宋" w:eastAsia="仿宋" w:cs="仿宋"/>
                <w:snapToGrid w:val="0"/>
                <w:color w:val="auto"/>
                <w:spacing w:val="-3"/>
                <w:kern w:val="0"/>
                <w:sz w:val="24"/>
                <w:szCs w:val="24"/>
                <w:highlight w:val="none"/>
                <w:lang w:val="en-US" w:eastAsia="zh-CN" w:bidi="ar-SA"/>
              </w:rPr>
            </w:pPr>
            <w:bookmarkStart w:id="506" w:name="OLE_LINK30"/>
            <w:r>
              <w:rPr>
                <w:rFonts w:hint="eastAsia" w:ascii="仿宋" w:hAnsi="仿宋" w:eastAsia="仿宋" w:cs="仿宋"/>
                <w:snapToGrid w:val="0"/>
                <w:color w:val="auto"/>
                <w:spacing w:val="-3"/>
                <w:kern w:val="0"/>
                <w:sz w:val="24"/>
                <w:szCs w:val="24"/>
                <w:highlight w:val="none"/>
                <w:lang w:val="en-US" w:eastAsia="zh-CN" w:bidi="ar-SA"/>
              </w:rPr>
              <w:t>项目实施方案</w:t>
            </w:r>
            <w:bookmarkEnd w:id="506"/>
          </w:p>
        </w:tc>
        <w:tc>
          <w:tcPr>
            <w:tcW w:w="734" w:type="dxa"/>
            <w:noWrap w:val="0"/>
            <w:vAlign w:val="center"/>
          </w:tcPr>
          <w:p w14:paraId="453A5799">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18分</w:t>
            </w:r>
          </w:p>
        </w:tc>
        <w:tc>
          <w:tcPr>
            <w:tcW w:w="6285" w:type="dxa"/>
            <w:noWrap w:val="0"/>
            <w:vAlign w:val="center"/>
          </w:tcPr>
          <w:p w14:paraId="76BB5DD8">
            <w:pPr>
              <w:bidi w:val="0"/>
              <w:rPr>
                <w:rFonts w:hint="eastAsia" w:ascii="仿宋" w:hAnsi="仿宋" w:eastAsia="仿宋" w:cs="仿宋"/>
                <w:snapToGrid w:val="0"/>
                <w:color w:val="auto"/>
                <w:spacing w:val="-3"/>
                <w:kern w:val="0"/>
                <w:sz w:val="24"/>
                <w:szCs w:val="24"/>
                <w:highlight w:val="none"/>
                <w:lang w:val="en-US" w:eastAsia="en-US" w:bidi="ar-SA"/>
              </w:rPr>
            </w:pPr>
            <w:bookmarkStart w:id="507" w:name="OLE_LINK31"/>
            <w:r>
              <w:rPr>
                <w:rFonts w:hint="eastAsia" w:ascii="仿宋" w:hAnsi="仿宋" w:eastAsia="仿宋" w:cs="仿宋"/>
                <w:snapToGrid w:val="0"/>
                <w:color w:val="auto"/>
                <w:spacing w:val="-3"/>
                <w:kern w:val="0"/>
                <w:sz w:val="24"/>
                <w:szCs w:val="24"/>
                <w:highlight w:val="none"/>
                <w:lang w:val="en-US" w:eastAsia="zh-CN" w:bidi="ar-SA"/>
              </w:rPr>
              <w:t>投标人根据本项目需求，编写施工方案、方法及整体保障方案等内容，方案内容包含：①整体项目概况；②编制依据和原则；③项目质量控制；④设施设备保障目标；⑤设施设备维护计划及安装、调试方案；⑥项目质量验收；以上6项内容，每提供一项内容得3分，全部提供完整且完全满足项目要求得18分，每项内容中有一处内容缺陷得1.5分，不提供不得分。</w:t>
            </w:r>
            <w:bookmarkEnd w:id="507"/>
          </w:p>
        </w:tc>
        <w:tc>
          <w:tcPr>
            <w:tcW w:w="780" w:type="dxa"/>
            <w:noWrap w:val="0"/>
            <w:vAlign w:val="center"/>
          </w:tcPr>
          <w:p w14:paraId="1C90FF7C">
            <w:pPr>
              <w:shd w:val="clear" w:color="auto" w:fill="auto"/>
              <w:spacing w:line="400" w:lineRule="exact"/>
              <w:rPr>
                <w:rFonts w:hint="eastAsia" w:ascii="仿宋" w:hAnsi="仿宋" w:eastAsia="仿宋" w:cs="仿宋"/>
                <w:color w:val="auto"/>
                <w:sz w:val="24"/>
                <w:szCs w:val="24"/>
                <w:highlight w:val="none"/>
              </w:rPr>
            </w:pPr>
          </w:p>
        </w:tc>
      </w:tr>
      <w:tr w14:paraId="4490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continue"/>
            <w:noWrap w:val="0"/>
            <w:vAlign w:val="center"/>
          </w:tcPr>
          <w:p w14:paraId="0A730B1F">
            <w:pPr>
              <w:bidi w:val="0"/>
              <w:rPr>
                <w:rFonts w:hint="eastAsia" w:ascii="仿宋" w:hAnsi="仿宋" w:eastAsia="仿宋" w:cs="仿宋"/>
                <w:snapToGrid w:val="0"/>
                <w:color w:val="auto"/>
                <w:spacing w:val="-3"/>
                <w:kern w:val="0"/>
                <w:sz w:val="24"/>
                <w:szCs w:val="24"/>
                <w:highlight w:val="none"/>
                <w:lang w:val="en-US" w:eastAsia="zh-CN" w:bidi="ar-SA"/>
              </w:rPr>
            </w:pPr>
          </w:p>
        </w:tc>
        <w:tc>
          <w:tcPr>
            <w:tcW w:w="791" w:type="dxa"/>
            <w:noWrap w:val="0"/>
            <w:vAlign w:val="center"/>
          </w:tcPr>
          <w:p w14:paraId="7147E5AA">
            <w:pPr>
              <w:bidi w:val="0"/>
              <w:rPr>
                <w:rFonts w:hint="eastAsia" w:ascii="仿宋" w:hAnsi="仿宋" w:eastAsia="仿宋" w:cs="仿宋"/>
                <w:snapToGrid w:val="0"/>
                <w:color w:val="auto"/>
                <w:spacing w:val="-3"/>
                <w:kern w:val="0"/>
                <w:sz w:val="24"/>
                <w:szCs w:val="24"/>
                <w:highlight w:val="none"/>
                <w:lang w:val="en-US" w:eastAsia="zh-CN" w:bidi="ar-SA"/>
              </w:rPr>
            </w:pPr>
            <w:bookmarkStart w:id="508" w:name="OLE_LINK32"/>
            <w:r>
              <w:rPr>
                <w:rFonts w:hint="eastAsia" w:ascii="仿宋" w:hAnsi="仿宋" w:eastAsia="仿宋" w:cs="仿宋"/>
                <w:snapToGrid w:val="0"/>
                <w:color w:val="auto"/>
                <w:spacing w:val="-3"/>
                <w:kern w:val="0"/>
                <w:sz w:val="24"/>
                <w:szCs w:val="24"/>
                <w:highlight w:val="none"/>
                <w:lang w:val="en-US" w:eastAsia="zh-CN" w:bidi="ar-SA"/>
              </w:rPr>
              <w:t>整体项目保证体系及保证措</w:t>
            </w:r>
          </w:p>
          <w:p w14:paraId="770BF9A0">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施</w:t>
            </w:r>
            <w:bookmarkEnd w:id="508"/>
          </w:p>
        </w:tc>
        <w:tc>
          <w:tcPr>
            <w:tcW w:w="734" w:type="dxa"/>
            <w:noWrap w:val="0"/>
            <w:vAlign w:val="center"/>
          </w:tcPr>
          <w:p w14:paraId="3B1AA57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3分</w:t>
            </w:r>
          </w:p>
        </w:tc>
        <w:tc>
          <w:tcPr>
            <w:tcW w:w="6285" w:type="dxa"/>
            <w:noWrap w:val="0"/>
            <w:vAlign w:val="top"/>
          </w:tcPr>
          <w:p w14:paraId="61F03629">
            <w:pPr>
              <w:bidi w:val="0"/>
              <w:rPr>
                <w:rFonts w:hint="eastAsia" w:ascii="仿宋" w:hAnsi="仿宋" w:eastAsia="仿宋" w:cs="仿宋"/>
                <w:snapToGrid w:val="0"/>
                <w:color w:val="auto"/>
                <w:spacing w:val="-3"/>
                <w:kern w:val="0"/>
                <w:sz w:val="24"/>
                <w:szCs w:val="24"/>
                <w:highlight w:val="none"/>
                <w:lang w:val="en-US" w:eastAsia="zh-CN" w:bidi="ar-SA"/>
              </w:rPr>
            </w:pPr>
            <w:bookmarkStart w:id="509" w:name="OLE_LINK33"/>
            <w:r>
              <w:rPr>
                <w:rFonts w:hint="eastAsia" w:ascii="仿宋" w:hAnsi="仿宋" w:eastAsia="仿宋" w:cs="仿宋"/>
                <w:snapToGrid w:val="0"/>
                <w:color w:val="auto"/>
                <w:spacing w:val="-3"/>
                <w:kern w:val="0"/>
                <w:sz w:val="24"/>
                <w:szCs w:val="24"/>
                <w:highlight w:val="none"/>
                <w:lang w:val="en-US" w:eastAsia="zh-CN" w:bidi="ar-SA"/>
              </w:rPr>
              <w:t>投标人根据本项目特点，编写整体项目保证体系及保证措施，内容包含：①项目进度安排保证措施：②人员调配投入计划；③施工进度计划；以上3项内容，每提供一项内容得1分，全部提供完整且完全满足项目要求得3分，每项内容中有一处内容缺陷得0.5分，不提供不得分。</w:t>
            </w:r>
            <w:bookmarkEnd w:id="509"/>
          </w:p>
        </w:tc>
        <w:tc>
          <w:tcPr>
            <w:tcW w:w="780" w:type="dxa"/>
            <w:noWrap w:val="0"/>
            <w:vAlign w:val="center"/>
          </w:tcPr>
          <w:p w14:paraId="2B2B21BD">
            <w:pPr>
              <w:shd w:val="clear" w:color="auto" w:fill="auto"/>
              <w:spacing w:line="400" w:lineRule="exact"/>
              <w:rPr>
                <w:rFonts w:hint="eastAsia" w:ascii="仿宋" w:hAnsi="仿宋" w:eastAsia="仿宋" w:cs="仿宋"/>
                <w:color w:val="auto"/>
                <w:sz w:val="24"/>
                <w:szCs w:val="24"/>
                <w:highlight w:val="none"/>
              </w:rPr>
            </w:pPr>
          </w:p>
        </w:tc>
      </w:tr>
      <w:tr w14:paraId="66FF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4BDB8B16">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7FD17EE2">
            <w:pPr>
              <w:bidi w:val="0"/>
              <w:rPr>
                <w:rFonts w:hint="eastAsia" w:ascii="仿宋" w:hAnsi="仿宋" w:eastAsia="仿宋" w:cs="仿宋"/>
                <w:snapToGrid w:val="0"/>
                <w:color w:val="auto"/>
                <w:spacing w:val="-3"/>
                <w:kern w:val="0"/>
                <w:sz w:val="24"/>
                <w:szCs w:val="24"/>
                <w:highlight w:val="none"/>
                <w:lang w:val="en-US" w:eastAsia="zh-CN" w:bidi="ar-SA"/>
              </w:rPr>
            </w:pPr>
            <w:bookmarkStart w:id="510" w:name="OLE_LINK20"/>
            <w:r>
              <w:rPr>
                <w:rFonts w:hint="eastAsia" w:ascii="仿宋" w:hAnsi="仿宋" w:eastAsia="仿宋" w:cs="仿宋"/>
                <w:snapToGrid w:val="0"/>
                <w:color w:val="auto"/>
                <w:spacing w:val="-3"/>
                <w:kern w:val="0"/>
                <w:sz w:val="24"/>
                <w:szCs w:val="24"/>
                <w:highlight w:val="none"/>
                <w:lang w:val="en-US" w:eastAsia="zh-CN" w:bidi="ar-SA"/>
              </w:rPr>
              <w:t>现场文明施工方案</w:t>
            </w:r>
            <w:bookmarkEnd w:id="510"/>
          </w:p>
        </w:tc>
        <w:tc>
          <w:tcPr>
            <w:tcW w:w="734" w:type="dxa"/>
            <w:noWrap w:val="0"/>
            <w:vAlign w:val="center"/>
          </w:tcPr>
          <w:p w14:paraId="43AF26DA">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4分</w:t>
            </w:r>
          </w:p>
        </w:tc>
        <w:tc>
          <w:tcPr>
            <w:tcW w:w="6285" w:type="dxa"/>
            <w:noWrap w:val="0"/>
            <w:vAlign w:val="center"/>
          </w:tcPr>
          <w:p w14:paraId="6C33B824">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现场文明施工方案（4分)：</w:t>
            </w:r>
          </w:p>
          <w:p w14:paraId="5B26947A">
            <w:pPr>
              <w:bidi w:val="0"/>
              <w:rPr>
                <w:rFonts w:hint="eastAsia" w:ascii="仿宋" w:hAnsi="仿宋" w:eastAsia="仿宋" w:cs="仿宋"/>
                <w:snapToGrid w:val="0"/>
                <w:color w:val="auto"/>
                <w:spacing w:val="-3"/>
                <w:kern w:val="0"/>
                <w:sz w:val="24"/>
                <w:szCs w:val="24"/>
                <w:highlight w:val="none"/>
                <w:lang w:val="en-US" w:eastAsia="zh-CN" w:bidi="ar-SA"/>
              </w:rPr>
            </w:pPr>
            <w:bookmarkStart w:id="511" w:name="OLE_LINK34"/>
            <w:r>
              <w:rPr>
                <w:rFonts w:hint="eastAsia" w:ascii="仿宋" w:hAnsi="仿宋" w:eastAsia="仿宋" w:cs="仿宋"/>
                <w:snapToGrid w:val="0"/>
                <w:color w:val="auto"/>
                <w:spacing w:val="-3"/>
                <w:kern w:val="0"/>
                <w:sz w:val="24"/>
                <w:szCs w:val="24"/>
                <w:highlight w:val="none"/>
                <w:lang w:val="en-US" w:eastAsia="zh-CN" w:bidi="ar-SA"/>
              </w:rPr>
              <w:t>文明施工方案措施应符合工程实际情况，切实可行，需包含：1.文明施工的组织管理2.现场布置3.安全措施（施工现场必须与教学区设置硬隔离、施工车辆进出学校的相关安全措施）、4.文明施工措施等（包含但不限于施工人员遵守学校管理规定等）以上每项内容完整准确且能完全满足项目需求的得4分。每项内容完整得1分，内容有缺陷得0.5分，缺项漏项不得分。</w:t>
            </w:r>
            <w:bookmarkEnd w:id="511"/>
          </w:p>
        </w:tc>
        <w:tc>
          <w:tcPr>
            <w:tcW w:w="780" w:type="dxa"/>
            <w:noWrap w:val="0"/>
            <w:vAlign w:val="center"/>
          </w:tcPr>
          <w:p w14:paraId="0B8A19DB">
            <w:pPr>
              <w:shd w:val="clear" w:color="auto" w:fill="auto"/>
              <w:spacing w:line="400" w:lineRule="exact"/>
              <w:rPr>
                <w:rFonts w:hint="eastAsia" w:ascii="仿宋" w:hAnsi="仿宋" w:eastAsia="仿宋" w:cs="仿宋"/>
                <w:color w:val="auto"/>
                <w:sz w:val="24"/>
                <w:szCs w:val="24"/>
                <w:highlight w:val="none"/>
              </w:rPr>
            </w:pPr>
          </w:p>
        </w:tc>
      </w:tr>
      <w:tr w14:paraId="6EF2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52177CF9">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785D7F40">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工程质量管</w:t>
            </w:r>
          </w:p>
          <w:p w14:paraId="752479B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理体系及保</w:t>
            </w:r>
          </w:p>
          <w:p w14:paraId="6E53B1E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证措施</w:t>
            </w:r>
          </w:p>
        </w:tc>
        <w:tc>
          <w:tcPr>
            <w:tcW w:w="734" w:type="dxa"/>
            <w:noWrap w:val="0"/>
            <w:vAlign w:val="center"/>
          </w:tcPr>
          <w:p w14:paraId="6129AD19">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478B7F06">
            <w:pPr>
              <w:pStyle w:val="27"/>
              <w:keepNext w:val="0"/>
              <w:keepLines w:val="0"/>
              <w:widowControl/>
              <w:suppressLineNumbers w:val="0"/>
              <w:spacing w:before="0" w:beforeAutospacing="0" w:after="0" w:afterAutospacing="0"/>
              <w:ind w:left="0" w:right="0"/>
              <w:jc w:val="left"/>
              <w:rPr>
                <w:rFonts w:hint="eastAsia" w:ascii="仿宋" w:hAnsi="仿宋" w:eastAsia="仿宋" w:cs="仿宋"/>
                <w:snapToGrid w:val="0"/>
                <w:color w:val="auto"/>
                <w:spacing w:val="-3"/>
                <w:kern w:val="0"/>
                <w:sz w:val="24"/>
                <w:szCs w:val="24"/>
                <w:highlight w:val="none"/>
                <w:lang w:val="en-US" w:eastAsia="zh-CN" w:bidi="ar-SA"/>
              </w:rPr>
            </w:pPr>
            <w:bookmarkStart w:id="512" w:name="OLE_LINK35"/>
            <w:r>
              <w:rPr>
                <w:rFonts w:hint="eastAsia" w:ascii="仿宋" w:hAnsi="仿宋" w:eastAsia="仿宋" w:cs="仿宋"/>
                <w:snapToGrid w:val="0"/>
                <w:color w:val="auto"/>
                <w:spacing w:val="-3"/>
                <w:kern w:val="0"/>
                <w:sz w:val="24"/>
                <w:szCs w:val="24"/>
                <w:highlight w:val="none"/>
                <w:lang w:val="en-US" w:eastAsia="zh-CN" w:bidi="ar-SA"/>
              </w:rPr>
              <w:t>投标人根据本工程特点，编写质量管理体系及保证措施，内容包含：①质量目标；②质量责任制；③质量保证体系及监督体系；④管理措施；⑤技术措施；</w:t>
            </w:r>
            <w:r>
              <w:rPr>
                <w:rFonts w:ascii="微软雅黑" w:hAnsi="微软雅黑" w:eastAsia="微软雅黑" w:cs="微软雅黑"/>
                <w:b w:val="0"/>
                <w:bCs w:val="0"/>
                <w:i w:val="0"/>
                <w:iCs w:val="0"/>
                <w:color w:val="000000"/>
                <w:spacing w:val="-3"/>
                <w:w w:val="100"/>
                <w:sz w:val="24"/>
                <w:szCs w:val="24"/>
                <w:vertAlign w:val="baseline"/>
              </w:rPr>
              <w:t>⑥</w:t>
            </w:r>
            <w:r>
              <w:rPr>
                <w:rFonts w:ascii="仿宋" w:hAnsi="仿宋" w:eastAsia="仿宋" w:cs="仿宋"/>
                <w:b w:val="0"/>
                <w:bCs w:val="0"/>
                <w:i w:val="0"/>
                <w:iCs w:val="0"/>
                <w:color w:val="000000"/>
                <w:spacing w:val="-3"/>
                <w:w w:val="100"/>
                <w:sz w:val="24"/>
                <w:szCs w:val="24"/>
                <w:vertAlign w:val="baseline"/>
              </w:rPr>
              <w:t>质量保修与服务措施</w:t>
            </w:r>
            <w:r>
              <w:rPr>
                <w:rFonts w:hint="eastAsia" w:ascii="仿宋" w:hAnsi="仿宋" w:eastAsia="仿宋" w:cs="仿宋"/>
                <w:b w:val="0"/>
                <w:bCs w:val="0"/>
                <w:i w:val="0"/>
                <w:iCs w:val="0"/>
                <w:color w:val="000000"/>
                <w:spacing w:val="-3"/>
                <w:w w:val="100"/>
                <w:sz w:val="24"/>
                <w:szCs w:val="24"/>
                <w:vertAlign w:val="baseline"/>
                <w:lang w:eastAsia="zh-CN"/>
              </w:rPr>
              <w:t>；</w:t>
            </w:r>
            <w:r>
              <w:rPr>
                <w:rFonts w:hint="eastAsia" w:ascii="仿宋" w:hAnsi="仿宋" w:eastAsia="仿宋" w:cs="仿宋"/>
                <w:snapToGrid w:val="0"/>
                <w:color w:val="auto"/>
                <w:spacing w:val="-3"/>
                <w:kern w:val="0"/>
                <w:sz w:val="24"/>
                <w:szCs w:val="24"/>
                <w:highlight w:val="none"/>
                <w:lang w:val="en-US" w:eastAsia="zh-CN" w:bidi="ar-SA"/>
              </w:rPr>
              <w:t>以上6项内容，每提供一项内容得2分，全部提供完整且完全满足项目要求得12分，每项内容中有一处内容缺陷得1分，不提供不得分。</w:t>
            </w:r>
            <w:bookmarkEnd w:id="512"/>
          </w:p>
        </w:tc>
        <w:tc>
          <w:tcPr>
            <w:tcW w:w="780" w:type="dxa"/>
            <w:noWrap w:val="0"/>
            <w:vAlign w:val="center"/>
          </w:tcPr>
          <w:p w14:paraId="53BC99B4">
            <w:pPr>
              <w:shd w:val="clear" w:color="auto" w:fill="auto"/>
              <w:spacing w:line="400" w:lineRule="exact"/>
              <w:rPr>
                <w:rFonts w:hint="eastAsia" w:ascii="仿宋" w:hAnsi="仿宋" w:eastAsia="仿宋" w:cs="仿宋"/>
                <w:color w:val="auto"/>
                <w:sz w:val="24"/>
                <w:szCs w:val="24"/>
                <w:highlight w:val="none"/>
              </w:rPr>
            </w:pPr>
          </w:p>
        </w:tc>
      </w:tr>
      <w:tr w14:paraId="465E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476B638E">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065AC508">
            <w:pPr>
              <w:bidi w:val="0"/>
              <w:rPr>
                <w:rFonts w:hint="eastAsia" w:ascii="仿宋" w:hAnsi="仿宋" w:eastAsia="仿宋" w:cs="仿宋"/>
                <w:snapToGrid w:val="0"/>
                <w:color w:val="auto"/>
                <w:spacing w:val="-3"/>
                <w:kern w:val="0"/>
                <w:sz w:val="24"/>
                <w:szCs w:val="24"/>
                <w:highlight w:val="none"/>
                <w:lang w:val="en-US" w:eastAsia="zh-CN" w:bidi="ar-SA"/>
              </w:rPr>
            </w:pPr>
            <w:bookmarkStart w:id="513" w:name="OLE_LINK36"/>
            <w:r>
              <w:rPr>
                <w:rFonts w:hint="eastAsia" w:ascii="仿宋" w:hAnsi="仿宋" w:eastAsia="仿宋" w:cs="仿宋"/>
                <w:snapToGrid w:val="0"/>
                <w:color w:val="auto"/>
                <w:spacing w:val="-3"/>
                <w:kern w:val="0"/>
                <w:sz w:val="24"/>
                <w:szCs w:val="24"/>
                <w:highlight w:val="none"/>
                <w:lang w:val="en-US" w:eastAsia="zh-CN" w:bidi="ar-SA"/>
              </w:rPr>
              <w:t>安全生产管理体系及保证措施</w:t>
            </w:r>
            <w:bookmarkEnd w:id="513"/>
          </w:p>
        </w:tc>
        <w:tc>
          <w:tcPr>
            <w:tcW w:w="734" w:type="dxa"/>
            <w:noWrap w:val="0"/>
            <w:vAlign w:val="center"/>
          </w:tcPr>
          <w:p w14:paraId="48A1E09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10分</w:t>
            </w:r>
          </w:p>
        </w:tc>
        <w:tc>
          <w:tcPr>
            <w:tcW w:w="6285" w:type="dxa"/>
            <w:noWrap w:val="0"/>
            <w:vAlign w:val="center"/>
          </w:tcPr>
          <w:p w14:paraId="7244ECA7">
            <w:pPr>
              <w:bidi w:val="0"/>
              <w:rPr>
                <w:rFonts w:hint="eastAsia" w:ascii="仿宋" w:hAnsi="仿宋" w:eastAsia="仿宋" w:cs="仿宋"/>
                <w:snapToGrid w:val="0"/>
                <w:color w:val="auto"/>
                <w:spacing w:val="-3"/>
                <w:kern w:val="0"/>
                <w:sz w:val="24"/>
                <w:szCs w:val="24"/>
                <w:highlight w:val="none"/>
                <w:lang w:val="en-US" w:eastAsia="zh-CN" w:bidi="ar-SA"/>
              </w:rPr>
            </w:pPr>
            <w:bookmarkStart w:id="514" w:name="OLE_LINK37"/>
            <w:r>
              <w:rPr>
                <w:rFonts w:hint="eastAsia" w:ascii="仿宋" w:hAnsi="仿宋" w:eastAsia="仿宋" w:cs="仿宋"/>
                <w:snapToGrid w:val="0"/>
                <w:color w:val="auto"/>
                <w:spacing w:val="-3"/>
                <w:kern w:val="0"/>
                <w:sz w:val="24"/>
                <w:szCs w:val="24"/>
                <w:highlight w:val="none"/>
                <w:lang w:val="en-US" w:eastAsia="zh-CN" w:bidi="ar-SA"/>
              </w:rPr>
              <w:t>投标人对工程安全生产管理体系及保证措施编写方案，内容包含：①安全管理制度；②安全目标与计划；③安全技术措施；④安全教育培训措施；⑤安全检查与隐患排查措施；以上5项内容，每提供一项内容得2分，全部提供完整且完全满足项目要求得10分，每项内容中有一处内容缺陷得0.5分，不提供不得分。</w:t>
            </w:r>
            <w:bookmarkEnd w:id="514"/>
          </w:p>
        </w:tc>
        <w:tc>
          <w:tcPr>
            <w:tcW w:w="780" w:type="dxa"/>
            <w:noWrap w:val="0"/>
            <w:vAlign w:val="center"/>
          </w:tcPr>
          <w:p w14:paraId="130BC6AA">
            <w:pPr>
              <w:shd w:val="clear" w:color="auto" w:fill="auto"/>
              <w:spacing w:line="400" w:lineRule="exact"/>
              <w:rPr>
                <w:rFonts w:hint="eastAsia" w:ascii="仿宋" w:hAnsi="仿宋" w:eastAsia="仿宋" w:cs="仿宋"/>
                <w:color w:val="auto"/>
                <w:sz w:val="24"/>
                <w:szCs w:val="24"/>
                <w:highlight w:val="none"/>
              </w:rPr>
            </w:pPr>
          </w:p>
        </w:tc>
      </w:tr>
      <w:tr w14:paraId="428A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trPr>
        <w:tc>
          <w:tcPr>
            <w:tcW w:w="981" w:type="dxa"/>
            <w:vMerge w:val="continue"/>
            <w:noWrap w:val="0"/>
            <w:vAlign w:val="center"/>
          </w:tcPr>
          <w:p w14:paraId="24A698BE">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297CAE06">
            <w:pPr>
              <w:bidi w:val="0"/>
              <w:jc w:val="both"/>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项目风险预 测与防范事 故应急预案</w:t>
            </w:r>
          </w:p>
        </w:tc>
        <w:tc>
          <w:tcPr>
            <w:tcW w:w="734" w:type="dxa"/>
            <w:noWrap w:val="0"/>
            <w:vAlign w:val="center"/>
          </w:tcPr>
          <w:p w14:paraId="06C6F33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26638DA3">
            <w:pPr>
              <w:bidi w:val="0"/>
              <w:rPr>
                <w:rFonts w:hint="eastAsia" w:ascii="仿宋" w:hAnsi="仿宋" w:eastAsia="仿宋" w:cs="仿宋"/>
                <w:snapToGrid w:val="0"/>
                <w:color w:val="auto"/>
                <w:spacing w:val="-3"/>
                <w:kern w:val="0"/>
                <w:sz w:val="24"/>
                <w:szCs w:val="24"/>
                <w:highlight w:val="none"/>
                <w:lang w:val="en-US" w:eastAsia="zh-CN" w:bidi="ar-SA"/>
              </w:rPr>
            </w:pPr>
            <w:bookmarkStart w:id="515" w:name="OLE_LINK38"/>
            <w:r>
              <w:rPr>
                <w:rFonts w:hint="eastAsia" w:ascii="仿宋" w:hAnsi="仿宋" w:eastAsia="仿宋" w:cs="仿宋"/>
                <w:snapToGrid w:val="0"/>
                <w:color w:val="auto"/>
                <w:spacing w:val="-3"/>
                <w:kern w:val="0"/>
                <w:sz w:val="24"/>
                <w:szCs w:val="24"/>
                <w:highlight w:val="none"/>
                <w:lang w:val="en-US" w:eastAsia="zh-CN" w:bidi="ar-SA"/>
              </w:rPr>
              <w:t>投标人对项目风险预测与防范事故编写应急预案，内容包含：①风险预测与分析；②预防措施；③应急组织机构与职责；④应急响应与后期处置；以上4项内容，每提供一项内容得3分，全部提供完整且完全满足项目要求得12分，每项内容中有一处内容缺陷得1.5分，不提供不得分。</w:t>
            </w:r>
            <w:bookmarkEnd w:id="515"/>
          </w:p>
        </w:tc>
        <w:tc>
          <w:tcPr>
            <w:tcW w:w="780" w:type="dxa"/>
            <w:noWrap w:val="0"/>
            <w:vAlign w:val="center"/>
          </w:tcPr>
          <w:p w14:paraId="7DE5E153">
            <w:pPr>
              <w:shd w:val="clear" w:color="auto" w:fill="auto"/>
              <w:spacing w:line="400" w:lineRule="exact"/>
              <w:rPr>
                <w:rFonts w:hint="eastAsia" w:ascii="仿宋" w:hAnsi="仿宋" w:eastAsia="仿宋" w:cs="仿宋"/>
                <w:color w:val="auto"/>
                <w:sz w:val="24"/>
                <w:szCs w:val="24"/>
                <w:highlight w:val="none"/>
              </w:rPr>
            </w:pPr>
          </w:p>
        </w:tc>
      </w:tr>
      <w:tr w14:paraId="31B2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81" w:type="dxa"/>
            <w:vMerge w:val="restart"/>
            <w:noWrap w:val="0"/>
            <w:vAlign w:val="center"/>
          </w:tcPr>
          <w:p w14:paraId="22998520">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商务评分标准</w:t>
            </w:r>
          </w:p>
          <w:p w14:paraId="32368D8A">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（11分）</w:t>
            </w:r>
          </w:p>
        </w:tc>
        <w:tc>
          <w:tcPr>
            <w:tcW w:w="791" w:type="dxa"/>
            <w:noWrap w:val="0"/>
            <w:vAlign w:val="center"/>
          </w:tcPr>
          <w:p w14:paraId="59710A0C">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企业业绩</w:t>
            </w:r>
          </w:p>
        </w:tc>
        <w:tc>
          <w:tcPr>
            <w:tcW w:w="734" w:type="dxa"/>
            <w:noWrap w:val="0"/>
            <w:vAlign w:val="center"/>
          </w:tcPr>
          <w:p w14:paraId="612EE09E">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1分</w:t>
            </w:r>
          </w:p>
        </w:tc>
        <w:tc>
          <w:tcPr>
            <w:tcW w:w="6285" w:type="dxa"/>
            <w:noWrap w:val="0"/>
            <w:vAlign w:val="center"/>
          </w:tcPr>
          <w:p w14:paraId="26E14EE5">
            <w:pPr>
              <w:bidi w:val="0"/>
              <w:rPr>
                <w:rFonts w:hint="default" w:ascii="仿宋" w:hAnsi="仿宋" w:eastAsia="仿宋" w:cs="仿宋"/>
                <w:snapToGrid w:val="0"/>
                <w:color w:val="auto"/>
                <w:spacing w:val="-3"/>
                <w:kern w:val="0"/>
                <w:sz w:val="24"/>
                <w:szCs w:val="24"/>
                <w:highlight w:val="none"/>
                <w:lang w:val="en-US" w:eastAsia="zh-CN" w:bidi="ar-SA"/>
              </w:rPr>
            </w:pPr>
            <w:bookmarkStart w:id="516" w:name="OLE_LINK39"/>
            <w:r>
              <w:rPr>
                <w:rFonts w:hint="eastAsia" w:ascii="仿宋" w:hAnsi="仿宋" w:eastAsia="仿宋" w:cs="仿宋"/>
                <w:snapToGrid w:val="0"/>
                <w:color w:val="auto"/>
                <w:spacing w:val="-3"/>
                <w:kern w:val="0"/>
                <w:sz w:val="24"/>
                <w:szCs w:val="24"/>
                <w:highlight w:val="none"/>
                <w:lang w:val="en-US" w:eastAsia="zh-CN" w:bidi="ar-SA"/>
              </w:rPr>
              <w:t>自 2021年1月1日起有类似项目业绩的（需提供中标（成交）通知书 、合同协议、验收报告， 以签订日期为准），提供一套完整类似项目得0.5分，最高得1分.</w:t>
            </w:r>
            <w:bookmarkEnd w:id="516"/>
          </w:p>
        </w:tc>
        <w:tc>
          <w:tcPr>
            <w:tcW w:w="780" w:type="dxa"/>
            <w:noWrap w:val="0"/>
            <w:vAlign w:val="center"/>
          </w:tcPr>
          <w:p w14:paraId="5A67AD4E">
            <w:pPr>
              <w:shd w:val="clear" w:color="auto" w:fill="auto"/>
              <w:spacing w:line="400" w:lineRule="exact"/>
              <w:rPr>
                <w:rFonts w:hint="eastAsia" w:ascii="仿宋" w:hAnsi="仿宋" w:eastAsia="仿宋" w:cs="仿宋"/>
                <w:color w:val="auto"/>
                <w:sz w:val="24"/>
                <w:szCs w:val="24"/>
                <w:highlight w:val="none"/>
              </w:rPr>
            </w:pPr>
          </w:p>
        </w:tc>
      </w:tr>
      <w:tr w14:paraId="5FDE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981" w:type="dxa"/>
            <w:vMerge w:val="continue"/>
            <w:noWrap w:val="0"/>
            <w:vAlign w:val="center"/>
          </w:tcPr>
          <w:p w14:paraId="5EA1B277">
            <w:pPr>
              <w:bidi w:val="0"/>
              <w:rPr>
                <w:rFonts w:hint="eastAsia" w:ascii="仿宋" w:hAnsi="仿宋" w:eastAsia="仿宋" w:cs="仿宋"/>
                <w:color w:val="auto"/>
                <w:sz w:val="24"/>
                <w:szCs w:val="24"/>
                <w:highlight w:val="none"/>
                <w:lang w:val="en-US" w:eastAsia="zh-CN"/>
              </w:rPr>
            </w:pPr>
          </w:p>
        </w:tc>
        <w:tc>
          <w:tcPr>
            <w:tcW w:w="791" w:type="dxa"/>
            <w:noWrap w:val="0"/>
            <w:vAlign w:val="center"/>
          </w:tcPr>
          <w:p w14:paraId="6C2FD982">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项目负责人</w:t>
            </w:r>
          </w:p>
        </w:tc>
        <w:tc>
          <w:tcPr>
            <w:tcW w:w="734" w:type="dxa"/>
            <w:noWrap w:val="0"/>
            <w:vAlign w:val="center"/>
          </w:tcPr>
          <w:p w14:paraId="7E92C3D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2分</w:t>
            </w:r>
          </w:p>
        </w:tc>
        <w:tc>
          <w:tcPr>
            <w:tcW w:w="6285" w:type="dxa"/>
            <w:noWrap w:val="0"/>
            <w:vAlign w:val="center"/>
          </w:tcPr>
          <w:p w14:paraId="77CF466A">
            <w:pPr>
              <w:bidi w:val="0"/>
              <w:rPr>
                <w:rFonts w:hint="eastAsia" w:ascii="仿宋" w:hAnsi="仿宋" w:eastAsia="仿宋" w:cs="仿宋"/>
                <w:snapToGrid w:val="0"/>
                <w:color w:val="auto"/>
                <w:spacing w:val="-3"/>
                <w:kern w:val="0"/>
                <w:sz w:val="24"/>
                <w:szCs w:val="24"/>
                <w:highlight w:val="none"/>
                <w:lang w:val="en-US" w:eastAsia="zh-CN" w:bidi="ar-SA"/>
              </w:rPr>
            </w:pPr>
            <w:bookmarkStart w:id="517" w:name="OLE_LINK40"/>
            <w:r>
              <w:rPr>
                <w:rFonts w:hint="eastAsia" w:ascii="仿宋" w:hAnsi="仿宋" w:eastAsia="仿宋" w:cs="仿宋"/>
                <w:snapToGrid w:val="0"/>
                <w:color w:val="auto"/>
                <w:spacing w:val="-3"/>
                <w:kern w:val="0"/>
                <w:sz w:val="24"/>
                <w:szCs w:val="24"/>
                <w:highlight w:val="none"/>
                <w:lang w:val="en-US" w:eastAsia="zh-CN" w:bidi="ar-SA"/>
              </w:rPr>
              <w:t>项目负责人具有相关专业中级职称及中级职称以上的得2分，其余不得分。 (提供相关证明材料扫描件）</w:t>
            </w:r>
            <w:bookmarkEnd w:id="517"/>
          </w:p>
        </w:tc>
        <w:tc>
          <w:tcPr>
            <w:tcW w:w="780" w:type="dxa"/>
            <w:noWrap w:val="0"/>
            <w:vAlign w:val="center"/>
          </w:tcPr>
          <w:p w14:paraId="5A74006F">
            <w:pPr>
              <w:shd w:val="clear" w:color="auto" w:fill="auto"/>
              <w:spacing w:line="400" w:lineRule="exact"/>
              <w:rPr>
                <w:rFonts w:hint="eastAsia" w:ascii="仿宋" w:hAnsi="仿宋" w:eastAsia="仿宋" w:cs="仿宋"/>
                <w:color w:val="auto"/>
                <w:sz w:val="24"/>
                <w:szCs w:val="24"/>
                <w:highlight w:val="none"/>
              </w:rPr>
            </w:pPr>
          </w:p>
        </w:tc>
      </w:tr>
      <w:tr w14:paraId="3C4F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981" w:type="dxa"/>
            <w:vMerge w:val="continue"/>
            <w:noWrap w:val="0"/>
            <w:vAlign w:val="center"/>
          </w:tcPr>
          <w:p w14:paraId="52C5EE95">
            <w:pPr>
              <w:bidi w:val="0"/>
              <w:rPr>
                <w:rFonts w:hint="eastAsia" w:ascii="仿宋" w:hAnsi="仿宋" w:eastAsia="仿宋" w:cs="仿宋"/>
                <w:color w:val="auto"/>
                <w:sz w:val="24"/>
                <w:szCs w:val="24"/>
                <w:highlight w:val="none"/>
                <w:lang w:val="en-US" w:eastAsia="zh-CN"/>
              </w:rPr>
            </w:pPr>
          </w:p>
        </w:tc>
        <w:tc>
          <w:tcPr>
            <w:tcW w:w="791" w:type="dxa"/>
            <w:noWrap w:val="0"/>
            <w:vAlign w:val="center"/>
          </w:tcPr>
          <w:p w14:paraId="0404E73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项目管理团队</w:t>
            </w:r>
          </w:p>
        </w:tc>
        <w:tc>
          <w:tcPr>
            <w:tcW w:w="734" w:type="dxa"/>
            <w:noWrap w:val="0"/>
            <w:vAlign w:val="center"/>
          </w:tcPr>
          <w:p w14:paraId="41A290C4">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top"/>
          </w:tcPr>
          <w:p w14:paraId="36C13372">
            <w:pPr>
              <w:bidi w:val="0"/>
              <w:rPr>
                <w:rFonts w:hint="eastAsia" w:ascii="仿宋" w:hAnsi="仿宋" w:eastAsia="仿宋" w:cs="仿宋"/>
                <w:snapToGrid w:val="0"/>
                <w:color w:val="auto"/>
                <w:spacing w:val="-3"/>
                <w:kern w:val="0"/>
                <w:sz w:val="24"/>
                <w:szCs w:val="24"/>
                <w:highlight w:val="none"/>
                <w:lang w:val="en-US" w:eastAsia="zh-CN" w:bidi="ar-SA"/>
              </w:rPr>
            </w:pPr>
            <w:bookmarkStart w:id="518" w:name="OLE_LINK41"/>
            <w:r>
              <w:rPr>
                <w:rFonts w:hint="eastAsia" w:ascii="仿宋" w:hAnsi="仿宋" w:eastAsia="仿宋" w:cs="仿宋"/>
                <w:snapToGrid w:val="0"/>
                <w:color w:val="auto"/>
                <w:spacing w:val="-3"/>
                <w:kern w:val="0"/>
                <w:sz w:val="24"/>
                <w:szCs w:val="24"/>
                <w:highlight w:val="none"/>
                <w:lang w:val="en-US" w:eastAsia="zh-CN" w:bidi="ar-SA"/>
              </w:rPr>
              <w:t>技术负责人、施工员、安全员、材料员、造价人员、资料员、 质量员、机械员等项目主要管理人员配置全面，岗位证件齐全得8分，配置齐全、岗位证件齐全，每项1分，不提供或者缺1项不得分。(提供相关证明材料扫描件及投标单位为其缴纳的近三个月任意一个月的社保）</w:t>
            </w:r>
            <w:bookmarkEnd w:id="518"/>
          </w:p>
        </w:tc>
        <w:tc>
          <w:tcPr>
            <w:tcW w:w="780" w:type="dxa"/>
            <w:noWrap w:val="0"/>
            <w:vAlign w:val="center"/>
          </w:tcPr>
          <w:p w14:paraId="04FDE5C6">
            <w:pPr>
              <w:shd w:val="clear" w:color="auto" w:fill="auto"/>
              <w:spacing w:line="400" w:lineRule="exact"/>
              <w:rPr>
                <w:rFonts w:hint="eastAsia" w:ascii="仿宋" w:hAnsi="仿宋" w:eastAsia="仿宋" w:cs="仿宋"/>
                <w:color w:val="auto"/>
                <w:sz w:val="24"/>
                <w:szCs w:val="24"/>
                <w:highlight w:val="none"/>
              </w:rPr>
            </w:pPr>
          </w:p>
        </w:tc>
      </w:tr>
    </w:tbl>
    <w:p w14:paraId="56BC99DF">
      <w:pPr>
        <w:rPr>
          <w:rFonts w:hint="eastAsia" w:ascii="仿宋" w:hAnsi="仿宋" w:eastAsia="仿宋" w:cs="仿宋"/>
          <w:sz w:val="24"/>
          <w:szCs w:val="24"/>
        </w:rPr>
        <w:sectPr>
          <w:footerReference r:id="rId28" w:type="default"/>
          <w:pgSz w:w="11906" w:h="16839"/>
          <w:pgMar w:top="1412" w:right="1785" w:bottom="1171" w:left="1785" w:header="0" w:footer="992" w:gutter="0"/>
          <w:pgNumType w:fmt="decimal"/>
          <w:cols w:space="720" w:num="1"/>
        </w:sectPr>
      </w:pPr>
    </w:p>
    <w:p w14:paraId="0E1B31B9">
      <w:pPr>
        <w:pStyle w:val="28"/>
        <w:widowControl/>
        <w:rPr>
          <w:rFonts w:hint="eastAsia"/>
          <w:highlight w:val="none"/>
        </w:rPr>
      </w:pPr>
      <w:r>
        <w:rPr>
          <w:rFonts w:hint="eastAsia"/>
          <w:highlight w:val="none"/>
        </w:rPr>
        <w:t>伽师县2026年支持学前教育发展扩优提质补助资金建设项目</w:t>
      </w:r>
    </w:p>
    <w:p w14:paraId="064EB316">
      <w:pPr>
        <w:pStyle w:val="28"/>
        <w:widowControl/>
        <w:rPr>
          <w:highlight w:val="none"/>
        </w:rPr>
      </w:pPr>
      <w:r>
        <w:rPr>
          <w:highlight w:val="none"/>
        </w:rPr>
        <w:t>竞争性磋商文件</w:t>
      </w:r>
    </w:p>
    <w:p w14:paraId="6D4CBFF6">
      <w:pPr>
        <w:pageBreakBefore w:val="0"/>
        <w:shd w:val="clear"/>
        <w:wordWrap/>
        <w:overflowPunct/>
        <w:topLinePunct w:val="0"/>
        <w:bidi w:val="0"/>
        <w:spacing w:line="254" w:lineRule="auto"/>
        <w:outlineLvl w:val="9"/>
        <w:rPr>
          <w:rFonts w:hint="eastAsia" w:ascii="方正仿宋_GBK" w:hAnsi="方正仿宋_GBK" w:eastAsia="方正仿宋_GBK" w:cs="方正仿宋_GBK"/>
          <w:color w:val="auto"/>
          <w:sz w:val="24"/>
          <w:szCs w:val="24"/>
          <w:highlight w:val="none"/>
        </w:rPr>
      </w:pPr>
    </w:p>
    <w:p w14:paraId="683A0A9E">
      <w:pPr>
        <w:pageBreakBefore w:val="0"/>
        <w:shd w:val="clear"/>
        <w:wordWrap/>
        <w:overflowPunct/>
        <w:topLinePunct w:val="0"/>
        <w:bidi w:val="0"/>
        <w:spacing w:line="254" w:lineRule="auto"/>
        <w:outlineLvl w:val="9"/>
        <w:rPr>
          <w:rFonts w:hint="eastAsia" w:ascii="方正仿宋_GBK" w:hAnsi="方正仿宋_GBK" w:eastAsia="方正仿宋_GBK" w:cs="方正仿宋_GBK"/>
          <w:color w:val="auto"/>
          <w:sz w:val="24"/>
          <w:szCs w:val="24"/>
          <w:highlight w:val="none"/>
        </w:rPr>
      </w:pPr>
    </w:p>
    <w:p w14:paraId="48DCB184">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3633EAE1">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7B941B40">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5C0E0047">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70C63969">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790D1463">
      <w:pPr>
        <w:pStyle w:val="23"/>
        <w:shd w:val="clear"/>
        <w:rPr>
          <w:highlight w:val="none"/>
        </w:rPr>
      </w:pPr>
      <w:r>
        <w:rPr>
          <w:highlight w:val="none"/>
        </w:rPr>
        <w:t>（项目编号：</w:t>
      </w:r>
      <w:r>
        <w:rPr>
          <w:color w:val="auto"/>
          <w:highlight w:val="none"/>
        </w:rPr>
        <w:t>KSJSX(CS)2026-</w:t>
      </w:r>
      <w:r>
        <w:rPr>
          <w:rFonts w:hint="eastAsia"/>
          <w:color w:val="auto"/>
          <w:highlight w:val="none"/>
          <w:lang w:val="en-US" w:eastAsia="zh-CN"/>
        </w:rPr>
        <w:t>13</w:t>
      </w:r>
      <w:r>
        <w:rPr>
          <w:highlight w:val="none"/>
        </w:rPr>
        <w:t>）</w:t>
      </w:r>
    </w:p>
    <w:p w14:paraId="2EE7EA51">
      <w:pPr>
        <w:pageBreakBefore w:val="0"/>
        <w:shd w:val="clear"/>
        <w:wordWrap/>
        <w:overflowPunct/>
        <w:topLinePunct w:val="0"/>
        <w:bidi w:val="0"/>
        <w:spacing w:line="342" w:lineRule="auto"/>
        <w:outlineLvl w:val="9"/>
        <w:rPr>
          <w:rFonts w:hint="eastAsia" w:ascii="仿宋" w:hAnsi="仿宋" w:eastAsia="仿宋" w:cs="仿宋"/>
          <w:color w:val="auto"/>
          <w:sz w:val="32"/>
          <w:szCs w:val="32"/>
          <w:highlight w:val="none"/>
        </w:rPr>
      </w:pPr>
    </w:p>
    <w:p w14:paraId="0A48369D">
      <w:pPr>
        <w:pageBreakBefore w:val="0"/>
        <w:shd w:val="clear"/>
        <w:wordWrap/>
        <w:overflowPunct/>
        <w:topLinePunct w:val="0"/>
        <w:bidi w:val="0"/>
        <w:spacing w:line="342" w:lineRule="auto"/>
        <w:outlineLvl w:val="9"/>
        <w:rPr>
          <w:rFonts w:hint="eastAsia" w:ascii="仿宋" w:hAnsi="仿宋" w:eastAsia="仿宋" w:cs="仿宋"/>
          <w:color w:val="auto"/>
          <w:sz w:val="24"/>
          <w:szCs w:val="24"/>
          <w:highlight w:val="none"/>
        </w:rPr>
      </w:pPr>
    </w:p>
    <w:p w14:paraId="2B40E0D7">
      <w:pPr>
        <w:pStyle w:val="14"/>
        <w:ind w:firstLine="3614" w:firstLineChars="1500"/>
        <w:jc w:val="both"/>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第三册</w:t>
      </w:r>
    </w:p>
    <w:p w14:paraId="12052A38">
      <w:pPr>
        <w:pageBreakBefore w:val="0"/>
        <w:shd w:val="clear"/>
        <w:wordWrap/>
        <w:overflowPunct/>
        <w:topLinePunct w:val="0"/>
        <w:bidi w:val="0"/>
        <w:spacing w:line="223" w:lineRule="auto"/>
        <w:jc w:val="center"/>
        <w:outlineLvl w:val="9"/>
        <w:rPr>
          <w:rFonts w:hint="eastAsia" w:ascii="方正仿宋_GBK" w:hAnsi="方正仿宋_GBK" w:eastAsia="方正仿宋_GBK" w:cs="方正仿宋_GBK"/>
          <w:color w:val="auto"/>
          <w:sz w:val="32"/>
          <w:szCs w:val="32"/>
          <w:highlight w:val="none"/>
        </w:rPr>
        <w:sectPr>
          <w:pgSz w:w="11906" w:h="16839"/>
          <w:pgMar w:top="1412" w:right="1785" w:bottom="1171" w:left="1785" w:header="0" w:footer="992" w:gutter="0"/>
          <w:pgNumType w:fmt="decimal"/>
          <w:cols w:space="720" w:num="1"/>
        </w:sectPr>
      </w:pPr>
    </w:p>
    <w:p w14:paraId="6B394BFE">
      <w:pPr>
        <w:pStyle w:val="3"/>
        <w:shd w:val="clear"/>
      </w:pPr>
      <w:bookmarkStart w:id="519" w:name="_Toc24612"/>
      <w:bookmarkStart w:id="520" w:name="_Toc21012"/>
      <w:r>
        <w:t>第七章   合同</w:t>
      </w:r>
      <w:bookmarkEnd w:id="519"/>
      <w:bookmarkEnd w:id="520"/>
    </w:p>
    <w:p w14:paraId="46C4DAFB">
      <w:pPr>
        <w:pStyle w:val="14"/>
        <w:numPr>
          <w:ilvl w:val="0"/>
          <w:numId w:val="0"/>
        </w:numPr>
        <w:shd w:val="clear"/>
        <w:spacing w:before="191" w:line="219" w:lineRule="auto"/>
        <w:jc w:val="center"/>
        <w:outlineLvl w:val="0"/>
        <w:rPr>
          <w:rFonts w:hint="eastAsia" w:ascii="仿宋" w:hAnsi="仿宋" w:eastAsia="仿宋" w:cs="仿宋"/>
          <w:b/>
          <w:snapToGrid w:val="0"/>
          <w:color w:val="000000"/>
          <w:kern w:val="44"/>
          <w:sz w:val="24"/>
          <w:szCs w:val="24"/>
          <w:highlight w:val="none"/>
          <w:lang w:val="en-US" w:eastAsia="zh-CN" w:bidi="ar-SA"/>
        </w:rPr>
      </w:pPr>
      <w:bookmarkStart w:id="521" w:name="_Toc26581"/>
      <w:r>
        <w:rPr>
          <w:rFonts w:hint="eastAsia" w:ascii="仿宋" w:hAnsi="仿宋" w:eastAsia="仿宋" w:cs="仿宋"/>
          <w:b/>
          <w:snapToGrid w:val="0"/>
          <w:color w:val="000000"/>
          <w:kern w:val="44"/>
          <w:sz w:val="24"/>
          <w:szCs w:val="24"/>
          <w:highlight w:val="none"/>
          <w:lang w:val="en-US" w:eastAsia="zh-CN" w:bidi="ar-SA"/>
        </w:rPr>
        <w:t>合同条款及格式</w:t>
      </w:r>
      <w:bookmarkEnd w:id="521"/>
    </w:p>
    <w:p w14:paraId="124A823C">
      <w:pPr>
        <w:pStyle w:val="3"/>
        <w:numPr>
          <w:ilvl w:val="0"/>
          <w:numId w:val="117"/>
        </w:numPr>
        <w:shd w:val="clear"/>
        <w:ind w:left="0" w:leftChars="0" w:firstLine="0" w:firstLineChars="0"/>
        <w:rPr>
          <w:b w:val="0"/>
          <w:highlight w:val="none"/>
        </w:rPr>
      </w:pPr>
      <w:bookmarkStart w:id="522" w:name="_Toc3978"/>
      <w:r>
        <w:rPr>
          <w:highlight w:val="none"/>
        </w:rPr>
        <w:t>合同协议书</w:t>
      </w:r>
      <w:bookmarkEnd w:id="522"/>
    </w:p>
    <w:p w14:paraId="4FC3345E">
      <w:pPr>
        <w:pStyle w:val="14"/>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发包人（全称）：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伽师县教育局</w:t>
      </w:r>
      <w:r>
        <w:rPr>
          <w:rFonts w:ascii="Times New Roman" w:hAnsi="Times New Roman" w:eastAsia="宋体" w:cs="Times New Roman"/>
          <w:color w:val="auto"/>
          <w:sz w:val="24"/>
          <w:szCs w:val="24"/>
          <w:highlight w:val="none"/>
          <w:u w:val="single" w:color="auto"/>
        </w:rPr>
        <w:t xml:space="preserve">    </w:t>
      </w:r>
    </w:p>
    <w:p w14:paraId="06F149C3">
      <w:pPr>
        <w:pStyle w:val="14"/>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承包人（全称）：</w:t>
      </w:r>
      <w:r>
        <w:rPr>
          <w:rFonts w:ascii="Times New Roman" w:hAnsi="Times New Roman" w:eastAsia="宋体" w:cs="Times New Roman"/>
          <w:color w:val="auto"/>
          <w:sz w:val="24"/>
          <w:szCs w:val="24"/>
          <w:highlight w:val="none"/>
          <w:u w:val="single" w:color="auto"/>
        </w:rPr>
        <w:t xml:space="preserve">                        </w:t>
      </w:r>
    </w:p>
    <w:p w14:paraId="4B8386A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根据《中华人民共和国民法典》、《中华人民共和国建筑法》及有关法律规定， 遵循平等、 自愿、公平和诚实信用的原则，双方就</w:t>
      </w:r>
      <w:r>
        <w:rPr>
          <w:rFonts w:hint="eastAsia" w:cs="Times New Roman"/>
          <w:color w:val="auto"/>
          <w:sz w:val="24"/>
          <w:szCs w:val="24"/>
          <w:highlight w:val="none"/>
          <w:u w:val="single" w:color="auto"/>
          <w:lang w:val="en-US" w:eastAsia="zh-CN"/>
        </w:rPr>
        <w:t>伽师县2026年支持学前教育发展扩优提质补助资金建设项目</w:t>
      </w:r>
      <w:r>
        <w:rPr>
          <w:rFonts w:ascii="Times New Roman" w:hAnsi="Times New Roman" w:eastAsia="宋体" w:cs="Times New Roman"/>
          <w:color w:val="auto"/>
          <w:sz w:val="24"/>
          <w:szCs w:val="24"/>
          <w:highlight w:val="none"/>
        </w:rPr>
        <w:t>的工程总承包及有关事项协商一致，共同达成如下协议：</w:t>
      </w:r>
    </w:p>
    <w:p w14:paraId="40E5A55E">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3" w:name="_Toc32493"/>
      <w:r>
        <w:rPr>
          <w:highlight w:val="none"/>
        </w:rPr>
        <w:t>工程概况</w:t>
      </w:r>
      <w:bookmarkEnd w:id="523"/>
    </w:p>
    <w:p w14:paraId="04539DEE">
      <w:pPr>
        <w:pStyle w:val="14"/>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工程名称：</w:t>
      </w:r>
      <w:r>
        <w:rPr>
          <w:rFonts w:hint="eastAsia" w:cs="Times New Roman"/>
          <w:color w:val="auto"/>
          <w:sz w:val="24"/>
          <w:szCs w:val="24"/>
          <w:highlight w:val="none"/>
          <w:u w:val="single" w:color="auto"/>
          <w:lang w:val="en-US" w:eastAsia="zh-CN"/>
        </w:rPr>
        <w:t>伽师县2026年支持学前教育发展扩优提质补助资金建设项目</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8A1468E">
      <w:pPr>
        <w:pStyle w:val="14"/>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工程地点：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伽师县18所幼儿园</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9D7DD6">
      <w:pPr>
        <w:pStyle w:val="14"/>
        <w:keepNext w:val="0"/>
        <w:keepLines w:val="0"/>
        <w:pageBreakBefore w:val="0"/>
        <w:widowControl/>
        <w:numPr>
          <w:ilvl w:val="0"/>
          <w:numId w:val="119"/>
        </w:numPr>
        <w:kinsoku w:val="0"/>
        <w:wordWrap/>
        <w:overflowPunct/>
        <w:topLinePunct w:val="0"/>
        <w:autoSpaceDE w:val="0"/>
        <w:autoSpaceDN w:val="0"/>
        <w:bidi w:val="0"/>
        <w:adjustRightInd w:val="0"/>
        <w:snapToGrid w:val="0"/>
        <w:spacing w:before="23" w:line="221"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工程审批、核准或备案文号：</w:t>
      </w:r>
      <w:r>
        <w:rPr>
          <w:rFonts w:hint="eastAsia" w:ascii="仿宋" w:hAnsi="仿宋" w:eastAsia="仿宋" w:cs="仿宋"/>
          <w:color w:val="auto"/>
          <w:sz w:val="24"/>
          <w:szCs w:val="24"/>
          <w:highlight w:val="none"/>
          <w:u w:val="single" w:color="auto"/>
        </w:rPr>
        <w:t xml:space="preserve"> 伽发改投资〔2026〕189号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BD4EE7C">
      <w:pPr>
        <w:pStyle w:val="14"/>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资金来源：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cs="Times New Roman"/>
          <w:color w:val="auto"/>
          <w:sz w:val="24"/>
          <w:szCs w:val="24"/>
          <w:highlight w:val="none"/>
          <w:u w:val="single" w:color="auto"/>
          <w:lang w:val="en-US" w:eastAsia="zh-CN"/>
        </w:rPr>
        <w:t xml:space="preserve">2026年支持学前教育发展扩优提质补助资金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1644FEF">
      <w:pPr>
        <w:keepNext w:val="0"/>
        <w:keepLines w:val="0"/>
        <w:pageBreakBefore w:val="0"/>
        <w:kinsoku/>
        <w:wordWrap/>
        <w:overflowPunct/>
        <w:autoSpaceDE/>
        <w:autoSpaceDN w:val="0"/>
        <w:bidi w:val="0"/>
        <w:adjustRightInd/>
        <w:snapToGrid/>
        <w:spacing w:line="560" w:lineRule="exact"/>
        <w:ind w:firstLine="480" w:firstLineChars="200"/>
        <w:jc w:val="both"/>
        <w:textAlignment w:val="auto"/>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工程内容及规模：</w:t>
      </w:r>
      <w:r>
        <w:rPr>
          <w:rFonts w:hint="eastAsia" w:ascii="Times New Roman" w:hAnsi="Times New Roman" w:eastAsia="宋体" w:cs="Times New Roman"/>
          <w:snapToGrid/>
          <w:color w:val="auto"/>
          <w:kern w:val="2"/>
          <w:sz w:val="24"/>
          <w:szCs w:val="24"/>
          <w:highlight w:val="none"/>
          <w:u w:val="single" w:color="auto"/>
          <w:lang w:val="en-US" w:eastAsia="zh-CN" w:bidi="ar-SA"/>
        </w:rPr>
        <w:t xml:space="preserve"> 对18所幼儿园进行提升改造，具体为：供暖设施提升改造、内外墙粉刷、地板革铺设、屋面防水及配套附属设施，安装空气能供热设备设备等设施。（具体内容详见磋商文件工程量清单工程量清单）等。</w:t>
      </w:r>
    </w:p>
    <w:p w14:paraId="7692F164">
      <w:pPr>
        <w:keepNext w:val="0"/>
        <w:keepLines w:val="0"/>
        <w:pageBreakBefore w:val="0"/>
        <w:kinsoku/>
        <w:wordWrap/>
        <w:overflowPunct/>
        <w:autoSpaceDE/>
        <w:autoSpaceDN w:val="0"/>
        <w:bidi w:val="0"/>
        <w:adjustRightInd/>
        <w:snapToGrid/>
        <w:spacing w:line="560" w:lineRule="exact"/>
        <w:ind w:firstLine="480" w:firstLineChars="200"/>
        <w:jc w:val="both"/>
        <w:textAlignment w:val="auto"/>
        <w:rPr>
          <w:rFonts w:ascii="Times New Roman" w:hAnsi="Times New Roman" w:eastAsia="宋体" w:cs="Times New Roman"/>
          <w:b w:val="0"/>
          <w:color w:val="auto"/>
          <w:sz w:val="24"/>
          <w:szCs w:val="24"/>
          <w:highlight w:val="none"/>
        </w:rPr>
      </w:pPr>
      <w:r>
        <w:rPr>
          <w:rFonts w:hint="eastAsia"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工程承包范围：</w:t>
      </w:r>
      <w:r>
        <w:rPr>
          <w:rFonts w:hint="eastAsia" w:ascii="Times New Roman" w:hAnsi="Times New Roman" w:eastAsia="宋体" w:cs="Times New Roman"/>
          <w:snapToGrid/>
          <w:color w:val="auto"/>
          <w:kern w:val="2"/>
          <w:sz w:val="24"/>
          <w:szCs w:val="24"/>
          <w:highlight w:val="none"/>
          <w:u w:val="single" w:color="auto"/>
          <w:lang w:val="en-US" w:eastAsia="zh-CN" w:bidi="ar-SA"/>
        </w:rPr>
        <w:t>对18所幼儿园进行提升改造，具体为：供暖设施提升改造、内外墙粉刷、地板革铺设、屋面防水及配套附属设施，安装空气能供热设备设备等设施。（具体内容详见磋商文件工程量清单工程量清单）等。</w:t>
      </w:r>
    </w:p>
    <w:p w14:paraId="42E1C8A6">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4" w:name="_Toc22764"/>
      <w:r>
        <w:rPr>
          <w:highlight w:val="none"/>
        </w:rPr>
        <w:t>合同工期</w:t>
      </w:r>
      <w:bookmarkEnd w:id="524"/>
    </w:p>
    <w:p w14:paraId="3B1DD3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计划开始工作日期：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0275ACA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计划开始现场施工日期：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0B17992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计划竣工日期：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0699C07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工期总日历天数：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120</w:t>
      </w:r>
      <w:r>
        <w:rPr>
          <w:rFonts w:ascii="Times New Roman" w:hAnsi="Times New Roman" w:eastAsia="宋体" w:cs="Times New Roman"/>
          <w:color w:val="auto"/>
          <w:sz w:val="24"/>
          <w:szCs w:val="24"/>
          <w:highlight w:val="none"/>
        </w:rPr>
        <w:t xml:space="preserve"> 天，工期总日历天数与根据前述计划日期计算的工期 天数不一致的，以工期总日历天数为准。</w:t>
      </w:r>
    </w:p>
    <w:p w14:paraId="2CE19A05">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5" w:name="_Toc32619"/>
      <w:r>
        <w:rPr>
          <w:highlight w:val="none"/>
        </w:rPr>
        <w:t>质量标准</w:t>
      </w:r>
      <w:bookmarkEnd w:id="525"/>
    </w:p>
    <w:p w14:paraId="000D813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工程质量标准：</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合格</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0A1DBEF">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6" w:name="_Toc10151"/>
      <w:r>
        <w:rPr>
          <w:highlight w:val="none"/>
        </w:rPr>
        <w:t>签约合同价与合同价格形式</w:t>
      </w:r>
      <w:bookmarkEnd w:id="526"/>
    </w:p>
    <w:p w14:paraId="5753FF43">
      <w:pPr>
        <w:pStyle w:val="5"/>
        <w:widowControl/>
        <w:numPr>
          <w:ilvl w:val="0"/>
          <w:numId w:val="120"/>
        </w:numPr>
        <w:ind w:left="0" w:leftChars="0" w:firstLine="0" w:firstLineChars="0"/>
        <w:rPr>
          <w:b w:val="0"/>
          <w:highlight w:val="none"/>
        </w:rPr>
      </w:pPr>
      <w:bookmarkStart w:id="527" w:name="_Toc28725"/>
      <w:r>
        <w:rPr>
          <w:highlight w:val="none"/>
        </w:rPr>
        <w:t>签约合同价（含税）为：</w:t>
      </w:r>
      <w:bookmarkEnd w:id="527"/>
    </w:p>
    <w:p w14:paraId="52E43B3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D6414B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具体构成详见价格清单。其中：</w:t>
      </w:r>
    </w:p>
    <w:p w14:paraId="41BED737">
      <w:pPr>
        <w:pStyle w:val="6"/>
        <w:widowControl/>
        <w:numPr>
          <w:ilvl w:val="0"/>
          <w:numId w:val="121"/>
        </w:numPr>
        <w:topLinePunct w:val="0"/>
        <w:ind w:left="0" w:leftChars="0" w:firstLine="0" w:firstLineChars="0"/>
        <w:rPr>
          <w:b w:val="0"/>
          <w:highlight w:val="none"/>
        </w:rPr>
      </w:pPr>
      <w:r>
        <w:rPr>
          <w:highlight w:val="none"/>
        </w:rPr>
        <w:t>设计费（含税）：</w:t>
      </w:r>
    </w:p>
    <w:p w14:paraId="2BA34A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 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36A350D">
      <w:pPr>
        <w:pStyle w:val="6"/>
        <w:widowControl/>
        <w:numPr>
          <w:ilvl w:val="0"/>
          <w:numId w:val="121"/>
        </w:numPr>
        <w:topLinePunct w:val="0"/>
        <w:ind w:left="0" w:leftChars="0" w:firstLine="0" w:firstLineChars="0"/>
        <w:rPr>
          <w:b w:val="0"/>
          <w:highlight w:val="none"/>
        </w:rPr>
      </w:pPr>
      <w:r>
        <w:rPr>
          <w:highlight w:val="none"/>
        </w:rPr>
        <w:t>设备购置费（含税）：</w:t>
      </w:r>
    </w:p>
    <w:p w14:paraId="6BCDD9E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%，税金为人民币 （大写)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6493BD0E">
      <w:pPr>
        <w:pStyle w:val="6"/>
        <w:widowControl/>
        <w:numPr>
          <w:ilvl w:val="0"/>
          <w:numId w:val="121"/>
        </w:numPr>
        <w:topLinePunct w:val="0"/>
        <w:ind w:left="0" w:leftChars="0" w:firstLine="0" w:firstLineChars="0"/>
        <w:rPr>
          <w:b w:val="0"/>
          <w:highlight w:val="none"/>
        </w:rPr>
      </w:pPr>
      <w:r>
        <w:rPr>
          <w:highlight w:val="none"/>
        </w:rPr>
        <w:t>建筑安装工程费（含税）：</w:t>
      </w:r>
    </w:p>
    <w:p w14:paraId="278C9B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%，税金为人民币 （大写)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04E7BD3F">
      <w:pPr>
        <w:pStyle w:val="6"/>
        <w:widowControl/>
        <w:numPr>
          <w:ilvl w:val="0"/>
          <w:numId w:val="121"/>
        </w:numPr>
        <w:topLinePunct w:val="0"/>
        <w:ind w:left="0" w:leftChars="0" w:firstLine="0" w:firstLineChars="0"/>
        <w:rPr>
          <w:b w:val="0"/>
          <w:highlight w:val="none"/>
        </w:rPr>
      </w:pPr>
      <w:r>
        <w:rPr>
          <w:highlight w:val="none"/>
        </w:rPr>
        <w:t>暂估价（含税）：</w:t>
      </w:r>
    </w:p>
    <w:p w14:paraId="6E7AD0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532ACC03">
      <w:pPr>
        <w:pStyle w:val="6"/>
        <w:widowControl/>
        <w:numPr>
          <w:ilvl w:val="0"/>
          <w:numId w:val="121"/>
        </w:numPr>
        <w:topLinePunct w:val="0"/>
        <w:ind w:left="0" w:leftChars="0" w:firstLine="0" w:firstLineChars="0"/>
        <w:rPr>
          <w:b w:val="0"/>
          <w:highlight w:val="none"/>
        </w:rPr>
      </w:pPr>
      <w:r>
        <w:rPr>
          <w:highlight w:val="none"/>
        </w:rPr>
        <w:t>暂列金额（含税）：</w:t>
      </w:r>
    </w:p>
    <w:p w14:paraId="6AD82B3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BCC275A">
      <w:pPr>
        <w:pStyle w:val="6"/>
        <w:widowControl/>
        <w:numPr>
          <w:ilvl w:val="0"/>
          <w:numId w:val="121"/>
        </w:numPr>
        <w:topLinePunct w:val="0"/>
        <w:ind w:left="0" w:leftChars="0" w:firstLine="0" w:firstLineChars="0"/>
        <w:rPr>
          <w:b w:val="0"/>
          <w:highlight w:val="none"/>
        </w:rPr>
      </w:pPr>
      <w:r>
        <w:rPr>
          <w:highlight w:val="none"/>
        </w:rPr>
        <w:t>双方约定的其他费用（含税）：</w:t>
      </w:r>
    </w:p>
    <w:p w14:paraId="3ED9C2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税金为人民币（大写)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2D426281">
      <w:pPr>
        <w:pStyle w:val="5"/>
        <w:widowControl/>
        <w:numPr>
          <w:ilvl w:val="0"/>
          <w:numId w:val="120"/>
        </w:numPr>
        <w:ind w:left="0" w:leftChars="0" w:firstLine="0" w:firstLineChars="0"/>
        <w:rPr>
          <w:b w:val="0"/>
          <w:highlight w:val="none"/>
        </w:rPr>
      </w:pPr>
      <w:bookmarkStart w:id="528" w:name="_Toc21880"/>
      <w:r>
        <w:rPr>
          <w:highlight w:val="none"/>
        </w:rPr>
        <w:t>合同价格形式：</w:t>
      </w:r>
      <w:bookmarkEnd w:id="528"/>
    </w:p>
    <w:p w14:paraId="0776AB85">
      <w:pPr>
        <w:pStyle w:val="14"/>
        <w:widowControl/>
        <w:rPr>
          <w:rFonts w:ascii="Times New Roman" w:hAnsi="Times New Roman" w:eastAsia="宋体" w:cs="Times New Roman"/>
          <w:color w:val="auto"/>
          <w:sz w:val="24"/>
          <w:szCs w:val="24"/>
          <w:highlight w:val="none"/>
        </w:rPr>
        <w:sectPr>
          <w:footerReference r:id="rId29" w:type="default"/>
          <w:pgSz w:w="11906" w:h="16839"/>
          <w:pgMar w:top="1424" w:right="1785" w:bottom="1171" w:left="1785" w:header="0" w:footer="992" w:gutter="0"/>
          <w:pgNumType w:fmt="decimal"/>
          <w:cols w:space="720" w:num="1"/>
        </w:sectPr>
      </w:pPr>
      <w:r>
        <w:rPr>
          <w:rFonts w:ascii="Times New Roman" w:hAnsi="Times New Roman" w:eastAsia="宋体" w:cs="Times New Roman"/>
          <w:color w:val="auto"/>
          <w:sz w:val="24"/>
          <w:szCs w:val="24"/>
          <w:highlight w:val="none"/>
        </w:rPr>
        <w:t>合同价格形式为总价合同，除根据合同约定的在工程实施过程中需进行增减的款 项外，合同价格不予调整，但合同当事人另有约定的除外。</w:t>
      </w:r>
    </w:p>
    <w:p w14:paraId="0AAA87A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合同当事人对合同价格形式的其他约定：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93FDD0F">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9" w:name="_Toc8407"/>
      <w:r>
        <w:rPr>
          <w:highlight w:val="none"/>
        </w:rPr>
        <w:t>工程总承包项目经理</w:t>
      </w:r>
      <w:bookmarkEnd w:id="529"/>
    </w:p>
    <w:p w14:paraId="3E1887C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工程总承包项目经理：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30CD2A2">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0" w:name="_Toc25970"/>
      <w:r>
        <w:rPr>
          <w:highlight w:val="none"/>
        </w:rPr>
        <w:t>合同文件构成</w:t>
      </w:r>
      <w:bookmarkEnd w:id="530"/>
    </w:p>
    <w:p w14:paraId="5B041E8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本协议书与下列文件一起构成合同文件：</w:t>
      </w:r>
    </w:p>
    <w:p w14:paraId="5005D9AE">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中标通知书（如果有）；</w:t>
      </w:r>
    </w:p>
    <w:p w14:paraId="228AE59D">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投标函及投标函附录（如果有）；</w:t>
      </w:r>
    </w:p>
    <w:p w14:paraId="381F1FF8">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专用合同条件及《发包人要求》等附件；</w:t>
      </w:r>
    </w:p>
    <w:p w14:paraId="363F4E92">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w:t>
      </w:r>
    </w:p>
    <w:p w14:paraId="51645687">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承包人建议书；</w:t>
      </w:r>
    </w:p>
    <w:p w14:paraId="134DE421">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w:t>
      </w:r>
    </w:p>
    <w:p w14:paraId="64801CC8">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双方约定的其他合同文件。</w:t>
      </w:r>
    </w:p>
    <w:p w14:paraId="6655364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上述各项合同文件包括双方就该项合同文件所作出的补充和修改，属于同一类内  容的合同文件应以最新签署的为准。专用合同条件及其附件须经合同当事人签字或盖章。</w:t>
      </w:r>
    </w:p>
    <w:p w14:paraId="72B3810F">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1" w:name="_Toc6891"/>
      <w:r>
        <w:rPr>
          <w:highlight w:val="none"/>
        </w:rPr>
        <w:t>承诺</w:t>
      </w:r>
      <w:bookmarkEnd w:id="531"/>
    </w:p>
    <w:p w14:paraId="77C0F175">
      <w:pPr>
        <w:pStyle w:val="14"/>
        <w:widowControl/>
        <w:numPr>
          <w:ilvl w:val="0"/>
          <w:numId w:val="12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发包人承诺按照法律规定履行项目审批手续、筹集工程建设资金并按照合同约 定的期限和方式支付合同价款。</w:t>
      </w:r>
    </w:p>
    <w:p w14:paraId="703BC9AB">
      <w:pPr>
        <w:pStyle w:val="14"/>
        <w:widowControl/>
        <w:numPr>
          <w:ilvl w:val="0"/>
          <w:numId w:val="12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承包人承诺按照法律规定及合同约定组织完成工程的设计、采购和施工等工作， 确保工程质量和安全，不进行转包及违法分包，并在缺陷责任期及保修期内承担相应的  工程维修责任。</w:t>
      </w:r>
    </w:p>
    <w:p w14:paraId="4D95DD06">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2" w:name="_Toc19023"/>
      <w:r>
        <w:rPr>
          <w:highlight w:val="none"/>
        </w:rPr>
        <w:t>订立时间</w:t>
      </w:r>
      <w:bookmarkEnd w:id="532"/>
    </w:p>
    <w:p w14:paraId="365C74E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日订立。</w:t>
      </w:r>
    </w:p>
    <w:p w14:paraId="2A7983CF">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3" w:name="_Toc32676"/>
      <w:r>
        <w:rPr>
          <w:highlight w:val="none"/>
        </w:rPr>
        <w:t>订立地点</w:t>
      </w:r>
      <w:bookmarkEnd w:id="533"/>
    </w:p>
    <w:p w14:paraId="1861F91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本合同在</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订立。</w:t>
      </w:r>
    </w:p>
    <w:p w14:paraId="5B62D09C">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4" w:name="_Toc15447"/>
      <w:r>
        <w:rPr>
          <w:highlight w:val="none"/>
        </w:rPr>
        <w:t>合同生效</w:t>
      </w:r>
      <w:bookmarkEnd w:id="534"/>
    </w:p>
    <w:p w14:paraId="7E3E029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本合同经双方签字或盖章后成立，并自</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签定之日</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生效。</w:t>
      </w:r>
    </w:p>
    <w:p w14:paraId="412193BE">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5" w:name="_Toc15006"/>
      <w:r>
        <w:rPr>
          <w:highlight w:val="none"/>
        </w:rPr>
        <w:t>合同份数</w:t>
      </w:r>
      <w:bookmarkEnd w:id="535"/>
    </w:p>
    <w:p w14:paraId="699A9D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本合同一式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份，均具有同等法律效力，发包人执</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份，承包人执</w:t>
      </w:r>
      <w:r>
        <w:rPr>
          <w:rFonts w:hint="eastAsia" w:cs="Times New Roman"/>
          <w:color w:val="auto"/>
          <w:sz w:val="24"/>
          <w:szCs w:val="24"/>
          <w:highlight w:val="none"/>
          <w:u w:val="single" w:color="auto"/>
          <w:lang w:val="en-US" w:eastAsia="zh-CN"/>
        </w:rPr>
        <w:t>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w:t>
      </w:r>
    </w:p>
    <w:p w14:paraId="0F2365AB">
      <w:pPr>
        <w:pStyle w:val="14"/>
        <w:keepNext w:val="0"/>
        <w:keepLines w:val="0"/>
        <w:pageBreakBefore w:val="0"/>
        <w:widowControl/>
        <w:kinsoku w:val="0"/>
        <w:wordWrap/>
        <w:overflowPunct/>
        <w:topLinePunct w:val="0"/>
        <w:autoSpaceDE w:val="0"/>
        <w:autoSpaceDN w:val="0"/>
        <w:bidi w:val="0"/>
        <w:adjustRightInd w:val="0"/>
        <w:snapToGrid w:val="0"/>
        <w:spacing w:before="99" w:line="219" w:lineRule="auto"/>
        <w:ind w:left="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公章）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承包人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公章）</w:t>
      </w:r>
    </w:p>
    <w:p w14:paraId="3346479A">
      <w:pPr>
        <w:keepNext w:val="0"/>
        <w:keepLines w:val="0"/>
        <w:pageBreakBefore w:val="0"/>
        <w:widowControl/>
        <w:kinsoku w:val="0"/>
        <w:wordWrap/>
        <w:overflowPunct/>
        <w:topLinePunct w:val="0"/>
        <w:autoSpaceDE w:val="0"/>
        <w:autoSpaceDN w:val="0"/>
        <w:bidi w:val="0"/>
        <w:adjustRightInd w:val="0"/>
        <w:snapToGrid w:val="0"/>
        <w:spacing w:before="10"/>
        <w:textAlignment w:val="baseline"/>
        <w:outlineLvl w:val="9"/>
        <w:rPr>
          <w:rFonts w:hint="eastAsia" w:ascii="仿宋" w:hAnsi="仿宋" w:eastAsia="仿宋" w:cs="仿宋"/>
          <w:color w:val="auto"/>
          <w:sz w:val="24"/>
          <w:szCs w:val="24"/>
          <w:highlight w:val="none"/>
        </w:rPr>
      </w:pPr>
    </w:p>
    <w:p w14:paraId="73599F84">
      <w:pPr>
        <w:keepNext w:val="0"/>
        <w:keepLines w:val="0"/>
        <w:pageBreakBefore w:val="0"/>
        <w:widowControl/>
        <w:kinsoku w:val="0"/>
        <w:wordWrap/>
        <w:overflowPunct/>
        <w:topLinePunct w:val="0"/>
        <w:autoSpaceDE w:val="0"/>
        <w:autoSpaceDN w:val="0"/>
        <w:bidi w:val="0"/>
        <w:adjustRightInd w:val="0"/>
        <w:snapToGrid w:val="0"/>
        <w:spacing w:before="10"/>
        <w:textAlignment w:val="baseline"/>
        <w:outlineLvl w:val="9"/>
        <w:rPr>
          <w:rFonts w:hint="eastAsia" w:ascii="仿宋" w:hAnsi="仿宋" w:eastAsia="仿宋" w:cs="仿宋"/>
          <w:color w:val="auto"/>
          <w:sz w:val="24"/>
          <w:szCs w:val="24"/>
          <w:highlight w:val="none"/>
        </w:rPr>
      </w:pPr>
    </w:p>
    <w:p w14:paraId="6110BE6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30" w:type="default"/>
          <w:pgSz w:w="11906" w:h="16839"/>
          <w:pgMar w:top="1427" w:right="1611" w:bottom="1171" w:left="1708" w:header="0" w:footer="992" w:gutter="0"/>
          <w:pgNumType w:fmt="decimal"/>
          <w:cols w:equalWidth="0" w:num="1">
            <w:col w:w="8587"/>
          </w:cols>
        </w:sectPr>
      </w:pPr>
    </w:p>
    <w:p w14:paraId="1386243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法定代表人或其委托代理人：</w:t>
      </w:r>
    </w:p>
    <w:p w14:paraId="410011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（签字）</w:t>
      </w:r>
    </w:p>
    <w:p w14:paraId="5FCB5E33">
      <w:pPr>
        <w:pStyle w:val="14"/>
        <w:widowControl/>
        <w:ind w:left="0" w:leftChars="0"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统一社会信用代码：</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11653129010401158B</w:t>
      </w:r>
      <w:r>
        <w:rPr>
          <w:rFonts w:ascii="Times New Roman" w:hAnsi="Times New Roman" w:eastAsia="宋体" w:cs="Times New Roman"/>
          <w:color w:val="auto"/>
          <w:sz w:val="24"/>
          <w:szCs w:val="24"/>
          <w:highlight w:val="none"/>
          <w:u w:val="single" w:color="auto"/>
        </w:rPr>
        <w:t xml:space="preserve">           </w:t>
      </w:r>
    </w:p>
    <w:p w14:paraId="2DDCB5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伽师县园区路30号</w:t>
      </w:r>
      <w:r>
        <w:rPr>
          <w:rFonts w:ascii="Times New Roman" w:hAnsi="Times New Roman" w:eastAsia="宋体" w:cs="Times New Roman"/>
          <w:color w:val="auto"/>
          <w:sz w:val="24"/>
          <w:szCs w:val="24"/>
          <w:highlight w:val="none"/>
          <w:u w:val="single" w:color="auto"/>
        </w:rPr>
        <w:t xml:space="preserve">                      </w:t>
      </w:r>
    </w:p>
    <w:p w14:paraId="62E7D5F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844300</w:t>
      </w:r>
      <w:r>
        <w:rPr>
          <w:rFonts w:ascii="Times New Roman" w:hAnsi="Times New Roman" w:eastAsia="宋体" w:cs="Times New Roman"/>
          <w:color w:val="auto"/>
          <w:sz w:val="24"/>
          <w:szCs w:val="24"/>
          <w:highlight w:val="none"/>
          <w:u w:val="single" w:color="auto"/>
        </w:rPr>
        <w:t xml:space="preserve">                  </w:t>
      </w:r>
    </w:p>
    <w:p w14:paraId="53CFB77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r>
        <w:rPr>
          <w:rFonts w:ascii="Times New Roman" w:hAnsi="Times New Roman" w:eastAsia="宋体" w:cs="Times New Roman"/>
          <w:color w:val="auto"/>
          <w:sz w:val="24"/>
          <w:szCs w:val="24"/>
          <w:highlight w:val="none"/>
          <w:u w:val="single" w:color="auto"/>
        </w:rPr>
        <w:t xml:space="preserve">                 </w:t>
      </w:r>
    </w:p>
    <w:p w14:paraId="1AD9A01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w:t>
      </w:r>
      <w:r>
        <w:rPr>
          <w:rFonts w:ascii="Times New Roman" w:hAnsi="Times New Roman" w:eastAsia="宋体" w:cs="Times New Roman"/>
          <w:color w:val="auto"/>
          <w:sz w:val="24"/>
          <w:szCs w:val="24"/>
          <w:highlight w:val="none"/>
          <w:u w:val="single" w:color="auto"/>
        </w:rPr>
        <w:t xml:space="preserve">                 </w:t>
      </w:r>
    </w:p>
    <w:p w14:paraId="45EE774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color="auto"/>
        </w:rPr>
        <w:t xml:space="preserve">                       </w:t>
      </w:r>
    </w:p>
    <w:p w14:paraId="064656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传真： </w:t>
      </w:r>
      <w:r>
        <w:rPr>
          <w:rFonts w:ascii="Times New Roman" w:hAnsi="Times New Roman" w:eastAsia="宋体" w:cs="Times New Roman"/>
          <w:color w:val="auto"/>
          <w:sz w:val="24"/>
          <w:szCs w:val="24"/>
          <w:highlight w:val="none"/>
          <w:u w:val="single" w:color="auto"/>
        </w:rPr>
        <w:t xml:space="preserve">                      </w:t>
      </w:r>
    </w:p>
    <w:p w14:paraId="4CA177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电子信箱：</w:t>
      </w:r>
      <w:r>
        <w:rPr>
          <w:rFonts w:ascii="Times New Roman" w:hAnsi="Times New Roman" w:eastAsia="宋体" w:cs="Times New Roman"/>
          <w:color w:val="auto"/>
          <w:sz w:val="24"/>
          <w:szCs w:val="24"/>
          <w:highlight w:val="none"/>
          <w:u w:val="single" w:color="auto"/>
        </w:rPr>
        <w:t xml:space="preserve">                     </w:t>
      </w:r>
    </w:p>
    <w:p w14:paraId="1B76C8C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r>
        <w:rPr>
          <w:rFonts w:hint="eastAsia" w:ascii="Times New Roman" w:hAnsi="Times New Roman" w:eastAsia="宋体" w:cs="Times New Roman"/>
          <w:color w:val="auto"/>
          <w:sz w:val="24"/>
          <w:szCs w:val="24"/>
          <w:highlight w:val="none"/>
          <w:u w:val="single" w:color="auto"/>
        </w:rPr>
        <w:t>中国工商银行股份有限公司伽师县支行</w:t>
      </w:r>
      <w:r>
        <w:rPr>
          <w:rFonts w:ascii="Times New Roman" w:hAnsi="Times New Roman" w:eastAsia="宋体" w:cs="Times New Roman"/>
          <w:color w:val="auto"/>
          <w:sz w:val="24"/>
          <w:szCs w:val="24"/>
          <w:highlight w:val="none"/>
          <w:u w:val="single" w:color="auto"/>
        </w:rPr>
        <w:t xml:space="preserve">      </w:t>
      </w:r>
    </w:p>
    <w:p w14:paraId="3C63192E">
      <w:pPr>
        <w:pStyle w:val="14"/>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账号：</w:t>
      </w:r>
      <w:r>
        <w:rPr>
          <w:rFonts w:hint="eastAsia" w:ascii="Times New Roman" w:hAnsi="Times New Roman" w:eastAsia="宋体" w:cs="Times New Roman"/>
          <w:color w:val="auto"/>
          <w:sz w:val="24"/>
          <w:szCs w:val="24"/>
          <w:highlight w:val="none"/>
          <w:u w:val="single" w:color="auto"/>
        </w:rPr>
        <w:t>3012000209100095893</w:t>
      </w:r>
      <w:r>
        <w:rPr>
          <w:rFonts w:ascii="Times New Roman" w:hAnsi="Times New Roman" w:eastAsia="宋体" w:cs="Times New Roman"/>
          <w:color w:val="auto"/>
          <w:sz w:val="24"/>
          <w:szCs w:val="24"/>
          <w:highlight w:val="none"/>
          <w:u w:val="single" w:color="auto"/>
        </w:rPr>
        <w:t xml:space="preserve">      </w:t>
      </w:r>
    </w:p>
    <w:p w14:paraId="016D5EFB">
      <w:pPr>
        <w:pStyle w:val="14"/>
        <w:widowControl/>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sz w:val="24"/>
          <w:szCs w:val="24"/>
          <w:highlight w:val="none"/>
        </w:rPr>
        <w:t>开户行行号：</w:t>
      </w:r>
      <w:r>
        <w:rPr>
          <w:rFonts w:hint="eastAsia" w:ascii="Times New Roman" w:hAnsi="Times New Roman" w:eastAsia="宋体" w:cs="Times New Roman"/>
          <w:color w:val="auto"/>
          <w:sz w:val="24"/>
          <w:szCs w:val="24"/>
          <w:highlight w:val="none"/>
          <w:u w:val="single" w:color="auto"/>
        </w:rPr>
        <w:t>102895100019</w:t>
      </w:r>
      <w:r>
        <w:rPr>
          <w:rFonts w:hint="eastAsia" w:ascii="Times New Roman" w:hAnsi="Times New Roman" w:eastAsia="宋体" w:cs="Times New Roman"/>
          <w:color w:val="auto"/>
          <w:sz w:val="24"/>
          <w:szCs w:val="24"/>
          <w:highlight w:val="none"/>
          <w:u w:val="single" w:color="auto"/>
          <w:lang w:val="en-US" w:eastAsia="zh-CN"/>
        </w:rPr>
        <w:t xml:space="preserve"> </w:t>
      </w:r>
    </w:p>
    <w:p w14:paraId="4AA7E037">
      <w:pPr>
        <w:pStyle w:val="14"/>
        <w:widowControl/>
        <w:rPr>
          <w:rFonts w:hint="eastAsia" w:ascii="仿宋" w:hAnsi="仿宋" w:eastAsia="仿宋" w:cs="仿宋"/>
          <w:spacing w:val="-6"/>
          <w:sz w:val="30"/>
          <w:szCs w:val="30"/>
          <w:highlight w:val="yellow"/>
          <w:lang w:val="en-US" w:eastAsia="zh-CN"/>
        </w:rPr>
      </w:pPr>
    </w:p>
    <w:p w14:paraId="41FA3EEA">
      <w:pPr>
        <w:pStyle w:val="14"/>
        <w:widowControl/>
        <w:rPr>
          <w:rFonts w:hint="eastAsia" w:ascii="仿宋" w:hAnsi="仿宋" w:eastAsia="仿宋" w:cs="仿宋"/>
          <w:spacing w:val="-6"/>
          <w:sz w:val="30"/>
          <w:szCs w:val="30"/>
          <w:highlight w:val="yellow"/>
          <w:lang w:val="en-US" w:eastAsia="zh-CN"/>
        </w:rPr>
      </w:pPr>
    </w:p>
    <w:p w14:paraId="44DDF75A">
      <w:pPr>
        <w:pStyle w:val="14"/>
        <w:widowControl/>
        <w:rPr>
          <w:rFonts w:hint="eastAsia" w:ascii="仿宋" w:hAnsi="仿宋" w:eastAsia="仿宋" w:cs="仿宋"/>
          <w:spacing w:val="-6"/>
          <w:sz w:val="30"/>
          <w:szCs w:val="30"/>
          <w:highlight w:val="yellow"/>
          <w:lang w:val="en-US" w:eastAsia="zh-CN"/>
        </w:rPr>
      </w:pPr>
    </w:p>
    <w:p w14:paraId="1CE1E607">
      <w:pPr>
        <w:pStyle w:val="14"/>
        <w:widowControl/>
        <w:rPr>
          <w:rFonts w:hint="eastAsia" w:ascii="仿宋" w:hAnsi="仿宋" w:eastAsia="仿宋" w:cs="仿宋"/>
          <w:spacing w:val="-6"/>
          <w:sz w:val="30"/>
          <w:szCs w:val="30"/>
          <w:highlight w:val="yellow"/>
          <w:lang w:val="en-US" w:eastAsia="zh-CN"/>
        </w:rPr>
      </w:pPr>
    </w:p>
    <w:p w14:paraId="1F3C2BD5">
      <w:pPr>
        <w:pStyle w:val="14"/>
        <w:widowControl/>
        <w:rPr>
          <w:rFonts w:hint="eastAsia" w:ascii="仿宋" w:hAnsi="仿宋" w:eastAsia="仿宋" w:cs="仿宋"/>
          <w:spacing w:val="-6"/>
          <w:sz w:val="30"/>
          <w:szCs w:val="30"/>
          <w:highlight w:val="yellow"/>
          <w:lang w:val="en-US" w:eastAsia="zh-CN"/>
        </w:rPr>
      </w:pPr>
    </w:p>
    <w:p w14:paraId="4CB60426">
      <w:pPr>
        <w:pStyle w:val="14"/>
        <w:widowControl/>
        <w:rPr>
          <w:rFonts w:hint="eastAsia" w:ascii="仿宋" w:hAnsi="仿宋" w:eastAsia="仿宋" w:cs="仿宋"/>
          <w:spacing w:val="-6"/>
          <w:sz w:val="30"/>
          <w:szCs w:val="30"/>
          <w:highlight w:val="yellow"/>
          <w:lang w:val="en-US" w:eastAsia="zh-CN"/>
        </w:rPr>
      </w:pPr>
    </w:p>
    <w:p w14:paraId="6EF6781E">
      <w:pPr>
        <w:pStyle w:val="14"/>
        <w:widowControl/>
        <w:rPr>
          <w:rFonts w:hint="eastAsia" w:ascii="仿宋" w:hAnsi="仿宋" w:eastAsia="仿宋" w:cs="仿宋"/>
          <w:spacing w:val="-6"/>
          <w:sz w:val="30"/>
          <w:szCs w:val="30"/>
          <w:highlight w:val="yellow"/>
          <w:lang w:val="en-US" w:eastAsia="zh-CN"/>
        </w:rPr>
      </w:pPr>
    </w:p>
    <w:p w14:paraId="28F28A72">
      <w:pPr>
        <w:pStyle w:val="14"/>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095FDCD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法定代表人或其委托代理人：</w:t>
      </w:r>
    </w:p>
    <w:p w14:paraId="61A352F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（签字）</w:t>
      </w:r>
    </w:p>
    <w:p w14:paraId="72CD84C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统一社会信用代码：</w:t>
      </w:r>
      <w:r>
        <w:rPr>
          <w:rFonts w:ascii="Times New Roman" w:hAnsi="Times New Roman" w:eastAsia="宋体" w:cs="Times New Roman"/>
          <w:color w:val="auto"/>
          <w:sz w:val="24"/>
          <w:szCs w:val="24"/>
          <w:highlight w:val="none"/>
          <w:u w:val="single" w:color="auto"/>
        </w:rPr>
        <w:t xml:space="preserve">            </w:t>
      </w:r>
    </w:p>
    <w:p w14:paraId="004A8B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color="auto"/>
        </w:rPr>
        <w:t xml:space="preserve">                        </w:t>
      </w:r>
    </w:p>
    <w:p w14:paraId="5B3DAC6B">
      <w:pPr>
        <w:pStyle w:val="14"/>
        <w:widowControl/>
        <w:ind w:left="0" w:leftChars="0"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法定代表人：</w:t>
      </w:r>
      <w:r>
        <w:rPr>
          <w:rFonts w:ascii="Times New Roman" w:hAnsi="Times New Roman" w:eastAsia="宋体" w:cs="Times New Roman"/>
          <w:color w:val="auto"/>
          <w:sz w:val="24"/>
          <w:szCs w:val="24"/>
          <w:highlight w:val="none"/>
          <w:u w:val="single" w:color="auto"/>
        </w:rPr>
        <w:t xml:space="preserve">                  </w:t>
      </w:r>
    </w:p>
    <w:p w14:paraId="274634C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w:t>
      </w:r>
      <w:r>
        <w:rPr>
          <w:rFonts w:ascii="Times New Roman" w:hAnsi="Times New Roman" w:eastAsia="宋体" w:cs="Times New Roman"/>
          <w:color w:val="auto"/>
          <w:sz w:val="24"/>
          <w:szCs w:val="24"/>
          <w:highlight w:val="none"/>
          <w:u w:val="single" w:color="auto"/>
        </w:rPr>
        <w:t xml:space="preserve">                 </w:t>
      </w:r>
    </w:p>
    <w:p w14:paraId="285D9DC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color="auto"/>
        </w:rPr>
        <w:t xml:space="preserve">                       </w:t>
      </w:r>
    </w:p>
    <w:p w14:paraId="5270B413">
      <w:pPr>
        <w:pStyle w:val="14"/>
        <w:keepNext w:val="0"/>
        <w:keepLines w:val="0"/>
        <w:pageBreakBefore w:val="0"/>
        <w:widowControl/>
        <w:kinsoku w:val="0"/>
        <w:wordWrap/>
        <w:overflowPunct/>
        <w:topLinePunct w:val="0"/>
        <w:autoSpaceDE w:val="0"/>
        <w:autoSpaceDN w:val="0"/>
        <w:bidi w:val="0"/>
        <w:adjustRightInd w:val="0"/>
        <w:snapToGrid w:val="0"/>
        <w:spacing w:before="7" w:line="219" w:lineRule="auto"/>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rPr>
        <w:t>传真：</w:t>
      </w:r>
      <w:r>
        <w:rPr>
          <w:rFonts w:hint="eastAsia" w:ascii="Times New Roman" w:hAnsi="Times New Roman" w:eastAsia="宋体" w:cs="Times New Roman"/>
          <w:color w:val="auto"/>
          <w:sz w:val="24"/>
          <w:szCs w:val="24"/>
          <w:highlight w:val="none"/>
          <w:u w:val="single" w:color="auto"/>
        </w:rPr>
        <w:t xml:space="preserve">                       </w:t>
      </w:r>
    </w:p>
    <w:p w14:paraId="79EF69B3">
      <w:pPr>
        <w:pStyle w:val="14"/>
        <w:keepNext w:val="0"/>
        <w:keepLines w:val="0"/>
        <w:pageBreakBefore w:val="0"/>
        <w:widowControl/>
        <w:kinsoku w:val="0"/>
        <w:wordWrap/>
        <w:overflowPunct/>
        <w:topLinePunct w:val="0"/>
        <w:autoSpaceDE w:val="0"/>
        <w:autoSpaceDN w:val="0"/>
        <w:bidi w:val="0"/>
        <w:adjustRightInd w:val="0"/>
        <w:snapToGrid w:val="0"/>
        <w:spacing w:before="8" w:line="220" w:lineRule="auto"/>
        <w:ind w:left="27"/>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8"/>
          <w:sz w:val="24"/>
          <w:szCs w:val="24"/>
          <w:highlight w:val="none"/>
        </w:rPr>
        <w:t>电子信箱：</w:t>
      </w:r>
      <w:r>
        <w:rPr>
          <w:rFonts w:hint="eastAsia" w:ascii="Times New Roman" w:hAnsi="Times New Roman" w:eastAsia="宋体" w:cs="Times New Roman"/>
          <w:color w:val="auto"/>
          <w:sz w:val="24"/>
          <w:szCs w:val="24"/>
          <w:highlight w:val="none"/>
          <w:u w:val="single" w:color="auto"/>
        </w:rPr>
        <w:t xml:space="preserve">                   </w:t>
      </w:r>
    </w:p>
    <w:p w14:paraId="0E0DC482">
      <w:pPr>
        <w:pStyle w:val="14"/>
        <w:keepNext w:val="0"/>
        <w:keepLines w:val="0"/>
        <w:pageBreakBefore w:val="0"/>
        <w:widowControl/>
        <w:kinsoku w:val="0"/>
        <w:wordWrap/>
        <w:overflowPunct/>
        <w:topLinePunct w:val="0"/>
        <w:autoSpaceDE w:val="0"/>
        <w:autoSpaceDN w:val="0"/>
        <w:bidi w:val="0"/>
        <w:adjustRightInd w:val="0"/>
        <w:snapToGrid w:val="0"/>
        <w:spacing w:before="8" w:line="221" w:lineRule="auto"/>
        <w:ind w:left="2"/>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rPr>
        <w:t>开户银行：</w:t>
      </w:r>
      <w:r>
        <w:rPr>
          <w:rFonts w:hint="eastAsia" w:ascii="Times New Roman" w:hAnsi="Times New Roman" w:eastAsia="宋体" w:cs="Times New Roman"/>
          <w:color w:val="auto"/>
          <w:sz w:val="24"/>
          <w:szCs w:val="24"/>
          <w:highlight w:val="none"/>
          <w:u w:val="single" w:color="auto"/>
        </w:rPr>
        <w:t xml:space="preserve">                   </w:t>
      </w:r>
    </w:p>
    <w:p w14:paraId="72FD2245">
      <w:pPr>
        <w:pStyle w:val="14"/>
        <w:keepNext w:val="0"/>
        <w:keepLines w:val="0"/>
        <w:pageBreakBefore w:val="0"/>
        <w:widowControl/>
        <w:kinsoku w:val="0"/>
        <w:wordWrap/>
        <w:overflowPunct/>
        <w:topLinePunct w:val="0"/>
        <w:autoSpaceDE w:val="0"/>
        <w:autoSpaceDN w:val="0"/>
        <w:bidi w:val="0"/>
        <w:adjustRightInd w:val="0"/>
        <w:snapToGrid w:val="0"/>
        <w:spacing w:before="6" w:line="185" w:lineRule="auto"/>
        <w:ind w:left="5"/>
        <w:textAlignment w:val="baseline"/>
        <w:outlineLvl w:val="9"/>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pacing w:val="-5"/>
          <w:sz w:val="24"/>
          <w:szCs w:val="24"/>
          <w:highlight w:val="none"/>
        </w:rPr>
        <w:t>账号：</w:t>
      </w:r>
      <w:r>
        <w:rPr>
          <w:rFonts w:hint="eastAsia" w:ascii="Times New Roman" w:hAnsi="Times New Roman" w:eastAsia="宋体" w:cs="Times New Roman"/>
          <w:color w:val="auto"/>
          <w:sz w:val="24"/>
          <w:szCs w:val="24"/>
          <w:highlight w:val="none"/>
          <w:u w:val="single" w:color="auto"/>
        </w:rPr>
        <w:t xml:space="preserve">                       </w:t>
      </w:r>
    </w:p>
    <w:p w14:paraId="6C18D309">
      <w:pPr>
        <w:ind w:firstLine="480" w:firstLineChars="200"/>
        <w:rPr>
          <w:rFonts w:hint="default"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sz w:val="24"/>
          <w:szCs w:val="24"/>
          <w:highlight w:val="none"/>
          <w:u w:val="none" w:color="auto"/>
        </w:rPr>
        <w:t>开户行行号：</w:t>
      </w:r>
      <w:r>
        <w:rPr>
          <w:rFonts w:hint="eastAsia" w:ascii="Times New Roman" w:hAnsi="Times New Roman" w:eastAsia="宋体" w:cs="Times New Roman"/>
          <w:color w:val="auto"/>
          <w:sz w:val="24"/>
          <w:szCs w:val="24"/>
          <w:highlight w:val="none"/>
          <w:u w:val="single" w:color="auto"/>
          <w:lang w:val="en-US" w:eastAsia="zh-CN"/>
        </w:rPr>
        <w:t xml:space="preserve">                 </w:t>
      </w:r>
    </w:p>
    <w:p w14:paraId="41340E45">
      <w:pPr>
        <w:pStyle w:val="2"/>
        <w:rPr>
          <w:rFonts w:hint="eastAsia" w:ascii="Times New Roman" w:hAnsi="Times New Roman" w:eastAsia="宋体" w:cs="Times New Roman"/>
          <w:color w:val="auto"/>
          <w:sz w:val="24"/>
          <w:szCs w:val="24"/>
          <w:highlight w:val="none"/>
          <w:u w:val="single" w:color="auto"/>
        </w:rPr>
      </w:pPr>
    </w:p>
    <w:p w14:paraId="72D3629F">
      <w:pPr>
        <w:rPr>
          <w:rFonts w:hint="eastAsia" w:ascii="Times New Roman" w:hAnsi="Times New Roman" w:eastAsia="宋体" w:cs="Times New Roman"/>
          <w:color w:val="auto"/>
          <w:sz w:val="24"/>
          <w:szCs w:val="24"/>
          <w:highlight w:val="none"/>
          <w:u w:val="single" w:color="auto"/>
        </w:rPr>
      </w:pPr>
    </w:p>
    <w:p w14:paraId="7DF5A6AA">
      <w:pPr>
        <w:pStyle w:val="2"/>
        <w:rPr>
          <w:rFonts w:hint="eastAsia" w:ascii="Times New Roman" w:hAnsi="Times New Roman" w:eastAsia="宋体" w:cs="Times New Roman"/>
          <w:color w:val="auto"/>
          <w:sz w:val="24"/>
          <w:szCs w:val="24"/>
          <w:highlight w:val="none"/>
          <w:u w:val="single" w:color="auto"/>
        </w:rPr>
      </w:pPr>
    </w:p>
    <w:p w14:paraId="1BFD7B2C">
      <w:pPr>
        <w:rPr>
          <w:rFonts w:hint="eastAsia" w:ascii="Times New Roman" w:hAnsi="Times New Roman" w:eastAsia="宋体" w:cs="Times New Roman"/>
          <w:color w:val="auto"/>
          <w:sz w:val="24"/>
          <w:szCs w:val="24"/>
          <w:highlight w:val="none"/>
          <w:u w:val="single" w:color="auto"/>
        </w:rPr>
      </w:pPr>
    </w:p>
    <w:p w14:paraId="5B988BE7">
      <w:pPr>
        <w:pStyle w:val="2"/>
        <w:rPr>
          <w:rFonts w:hint="eastAsia" w:ascii="Times New Roman" w:hAnsi="Times New Roman" w:eastAsia="宋体" w:cs="Times New Roman"/>
          <w:color w:val="auto"/>
          <w:sz w:val="24"/>
          <w:szCs w:val="24"/>
          <w:highlight w:val="none"/>
          <w:u w:val="single" w:color="auto"/>
        </w:rPr>
      </w:pPr>
    </w:p>
    <w:p w14:paraId="3CEE82B9">
      <w:pPr>
        <w:rPr>
          <w:rFonts w:hint="eastAsia" w:ascii="Times New Roman" w:hAnsi="Times New Roman" w:eastAsia="宋体" w:cs="Times New Roman"/>
          <w:color w:val="auto"/>
          <w:sz w:val="24"/>
          <w:szCs w:val="24"/>
          <w:highlight w:val="none"/>
          <w:u w:val="single" w:color="auto"/>
        </w:rPr>
      </w:pPr>
    </w:p>
    <w:p w14:paraId="27462C2D">
      <w:pPr>
        <w:pStyle w:val="2"/>
        <w:rPr>
          <w:rFonts w:hint="eastAsia" w:ascii="Times New Roman" w:hAnsi="Times New Roman" w:eastAsia="宋体" w:cs="Times New Roman"/>
          <w:color w:val="auto"/>
          <w:sz w:val="24"/>
          <w:szCs w:val="24"/>
          <w:highlight w:val="none"/>
          <w:u w:val="single" w:color="auto"/>
        </w:rPr>
      </w:pPr>
    </w:p>
    <w:p w14:paraId="13E238DE">
      <w:pPr>
        <w:rPr>
          <w:rFonts w:hint="eastAsia" w:ascii="Times New Roman" w:hAnsi="Times New Roman" w:eastAsia="宋体" w:cs="Times New Roman"/>
          <w:color w:val="auto"/>
          <w:sz w:val="24"/>
          <w:szCs w:val="24"/>
          <w:highlight w:val="none"/>
          <w:u w:val="single" w:color="auto"/>
        </w:rPr>
      </w:pPr>
    </w:p>
    <w:p w14:paraId="38EBE850">
      <w:pPr>
        <w:pStyle w:val="2"/>
        <w:rPr>
          <w:rFonts w:hint="eastAsia" w:ascii="Times New Roman" w:hAnsi="Times New Roman" w:eastAsia="宋体" w:cs="Times New Roman"/>
          <w:color w:val="auto"/>
          <w:sz w:val="24"/>
          <w:szCs w:val="24"/>
          <w:highlight w:val="none"/>
          <w:u w:val="single" w:color="auto"/>
        </w:rPr>
      </w:pPr>
    </w:p>
    <w:p w14:paraId="67AD5C61">
      <w:pPr>
        <w:rPr>
          <w:rFonts w:hint="eastAsia" w:ascii="Times New Roman" w:hAnsi="Times New Roman" w:eastAsia="宋体" w:cs="Times New Roman"/>
          <w:color w:val="auto"/>
          <w:sz w:val="24"/>
          <w:szCs w:val="24"/>
          <w:highlight w:val="none"/>
          <w:u w:val="single" w:color="auto"/>
        </w:rPr>
      </w:pPr>
    </w:p>
    <w:p w14:paraId="1B61373E">
      <w:pPr>
        <w:pStyle w:val="2"/>
        <w:rPr>
          <w:rFonts w:hint="eastAsia" w:ascii="Times New Roman" w:hAnsi="Times New Roman" w:eastAsia="宋体" w:cs="Times New Roman"/>
          <w:color w:val="auto"/>
          <w:sz w:val="24"/>
          <w:szCs w:val="24"/>
          <w:highlight w:val="none"/>
          <w:u w:val="single" w:color="auto"/>
        </w:rPr>
      </w:pPr>
    </w:p>
    <w:p w14:paraId="69118049">
      <w:pPr>
        <w:rPr>
          <w:rFonts w:hint="eastAsia" w:ascii="Times New Roman" w:hAnsi="Times New Roman" w:eastAsia="宋体" w:cs="Times New Roman"/>
          <w:color w:val="auto"/>
          <w:sz w:val="24"/>
          <w:szCs w:val="24"/>
          <w:highlight w:val="none"/>
          <w:u w:val="single" w:color="auto"/>
        </w:rPr>
      </w:pPr>
    </w:p>
    <w:p w14:paraId="1DE81E3D">
      <w:pPr>
        <w:pStyle w:val="2"/>
        <w:rPr>
          <w:rFonts w:hint="eastAsia" w:ascii="Times New Roman" w:hAnsi="Times New Roman" w:eastAsia="宋体" w:cs="Times New Roman"/>
          <w:color w:val="auto"/>
          <w:sz w:val="24"/>
          <w:szCs w:val="24"/>
          <w:highlight w:val="none"/>
          <w:u w:val="single" w:color="auto"/>
        </w:rPr>
      </w:pPr>
    </w:p>
    <w:p w14:paraId="53798F35">
      <w:pPr>
        <w:rPr>
          <w:rFonts w:hint="eastAsia"/>
        </w:rPr>
      </w:pPr>
    </w:p>
    <w:p w14:paraId="1855F531">
      <w:pPr>
        <w:keepNext w:val="0"/>
        <w:keepLines w:val="0"/>
        <w:pageBreakBefore w:val="0"/>
        <w:widowControl/>
        <w:kinsoku w:val="0"/>
        <w:wordWrap/>
        <w:overflowPunct/>
        <w:topLinePunct w:val="0"/>
        <w:autoSpaceDE w:val="0"/>
        <w:autoSpaceDN w:val="0"/>
        <w:bidi w:val="0"/>
        <w:adjustRightInd w:val="0"/>
        <w:snapToGrid w:val="0"/>
        <w:spacing w:line="185" w:lineRule="auto"/>
        <w:textAlignment w:val="baseline"/>
        <w:outlineLvl w:val="9"/>
        <w:rPr>
          <w:rFonts w:hint="eastAsia" w:ascii="仿宋" w:hAnsi="仿宋" w:eastAsia="仿宋" w:cs="仿宋"/>
          <w:color w:val="auto"/>
          <w:sz w:val="24"/>
          <w:szCs w:val="24"/>
          <w:highlight w:val="none"/>
        </w:rPr>
        <w:sectPr>
          <w:type w:val="continuous"/>
          <w:pgSz w:w="11906" w:h="16839"/>
          <w:pgMar w:top="1427" w:right="1611" w:bottom="1171" w:left="1708" w:header="0" w:footer="992" w:gutter="0"/>
          <w:pgNumType w:fmt="decimal"/>
          <w:cols w:equalWidth="0" w:num="2">
            <w:col w:w="4408" w:space="100"/>
            <w:col w:w="4080"/>
          </w:cols>
        </w:sectPr>
      </w:pPr>
    </w:p>
    <w:p w14:paraId="460CDFBE">
      <w:pPr>
        <w:pStyle w:val="3"/>
        <w:widowControl/>
        <w:numPr>
          <w:ilvl w:val="0"/>
          <w:numId w:val="117"/>
        </w:numPr>
        <w:ind w:left="0" w:leftChars="0" w:firstLine="0" w:firstLineChars="0"/>
        <w:rPr>
          <w:b w:val="0"/>
          <w:highlight w:val="none"/>
        </w:rPr>
      </w:pPr>
      <w:bookmarkStart w:id="536" w:name="_Toc854"/>
      <w:r>
        <w:rPr>
          <w:highlight w:val="none"/>
        </w:rPr>
        <w:t>通用合同条件</w:t>
      </w:r>
      <w:bookmarkEnd w:id="536"/>
    </w:p>
    <w:p w14:paraId="7CEBC027">
      <w:pPr>
        <w:pStyle w:val="4"/>
        <w:widowControl/>
        <w:numPr>
          <w:ilvl w:val="0"/>
          <w:numId w:val="124"/>
        </w:numPr>
        <w:ind w:left="0" w:leftChars="0" w:firstLine="0" w:firstLineChars="0"/>
        <w:rPr>
          <w:b w:val="0"/>
          <w:highlight w:val="none"/>
        </w:rPr>
      </w:pPr>
      <w:bookmarkStart w:id="537" w:name="_Toc31859"/>
      <w:r>
        <w:rPr>
          <w:highlight w:val="none"/>
        </w:rPr>
        <w:t>一般约定</w:t>
      </w:r>
      <w:bookmarkEnd w:id="537"/>
    </w:p>
    <w:p w14:paraId="4E78070D">
      <w:pPr>
        <w:pStyle w:val="5"/>
        <w:widowControl/>
        <w:numPr>
          <w:ilvl w:val="0"/>
          <w:numId w:val="125"/>
        </w:numPr>
        <w:ind w:left="0" w:leftChars="0" w:firstLine="0" w:firstLineChars="0"/>
        <w:rPr>
          <w:b w:val="0"/>
          <w:highlight w:val="none"/>
        </w:rPr>
      </w:pPr>
      <w:bookmarkStart w:id="538" w:name="_Toc32128"/>
      <w:r>
        <w:rPr>
          <w:highlight w:val="none"/>
        </w:rPr>
        <w:t>词语定义和解释</w:t>
      </w:r>
      <w:bookmarkEnd w:id="538"/>
    </w:p>
    <w:p w14:paraId="67136183">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合同协议书、通用合同条件、专用合同条件中的下列词语应具有本款所赋予的含义：</w:t>
      </w:r>
    </w:p>
    <w:p w14:paraId="68EDCDF6">
      <w:pPr>
        <w:pStyle w:val="6"/>
        <w:widowControl/>
        <w:numPr>
          <w:ilvl w:val="0"/>
          <w:numId w:val="126"/>
        </w:numPr>
        <w:ind w:left="0" w:leftChars="0" w:firstLine="0" w:firstLineChars="0"/>
        <w:rPr>
          <w:b w:val="0"/>
          <w:highlight w:val="none"/>
        </w:rPr>
      </w:pPr>
      <w:r>
        <w:rPr>
          <w:highlight w:val="none"/>
        </w:rPr>
        <w:t>合同</w:t>
      </w:r>
    </w:p>
    <w:p w14:paraId="022B489B">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合同：是指根据法律规定和合同当事人约定具有约束力的文件，构成合同的文件包 括合同协议书、中标通知书（如果有）、投标函及其附录（如果有）、专用合同条件及其附 件、通用合同条件、《发包人要求》、承包人建议书、价格清单以及双方约定的其他合同文 件。</w:t>
      </w:r>
    </w:p>
    <w:p w14:paraId="68DB9BA2">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合同协议书：是指构成合同的由发包人和承包人共同签署的称为“合同协议书 ”的 书面文件。</w:t>
      </w:r>
    </w:p>
    <w:p w14:paraId="73C3A9EA">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"1.1.1.3"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1.1.1.3</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中标通知书：是指构成合同的由发包人通知承包人中标的书面文件。中标通知书随 附的澄清、说明、补正事项纪要等，是中标通知书的组成部分。</w:t>
      </w:r>
    </w:p>
    <w:p w14:paraId="2C35B852">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"1.1.1.4"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1.1.1.4</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投标函：是指构成合同的由承包人填写并签署的用于投标的称为“投标函”的文件。</w:t>
      </w:r>
    </w:p>
    <w:p w14:paraId="719D4250">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"1.1.1.5"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1.1.1.5</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投标函附录：是指构成合同的附在投标函后的称为“投标函附录 ”的文件。</w:t>
      </w:r>
    </w:p>
    <w:p w14:paraId="42F935E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"1.1.1.6"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1.1.1.6</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《发包人要求》： 指构成合同文件组成部分的名为《发包人要求》的文件，其中列 明工程的目的、范围、设计与其他技术标准和要求，以及合同双方当事人约定对其所作的修 改或补充。</w:t>
      </w:r>
    </w:p>
    <w:p w14:paraId="4A265770">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"1.1.1.7"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1.1.1.7</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项目清单：是指发包人提供的载明工程总承包项目勘察费（如果有）、设计费、建 筑安装工程费、设备购置费、暂估价、暂列金额和双方约定的其他费用的名称和相应数量等 内容的项目明细。</w:t>
      </w:r>
    </w:p>
    <w:p w14:paraId="6DC78F5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"1.1.1.8"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1.1.1.8</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价格清单：指构成合同文件组成部分的由承包人按发包人提供的项目清单规定的格 式和要求填写并标明价格的清单。</w:t>
      </w:r>
    </w:p>
    <w:p w14:paraId="5DDD3CB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"1.1.1.9"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1.1.1.9</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承包人建议书：指构成合同文件组成部分的名为承包人建议书的文件。承包人建议 书由承包人随投标函一起提交。</w:t>
      </w:r>
    </w:p>
    <w:p w14:paraId="1B9939C6">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"1.1.1.10"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1.1.1.10</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其他合同文件：是指经合同当事人约定的与工程实施有关的具有合同约束力的文 件或书面协议。合同当事人可以在专用合同条件中进行约定。</w:t>
      </w:r>
    </w:p>
    <w:p w14:paraId="068B500C">
      <w:pPr>
        <w:pStyle w:val="6"/>
        <w:widowControl/>
        <w:numPr>
          <w:ilvl w:val="0"/>
          <w:numId w:val="126"/>
        </w:numPr>
        <w:ind w:left="0" w:leftChars="0" w:firstLine="0" w:firstLineChars="0"/>
        <w:rPr>
          <w:b w:val="0"/>
          <w:highlight w:val="none"/>
        </w:rPr>
      </w:pPr>
      <w:r>
        <w:rPr>
          <w:highlight w:val="none"/>
        </w:rPr>
        <w:t>合同当事人及其他相关方</w:t>
      </w:r>
    </w:p>
    <w:p w14:paraId="28AF06A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合同当事人：是指发包人和（或）承包人。</w:t>
      </w:r>
    </w:p>
    <w:p w14:paraId="1EA5620C">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发包人：是指与承包人订立合同协议书的当事人及取得该当事人资格的合法继受人。 本合同中“ 因发包人原因 ”里的“发包人 ”包括发包人及所有发包人人员。</w:t>
      </w:r>
    </w:p>
    <w:p w14:paraId="6B2CF00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"1.1.2.3"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1.1.2.3</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承包人：是指与发包人订立合同协议书的当事人及取得该当事人资格的合法继受人。</w:t>
      </w:r>
    </w:p>
    <w:p w14:paraId="1BEA3FDC">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"1.1.2.4"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1.1.2.4</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联合体：是指经发包人同意由两个或两个以上法人或者其他组织组成的，作为承包 人的临时机构。</w:t>
      </w:r>
    </w:p>
    <w:p w14:paraId="6C23D556">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"1.1.2.5"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1.1.2.5</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发包人代表：是指由发包人任命并派驻工作现场，在发包人授权范围内行使发包人 权利和履行发包人义务的人。</w:t>
      </w:r>
    </w:p>
    <w:p w14:paraId="23FD3896">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"1.1.2.6"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1.1.2.6</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工程师：是指在专用合同条件中指明的，受发包人委托按照法律规定和发包人的授 权进行合同履行管理、工程监督管理等工作的法人或其他组织；该法人或其他组织应雇用一 名具有相应执业资格和职业能力的自然人作为工程师代表，并授予其根据本合同代表工程师 行事的权利。</w:t>
      </w:r>
    </w:p>
    <w:p w14:paraId="075199AA">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"1.1.2.7"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1.1.2.7</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工程总承包项目经理：是指由承包人任命的，在承包人授权范围内负责合同履行的 管理，且按照法律规定具有相应资格的项目负责人。</w:t>
      </w:r>
    </w:p>
    <w:p w14:paraId="7D9FFEA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"1.1.2.8"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1.1.2.8</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设计负责人：是指承包人指定负责组织、指导、协调设计工作并具有相应资格的人员。</w:t>
      </w:r>
    </w:p>
    <w:p w14:paraId="057D03A8">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"1.1.2.9"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1.1.2.9</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采购负责人：是指承包人指定负责组织、指导、协调采购工作的人员。</w:t>
      </w:r>
    </w:p>
    <w:p w14:paraId="6C490A2C">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"1.1.2.10"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1.1.2.10</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施工负责人：是指承包人指定负责组织、指导、协调施工工作并具有相应资格的 人员。</w:t>
      </w:r>
    </w:p>
    <w:p w14:paraId="1B604AA2">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"1.1.2.11"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1.1.2.11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分包人：是指按照法律规定和合同约定，分包部分工程或工作，并与承包人订立 分包合同的具有相应资质或资格的法人或其他组织。</w:t>
      </w:r>
    </w:p>
    <w:p w14:paraId="2645FBBA">
      <w:pPr>
        <w:pStyle w:val="6"/>
        <w:widowControl/>
        <w:numPr>
          <w:ilvl w:val="0"/>
          <w:numId w:val="126"/>
        </w:numPr>
        <w:ind w:left="0" w:leftChars="0" w:firstLine="0" w:firstLineChars="0"/>
        <w:rPr>
          <w:b w:val="0"/>
          <w:highlight w:val="none"/>
        </w:rPr>
      </w:pPr>
      <w:r>
        <w:rPr>
          <w:highlight w:val="none"/>
        </w:rPr>
        <w:t>工程和设备</w:t>
      </w:r>
    </w:p>
    <w:p w14:paraId="18D8C90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工程：是指与合同协议书中工程承包范围对应的永久工程和（或）临时工程。</w:t>
      </w:r>
    </w:p>
    <w:p w14:paraId="3F8C1926">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工程实施：是指进行工程的设计、采购、施工和竣工以及对工程任何缺陷的修复。</w:t>
      </w:r>
    </w:p>
    <w:p w14:paraId="290F3E6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"1.1.3.3"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1.1.3.3</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永久工程：是指按合同约定建造并移交给发包人的工程，包括工程设备。</w:t>
      </w:r>
    </w:p>
    <w:p w14:paraId="52ECA3C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"1.1.3.4"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1.1.3.4</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临时工程：是指为完成合同约定的永久工程所修建的各类临时性工程，不包括施工 设备。</w:t>
      </w:r>
    </w:p>
    <w:p w14:paraId="20452EC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"1.1.3.5"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1.1.3.5</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单位/区段工程：是指在专用合同条件中指明特定范围的，能单独接收并使用的永 久工程。</w:t>
      </w:r>
    </w:p>
    <w:p w14:paraId="51748723">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"1.1.3.6"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1.1.3.6</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工程设备：指构成永久工程的机电设备、仪器装置、运载工具及其他类似的设备和 装置，包括其配件及备品、备件、易损易耗件等。</w:t>
      </w:r>
    </w:p>
    <w:p w14:paraId="22095F22">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"1.1.3.7"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1.1.3.7</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施工设备：指为完成合同约定的各项工作所需的设备、器具和其他物品，不包括工 程设备、临时工程和材料。</w:t>
      </w:r>
    </w:p>
    <w:p w14:paraId="2F57A76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"1.1.3.8"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1.1.3.8</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临时设施：指为完成合同约定的各项工作所服务的临时性生产和生活设施。</w:t>
      </w:r>
    </w:p>
    <w:p w14:paraId="70A9004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"1.1.3.9"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1.1.3.9</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施工现场：是指用于工程施工的场所，以及在专用合同条件中指明作为施工场所组 成部分的其他场所，包括永久占地和临时占地。</w:t>
      </w:r>
    </w:p>
    <w:p w14:paraId="227AA2F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"1.1.3.10"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1.1.3.10</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永久占地：是指专用合同条件中指明为实施工程需永久占用的土地。</w:t>
      </w:r>
    </w:p>
    <w:p w14:paraId="7F75545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"1.1.3.11"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1.1.3.11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临时占地：是指专用合同条件中指明为实施工程需临时占用的土地。</w:t>
      </w:r>
    </w:p>
    <w:p w14:paraId="3DB04B5A">
      <w:pPr>
        <w:pStyle w:val="6"/>
        <w:widowControl/>
        <w:numPr>
          <w:ilvl w:val="0"/>
          <w:numId w:val="126"/>
        </w:numPr>
        <w:ind w:left="0" w:leftChars="0" w:firstLine="0" w:firstLineChars="0"/>
        <w:rPr>
          <w:b w:val="0"/>
          <w:highlight w:val="none"/>
        </w:rPr>
      </w:pPr>
      <w:r>
        <w:rPr>
          <w:highlight w:val="none"/>
        </w:rPr>
        <w:t>日期和期限</w:t>
      </w:r>
    </w:p>
    <w:p w14:paraId="14C6897A">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开始工作通知：指工程师按第8.1.2项[开始工作通知]的约定通知承包人开始工作 的函件。</w:t>
      </w:r>
    </w:p>
    <w:p w14:paraId="1990A4E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开始工作日期：包括计划开始工作日期和实际开始工作日期。计划开始工作日期是 指合同协议书约定的开始工作日期；实际开始工作日期是指工程师按照第8.1款[开始工作] 约定发出的符合法律规定的开始工作通知中载明的开始工作日期。</w:t>
      </w:r>
    </w:p>
    <w:p w14:paraId="2C96C10A">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"1.1.4.3"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1.1.4.3</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开始现场施工日期：包括计划开始现场施工日期和实际开始现场施工日期。计划开 始现场施工日期是指合同协议书约定的开始现场施工日期；实际开始现场施工日期是指工程 师发出的符合法律规定的开工通知中载明的开始现场施工日期。</w:t>
      </w:r>
    </w:p>
    <w:p w14:paraId="380EAAB2">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"1.1.4.4"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1.1.4.4</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竣工日期：包括计划竣工日期和实际竣工日期。计划竣工日期是指合同协议书约定 的竣工日期；实际竣工日期按照第8.2款[竣工日期]的约定确定。</w:t>
      </w:r>
    </w:p>
    <w:p w14:paraId="560FF71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"1.1.4.5"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1.1.4.5</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工期：是指在合同协议书约定的承包人完成合同工作所需的期限，包括按照合同约 定所作的期限变更及按合同约定承包人有权取得的工期延长。</w:t>
      </w:r>
    </w:p>
    <w:p w14:paraId="100BBAB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"1.1.4.6"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1.1.4.6</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缺陷责任期：是指发包人预留工程质量保证金以保证承包人履行第11.3款[缺陷调 查]下质量缺陷责任的期限。</w:t>
      </w:r>
    </w:p>
    <w:p w14:paraId="08C96303">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"1.1.4.7"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1.1.4.7</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保修期：是指承包人按照合同约定和法律规定对工程质量承担保修责任的期限，该 期限自缺陷责任期起算之日起计算。</w:t>
      </w:r>
    </w:p>
    <w:p w14:paraId="590AE0C0">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"1.1.4.8"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1.1.4.8</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基准日期：招标发包的工程以投标截止日前28天的日期为基准日期，直接发包的工 程以合同订立日前28天的日期为基准日期。</w:t>
      </w:r>
    </w:p>
    <w:p w14:paraId="4633B80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"1.1.4.9"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1.1.4.9</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天：除特别指明外，均指日历天。合同中按天计算时间的，开始当天不计入，从次 日开始计算。期限最后一天的截止时间为当天24:00。</w:t>
      </w:r>
    </w:p>
    <w:p w14:paraId="619034E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"1.1.4.10"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1.1.4.10</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竣工试验：是指在工程竣工验收前，根据第9条[竣工试验]要求进行的试验。</w:t>
      </w:r>
    </w:p>
    <w:p w14:paraId="3CB7E87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"1.1.4.11"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1.1.4.11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竣工验收：是指承包人完成了合同约定的各项内容后，发包人按合同要求进行的 验收。</w:t>
      </w:r>
    </w:p>
    <w:p w14:paraId="47A4435A">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"1.1.4.12"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1.1.4.12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竣工后试验：是指在工程竣工验收后，根据第12条[竣工后试验]约定进行的试验。</w:t>
      </w:r>
    </w:p>
    <w:p w14:paraId="02A7C168">
      <w:pPr>
        <w:pStyle w:val="6"/>
        <w:widowControl/>
        <w:numPr>
          <w:ilvl w:val="0"/>
          <w:numId w:val="126"/>
        </w:numPr>
        <w:ind w:left="0" w:leftChars="0" w:firstLine="0" w:firstLineChars="0"/>
        <w:rPr>
          <w:b w:val="0"/>
          <w:highlight w:val="none"/>
        </w:rPr>
      </w:pPr>
      <w:r>
        <w:rPr>
          <w:highlight w:val="none"/>
        </w:rPr>
        <w:t>合同价格和费用</w:t>
      </w:r>
    </w:p>
    <w:p w14:paraId="03FDD31B">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签约合同价：是指发包人和承包人在合同协议书中确定的总金额，包括暂估价及暂 列金额等。</w:t>
      </w:r>
    </w:p>
    <w:p w14:paraId="6A3775E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合同价格：是指发包人用于支付承包人按照合同约定完成承包范围内全部工作的金 额，包括合同履行过程中按合同约定发生的价格变化。</w:t>
      </w:r>
    </w:p>
    <w:p w14:paraId="0F54974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"1.1.5.3"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1.1.5.3</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费用：是指为履行合同所发生的或将要发生的所有合理开支，包括管理费和应分摊 的其他费用，但不包括利润。</w:t>
      </w:r>
    </w:p>
    <w:p w14:paraId="6EC62C66">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"1.1.5.4"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1.1.5.4</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人工费：是指支付给直接从事建筑安装工程施工作业的建筑工人的各项费用。</w:t>
      </w:r>
    </w:p>
    <w:p w14:paraId="35A0573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"1.1.5.5"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1.1.5.5</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暂估价：是指发包人在项目清单中给定的，用于支付必然发生但暂时不能确定价格 的专业服务、材料、设备、专业工程的金额。</w:t>
      </w:r>
    </w:p>
    <w:p w14:paraId="5841FC0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"1.1.5.6"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1.1.5.6</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暂列金额：是指发包人在项目清单中给定的，用于在订立协议书时尚未确定或不可 预见变更的设计、施工及其所需材料、工程设备、服务等的金额，包括以计日工方式支付的 金额。</w:t>
      </w:r>
    </w:p>
    <w:p w14:paraId="350398A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"1.1.5.7"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1.1.5.7</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计日工：是指合同履行过程中，承包人完成发包人提出的零星工作或需要采用计日 工计价的变更工作时，按合同中约定的单价计价的一种方式。</w:t>
      </w:r>
    </w:p>
    <w:p w14:paraId="354EADA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"1.1.5.8"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1.1.5.8</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质量保证金：是指按第14.6款[质量保证金]约定承包人用于保证其在缺陷责任期内 履行缺陷修复义务的担保。</w:t>
      </w:r>
    </w:p>
    <w:p w14:paraId="569A4685">
      <w:pPr>
        <w:pStyle w:val="6"/>
        <w:widowControl/>
        <w:numPr>
          <w:ilvl w:val="0"/>
          <w:numId w:val="126"/>
        </w:numPr>
        <w:ind w:left="0" w:leftChars="0" w:firstLine="0" w:firstLineChars="0"/>
        <w:rPr>
          <w:b w:val="0"/>
          <w:highlight w:val="none"/>
        </w:rPr>
      </w:pPr>
      <w:r>
        <w:rPr>
          <w:highlight w:val="none"/>
        </w:rPr>
        <w:t>其他</w:t>
      </w:r>
    </w:p>
    <w:p w14:paraId="7980851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"1.1.6.1"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1.1.6.1</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书面形式：指合同文件、信函、电报、传真、数据电文、电子邮件、会议纪要等可 以有形地表现所载内容的形式。</w:t>
      </w:r>
    </w:p>
    <w:p w14:paraId="3E9B4B6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"1.1.6.2"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1.1.6.2</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承包人文件：指由承包人根据合同约定应提交的所有图纸、手册、模型、计算书、 软件、函件、洽商性文件和其他技术性文件。</w:t>
      </w:r>
    </w:p>
    <w:p w14:paraId="6696A458">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 HYPERLINK "1.1.6.3" </w:instrText>
      </w:r>
      <w:r>
        <w:rPr>
          <w:rFonts w:ascii="Times New Roman" w:hAnsi="Times New Roman" w:eastAsia="宋体" w:cs="Times New Roman"/>
          <w:color w:val="auto"/>
          <w:sz w:val="21"/>
          <w:szCs w:val="21"/>
          <w:highlight w:val="none"/>
        </w:rPr>
        <w:fldChar w:fldCharType="separate"/>
      </w:r>
      <w:r>
        <w:rPr>
          <w:rFonts w:ascii="Times New Roman" w:hAnsi="Times New Roman" w:eastAsia="宋体" w:cs="Times New Roman"/>
          <w:color w:val="auto"/>
          <w:sz w:val="21"/>
          <w:szCs w:val="21"/>
          <w:highlight w:val="none"/>
        </w:rPr>
        <w:t>1.1.6.3</w:t>
      </w:r>
      <w:r>
        <w:rPr>
          <w:rFonts w:ascii="Times New Roman" w:hAnsi="Times New Roman" w:eastAsia="宋体" w:cs="Times New Roman"/>
          <w:color w:val="auto"/>
          <w:sz w:val="21"/>
          <w:szCs w:val="21"/>
          <w:highlight w:val="none"/>
        </w:rPr>
        <w:fldChar w:fldCharType="end"/>
      </w:r>
      <w:r>
        <w:rPr>
          <w:rFonts w:ascii="Times New Roman" w:hAnsi="Times New Roman" w:eastAsia="宋体" w:cs="Times New Roman"/>
          <w:color w:val="auto"/>
          <w:sz w:val="21"/>
          <w:szCs w:val="21"/>
          <w:highlight w:val="none"/>
        </w:rPr>
        <w:t xml:space="preserve"> 变更：指根据第13条[变更与调整]的约定，经指示或批准对《发包人要求》或工程 所做的改变。</w:t>
      </w:r>
    </w:p>
    <w:p w14:paraId="1AA56AE1">
      <w:pPr>
        <w:pStyle w:val="5"/>
        <w:widowControl/>
        <w:numPr>
          <w:ilvl w:val="0"/>
          <w:numId w:val="125"/>
        </w:numPr>
        <w:ind w:left="0" w:leftChars="0" w:firstLine="0" w:firstLineChars="0"/>
        <w:rPr>
          <w:b w:val="0"/>
          <w:highlight w:val="none"/>
        </w:rPr>
      </w:pPr>
      <w:bookmarkStart w:id="539" w:name="_Toc17051"/>
      <w:r>
        <w:rPr>
          <w:highlight w:val="none"/>
        </w:rPr>
        <w:t>语言文字</w:t>
      </w:r>
      <w:bookmarkEnd w:id="539"/>
    </w:p>
    <w:p w14:paraId="0AC3B5E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合同文件以中国的汉语简体语言文字编写、解释和说明。专用术语使用外文的，应附 有中文注释。合同当事人在专用合同条件约定使用两种及以上语言时，汉语为优先解释和说 明合同的语言。</w:t>
      </w:r>
    </w:p>
    <w:p w14:paraId="5B67862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与合同有关的联络应使用专用合同条件约定的语言。如没有约定，则应使用中国的汉 语简体语言文字。</w:t>
      </w:r>
    </w:p>
    <w:p w14:paraId="037CF985">
      <w:pPr>
        <w:pStyle w:val="5"/>
        <w:widowControl/>
        <w:numPr>
          <w:ilvl w:val="0"/>
          <w:numId w:val="125"/>
        </w:numPr>
        <w:ind w:left="0" w:leftChars="0" w:firstLine="0" w:firstLineChars="0"/>
        <w:rPr>
          <w:b w:val="0"/>
          <w:highlight w:val="none"/>
        </w:rPr>
      </w:pPr>
      <w:bookmarkStart w:id="540" w:name="_Toc12851"/>
      <w:r>
        <w:rPr>
          <w:highlight w:val="none"/>
        </w:rPr>
        <w:t>法律</w:t>
      </w:r>
      <w:bookmarkEnd w:id="540"/>
    </w:p>
    <w:p w14:paraId="5C3B61A8">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合同所称法律是指中华人民共和国法律、行政法规、部门规章，以及工程所在地的地 方法规、 自治条例、单行条例和地方政府规章等。</w:t>
      </w:r>
    </w:p>
    <w:p w14:paraId="39A1202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合同当事人可以在专用合同条件中约定合同适用的其他规范性文件。</w:t>
      </w:r>
      <w:bookmarkStart w:id="541" w:name="_Toc8096"/>
      <w:r>
        <w:rPr>
          <w:rFonts w:ascii="Times New Roman" w:hAnsi="Times New Roman" w:eastAsia="宋体" w:cs="Times New Roman"/>
          <w:color w:val="auto"/>
          <w:sz w:val="21"/>
          <w:szCs w:val="21"/>
          <w:highlight w:val="none"/>
        </w:rPr>
        <w:t>标准和规范</w:t>
      </w:r>
      <w:bookmarkEnd w:id="541"/>
    </w:p>
    <w:p w14:paraId="685F1E7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适用于工程的国家标准、行业标准、工程所在地的地方性标准，以及相应的规范、规 程等，合同当事人有特别要求的，应在专用合同条件中约定。</w:t>
      </w:r>
    </w:p>
    <w:p w14:paraId="1657309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发包人要求使用国外标准、规范的，发包人负责提供原文版本和中文译本，并在专用 合同条件中约定提供标准规范的名称、份数和时间。</w:t>
      </w:r>
    </w:p>
    <w:p w14:paraId="403DC7F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没有相应成文规定的标准、规范时，由发包人在专用合同条件中约定的时间向承包人 列明技术要求，承包人按约定的时间和技术要求提出实施方法，经发包人认可后执行。承包 人需要对实施方法进行研发试验的，或须对项目人员进行特殊培训及其有特殊要求的，除签 约合同价已包含此项费用外，双方应另行订立协议作为合同附件，其费用由发包人承担。</w:t>
      </w:r>
    </w:p>
    <w:p w14:paraId="3F1A8880">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发包人对于工程的技术标准、功能要求高于或严于现行国家、行业或地方标准的，应 当在《发包人要求》中予以明确。除专用合同条件另有约定外，应视为承包人在订立合同前 已充分预见前述技术标准和功能要求的复杂程度，签约合同价中已包含由此产生的费用。</w:t>
      </w:r>
    </w:p>
    <w:p w14:paraId="308119DA">
      <w:pPr>
        <w:pStyle w:val="5"/>
        <w:widowControl/>
        <w:numPr>
          <w:ilvl w:val="0"/>
          <w:numId w:val="125"/>
        </w:numPr>
        <w:ind w:left="0" w:leftChars="0" w:firstLine="0" w:firstLineChars="0"/>
        <w:rPr>
          <w:b w:val="0"/>
          <w:highlight w:val="none"/>
        </w:rPr>
      </w:pPr>
      <w:bookmarkStart w:id="542" w:name="_Toc30702"/>
      <w:r>
        <w:rPr>
          <w:highlight w:val="none"/>
        </w:rPr>
        <w:t>合同文件的优先顺序</w:t>
      </w:r>
      <w:bookmarkEnd w:id="542"/>
    </w:p>
    <w:p w14:paraId="39E013B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组成合同的各项文件应互相解释，互为说明。除专用合同条件另有约定外，解释合同 文件的优先顺序如下：</w:t>
      </w:r>
    </w:p>
    <w:p w14:paraId="3F9363E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合同协议书；</w:t>
      </w:r>
    </w:p>
    <w:p w14:paraId="4ADFB4C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中标通知书（如果有）；</w:t>
      </w:r>
    </w:p>
    <w:p w14:paraId="3DB32115">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投标函及投标函附录（如果有）；</w:t>
      </w:r>
    </w:p>
    <w:p w14:paraId="4830790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专用合同条件及《发包人要求》等附件；</w:t>
      </w:r>
    </w:p>
    <w:p w14:paraId="6FF29E0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通用合同条件；</w:t>
      </w:r>
    </w:p>
    <w:p w14:paraId="5B133E7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承包人建议书；</w:t>
      </w:r>
    </w:p>
    <w:p w14:paraId="49C7AA9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价格清单；</w:t>
      </w:r>
    </w:p>
    <w:p w14:paraId="7063596E">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双方约定的其他合同文件。</w:t>
      </w:r>
    </w:p>
    <w:p w14:paraId="36317C17">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上述各项合同文件包括合同当事人就该项合同文件所作出的补充和修改，属于同一类 内容的文件，应以最新签署的为准。</w:t>
      </w:r>
    </w:p>
    <w:p w14:paraId="36D404D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在合同订立及履行过程中形成的与合同有关的文件均构成合同文件组成部分，并根据 其性质确定优先解释顺序。</w:t>
      </w:r>
    </w:p>
    <w:p w14:paraId="539B04C2">
      <w:pPr>
        <w:pStyle w:val="5"/>
        <w:widowControl/>
        <w:numPr>
          <w:ilvl w:val="0"/>
          <w:numId w:val="125"/>
        </w:numPr>
        <w:ind w:left="0" w:leftChars="0" w:firstLine="0" w:firstLineChars="0"/>
        <w:rPr>
          <w:b w:val="0"/>
          <w:highlight w:val="none"/>
        </w:rPr>
      </w:pPr>
      <w:bookmarkStart w:id="543" w:name="_Toc19891"/>
      <w:r>
        <w:rPr>
          <w:highlight w:val="none"/>
        </w:rPr>
        <w:t>文件的提供和照管</w:t>
      </w:r>
      <w:bookmarkEnd w:id="543"/>
    </w:p>
    <w:p w14:paraId="4BCA23FE">
      <w:pPr>
        <w:pStyle w:val="6"/>
        <w:widowControl/>
        <w:numPr>
          <w:ilvl w:val="0"/>
          <w:numId w:val="127"/>
        </w:numPr>
        <w:ind w:left="0" w:leftChars="0" w:firstLine="0" w:firstLineChars="0"/>
        <w:rPr>
          <w:b w:val="0"/>
          <w:highlight w:val="none"/>
        </w:rPr>
      </w:pPr>
      <w:r>
        <w:rPr>
          <w:highlight w:val="none"/>
        </w:rPr>
        <w:t>发包人文件的提供</w:t>
      </w:r>
    </w:p>
    <w:p w14:paraId="61BE2E96">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发包人应按照专用合同条件约定的期限、数量和形式向承包人提供前期工作相关 资料、环境保护、气象水文、地质条件进行工程设计、现场施工等工程实施所需的文件。因 发包人未按合同约定提供文件造成工期延误的，按照第 8.7.1 项[因发包人原因导致工期延 误]约定办理。</w:t>
      </w:r>
    </w:p>
    <w:p w14:paraId="73C06674">
      <w:pPr>
        <w:pStyle w:val="6"/>
        <w:widowControl/>
        <w:numPr>
          <w:ilvl w:val="0"/>
          <w:numId w:val="127"/>
        </w:numPr>
        <w:ind w:left="0" w:leftChars="0" w:firstLine="0" w:firstLineChars="0"/>
        <w:rPr>
          <w:b w:val="0"/>
          <w:highlight w:val="none"/>
        </w:rPr>
      </w:pPr>
      <w:r>
        <w:rPr>
          <w:highlight w:val="none"/>
        </w:rPr>
        <w:t>承包人文件的提供</w:t>
      </w:r>
    </w:p>
    <w:p w14:paraId="2F3CB085">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除专用合同条件另有约定外，承包人文件应包含下列内容，并用第 1.2 款[语言文字] 约定的语言制作：</w:t>
      </w:r>
    </w:p>
    <w:p w14:paraId="2C39433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《发包人要求》中规定的相关文件；</w:t>
      </w:r>
    </w:p>
    <w:p w14:paraId="646CEFC0">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满足工程相关行政审批手续所必须的应由承包人负责的相关文件；</w:t>
      </w:r>
    </w:p>
    <w:p w14:paraId="0CE2C0E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 5.4 款[竣工文件]与第 5.5 款[操作和维修手册]中要求的相关文件。</w:t>
      </w:r>
    </w:p>
    <w:p w14:paraId="169A60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1"/>
          <w:szCs w:val="21"/>
          <w:highlight w:val="none"/>
        </w:rPr>
        <w:t>承包人应按照专用合同条件约定的期限、名称、数量和形式向工程师提供应当由承包 人编制的与工程设计、现场施工等工程实施有关的承包人文件。工程师对承包人文件有异议 的，承包人应予以修改，并重新报送工程师。合同约定承包人文件应经审查的，工程师应在 合同约定的期限内审查完毕，但工程师的审查并不减轻或免除承包人根据合同约定应当承担 的责任。承包人文件的提供和审查还应遵守第 5.2 款[承包人文件审查]和第 5.4 款[竣工文 件]的约定。</w:t>
      </w:r>
    </w:p>
    <w:p w14:paraId="2E072FDC">
      <w:pPr>
        <w:pStyle w:val="6"/>
        <w:widowControl/>
        <w:numPr>
          <w:ilvl w:val="0"/>
          <w:numId w:val="127"/>
        </w:numPr>
        <w:ind w:left="0" w:leftChars="0" w:firstLine="0" w:firstLineChars="0"/>
        <w:rPr>
          <w:b w:val="0"/>
          <w:highlight w:val="none"/>
        </w:rPr>
      </w:pPr>
      <w:r>
        <w:rPr>
          <w:highlight w:val="none"/>
        </w:rPr>
        <w:t>文件错误的通知</w:t>
      </w:r>
    </w:p>
    <w:p w14:paraId="158E4C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1"/>
          <w:szCs w:val="21"/>
          <w:highlight w:val="none"/>
        </w:rPr>
        <w:t>任何一方发现文件中存在明显的错误或疏忽，应及时通知另一方。</w:t>
      </w:r>
    </w:p>
    <w:p w14:paraId="04F4C39A">
      <w:pPr>
        <w:pStyle w:val="6"/>
        <w:widowControl/>
        <w:numPr>
          <w:ilvl w:val="0"/>
          <w:numId w:val="127"/>
        </w:numPr>
        <w:ind w:left="0" w:leftChars="0" w:firstLine="0" w:firstLineChars="0"/>
        <w:rPr>
          <w:b w:val="0"/>
          <w:highlight w:val="none"/>
        </w:rPr>
      </w:pPr>
      <w:r>
        <w:rPr>
          <w:highlight w:val="none"/>
        </w:rPr>
        <w:t>文件的照管</w:t>
      </w:r>
    </w:p>
    <w:p w14:paraId="1432557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除专用合同条件另有约定外，承包人应在现场保留一份合同、《发包人要求》中列出 的所有文件、承包人文件、变更以及其他根据合同收发的往来信函。发包人和工程师有权在 任何合理的时间查阅和使用上述所有文件。</w:t>
      </w:r>
    </w:p>
    <w:p w14:paraId="5FC7BD10">
      <w:pPr>
        <w:pStyle w:val="5"/>
        <w:widowControl/>
        <w:numPr>
          <w:ilvl w:val="0"/>
          <w:numId w:val="125"/>
        </w:numPr>
        <w:ind w:left="0" w:leftChars="0" w:firstLine="0" w:firstLineChars="0"/>
        <w:rPr>
          <w:b w:val="0"/>
          <w:highlight w:val="none"/>
        </w:rPr>
      </w:pPr>
      <w:bookmarkStart w:id="544" w:name="_Toc12036"/>
      <w:r>
        <w:rPr>
          <w:highlight w:val="none"/>
        </w:rPr>
        <w:t>联络</w:t>
      </w:r>
      <w:bookmarkEnd w:id="544"/>
    </w:p>
    <w:p w14:paraId="2B4978B2">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与合同有关的通知、批准、证明、证书、指示、指令、要求、请求、同意、意见、确 定和决定等，均应采用书面形式，并应在合同约定的期限内（如无约定，应在合理期限内） 通过特快专递或专人、挂号信、传真或双方商定的电子传输方式送达收件地址。</w:t>
      </w:r>
    </w:p>
    <w:p w14:paraId="54376F2F">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发包人和承包人应在专用合同条件中约定各自的送达方式和收件地址。任何一方合同 当事人指定的送达方式或收件地址发生变动的，应提前 3 天以书面形式通知对方。</w:t>
      </w:r>
    </w:p>
    <w:p w14:paraId="367EC945">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发包人和承包人应当及时签收另一方通过约定的送达方式送达至收件地址的来往文 件。拒不签收的， 由此增加的费用和（或）延误的工期由拒绝接收一方承担。</w:t>
      </w:r>
    </w:p>
    <w:p w14:paraId="749167D4">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对于工程师向承包人发出的任何通知，均应以书面形式由工程师或其代表签认后送交  承包人实施，并抄送发包人；对于合同一方向另一方发出的任何通知，均应抄送工程师。对  于由工程师审查后报发包人批准的事项，应由工程师向承包人出具经发包人签认的批准文件。</w:t>
      </w:r>
    </w:p>
    <w:p w14:paraId="20721165">
      <w:pPr>
        <w:pStyle w:val="5"/>
        <w:widowControl/>
        <w:numPr>
          <w:ilvl w:val="0"/>
          <w:numId w:val="125"/>
        </w:numPr>
        <w:ind w:left="0" w:leftChars="0" w:firstLine="0" w:firstLineChars="0"/>
        <w:rPr>
          <w:b w:val="0"/>
          <w:highlight w:val="none"/>
        </w:rPr>
      </w:pPr>
      <w:bookmarkStart w:id="545" w:name="_Toc10018"/>
      <w:r>
        <w:rPr>
          <w:highlight w:val="none"/>
        </w:rPr>
        <w:t>严禁贿赂</w:t>
      </w:r>
      <w:bookmarkEnd w:id="545"/>
    </w:p>
    <w:p w14:paraId="51D33EE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合同当事人不得以贿赂或变相贿赂的方式，谋取非法利益或损害对方权益。因一方合 同当事人的贿赂造成对方损失的，应赔偿损失，并承担相应的法律责任。</w:t>
      </w:r>
    </w:p>
    <w:p w14:paraId="65CA127D">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承包人不得与工程师或发包人聘请的第三方串通损害发包人利益。未经发包人书面同 意，承包人不得为工程师提供合同约定以外的通讯设备、交通工具及其他任何形式的利益， 不得向工程师支付报酬。</w:t>
      </w:r>
    </w:p>
    <w:p w14:paraId="0CB5C596">
      <w:pPr>
        <w:pStyle w:val="5"/>
        <w:widowControl/>
        <w:numPr>
          <w:ilvl w:val="0"/>
          <w:numId w:val="125"/>
        </w:numPr>
        <w:ind w:left="0" w:leftChars="0" w:firstLine="0" w:firstLineChars="0"/>
        <w:rPr>
          <w:b w:val="0"/>
          <w:highlight w:val="none"/>
        </w:rPr>
      </w:pPr>
      <w:bookmarkStart w:id="546" w:name="_Toc24265"/>
      <w:r>
        <w:rPr>
          <w:highlight w:val="none"/>
        </w:rPr>
        <w:t>化石、文物</w:t>
      </w:r>
      <w:bookmarkEnd w:id="546"/>
    </w:p>
    <w:p w14:paraId="27B3587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在施工现场发掘的所有文物、古迹以及具有地质研究或考古价值的其他遗迹、化石、 钱币或物品属于国家所有。一旦发现上述文物，承包人应采取合理有效的保护措施，防止任 何人员移动或损坏上述物品，并立即报告有关政府行政管理部门，同时通知工程师。</w:t>
      </w:r>
    </w:p>
    <w:p w14:paraId="38D23C0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发包人、工程师和承包人应按有关政府行政管理部门要求采取妥善的保护措施，由此 增加的费用和（或）延误的工期由发包人承担。</w:t>
      </w:r>
    </w:p>
    <w:p w14:paraId="6F5FF183">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承包人发现文物后不及时报告或隐瞒不报，致使文物丢失或损坏的，应赔偿损失，并 承担相应的法律责任。</w:t>
      </w:r>
    </w:p>
    <w:p w14:paraId="135A31A0">
      <w:pPr>
        <w:pStyle w:val="5"/>
        <w:widowControl/>
        <w:numPr>
          <w:ilvl w:val="0"/>
          <w:numId w:val="125"/>
        </w:numPr>
        <w:ind w:left="0" w:leftChars="0" w:firstLine="0" w:firstLineChars="0"/>
        <w:rPr>
          <w:b w:val="0"/>
          <w:highlight w:val="none"/>
        </w:rPr>
      </w:pPr>
      <w:bookmarkStart w:id="547" w:name="_Toc15167"/>
      <w:r>
        <w:rPr>
          <w:highlight w:val="none"/>
        </w:rPr>
        <w:t>知识产权</w:t>
      </w:r>
      <w:bookmarkEnd w:id="547"/>
    </w:p>
    <w:p w14:paraId="2DCF3DE1">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除专用合同条件另有约定外，由发包人（或以发包人名义）编制的《发包人要求》 和其他文件，就合同当事人之间而言，其著作权和其他知识产权应归发包人所有。承包人可 以为实现合同目的而复制、使用此类文件，但不能用于与合同无关的其他事项。未经发包人 书面同意，承包人不得为了合同以外的目的而复制、使用上述文件或将之提供给任何第三方。</w:t>
      </w:r>
    </w:p>
    <w:p w14:paraId="4F493649">
      <w:pPr>
        <w:pStyle w:val="14"/>
        <w:widowControl/>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除专用合同条件另有约定外，由承包人（或以承包人名义）为实施工程所编制的文 件、承包人完成的设计工作成果和建造完成的建筑物，就合同当事人之间而言，其著作权和 其他知识产权应归承包人享有。发包人可因实施工程的运行、调试、维修、改造等目的而复 制、使用此类文件，但不能用于与合同无关的其他事项。未经承包人书面同意，发包人不得 为了合同以外的目的而复制、使用上述文件或将之提供给任何第三方。</w:t>
      </w:r>
    </w:p>
    <w:p w14:paraId="39728FFF">
      <w:pPr>
        <w:pStyle w:val="14"/>
        <w:widowControl/>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1"/>
          <w:szCs w:val="21"/>
          <w:highlight w:val="none"/>
        </w:rPr>
        <w:t>合同当事人保证在履行合同过程中不侵犯对方及第三方的知识产权。承包人在工程 设计、使用材料、施工设备、工程设备或采用施工工艺时，因侵犯他人的专利权或其他知识 产权所引起的责任，由承包人承担；因发包人提供的材料、施工设备、工程设备或施工工艺 导致侵权的， 由发包人承担责任。</w:t>
      </w:r>
      <w:r>
        <w:rPr>
          <w:rFonts w:ascii="Times New Roman" w:hAnsi="Times New Roman" w:eastAsia="宋体" w:cs="Times New Roman"/>
          <w:color w:val="auto"/>
          <w:sz w:val="24"/>
          <w:szCs w:val="24"/>
          <w:highlight w:val="none"/>
        </w:rPr>
        <w:t>除专用合同条件另有约定外，承包人在投标文件中采用的专利、专有技术、商业软 件、技术秘密的使用费已包含在签约合同价中。</w:t>
      </w:r>
    </w:p>
    <w:p w14:paraId="5BD79E17">
      <w:pPr>
        <w:pStyle w:val="14"/>
        <w:widowControl/>
        <w:numPr>
          <w:ilvl w:val="0"/>
          <w:numId w:val="1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合同当事人可就本合同涉及的合同一方、或合同双方（含一方或双方相关的专利商 或第三方设计单位)的技术专利、建筑设计方案、专有技术、设计文件著作权等知识产权， 订立知识产权及保密协议，作为本合同的组成部分。</w:t>
      </w:r>
    </w:p>
    <w:p w14:paraId="071FCB48">
      <w:pPr>
        <w:pStyle w:val="5"/>
        <w:widowControl/>
        <w:numPr>
          <w:ilvl w:val="0"/>
          <w:numId w:val="125"/>
        </w:numPr>
        <w:ind w:left="0" w:leftChars="0" w:firstLine="0" w:firstLineChars="0"/>
        <w:rPr>
          <w:b w:val="0"/>
          <w:highlight w:val="none"/>
        </w:rPr>
      </w:pPr>
      <w:bookmarkStart w:id="548" w:name="_Toc12624"/>
      <w:r>
        <w:rPr>
          <w:highlight w:val="none"/>
        </w:rPr>
        <w:t>保密</w:t>
      </w:r>
      <w:bookmarkEnd w:id="548"/>
    </w:p>
    <w:p w14:paraId="1555AC3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合同当事人一方对在订立和履行合同过程中知悉的另一方的商业秘密、技术秘密，以 及任何一方明确要求保密的其它信息，负有保密责任。</w:t>
      </w:r>
    </w:p>
    <w:p w14:paraId="037178C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除法律规定或合同另有约定外，未经对方同意，任何一方当事人不得将对方提供的文 件、技术秘密以及声明需要保密的资料信息等商业秘密泄露给第三方或者用于本合同以外的 目的。</w:t>
      </w:r>
    </w:p>
    <w:p w14:paraId="63EBA19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一方泄露或者在本合同以外使用该商业秘密、技术秘密等保密信息给另一方造成损失 的，应承担损害赔偿责任。当事人为履行合同所需要的信息，另一方应予以提供。当事人认 为必要时，可订立保密协议，作为合同附件。</w:t>
      </w:r>
    </w:p>
    <w:p w14:paraId="2B3E1B46">
      <w:pPr>
        <w:pStyle w:val="5"/>
        <w:widowControl/>
        <w:numPr>
          <w:ilvl w:val="0"/>
          <w:numId w:val="125"/>
        </w:numPr>
        <w:ind w:left="0" w:leftChars="0" w:firstLine="0" w:firstLineChars="0"/>
        <w:rPr>
          <w:b w:val="0"/>
          <w:highlight w:val="none"/>
        </w:rPr>
      </w:pPr>
      <w:bookmarkStart w:id="549" w:name="_Toc11187"/>
      <w:r>
        <w:rPr>
          <w:highlight w:val="none"/>
        </w:rPr>
        <w:t>《发包人要求》和基础资料中的错误</w:t>
      </w:r>
      <w:bookmarkEnd w:id="549"/>
    </w:p>
    <w:p w14:paraId="645EC91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承包人应尽早认真阅读、复核《发包人要求》 以及其提供的基础资料，发现错误的， 应及时书面通知发包人补正。发包人作相应修改的，按照第 13 条[变更与调整]的约定处理。</w:t>
      </w:r>
    </w:p>
    <w:p w14:paraId="6C4D2BB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《发包人要求》或其提供的基础资料中的错误导致承包人增加费用和（或）工期延误 的，发包人应承担由此增加的费用和（或）工期延误，并向承包人支付合理利润。</w:t>
      </w:r>
    </w:p>
    <w:p w14:paraId="21602166">
      <w:pPr>
        <w:pStyle w:val="5"/>
        <w:widowControl/>
        <w:numPr>
          <w:ilvl w:val="0"/>
          <w:numId w:val="125"/>
        </w:numPr>
        <w:ind w:left="0" w:leftChars="0" w:firstLine="0" w:firstLineChars="0"/>
        <w:rPr>
          <w:b w:val="0"/>
          <w:highlight w:val="none"/>
        </w:rPr>
      </w:pPr>
      <w:bookmarkStart w:id="550" w:name="_Toc27124"/>
      <w:r>
        <w:rPr>
          <w:highlight w:val="none"/>
        </w:rPr>
        <w:t>责任限制</w:t>
      </w:r>
      <w:bookmarkEnd w:id="550"/>
    </w:p>
    <w:p w14:paraId="0E66980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承包人对发包人的赔偿责任不应超过专用合同条件约定的赔偿最高限额。若专用合同 条件未约定，则承包人对发包人的赔偿责任不应超过签约合同价。但对于因欺诈、犯罪、故 意、重大过失、人身伤害等不当行为造成的损失，赔偿的责任限度不受上述最高限额的限制。</w:t>
      </w:r>
    </w:p>
    <w:p w14:paraId="005C7E00">
      <w:pPr>
        <w:pStyle w:val="5"/>
        <w:widowControl/>
        <w:numPr>
          <w:ilvl w:val="0"/>
          <w:numId w:val="125"/>
        </w:numPr>
        <w:ind w:left="0" w:leftChars="0" w:firstLine="0" w:firstLineChars="0"/>
        <w:rPr>
          <w:b w:val="0"/>
          <w:highlight w:val="none"/>
        </w:rPr>
      </w:pPr>
      <w:bookmarkStart w:id="551" w:name="_Toc7521"/>
      <w:r>
        <w:rPr>
          <w:highlight w:val="none"/>
        </w:rPr>
        <w:t>建筑信息模型技术的应用</w:t>
      </w:r>
      <w:bookmarkEnd w:id="551"/>
    </w:p>
    <w:p w14:paraId="6B962C5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如果项目中拟采用建筑信息模型技术，合同双方应遵守国家现行相关标准的规定，并 符合项目所在地的相关地方标准或指南。合同双方应在专用合同条件中就建筑信息模型的开 发、使用、存储、传输、交付及费用等相关内容进行约定。除专用合同条件另有约定外，承 包人应负责与本项目中其他使用方协商。</w:t>
      </w:r>
    </w:p>
    <w:p w14:paraId="4C5D9B7B">
      <w:pPr>
        <w:pStyle w:val="4"/>
        <w:widowControl/>
        <w:numPr>
          <w:ilvl w:val="0"/>
          <w:numId w:val="124"/>
        </w:numPr>
        <w:ind w:left="0" w:leftChars="0" w:firstLine="0" w:firstLineChars="0"/>
        <w:rPr>
          <w:b w:val="0"/>
          <w:highlight w:val="none"/>
        </w:rPr>
      </w:pPr>
      <w:bookmarkStart w:id="552" w:name="_Toc5437"/>
      <w:r>
        <w:rPr>
          <w:highlight w:val="none"/>
        </w:rPr>
        <w:t>发包人</w:t>
      </w:r>
      <w:bookmarkEnd w:id="552"/>
    </w:p>
    <w:p w14:paraId="4A770BAE">
      <w:pPr>
        <w:pStyle w:val="5"/>
        <w:widowControl/>
        <w:numPr>
          <w:ilvl w:val="0"/>
          <w:numId w:val="129"/>
        </w:numPr>
        <w:ind w:left="0" w:leftChars="0" w:firstLine="0" w:firstLineChars="0"/>
        <w:rPr>
          <w:b w:val="0"/>
          <w:highlight w:val="none"/>
        </w:rPr>
      </w:pPr>
      <w:bookmarkStart w:id="553" w:name="_Toc8498"/>
      <w:r>
        <w:rPr>
          <w:highlight w:val="none"/>
        </w:rPr>
        <w:t>遵守法律</w:t>
      </w:r>
      <w:bookmarkEnd w:id="553"/>
    </w:p>
    <w:p w14:paraId="4BE6BEB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发包人在履行合同过程中应遵守法律，并承担因发包人违反法律给承包人造成的任何 费用和损失。发包人不得以任何理由，要求承包人在工程实施过程中违反法律、行政法规以 及建设工程质量、安全、环保标准，任意压缩合理工期或者降低工程质量。</w:t>
      </w:r>
    </w:p>
    <w:p w14:paraId="46D3C21E">
      <w:pPr>
        <w:pStyle w:val="5"/>
        <w:widowControl/>
        <w:numPr>
          <w:ilvl w:val="0"/>
          <w:numId w:val="129"/>
        </w:numPr>
        <w:ind w:left="0" w:leftChars="0" w:firstLine="0" w:firstLineChars="0"/>
        <w:rPr>
          <w:b w:val="0"/>
          <w:highlight w:val="none"/>
        </w:rPr>
      </w:pPr>
      <w:bookmarkStart w:id="554" w:name="_Toc25829"/>
      <w:r>
        <w:rPr>
          <w:highlight w:val="none"/>
        </w:rPr>
        <w:t>提供施工现场和工作条件</w:t>
      </w:r>
      <w:bookmarkEnd w:id="554"/>
    </w:p>
    <w:p w14:paraId="38D0A32D">
      <w:pPr>
        <w:pStyle w:val="6"/>
        <w:widowControl/>
        <w:numPr>
          <w:ilvl w:val="0"/>
          <w:numId w:val="130"/>
        </w:numPr>
        <w:ind w:left="0" w:leftChars="0" w:firstLine="0" w:firstLineChars="0"/>
        <w:rPr>
          <w:b w:val="0"/>
          <w:highlight w:val="none"/>
        </w:rPr>
      </w:pPr>
      <w:r>
        <w:rPr>
          <w:highlight w:val="none"/>
        </w:rPr>
        <w:t>提供施工现场</w:t>
      </w:r>
    </w:p>
    <w:p w14:paraId="24F8FB9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发包人应按专用合同条件约定向承包人移交施工现场，给承包人进入和占用施工现场 各部分的权利，并明确与承包人的交接界面，上述进入和占用权可不为承包人独享。如专用 合同条件没有约定移交时间的，则发包人应最迟于计划开始现场施工日期 7 天前向承包人移 交施工现场，但承包人未能按照第 4.2 款[履约担保]提供履约担保的除外。</w:t>
      </w:r>
    </w:p>
    <w:p w14:paraId="4723EB71">
      <w:pPr>
        <w:pStyle w:val="6"/>
        <w:widowControl/>
        <w:numPr>
          <w:ilvl w:val="0"/>
          <w:numId w:val="130"/>
        </w:numPr>
        <w:ind w:left="0" w:leftChars="0" w:firstLine="0" w:firstLineChars="0"/>
        <w:rPr>
          <w:b w:val="0"/>
          <w:highlight w:val="none"/>
        </w:rPr>
      </w:pPr>
      <w:r>
        <w:rPr>
          <w:highlight w:val="none"/>
        </w:rPr>
        <w:t>提供工作条件</w:t>
      </w:r>
    </w:p>
    <w:p w14:paraId="437A340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发包人应按专用合同条件约定向承包人提供工作条件。专用合同条件对此没有约定的， 发包人应负责提供开展本合同相关工作所需要的条件，包括：</w:t>
      </w:r>
    </w:p>
    <w:p w14:paraId="1DFD8FF7">
      <w:pPr>
        <w:pStyle w:val="14"/>
        <w:widowControl/>
        <w:numPr>
          <w:ilvl w:val="0"/>
          <w:numId w:val="1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将施工用水、 电力、通讯线路等施工所必需的条件接至施工现场内； （2） 保证向承包人提供正常施工所需要的进入施工现场的交通条件；</w:t>
      </w:r>
    </w:p>
    <w:p w14:paraId="2D5C9BB5">
      <w:pPr>
        <w:pStyle w:val="14"/>
        <w:widowControl/>
        <w:numPr>
          <w:ilvl w:val="0"/>
          <w:numId w:val="1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协调处理施工现场周围地下管线和邻近建筑物、构筑物、古树名木、文物、化 石及坟墓等的保护工作，并承担相关费用；</w:t>
      </w:r>
    </w:p>
    <w:p w14:paraId="5C92C89F">
      <w:pPr>
        <w:pStyle w:val="14"/>
        <w:widowControl/>
        <w:numPr>
          <w:ilvl w:val="0"/>
          <w:numId w:val="1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对工程现场临近发包人正在使用、运行、或由发包人用于生产的建筑物、构筑 物、生产装置、设施、设备等，设置隔离设施，竖立禁止入内、禁止动火的明显标志， 并 以书面形式通知承包人须遵守的安全规定和位置范围；</w:t>
      </w:r>
    </w:p>
    <w:p w14:paraId="7D5735CD">
      <w:pPr>
        <w:pStyle w:val="14"/>
        <w:widowControl/>
        <w:numPr>
          <w:ilvl w:val="0"/>
          <w:numId w:val="1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按照专用合同条件约定应提供的其他设施和条件。</w:t>
      </w:r>
    </w:p>
    <w:p w14:paraId="009752E8">
      <w:pPr>
        <w:pStyle w:val="6"/>
        <w:widowControl/>
        <w:numPr>
          <w:ilvl w:val="0"/>
          <w:numId w:val="130"/>
        </w:numPr>
        <w:ind w:left="0" w:leftChars="0" w:firstLine="0" w:firstLineChars="0"/>
        <w:rPr>
          <w:b w:val="0"/>
          <w:highlight w:val="none"/>
        </w:rPr>
      </w:pPr>
      <w:r>
        <w:rPr>
          <w:highlight w:val="none"/>
        </w:rPr>
        <w:t>逾期提供的责任</w:t>
      </w:r>
    </w:p>
    <w:p w14:paraId="03F459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因发包人原因未能按合同约定及时向承包人提供施工现场和施工条件的，由发包人承 担由此增加的费用和（或）延误的工期。</w:t>
      </w:r>
    </w:p>
    <w:p w14:paraId="1CD1EAA7">
      <w:pPr>
        <w:pStyle w:val="5"/>
        <w:widowControl/>
        <w:numPr>
          <w:ilvl w:val="0"/>
          <w:numId w:val="129"/>
        </w:numPr>
        <w:ind w:left="0" w:leftChars="0" w:firstLine="0" w:firstLineChars="0"/>
        <w:rPr>
          <w:b w:val="0"/>
          <w:highlight w:val="none"/>
        </w:rPr>
      </w:pPr>
      <w:bookmarkStart w:id="555" w:name="_Toc23692"/>
      <w:r>
        <w:rPr>
          <w:highlight w:val="none"/>
        </w:rPr>
        <w:t>提供基础资料</w:t>
      </w:r>
      <w:bookmarkEnd w:id="555"/>
    </w:p>
    <w:p w14:paraId="7CE5BC3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发包人应按专用合同条件和《发包人要求》中的约定向承包人提供施工现场及工程实 施所必需的毗邻区域内的供水、排水、供电、供气、供热、通信、广播电视等地上、地下管 线和设施资料，气象和水文观测资料，地质勘察资料，相邻建筑物、构筑物和地下工程等有 关基础资料，并根据第 1.12 款[《发包人要求》和基础资料中的错误]承担基础资料错误造 成的责任。按照法律规定确需在开工后方能提供的基础资料，发包人应尽其努力及时地在相 应工程实施前的合理期限内提供，合理期限应以不影响承包人的正常履约为限。因发包人原 因未能在合理期限内提供相应基础资料的，由发包人承担由此增加的费用和延误的工期。</w:t>
      </w:r>
    </w:p>
    <w:p w14:paraId="6C71F6D7">
      <w:pPr>
        <w:pStyle w:val="5"/>
        <w:widowControl/>
        <w:numPr>
          <w:ilvl w:val="0"/>
          <w:numId w:val="129"/>
        </w:numPr>
        <w:ind w:left="0" w:leftChars="0" w:firstLine="0" w:firstLineChars="0"/>
        <w:rPr>
          <w:b w:val="0"/>
          <w:highlight w:val="none"/>
        </w:rPr>
      </w:pPr>
      <w:bookmarkStart w:id="556" w:name="_Toc260"/>
      <w:r>
        <w:rPr>
          <w:highlight w:val="none"/>
        </w:rPr>
        <w:t>办理许可和批准</w:t>
      </w:r>
      <w:bookmarkEnd w:id="556"/>
    </w:p>
    <w:p w14:paraId="64BC1EF4">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发包人在履行合同过程中应遵守法律，并办理法律规定或合同约定由其办理的许可、 批准或备案，包括但不限于建设用地规划许可证、建设工程规划许可证、建设工程施工许可 证等许可和批准。对于法律规定或合同约定由承包人负责的有关设计、施工证件、批件或备 案，发包人应给予必要的协助。</w:t>
      </w:r>
    </w:p>
    <w:p w14:paraId="5FF5F84E">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因发包人原因未能及时办理完毕前述许可、批准或备案，由发包人承担由此增加的费 用和（或）延误的工期，并支付承包人合理的利润。</w:t>
      </w:r>
    </w:p>
    <w:p w14:paraId="78B701C8">
      <w:pPr>
        <w:pStyle w:val="5"/>
        <w:widowControl/>
        <w:numPr>
          <w:ilvl w:val="0"/>
          <w:numId w:val="129"/>
        </w:numPr>
        <w:ind w:left="0" w:leftChars="0" w:firstLine="0" w:firstLineChars="0"/>
        <w:rPr>
          <w:b w:val="0"/>
          <w:highlight w:val="none"/>
        </w:rPr>
      </w:pPr>
      <w:bookmarkStart w:id="557" w:name="_Toc13893"/>
      <w:r>
        <w:rPr>
          <w:highlight w:val="none"/>
        </w:rPr>
        <w:t>支付合同价款</w:t>
      </w:r>
      <w:bookmarkEnd w:id="557"/>
    </w:p>
    <w:p w14:paraId="225D249C">
      <w:pPr>
        <w:pStyle w:val="14"/>
        <w:widowControl/>
        <w:numPr>
          <w:ilvl w:val="0"/>
          <w:numId w:val="1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发包人应按合同约定向承包人及时支付合同价款。</w:t>
      </w:r>
    </w:p>
    <w:p w14:paraId="305C3E3F">
      <w:pPr>
        <w:pStyle w:val="14"/>
        <w:widowControl/>
        <w:numPr>
          <w:ilvl w:val="0"/>
          <w:numId w:val="1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发包人应当制定资金安排计划，除专用合同条件另有约定外，如发包人拟对资金安排 做任何重要变更，应将变更的详细情况通知承包人。如发生承包人收到价格大于签约合同价 10%的变更指示或累计变更的总价超过签约合同价 30%；或承包人未能根据第 14 条[合同价 格与支付]收到付款，或承包人得知发包人的资金安排发生重要变更但并未收到发包人上述 重要变更通知的情况，则承包人可随时要求发包人在 28 天内补充提供能够按照合同约定支 付合同价款的相应资金来源证明。</w:t>
      </w:r>
    </w:p>
    <w:p w14:paraId="4BAF0EF3">
      <w:pPr>
        <w:pStyle w:val="14"/>
        <w:widowControl/>
        <w:numPr>
          <w:ilvl w:val="0"/>
          <w:numId w:val="1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发包人应当向承包人提供支付担保。支付担保可以采用银行保函或担保公司担保等形 式，具体由合同当事人在专用合同条件中约定。</w:t>
      </w:r>
    </w:p>
    <w:p w14:paraId="77000C2C">
      <w:pPr>
        <w:pStyle w:val="5"/>
        <w:widowControl/>
        <w:numPr>
          <w:ilvl w:val="0"/>
          <w:numId w:val="129"/>
        </w:numPr>
        <w:ind w:left="0" w:leftChars="0" w:firstLine="0" w:firstLineChars="0"/>
        <w:rPr>
          <w:b w:val="0"/>
          <w:highlight w:val="none"/>
        </w:rPr>
      </w:pPr>
      <w:bookmarkStart w:id="558" w:name="_Toc8116"/>
      <w:r>
        <w:rPr>
          <w:highlight w:val="none"/>
        </w:rPr>
        <w:t>现场管理配合</w:t>
      </w:r>
      <w:bookmarkEnd w:id="558"/>
    </w:p>
    <w:p w14:paraId="4089EC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发包人应负责保证在现场或现场附近的发包人人员和发包人的其他承包人（如有）： （1） 根据第 7.3 款[现场合作]的约定，与承包人进行合作；</w:t>
      </w:r>
    </w:p>
    <w:p w14:paraId="2FA5731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遵守第 7.5 款[现场劳动用工]、第 7.6 款[安全文明施工]、第 7.7 款[职业健 康]和第 7.8 款[环境保护]的相关约定。</w:t>
      </w:r>
    </w:p>
    <w:p w14:paraId="016B342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发包人应与承包人、由发包人直接发包的其他承包人（如有）订立施工现场统一管理 协议，明确各方的权利义务。</w:t>
      </w:r>
    </w:p>
    <w:p w14:paraId="6FF10FD4">
      <w:pPr>
        <w:pStyle w:val="5"/>
        <w:widowControl/>
        <w:numPr>
          <w:ilvl w:val="0"/>
          <w:numId w:val="129"/>
        </w:numPr>
        <w:ind w:left="0" w:leftChars="0" w:firstLine="0" w:firstLineChars="0"/>
        <w:rPr>
          <w:b w:val="0"/>
          <w:highlight w:val="none"/>
        </w:rPr>
      </w:pPr>
      <w:bookmarkStart w:id="559" w:name="_Toc13382"/>
      <w:r>
        <w:rPr>
          <w:highlight w:val="none"/>
        </w:rPr>
        <w:t>其他义务</w:t>
      </w:r>
      <w:bookmarkEnd w:id="559"/>
    </w:p>
    <w:p w14:paraId="2DA49B1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发包人应履行合同约定的其他义务，双方可在专用合同条件内对发包人应履行的其他 义务进行补充约定。</w:t>
      </w:r>
    </w:p>
    <w:p w14:paraId="7F208708">
      <w:pPr>
        <w:pStyle w:val="4"/>
        <w:widowControl/>
        <w:numPr>
          <w:ilvl w:val="0"/>
          <w:numId w:val="124"/>
        </w:numPr>
        <w:ind w:left="0" w:leftChars="0" w:firstLine="0" w:firstLineChars="0"/>
        <w:rPr>
          <w:b w:val="0"/>
          <w:highlight w:val="none"/>
        </w:rPr>
      </w:pPr>
      <w:bookmarkStart w:id="560" w:name="_Toc32419"/>
      <w:r>
        <w:rPr>
          <w:highlight w:val="none"/>
        </w:rPr>
        <w:t>发包人的管理</w:t>
      </w:r>
      <w:bookmarkEnd w:id="560"/>
    </w:p>
    <w:p w14:paraId="3F287024">
      <w:pPr>
        <w:pStyle w:val="5"/>
        <w:widowControl/>
        <w:numPr>
          <w:ilvl w:val="0"/>
          <w:numId w:val="134"/>
        </w:numPr>
        <w:ind w:left="0" w:leftChars="0" w:firstLine="0" w:firstLineChars="0"/>
        <w:rPr>
          <w:b w:val="0"/>
          <w:highlight w:val="none"/>
        </w:rPr>
      </w:pPr>
      <w:bookmarkStart w:id="561" w:name="_Toc22338"/>
      <w:r>
        <w:rPr>
          <w:highlight w:val="none"/>
        </w:rPr>
        <w:t>发包人代表</w:t>
      </w:r>
      <w:bookmarkEnd w:id="561"/>
    </w:p>
    <w:p w14:paraId="030BB4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发包人应任命发包人代表，并在专用合同条件中明确发包人代表的姓名、职务、联系 方式及授权范围等事项。发包人代表应在发包人的授权范围内，负责处理合同履行过程中与 发包人有关的具体事宜。发包人代表在授权范围内的行为由发包人承担法律责任。</w:t>
      </w:r>
    </w:p>
    <w:p w14:paraId="76D9675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除非发包人另行通知承包人，发包人代表应被授予并且被认为具有发包人在授权范围 内享有的相应权利，涉及第 16.1 款[由发包人解除合同]的权利除外。</w:t>
      </w:r>
    </w:p>
    <w:p w14:paraId="4B5B958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发包人代表（或者在其为法人的情况下，被任命代表其行事的自然人）应： （1） 履行指派给其的职责，行使发包人托付给的权利；</w:t>
      </w:r>
    </w:p>
    <w:p w14:paraId="2893BA74">
      <w:pPr>
        <w:pStyle w:val="14"/>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具备履行这些职责、行使这些权利的能力；</w:t>
      </w:r>
    </w:p>
    <w:p w14:paraId="09A263FE">
      <w:pPr>
        <w:pStyle w:val="14"/>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作为熟练的专业人员行事。</w:t>
      </w:r>
    </w:p>
    <w:p w14:paraId="303F96B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如果发包人代表为法人且在签订本合同时未能确定授权代表的，发包人代表应在本合 同签订之日起 3 日内向双方发出书面通知，告知被任命和授权的自然人以及任何替代人员。 此授权在双方收到本通知后生效。发包人代表撤销该授权或者变更授权代表时也应同样发出 该通知。</w:t>
      </w:r>
    </w:p>
    <w:p w14:paraId="1F814B7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发包人更换发包人代表的，应提前 14 天将更换人的姓名、地址、任务和权利、以及 任命的日期书面通知承包人。发包人不得将发包人代表更换为承包人根据本款发出通知提出 合理反对意见的人员，不论是法人还是自然人。</w:t>
      </w:r>
    </w:p>
    <w:p w14:paraId="763D231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发包人代表不能按照合同约定履行其职责及义务，并导致合同无法继续正常履行的， 承包人可以要求发包人撤换发包人代表。</w:t>
      </w:r>
    </w:p>
    <w:p w14:paraId="35AE9AE4">
      <w:pPr>
        <w:pStyle w:val="5"/>
        <w:widowControl/>
        <w:numPr>
          <w:ilvl w:val="0"/>
          <w:numId w:val="134"/>
        </w:numPr>
        <w:ind w:left="0" w:leftChars="0" w:firstLine="0" w:firstLineChars="0"/>
        <w:rPr>
          <w:b w:val="0"/>
          <w:highlight w:val="none"/>
        </w:rPr>
      </w:pPr>
      <w:bookmarkStart w:id="562" w:name="_Toc30321"/>
      <w:r>
        <w:rPr>
          <w:highlight w:val="none"/>
        </w:rPr>
        <w:t>发包人人员</w:t>
      </w:r>
      <w:bookmarkEnd w:id="562"/>
    </w:p>
    <w:p w14:paraId="75F70B6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发包人人员包括发包人代表、工程师及其他由发包人派驻施工现场的人员，发包人可 以在专用合同条件中明确发包人人员的姓名、职务及职责等事项。发包人或发包人代表可随 时对一些助手指派和托付一定的任务和权利，也可撤销这些指派和托付。这些助手可包括驻 地工程师或担任检验、试验各项工程设备和材料的独立检查员。这些助手应具有适当的资质、 履行其任务和权利的能力。以上指派、托付或撤销，在承包人收到通知后生效。承包人对于 可能影响正常履约或工程安全质量的发包人人员保有随时提出沟通的权利。</w:t>
      </w:r>
    </w:p>
    <w:p w14:paraId="1564FA1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发包人应要求在施工现场的发包人人员遵守法律及有关安全、质量、环境保护、文明 施工等规定，因发包人人员未遵守上述要求给承包人造成的损失和责任由发包人承担。</w:t>
      </w:r>
    </w:p>
    <w:p w14:paraId="70E173DD">
      <w:pPr>
        <w:pStyle w:val="5"/>
        <w:widowControl/>
        <w:numPr>
          <w:ilvl w:val="0"/>
          <w:numId w:val="134"/>
        </w:numPr>
        <w:ind w:left="0" w:leftChars="0" w:firstLine="0" w:firstLineChars="0"/>
        <w:rPr>
          <w:b w:val="0"/>
          <w:highlight w:val="none"/>
        </w:rPr>
      </w:pPr>
      <w:bookmarkStart w:id="563" w:name="_Toc27948"/>
      <w:r>
        <w:rPr>
          <w:highlight w:val="none"/>
        </w:rPr>
        <w:t>工程师</w:t>
      </w:r>
      <w:bookmarkEnd w:id="563"/>
    </w:p>
    <w:p w14:paraId="6B81ED5D">
      <w:pPr>
        <w:pStyle w:val="14"/>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发包人需对承包人的设计、采购、施工、服务等工作过程或过程节点实施监督管理的， 有权委任工程师。工程师的名称、监督管理范围、内容和权限在专用合同条件中写明。根据 国家相关法律法规规定，如本合同工程属于强制监理项目的，由工程师履行法定的监理相关 职责，但发包人另行授权第三方进行监理的除外。</w:t>
      </w:r>
    </w:p>
    <w:p w14:paraId="44AA98C4">
      <w:pPr>
        <w:pStyle w:val="14"/>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工程师按发包人委托的范围、内容、职权和权限，代表发包人对承包人实施监督管理。 若承包人认为工程师行使的职权不在发包人委托的授权范围之内的，则其有权拒绝执行工程 师的相关指示，同时应及时通知发包人，发包人书面确认工程师相关指示的，承包人应遵照 执行。</w:t>
      </w:r>
    </w:p>
    <w:p w14:paraId="149D33F1">
      <w:pPr>
        <w:pStyle w:val="14"/>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在发包人和承包人之间提供证明、行使决定权或处理权时，工程师应作为独立专业的 第三方，根据自己的专业技能和判断进行工作。但工程师或其人员均无权修改合同，且无权 减轻或免除合同当事人的任何责任与义务。</w:t>
      </w:r>
    </w:p>
    <w:p w14:paraId="6A21CE93">
      <w:pPr>
        <w:pStyle w:val="14"/>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通用合同条件中约定由工程师行使的职权如不在发包人对工程师的授权范围内的，则 视为没有取得授权，该职权应由发包人或发包人指定的其他人员行使。若承包人认为工程师 的职权与发包人（包括其人员）的职权相重叠或不明确时，应及时通知发包人，由发包人予 以协调和明确并以书面形式通知承包人。</w:t>
      </w:r>
    </w:p>
    <w:p w14:paraId="136C8CC0">
      <w:pPr>
        <w:pStyle w:val="5"/>
        <w:widowControl/>
        <w:numPr>
          <w:ilvl w:val="0"/>
          <w:numId w:val="134"/>
        </w:numPr>
        <w:ind w:left="0" w:leftChars="0" w:firstLine="0" w:firstLineChars="0"/>
        <w:rPr>
          <w:b w:val="0"/>
          <w:highlight w:val="none"/>
        </w:rPr>
      </w:pPr>
      <w:bookmarkStart w:id="564" w:name="_Toc24018"/>
      <w:r>
        <w:rPr>
          <w:highlight w:val="none"/>
        </w:rPr>
        <w:t>任命和授权</w:t>
      </w:r>
      <w:bookmarkEnd w:id="564"/>
    </w:p>
    <w:p w14:paraId="7031BD09">
      <w:pPr>
        <w:pStyle w:val="14"/>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发包人应在发出开始工作通知前将工程师的任命通知承包人。更换工程师的，发包人 应提前 7 天以书面形式通知承包人，并在通知中写明替换者的姓名、职务、职权、权限和任 命时间。工程师超过 2 天不能履行职责的，应委派代表代行其职责，并通知承包人。</w:t>
      </w:r>
    </w:p>
    <w:p w14:paraId="0F20FCED">
      <w:pPr>
        <w:pStyle w:val="14"/>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工程师可以授权其他人员负责执行其指派的一项或多项工作，但第 3.6 款[商定或确 定]下的权利除外。工程师应将被授权人员的姓名及其授权范围通知承包人。被授权的人员 在授权范围内发出的指示视为已得到工程师的同意，与工程师发出的指示具有同等效力。工 程师撤销某项授权时，应将撤销授权的决定及时通知承包人。</w:t>
      </w:r>
    </w:p>
    <w:p w14:paraId="561F5E5F">
      <w:pPr>
        <w:pStyle w:val="5"/>
        <w:widowControl/>
        <w:numPr>
          <w:ilvl w:val="0"/>
          <w:numId w:val="134"/>
        </w:numPr>
        <w:ind w:left="0" w:leftChars="0" w:firstLine="0" w:firstLineChars="0"/>
        <w:rPr>
          <w:b w:val="0"/>
          <w:highlight w:val="none"/>
        </w:rPr>
      </w:pPr>
      <w:bookmarkStart w:id="565" w:name="_Toc22608"/>
      <w:r>
        <w:rPr>
          <w:highlight w:val="none"/>
        </w:rPr>
        <w:t>指示</w:t>
      </w:r>
      <w:bookmarkEnd w:id="565"/>
    </w:p>
    <w:p w14:paraId="7DD5E99A">
      <w:pPr>
        <w:pStyle w:val="14"/>
        <w:widowControl/>
        <w:numPr>
          <w:ilvl w:val="0"/>
          <w:numId w:val="1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工程师应按照发包人的授权发出指示。工程师的指示应采用书面形式，盖有工程师授 权的项目管理机构章，并由工程师的授权人员签字。在紧急情况下，工程师的授权人员可以 口头形式发出指示或当场签发临时书面指示，承包人应遵照执行。工程师应在授权人员发出 口头指示或临时书面指示后 24 小时内发出书面确认函，在 24 小时内未发出书面确认函的， 该口头指示或临时书面指示应被视为工程师的正式指示。</w:t>
      </w:r>
    </w:p>
    <w:p w14:paraId="3D04D36C">
      <w:pPr>
        <w:pStyle w:val="14"/>
        <w:widowControl/>
        <w:numPr>
          <w:ilvl w:val="0"/>
          <w:numId w:val="1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承包人收到工程师作出的指示后应遵照执行。如果任何此类指示构成一项变更时，应 按照第 13 条[变更与调整]的约定办理。</w:t>
      </w:r>
    </w:p>
    <w:p w14:paraId="6A467763">
      <w:pPr>
        <w:pStyle w:val="14"/>
        <w:widowControl/>
        <w:numPr>
          <w:ilvl w:val="0"/>
          <w:numId w:val="1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由于工程师未能按合同约定发出指示、指示延误或指示错误而导致承包人费用增加和 （或）工期延误的，发包人应承担由此增加的费用和（或）工期延误，并向承包人支付合理 利润。</w:t>
      </w:r>
    </w:p>
    <w:p w14:paraId="7BD61DA9">
      <w:pPr>
        <w:pStyle w:val="5"/>
        <w:widowControl/>
        <w:numPr>
          <w:ilvl w:val="0"/>
          <w:numId w:val="134"/>
        </w:numPr>
        <w:ind w:left="0" w:leftChars="0" w:firstLine="0" w:firstLineChars="0"/>
        <w:rPr>
          <w:b w:val="0"/>
          <w:highlight w:val="none"/>
        </w:rPr>
      </w:pPr>
      <w:bookmarkStart w:id="566" w:name="_Toc25275"/>
      <w:r>
        <w:rPr>
          <w:highlight w:val="none"/>
        </w:rPr>
        <w:t>商定或确定</w:t>
      </w:r>
      <w:bookmarkEnd w:id="566"/>
    </w:p>
    <w:p w14:paraId="3A7FED18">
      <w:pPr>
        <w:pStyle w:val="14"/>
        <w:widowControl/>
        <w:numPr>
          <w:ilvl w:val="0"/>
          <w:numId w:val="13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合同约定工程师应按照本款对任何事项进行商定或确定时，工程师应及时与合同当事 人协商，尽量达成一致。工程师应将商定的结果以书面形式通知发包人和承包人，并由双方 签署确认。</w:t>
      </w:r>
    </w:p>
    <w:p w14:paraId="769ECCD4">
      <w:pPr>
        <w:pStyle w:val="14"/>
        <w:widowControl/>
        <w:numPr>
          <w:ilvl w:val="0"/>
          <w:numId w:val="13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除专用合同条件另有约定外，商定的期限应为工程师收到任何一方就商定事由发出的 通知后 42 天内或工程师提出并经双方同意的其他期限。未能在该期限内达成一致的，由工 程师按照合同约定审慎做出公正的确定。确定的期限应为商定的期限届满后 42 天内或工程 师提出并经双方同意的其他期限。工程师应将确定的结果以书面形式通知发包人和承包人， 并附详细依据。</w:t>
      </w:r>
    </w:p>
    <w:p w14:paraId="2E8D3B44">
      <w:pPr>
        <w:pStyle w:val="14"/>
        <w:widowControl/>
        <w:numPr>
          <w:ilvl w:val="0"/>
          <w:numId w:val="13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任何一方对工程师的确定有异议的，应在收到确定的结果后 28 天内向另一方发出书 面异议通知并抄送工程师。除第 19.2 款[承包人索赔的处理程序]另有约定外，工程师未能 在确定的期限内发出确定的结果通知的，或者任何一方发出对确定的结果有异议的通知的， 则构成争议并应按照第 20 条[争议解决]的约定处理。如未在 28 天内发出上述通知的，工程 师的确定应被视为已被双方接受并对双方具有约束力，但专用合同条件另有约定的除外。</w:t>
      </w:r>
    </w:p>
    <w:p w14:paraId="2FADF1FD">
      <w:pPr>
        <w:pStyle w:val="14"/>
        <w:widowControl/>
        <w:numPr>
          <w:ilvl w:val="0"/>
          <w:numId w:val="13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在该争议解决前，双方应暂按工程师的确定执行。按照第 20 条[争议解决]的约定对 工程师的确定作出修改的，按修改后的结果执行，由此导致承包人增加的费用和延误的工期 由责任方承担。</w:t>
      </w:r>
    </w:p>
    <w:p w14:paraId="466E2A65">
      <w:pPr>
        <w:pStyle w:val="5"/>
        <w:widowControl/>
        <w:numPr>
          <w:ilvl w:val="0"/>
          <w:numId w:val="134"/>
        </w:numPr>
        <w:ind w:left="0" w:leftChars="0" w:firstLine="0" w:firstLineChars="0"/>
        <w:rPr>
          <w:b w:val="0"/>
          <w:highlight w:val="none"/>
        </w:rPr>
      </w:pPr>
      <w:bookmarkStart w:id="567" w:name="_Toc30775"/>
      <w:r>
        <w:rPr>
          <w:highlight w:val="none"/>
        </w:rPr>
        <w:t>会议</w:t>
      </w:r>
      <w:bookmarkEnd w:id="567"/>
    </w:p>
    <w:p w14:paraId="5EDDB3AB">
      <w:pPr>
        <w:pStyle w:val="14"/>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除专用合同条件另有约定外，任何一方可向另一方发出通知，要求另一方出席会议， 讨论工程的实施安排或与本合同履行有关的其他事项。发包人的其他承包人、承包人的分包 人和其他第三方可应任何一方的请求出席任何此类会议。</w:t>
      </w:r>
    </w:p>
    <w:p w14:paraId="487946AA">
      <w:pPr>
        <w:pStyle w:val="14"/>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除专用合同条件另有约定外，发包人应保存每次会议参加人签名的记录，并将会议纪  要提供给出席会议的人员。任何根据此类会议以及会议纪要采取的行动应符合本合同的约定。</w:t>
      </w:r>
    </w:p>
    <w:p w14:paraId="619C508D">
      <w:pPr>
        <w:pStyle w:val="4"/>
        <w:widowControl/>
        <w:numPr>
          <w:ilvl w:val="0"/>
          <w:numId w:val="124"/>
        </w:numPr>
        <w:ind w:left="0" w:leftChars="0" w:firstLine="0" w:firstLineChars="0"/>
        <w:rPr>
          <w:b w:val="0"/>
          <w:highlight w:val="none"/>
        </w:rPr>
      </w:pPr>
      <w:bookmarkStart w:id="568" w:name="_Toc29239"/>
      <w:r>
        <w:rPr>
          <w:highlight w:val="none"/>
        </w:rPr>
        <w:t>承包人</w:t>
      </w:r>
      <w:bookmarkEnd w:id="568"/>
    </w:p>
    <w:p w14:paraId="12AE5B3F">
      <w:pPr>
        <w:pStyle w:val="5"/>
        <w:widowControl/>
        <w:numPr>
          <w:ilvl w:val="0"/>
          <w:numId w:val="141"/>
        </w:numPr>
        <w:ind w:left="0" w:leftChars="0" w:firstLine="0" w:firstLineChars="0"/>
        <w:rPr>
          <w:b w:val="0"/>
          <w:highlight w:val="none"/>
        </w:rPr>
      </w:pPr>
      <w:bookmarkStart w:id="569" w:name="_Toc2761"/>
      <w:r>
        <w:rPr>
          <w:highlight w:val="none"/>
        </w:rPr>
        <w:t>承包人的一般义务</w:t>
      </w:r>
      <w:bookmarkEnd w:id="569"/>
    </w:p>
    <w:p w14:paraId="2FE733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除专用合同条件另有约定外，承包人在履行合同过程中应遵守法律和工程建设标准规 范，并履行以下义务：</w:t>
      </w:r>
    </w:p>
    <w:p w14:paraId="2BF0E124">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办理法律规定和合同约定由承包人办理的许可和批准，将办理结果书面报送发 包人留存，并承担因承包人违反法律或合同约定给发包人造成的任何费用和损失；</w:t>
      </w:r>
    </w:p>
    <w:p w14:paraId="6A4FEE6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31" w:type="default"/>
          <w:pgSz w:w="11906" w:h="16839"/>
          <w:pgMar w:top="1428" w:right="1625" w:bottom="1171" w:left="1785" w:header="0" w:footer="992" w:gutter="0"/>
          <w:pgNumType w:fmt="decimal"/>
          <w:cols w:space="720" w:num="1"/>
        </w:sectPr>
      </w:pPr>
    </w:p>
    <w:p w14:paraId="1053698F">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按合同约定完成全部工作并在缺陷责任期和保修期内承担缺陷保证责任和保修 义务，对工作中的任何缺陷进行整改、完善和修补，使其满足合同约定的目的；</w:t>
      </w:r>
    </w:p>
    <w:p w14:paraId="741433A7">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提供合同约定的工程设备和承包人文件，以及为完成合同工作所需的劳务、材 料、施工设备和其他物品，并按合同约定负责临时设施的设计、施工、运行、维护、管理和 拆除；</w:t>
      </w:r>
    </w:p>
    <w:p w14:paraId="002E6E4D">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按合同约定的工作内容和进度要求，编制设计、施工的组织和实施计划，保证 项目进度计划的实现，并对所有设计、施工作业和施工方法，以及全部工程的完备性和安全 可靠性负责；</w:t>
      </w:r>
    </w:p>
    <w:p w14:paraId="640865EB">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按法律规定和合同约定采取安全文明施工、职业健康和环境保护措施，办理员 工工伤保险等相关保险，确保工程及人员、材料、设备和设施的安全，防止因工程实施造成 的人身伤害和财产损失；</w:t>
      </w:r>
    </w:p>
    <w:p w14:paraId="208E4BE9">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将发包人按合同约定支付的各项价款专用于合同工程，且应及时支付其雇用人 员（包括建筑工人）工资，并及时向分包人支付合同价款；</w:t>
      </w:r>
    </w:p>
    <w:p w14:paraId="0B008A7A">
      <w:pPr>
        <w:pStyle w:val="14"/>
        <w:widowControl/>
        <w:numPr>
          <w:ilvl w:val="0"/>
          <w:numId w:val="1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在进行合同约定的各项工作时，不得侵害发包人与他人使用公用道路、水源、 市政管网等公共设施的权利，避免对邻近的公共设施产生干扰。</w:t>
      </w:r>
    </w:p>
    <w:p w14:paraId="4A3D862F">
      <w:pPr>
        <w:pStyle w:val="5"/>
        <w:widowControl/>
        <w:numPr>
          <w:ilvl w:val="0"/>
          <w:numId w:val="141"/>
        </w:numPr>
        <w:ind w:left="0" w:leftChars="0" w:firstLine="0" w:firstLineChars="0"/>
        <w:rPr>
          <w:b w:val="0"/>
          <w:highlight w:val="none"/>
        </w:rPr>
      </w:pPr>
      <w:bookmarkStart w:id="570" w:name="_Toc19342"/>
      <w:r>
        <w:rPr>
          <w:highlight w:val="none"/>
        </w:rPr>
        <w:t>履约担保</w:t>
      </w:r>
      <w:bookmarkEnd w:id="570"/>
    </w:p>
    <w:p w14:paraId="0C31A06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发包人需要承包人提供履约担保的，由合同当事人在专用合同条件中约定履约担保的 方式、金额及提交的时间等，并应符合第 2.5 款[支付合同价款]的规定。履约担保可以采用 银行保函或担保公司担保等形式，承包人为联合体的，其履约担保由联合体各方或者联合体 中牵头人的名义代表联合体提交，具体由合同当事人在专用合同条件中约定。</w:t>
      </w:r>
    </w:p>
    <w:p w14:paraId="6B347E0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承包人应保证其履约担保在发包人竣工验收前一直有效，发包人应在竣工验收合格后 7 天内将履约担保款项退还给承包人或者解除履约担保。</w:t>
      </w:r>
    </w:p>
    <w:p w14:paraId="6C3DF1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因承包人原因导致工期延长的，继续提供履约担保所增加的费用由承包人承担；非因 承包人原因导致工期延长的，继续提供履约担保所增加的费用由发包人承担。</w:t>
      </w:r>
    </w:p>
    <w:p w14:paraId="33FAD256">
      <w:pPr>
        <w:pStyle w:val="5"/>
        <w:widowControl/>
        <w:numPr>
          <w:ilvl w:val="0"/>
          <w:numId w:val="141"/>
        </w:numPr>
        <w:ind w:left="0" w:leftChars="0" w:firstLine="0" w:firstLineChars="0"/>
        <w:rPr>
          <w:b w:val="0"/>
          <w:highlight w:val="none"/>
        </w:rPr>
      </w:pPr>
      <w:bookmarkStart w:id="571" w:name="_Toc20287"/>
      <w:r>
        <w:rPr>
          <w:highlight w:val="none"/>
        </w:rPr>
        <w:t>工程总承包项目经理</w:t>
      </w:r>
      <w:bookmarkEnd w:id="571"/>
    </w:p>
    <w:p w14:paraId="1621BCEA">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工程总承包项目经理应为合同当事人所确认的人选，并在专用合同条件中明确工程总 承包项目经理的姓名、注册执业资格或职称、联系方式及授权范围等事项。工程总承包项目 经理应具备履行其职责所需的资格、经验和能力，并为承包人正式聘用的员工，承包人应向 发包人提交工程总承包项目经理与承包人之间的劳动合同，以及承包人为工程总承包项目经 理缴纳社会保险的有效证明。承包人不提交上述文件的，工程总承包项目经理无权履行职责， 发包人有权要求更换工程总承包项目经理，由此增加的费用和（或）延误的工期由承包人承 担。同时，发包人有权根据专用合同条件约定要求承包人承担违约责任。</w:t>
      </w:r>
    </w:p>
    <w:p w14:paraId="76DA3863">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承包人应按合同协议书的约定指派工程总承包项目经理，并在约定的期限内到职。工 程总承包项目经理不得同时担任其他工程项目的工程总承包项目经理或施工工程总承包项 目经理（含施工总承包工程、专业承包工程）。工程在现场实施的全部时间内，工程总承包 项目经理每月在施工现场时间不得少于专用合同条件约定的天数。工程总承包项目经理确需 离开施工现场时，应事先通知工程师，并取得发包人的书面同意。工程总承包项目经理未经 批准擅自离开施工现场的，承包人应按照专用合同条件的约定承担违约责任。工程总承包项 目经理的通知中应当载明临时代行其职责的人员的注册执业资格、管理经验等资料，该人员 应具备履行相应职责的资格、经验和能力。</w:t>
      </w:r>
    </w:p>
    <w:p w14:paraId="3ACB66E7">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承包人应根据本合同的约定授予工程总承包项目经理代表承包人履行合同所需的权 利，工程总承包项目经理权限以专用合同条件中约定的权限为准。经承包人授权后，工程总 承包项目经理应按合同约定以及工程师按第 3.5 款[指示]作出的指示，代表承包人负责组织 合同的实施。在紧急情况下，且无法与发包人和工程师取得联系时，工程总承包项目经理有 权采取必要的措施保证人身、工程和财产的安全，但须在事后 48 小时内向工程师送交书面 报告。</w:t>
      </w:r>
    </w:p>
    <w:p w14:paraId="27B7BE98">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承包人需要更换工程总承包项目经理的，应提前 14 天书面通知发包人并抄送工程师， 征得发包人书面同意。通知中应当载明继任工程总承包项目经理的注册执业资格、管理经验 等资料，继任工程总承包项目经理继续履行本合同约定的职责。未经发包人书面同意，承包</w:t>
      </w:r>
    </w:p>
    <w:p w14:paraId="2E6FD53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人不得擅自更换工程总承包项目经理，在发包人未予以书面回复期间内，工程总承包项目经 理将继续履行其职责。工程总承包项目经理突发丧失履行职务能力的，承包人应当及时委派 一位具有相应资格能力的人员担任临时工程总承包项目经理，履行工程总承包项目经理的职 责，临时工程总承包项目经理将履行职责直至发包人同意新的工程总承包项目经理的任命之 日止。承包人擅自更换工程总承包项目经理的，应按照专用合同条件的约定承担违约责任。</w:t>
      </w:r>
    </w:p>
    <w:p w14:paraId="5811467D">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发包人有权书面通知承包人要求更换其认为不称职的工程总承包项目经理，通知中应 当载明要求更换的理由。承包人应在接到更换通知后 14 天内向发包人提出书面的改进报告。 如承包人没有提出改进报告，应在收到更换通知后 28 天内更换项目经理。发包人收到改进 报告后仍要求更换的，承包人应在接到第二次更换通知的 28 天内进行更换，并将新任命的 工程总承包项目经理的注册执业资格、管理经验等资料书面通知发包人。继任工程总承包项 目经理继续履行本合同约定的职责。承包人无正当理由拒绝更换工程总承包项目经理的，应 按照专用合同条件的约定承担违约责任。</w:t>
      </w:r>
    </w:p>
    <w:p w14:paraId="5CC3522E">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工程总承包项目经理因特殊情况授权其下属人员履行其某项工作职责的，该下属人员 应具备履行相应职责的能力，并应事先将上述人员的姓名、注册执业资格、管理经验等信息 和授权范围书面通知发包人并抄送工程师，征得发包人书面同意。</w:t>
      </w:r>
    </w:p>
    <w:p w14:paraId="73C4E6CC">
      <w:pPr>
        <w:pStyle w:val="5"/>
        <w:widowControl/>
        <w:numPr>
          <w:ilvl w:val="0"/>
          <w:numId w:val="141"/>
        </w:numPr>
        <w:ind w:left="0" w:leftChars="0" w:firstLine="0" w:firstLineChars="0"/>
        <w:rPr>
          <w:b w:val="0"/>
          <w:highlight w:val="none"/>
        </w:rPr>
      </w:pPr>
      <w:bookmarkStart w:id="572" w:name="_Toc477"/>
      <w:r>
        <w:rPr>
          <w:highlight w:val="none"/>
        </w:rPr>
        <w:t>承包人人员</w:t>
      </w:r>
      <w:bookmarkEnd w:id="572"/>
    </w:p>
    <w:p w14:paraId="5A09895C">
      <w:pPr>
        <w:pStyle w:val="6"/>
        <w:widowControl/>
        <w:numPr>
          <w:ilvl w:val="0"/>
          <w:numId w:val="144"/>
        </w:numPr>
        <w:ind w:left="0" w:leftChars="0" w:firstLine="0" w:firstLineChars="0"/>
        <w:rPr>
          <w:b w:val="0"/>
          <w:highlight w:val="none"/>
        </w:rPr>
      </w:pPr>
      <w:r>
        <w:rPr>
          <w:highlight w:val="none"/>
        </w:rPr>
        <w:t>人员安排</w:t>
      </w:r>
    </w:p>
    <w:p w14:paraId="676B257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承包人人员的资质、数量、配置和管理应能满足工程实施的需要。除专用合同条件另 有约定外，承包人应在接到开始工作通知之日起 14 天内，向工程师提交承包人的项目管理 机构以及人员安排的报告，其内容应包括管理机构的设置、各主要岗位的关键人员名单及注 册执业资格等证明其具备担任关键人员能力的相关文件，以及设计人员和各工种技术负责人 的安排状况。</w:t>
      </w:r>
    </w:p>
    <w:p w14:paraId="1671D3F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关键人员是发包人及承包人一致认为对工程建设起重要作用的承包人主要管理人员 或技术人员。关键人员的具体范围由发包人及承包人在附件 5[承包人主要管理人员表]中另 行约定。</w:t>
      </w:r>
    </w:p>
    <w:p w14:paraId="561AAC82">
      <w:pPr>
        <w:pStyle w:val="6"/>
        <w:widowControl/>
        <w:numPr>
          <w:ilvl w:val="0"/>
          <w:numId w:val="144"/>
        </w:numPr>
        <w:ind w:left="0" w:leftChars="0" w:firstLine="0" w:firstLineChars="0"/>
        <w:rPr>
          <w:b w:val="0"/>
          <w:highlight w:val="none"/>
        </w:rPr>
      </w:pPr>
      <w:r>
        <w:rPr>
          <w:highlight w:val="none"/>
        </w:rPr>
        <w:t>关键人员更换</w:t>
      </w:r>
    </w:p>
    <w:p w14:paraId="5BFD1DA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承包人派驻到施工现场的关键人员应相对稳定。承包人更换关键人员时，应提前 14 天将继任关键人员信息及相关证明文件提交给工程师，并由工程师报发包人征求同意。在发 包人未予以书面回复期间内，关键人员将继续履行其职务。关键人员突发丧失履行职务能力 的，承包人应当及时委派一位具有相应资格能力的人员临时继任该关键人员职位，履行该关 键人员职责，临时继任关键人员将履行职责直至发包人同意新的关键人员任命之日止。承包 人擅自更换关键人员，应按照专用合同条件约定承担违约责任。</w:t>
      </w:r>
    </w:p>
    <w:p w14:paraId="46FCE0B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工程师对于承包人关键人员的资格或能力有异议的，承包人应提供资料证明被质疑人 员有能力完成其岗位工作或不存在工程师所质疑的情形。工程师指示撤换不能按照合同约定 履行职责及义务的主要施工管理人员的，承包人应当撤换。承包人无正当理由拒绝撤换的， 应按照专用合同条件的约定承担违约责任。</w:t>
      </w:r>
    </w:p>
    <w:p w14:paraId="558E4AAB">
      <w:pPr>
        <w:pStyle w:val="6"/>
        <w:widowControl/>
        <w:numPr>
          <w:ilvl w:val="0"/>
          <w:numId w:val="144"/>
        </w:numPr>
        <w:ind w:left="0" w:leftChars="0" w:firstLine="0" w:firstLineChars="0"/>
        <w:rPr>
          <w:b w:val="0"/>
          <w:highlight w:val="none"/>
        </w:rPr>
      </w:pPr>
      <w:r>
        <w:rPr>
          <w:highlight w:val="none"/>
        </w:rPr>
        <w:t>现场管理关键人员在岗要求</w:t>
      </w:r>
    </w:p>
    <w:p w14:paraId="2C1E693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除专用合同条件另有约定外，承包人的现场管理关键人员离开施工现场每月累计不超  过 7 天的，应报工程师同意；离开施工现场每月累计超过 7 天的，应书面通知发包人并抄送  工程师，征得发包人书面同意。现场管理关键人员因故离开施工现场的，可授权有经验的人  员临时代行其职责，但承包人应将被授权人员信息及授权范围书面通知发包人并取得其同意。 现场管理关键人员未经工程师或发包人同意擅自离开施工现场的，应按照专用合同条件约定  承担违约责任。</w:t>
      </w:r>
    </w:p>
    <w:p w14:paraId="5B704A05">
      <w:pPr>
        <w:pStyle w:val="5"/>
        <w:widowControl/>
        <w:numPr>
          <w:ilvl w:val="0"/>
          <w:numId w:val="141"/>
        </w:numPr>
        <w:ind w:left="0" w:leftChars="0" w:firstLine="0" w:firstLineChars="0"/>
        <w:rPr>
          <w:b w:val="0"/>
          <w:highlight w:val="none"/>
        </w:rPr>
      </w:pPr>
      <w:bookmarkStart w:id="573" w:name="_Toc16867"/>
      <w:r>
        <w:rPr>
          <w:highlight w:val="none"/>
        </w:rPr>
        <w:t>分包</w:t>
      </w:r>
      <w:bookmarkEnd w:id="573"/>
    </w:p>
    <w:p w14:paraId="6F04B670">
      <w:pPr>
        <w:pStyle w:val="6"/>
        <w:widowControl/>
        <w:numPr>
          <w:ilvl w:val="0"/>
          <w:numId w:val="145"/>
        </w:numPr>
        <w:ind w:left="0" w:leftChars="0" w:firstLine="0" w:firstLineChars="0"/>
        <w:rPr>
          <w:b w:val="0"/>
          <w:highlight w:val="none"/>
        </w:rPr>
      </w:pPr>
      <w:r>
        <w:rPr>
          <w:highlight w:val="none"/>
        </w:rPr>
        <w:t>一般约定</w:t>
      </w:r>
    </w:p>
    <w:p w14:paraId="44E2DDF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承包人不得将其承包的全部工程转包给第三人，或将其承包的全部工程支解后以分包 的名义转包给第三人。承包人不得将法律或专用合同条件中禁止分包的工作事项分包给第三人，不得以劳务分包的名义转包或违法分包工程。</w:t>
      </w:r>
    </w:p>
    <w:p w14:paraId="568EED90">
      <w:pPr>
        <w:pStyle w:val="6"/>
        <w:widowControl/>
        <w:numPr>
          <w:ilvl w:val="0"/>
          <w:numId w:val="145"/>
        </w:numPr>
        <w:ind w:left="0" w:leftChars="0" w:firstLine="0" w:firstLineChars="0"/>
        <w:rPr>
          <w:b w:val="0"/>
          <w:highlight w:val="none"/>
        </w:rPr>
      </w:pPr>
      <w:r>
        <w:rPr>
          <w:highlight w:val="none"/>
        </w:rPr>
        <w:t>分包的确定</w:t>
      </w:r>
    </w:p>
    <w:p w14:paraId="6593BB69">
      <w:pPr>
        <w:pStyle w:val="14"/>
        <w:keepNext w:val="0"/>
        <w:keepLines w:val="0"/>
        <w:pageBreakBefore w:val="0"/>
        <w:widowControl/>
        <w:kinsoku w:val="0"/>
        <w:wordWrap/>
        <w:overflowPunct/>
        <w:topLinePunct w:val="0"/>
        <w:autoSpaceDE w:val="0"/>
        <w:autoSpaceDN w:val="0"/>
        <w:bidi w:val="0"/>
        <w:adjustRightInd w:val="0"/>
        <w:snapToGrid w:val="0"/>
        <w:spacing w:before="147" w:line="239" w:lineRule="auto"/>
        <w:ind w:left="39" w:right="173" w:firstLine="582"/>
        <w:textAlignment w:val="baseline"/>
        <w:outlineLvl w:val="9"/>
        <w:rPr>
          <w:rFonts w:hint="eastAsia" w:ascii="仿宋" w:hAnsi="仿宋" w:eastAsia="仿宋" w:cs="仿宋"/>
          <w:color w:val="auto"/>
          <w:sz w:val="24"/>
          <w:szCs w:val="24"/>
          <w:highlight w:val="none"/>
        </w:rPr>
      </w:pPr>
    </w:p>
    <w:p w14:paraId="5A55FF3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承包人应按照专用合同条件约定对工作事项进行分包，确定分包人。</w:t>
      </w:r>
    </w:p>
    <w:p w14:paraId="7C08AAE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专用合同条件未列出的分包事项，承包人可在工程实施阶段分批分期就分包事项向发 包人提交申请，发包人在接到分包事项申请后的 14 天内，予以批准或提出意见。未经发包 人同意，承包人不得将提出的拟分包事项对外分包。发包人未能在 14 天内批准亦未提出意 见的，承包人有权将提出的拟分包事项对外分包，但应在分包人确定后通知发包人。</w:t>
      </w:r>
    </w:p>
    <w:p w14:paraId="153DC2EB">
      <w:pPr>
        <w:pStyle w:val="6"/>
        <w:widowControl/>
        <w:numPr>
          <w:ilvl w:val="0"/>
          <w:numId w:val="145"/>
        </w:numPr>
        <w:ind w:left="0" w:leftChars="0" w:firstLine="0" w:firstLineChars="0"/>
        <w:rPr>
          <w:b w:val="0"/>
          <w:highlight w:val="none"/>
        </w:rPr>
      </w:pPr>
      <w:r>
        <w:rPr>
          <w:highlight w:val="none"/>
        </w:rPr>
        <w:t>分包人资质</w:t>
      </w:r>
    </w:p>
    <w:p w14:paraId="0024E65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分包人应符合国家法律规定的资质等级，否则不能作为分包人。承包人有义务对分包 人的资质进行审查。</w:t>
      </w:r>
    </w:p>
    <w:p w14:paraId="5E9D0BAB">
      <w:pPr>
        <w:pStyle w:val="6"/>
        <w:widowControl/>
        <w:numPr>
          <w:ilvl w:val="0"/>
          <w:numId w:val="145"/>
        </w:numPr>
        <w:ind w:left="0" w:leftChars="0" w:firstLine="0" w:firstLineChars="0"/>
        <w:rPr>
          <w:b w:val="0"/>
          <w:highlight w:val="none"/>
        </w:rPr>
      </w:pPr>
      <w:r>
        <w:rPr>
          <w:highlight w:val="none"/>
        </w:rPr>
        <w:t>分包管理</w:t>
      </w:r>
    </w:p>
    <w:p w14:paraId="688AD19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承包人应当对分包人的工作进行必要的协调与管理，确保分包人严格执行国家有关分 包事项的管理规定。承包人应向工程师提交分包人的主要管理人员表，并对分包人的工作人 员进行实名制管理，包括但不限于进出场管理、登记造册以及各种证照的办理。</w:t>
      </w:r>
    </w:p>
    <w:p w14:paraId="37C5C746">
      <w:pPr>
        <w:pStyle w:val="6"/>
        <w:widowControl/>
        <w:numPr>
          <w:ilvl w:val="0"/>
          <w:numId w:val="145"/>
        </w:numPr>
        <w:ind w:left="0" w:leftChars="0" w:firstLine="0" w:firstLineChars="0"/>
        <w:rPr>
          <w:b w:val="0"/>
          <w:highlight w:val="none"/>
        </w:rPr>
      </w:pPr>
      <w:r>
        <w:rPr>
          <w:highlight w:val="none"/>
        </w:rPr>
        <w:t>分包合同价款支付</w:t>
      </w:r>
    </w:p>
    <w:p w14:paraId="5A445DCB">
      <w:pPr>
        <w:pStyle w:val="14"/>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除本项第（2） 目约定的情况或专用合同条件另有约定外，分包合同价款由承 包人与分包人结算，未经承包人同意，发包人不得向分包人支付分包合同价款；</w:t>
      </w:r>
    </w:p>
    <w:p w14:paraId="725768E6">
      <w:pPr>
        <w:pStyle w:val="14"/>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生效法律文书要求发包人向分包人支付分包合同价款的，发包人有权从应付承 包人工程款中扣除该部分款项，将扣款直接支付给分包人，并书面通知承包人。</w:t>
      </w:r>
    </w:p>
    <w:p w14:paraId="101D46CD">
      <w:pPr>
        <w:pStyle w:val="6"/>
        <w:widowControl/>
        <w:numPr>
          <w:ilvl w:val="0"/>
          <w:numId w:val="145"/>
        </w:numPr>
        <w:ind w:left="0" w:leftChars="0" w:firstLine="0" w:firstLineChars="0"/>
        <w:rPr>
          <w:b w:val="0"/>
          <w:highlight w:val="none"/>
        </w:rPr>
      </w:pPr>
      <w:r>
        <w:rPr>
          <w:highlight w:val="none"/>
        </w:rPr>
        <w:t>责任承担</w:t>
      </w:r>
    </w:p>
    <w:p w14:paraId="5102C1F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承包人对分包人的行为向发包人负责，承包人和分包人就分包工作向发包人承担连带 责任。</w:t>
      </w:r>
    </w:p>
    <w:p w14:paraId="207A7B94">
      <w:pPr>
        <w:pStyle w:val="5"/>
        <w:widowControl/>
        <w:numPr>
          <w:ilvl w:val="0"/>
          <w:numId w:val="141"/>
        </w:numPr>
        <w:ind w:left="0" w:leftChars="0" w:firstLine="0" w:firstLineChars="0"/>
        <w:rPr>
          <w:b w:val="0"/>
          <w:highlight w:val="none"/>
        </w:rPr>
      </w:pPr>
      <w:bookmarkStart w:id="574" w:name="_Toc1885"/>
      <w:r>
        <w:rPr>
          <w:highlight w:val="none"/>
        </w:rPr>
        <w:t>联合体</w:t>
      </w:r>
      <w:bookmarkEnd w:id="574"/>
    </w:p>
    <w:p w14:paraId="223D2322">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经发包人同意，以联合体方式承包工程的，联合体各方应共同与发包人订立合同协议 书。联合体各方应为履行合同向发包人承担连带责任。</w:t>
      </w:r>
    </w:p>
    <w:p w14:paraId="3AC517CF">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承包人应在专用合同条件中明确联合体各成员的分工、费用收取、发票开具等事项。 联合体各成员分工承担的工作内容必须与适用法律规定的该成员的资质资格相适应，并应具 有相应的项目管理体系和项目管理能力，且不应根据其就承包工作的分工而减免对发包人的 任何合同责任。</w:t>
      </w:r>
    </w:p>
    <w:p w14:paraId="2D7436C4">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联合体协议经发包人确认后作为合同附件。在履行合同过程中，未经发包人同意，不 得变更联合体成员和其负责的工作范围，或者修改联合体协议中与本合同履行相关的内容。</w:t>
      </w:r>
    </w:p>
    <w:p w14:paraId="74C8C575">
      <w:pPr>
        <w:pStyle w:val="5"/>
        <w:widowControl/>
        <w:numPr>
          <w:ilvl w:val="0"/>
          <w:numId w:val="141"/>
        </w:numPr>
        <w:ind w:left="0" w:leftChars="0" w:firstLine="0" w:firstLineChars="0"/>
        <w:rPr>
          <w:b w:val="0"/>
          <w:highlight w:val="none"/>
        </w:rPr>
      </w:pPr>
      <w:bookmarkStart w:id="575" w:name="_Toc16061"/>
      <w:r>
        <w:rPr>
          <w:highlight w:val="none"/>
        </w:rPr>
        <w:t>承包人现场查勘</w:t>
      </w:r>
      <w:bookmarkEnd w:id="575"/>
    </w:p>
    <w:p w14:paraId="0E4250F5">
      <w:pPr>
        <w:pStyle w:val="14"/>
        <w:widowControl/>
        <w:numPr>
          <w:ilvl w:val="0"/>
          <w:numId w:val="14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除专用合同条件另有约定外，承包人应对基于发包人提交的基础资料所做出的解释和 推断负责，因基础资料存在错误、遗漏导致承包人解释或推断失实的，按照第 2.3 项[提供 基础资料]的规定承担责任。承包人发现基础资料中存在明显错误或疏忽的，应及时书面通 知发包人。</w:t>
      </w:r>
    </w:p>
    <w:p w14:paraId="3745B070">
      <w:pPr>
        <w:pStyle w:val="14"/>
        <w:widowControl/>
        <w:numPr>
          <w:ilvl w:val="0"/>
          <w:numId w:val="14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承包人应对现场和工程实施条件进行查勘，并充分了解工程所在地的气象条件、交通 条件、风俗习惯以及其他与完成合同工作有关的其他资料。承包人提交投标文件，视为承包 人已对施工现场及周围环境进行了踏勘，并已充分了解评估施工现场及周围环境对工程可能 产生的影响，自愿承担相应风险与责任。在全部合同工作中，视为承包人已充分估计了应承 担的责任和风险，但属于 4.8 款[不可预见的困难]约定的情形除外。</w:t>
      </w:r>
    </w:p>
    <w:p w14:paraId="77024AF2">
      <w:pPr>
        <w:pStyle w:val="5"/>
        <w:widowControl/>
        <w:numPr>
          <w:ilvl w:val="0"/>
          <w:numId w:val="141"/>
        </w:numPr>
        <w:ind w:left="0" w:leftChars="0" w:firstLine="0" w:firstLineChars="0"/>
        <w:rPr>
          <w:b w:val="0"/>
          <w:highlight w:val="none"/>
        </w:rPr>
      </w:pPr>
      <w:bookmarkStart w:id="576" w:name="_Toc30691"/>
      <w:r>
        <w:rPr>
          <w:highlight w:val="none"/>
        </w:rPr>
        <w:t>不可预见的困难</w:t>
      </w:r>
      <w:bookmarkEnd w:id="576"/>
    </w:p>
    <w:p w14:paraId="6DC5CD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不可预见的困难是指有经验的承包人在施工现场遇到的不可预见的自然物质条件、非 自然的物质障碍和污染物，包括地表以下物质条件和水文条件以及专用合同条件约定的其他 情形，但不包括气候条件。</w:t>
      </w:r>
    </w:p>
    <w:p w14:paraId="6665CAC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承包人遇到不可预见的困难时，应采取克服不可预见的困难的合理措施继续施工，并 及时通知工程师并抄送发包人。通知应载明不可预见的困难的内容、承包人认为不可预见的 理由以及承包人制定的处理方案。工程师应当及时发出指示，指示构成变更的，按第 13 条[变 更与调整]约定执行。承包人因采取合理措施而增加的费用和（或）延误的工期由发包人承 担。</w:t>
      </w:r>
    </w:p>
    <w:p w14:paraId="29B8B1AD">
      <w:pPr>
        <w:pStyle w:val="5"/>
        <w:widowControl/>
        <w:numPr>
          <w:ilvl w:val="0"/>
          <w:numId w:val="141"/>
        </w:numPr>
        <w:ind w:left="0" w:leftChars="0" w:firstLine="0" w:firstLineChars="0"/>
        <w:rPr>
          <w:b w:val="0"/>
          <w:highlight w:val="none"/>
        </w:rPr>
      </w:pPr>
      <w:bookmarkStart w:id="577" w:name="_Toc2704"/>
      <w:r>
        <w:rPr>
          <w:highlight w:val="none"/>
        </w:rPr>
        <w:t>工程质量管理</w:t>
      </w:r>
      <w:bookmarkEnd w:id="577"/>
    </w:p>
    <w:p w14:paraId="36DA23FB">
      <w:pPr>
        <w:pStyle w:val="14"/>
        <w:widowControl/>
        <w:numPr>
          <w:ilvl w:val="0"/>
          <w:numId w:val="14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承包人应按合同约定的质量标准规范，建立有效的质量管理系统，确保设计、采购、 加工制造、施工、竣工试验等各项工作的质量，并按照国家有关规定，通过质量保修责任书 的形式约定保修范围、保修期限和保修责任。</w:t>
      </w:r>
    </w:p>
    <w:p w14:paraId="266F5280">
      <w:pPr>
        <w:pStyle w:val="14"/>
        <w:widowControl/>
        <w:numPr>
          <w:ilvl w:val="0"/>
          <w:numId w:val="14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承包人按照第 8.4 款[项目进度计划]约定向工程师提交工程质量保证体系及措施文 件，建立完善的质量检查制度，并提交相应的工程质量文件。对于发包人和工程师违反法律 规定和合同约定的错误指示，承包人有权拒绝实施。</w:t>
      </w:r>
    </w:p>
    <w:p w14:paraId="47F51DDA">
      <w:pPr>
        <w:pStyle w:val="14"/>
        <w:widowControl/>
        <w:numPr>
          <w:ilvl w:val="0"/>
          <w:numId w:val="14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承包人应对其人员进行质量教育和技术培训，定期考核人员的劳动技能，严格执行相 关规范和操作规程。</w:t>
      </w:r>
    </w:p>
    <w:p w14:paraId="2A36DF1C">
      <w:pPr>
        <w:pStyle w:val="14"/>
        <w:widowControl/>
        <w:numPr>
          <w:ilvl w:val="0"/>
          <w:numId w:val="14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承包人应按照法律规定和合同约定，对设计、材料、工程设备以及全部工程内容及其 施工工艺进行全过程的质量检查和检验，并作详细记录，编制工程质量报表，报送工程师审 查。此外，承包人还应按照法律规定和合同约定，进行施工现场取样试验、工程复核测量和 设备性能检测，提供试验样品、提交试验报告和测量成果以及其他工作。</w:t>
      </w:r>
    </w:p>
    <w:p w14:paraId="58E17C9A">
      <w:pPr>
        <w:pStyle w:val="4"/>
        <w:widowControl/>
        <w:numPr>
          <w:ilvl w:val="0"/>
          <w:numId w:val="124"/>
        </w:numPr>
        <w:ind w:left="0" w:leftChars="0" w:firstLine="0" w:firstLineChars="0"/>
        <w:rPr>
          <w:b w:val="0"/>
          <w:highlight w:val="none"/>
        </w:rPr>
      </w:pPr>
      <w:bookmarkStart w:id="578" w:name="_Toc17505"/>
      <w:r>
        <w:rPr>
          <w:highlight w:val="none"/>
        </w:rPr>
        <w:t>设计</w:t>
      </w:r>
      <w:bookmarkEnd w:id="578"/>
    </w:p>
    <w:p w14:paraId="7080792D">
      <w:pPr>
        <w:pStyle w:val="5"/>
        <w:widowControl/>
        <w:numPr>
          <w:ilvl w:val="0"/>
          <w:numId w:val="150"/>
        </w:numPr>
        <w:ind w:left="0" w:leftChars="0" w:firstLine="0" w:firstLineChars="0"/>
        <w:rPr>
          <w:b w:val="0"/>
          <w:highlight w:val="none"/>
        </w:rPr>
      </w:pPr>
      <w:bookmarkStart w:id="579" w:name="_Toc31957"/>
      <w:r>
        <w:rPr>
          <w:highlight w:val="none"/>
        </w:rPr>
        <w:t>承包人的设计义务</w:t>
      </w:r>
      <w:bookmarkEnd w:id="579"/>
    </w:p>
    <w:p w14:paraId="0BFD3C99">
      <w:pPr>
        <w:pStyle w:val="6"/>
        <w:widowControl/>
        <w:numPr>
          <w:ilvl w:val="0"/>
          <w:numId w:val="151"/>
        </w:numPr>
        <w:ind w:left="0" w:leftChars="0" w:firstLine="0" w:firstLineChars="0"/>
        <w:rPr>
          <w:b w:val="0"/>
          <w:highlight w:val="none"/>
        </w:rPr>
      </w:pPr>
      <w:r>
        <w:rPr>
          <w:highlight w:val="none"/>
        </w:rPr>
        <w:t>设计义务的一般要求</w:t>
      </w:r>
    </w:p>
    <w:p w14:paraId="5EBC14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承包人应当按照法律规定，国家、行业和地方的规范和标准，以及《发包人要求》和 合同约定完成设计工作和设计相关的其他服务，并对工程的设计负责。承包人应根据工程实 施的需要及时向发包人和工程师说明设计文件的意图，解释设计文件。</w:t>
      </w:r>
    </w:p>
    <w:p w14:paraId="5DCB66EB">
      <w:pPr>
        <w:pStyle w:val="6"/>
        <w:widowControl/>
        <w:numPr>
          <w:ilvl w:val="0"/>
          <w:numId w:val="151"/>
        </w:numPr>
        <w:ind w:left="0" w:leftChars="0" w:firstLine="0" w:firstLineChars="0"/>
        <w:rPr>
          <w:b w:val="0"/>
          <w:highlight w:val="none"/>
        </w:rPr>
      </w:pPr>
      <w:r>
        <w:rPr>
          <w:highlight w:val="none"/>
        </w:rPr>
        <w:t>对设计人员的要求</w:t>
      </w:r>
    </w:p>
    <w:p w14:paraId="6E3D87F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承包人应保证其或其设计分包人的设计资质在合同有效期内满足法律法规、行业标准 或合同约定的相关要求，并指派符合法律法规、行业标准或合同约定的资质要求并具有从事 设计所必需的经验与能力的的设计人员完成设计工作。承包人应保证其设计人员（包括分包 人的设计人员）在合同期限内，都能按时参加发包人或工程师组织的工作会议。</w:t>
      </w:r>
    </w:p>
    <w:p w14:paraId="15256E16">
      <w:pPr>
        <w:pStyle w:val="6"/>
        <w:widowControl/>
        <w:numPr>
          <w:ilvl w:val="0"/>
          <w:numId w:val="151"/>
        </w:numPr>
        <w:ind w:left="0" w:leftChars="0" w:firstLine="0" w:firstLineChars="0"/>
        <w:rPr>
          <w:b w:val="0"/>
          <w:highlight w:val="none"/>
        </w:rPr>
      </w:pPr>
      <w:r>
        <w:rPr>
          <w:highlight w:val="none"/>
        </w:rPr>
        <w:t>法律和标准的变化</w:t>
      </w:r>
    </w:p>
    <w:p w14:paraId="0CCBFA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除合同另有约定外，承包人完成设计工作所应遵守的法律规定，以及国家、行业和地  方的规范和标准，均应视为在基准日期适用的版本。基准日期之后，前述版本发生重大变化， 或者有新的法律，以及国家、行业和地方的规范和标准实施的，承包人应向工程师提出遵守  新规定的建议。发包人或其委托的工程师应在收到建议后 7 天内发出是否遵守新规定的指示。 如果该项建议构成变更的，按照第 13.2 款[承包人的合理化建议]的约定执行。</w:t>
      </w:r>
    </w:p>
    <w:p w14:paraId="1D845F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在基准日期之后，因国家颁布新的强制性规范、标准导致承包人的费用变化的，发包 人应合理调整合同价格；导致工期延误的，发包人应合理延长工期。</w:t>
      </w:r>
    </w:p>
    <w:p w14:paraId="54A8A269">
      <w:pPr>
        <w:pStyle w:val="5"/>
        <w:widowControl/>
        <w:numPr>
          <w:ilvl w:val="0"/>
          <w:numId w:val="150"/>
        </w:numPr>
        <w:ind w:left="0" w:leftChars="0" w:firstLine="0" w:firstLineChars="0"/>
        <w:rPr>
          <w:b w:val="0"/>
          <w:highlight w:val="none"/>
        </w:rPr>
      </w:pPr>
      <w:bookmarkStart w:id="580" w:name="_Toc12145"/>
      <w:r>
        <w:rPr>
          <w:highlight w:val="none"/>
        </w:rPr>
        <w:t>承包人文件审查</w:t>
      </w:r>
      <w:bookmarkEnd w:id="580"/>
    </w:p>
    <w:p w14:paraId="01BBCBF8">
      <w:pPr>
        <w:pStyle w:val="14"/>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根据《发包人要求》应当通过工程师报发包人审查同意的承包人文件，承包人应当按 照《发包人要求》约定的范围和内容及时报送审查。</w:t>
      </w:r>
    </w:p>
    <w:p w14:paraId="6DE8D7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除专用合同条件另有约定外，自工程师收到承包人文件以及承包人的通知之日起，发 包人对承包人文件审查期不超过 21 天。承包人的设计文件对于合同约定有偏离的，应在通 知中说明。承包人需要修改已提交的承包人文件的，应立即通知工程师，并向工程师提交修 改后的承包人文件，审查期重新起算。</w:t>
      </w:r>
    </w:p>
    <w:p w14:paraId="033FA2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发包人同意承包人文件的，应及时通知承包人，发包人不同意承包人文件的，应在审 查期限内通过工程师以书面形式通知承包人，并说明不同意的具体内容和理由。</w:t>
      </w:r>
    </w:p>
    <w:p w14:paraId="635131E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承包人对发包人的意见按以下方式处理：</w:t>
      </w:r>
    </w:p>
    <w:p w14:paraId="73DD870C">
      <w:pPr>
        <w:pStyle w:val="14"/>
        <w:widowControl/>
        <w:numPr>
          <w:ilvl w:val="0"/>
          <w:numId w:val="1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发包人的意见构成变更的，承包人应在 7 天内通知发包人按照第 13 条[变更与 调整]中关于发包人指示变更的约定执行，双方对是否构成变更无法达成一致的，按照第 20 条[争议解决]的约定执行；</w:t>
      </w:r>
    </w:p>
    <w:p w14:paraId="3669D852">
      <w:pPr>
        <w:pStyle w:val="14"/>
        <w:widowControl/>
        <w:numPr>
          <w:ilvl w:val="0"/>
          <w:numId w:val="1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因承包人原因导致无法通过审查的，承包人应根据发包人的书面说明，对承包 人文件进行修改后重新报送发包人审查，审查期重新起算。因此引起的工期延长和必要的工 程费用增加， 由承包人负责。</w:t>
      </w:r>
    </w:p>
    <w:p w14:paraId="3E4F481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合同约定的审查期满，发包人没有做出审查结论也没有提出异议的，视为承包人文件 已获发包人同意。</w:t>
      </w:r>
    </w:p>
    <w:p w14:paraId="5E3D38F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发包人对承包人文件的审查和同意不得被理解为对合同的修改或改变，也并不减轻或 免除承包人任何的责任和义务。</w:t>
      </w:r>
    </w:p>
    <w:p w14:paraId="392450DF">
      <w:pPr>
        <w:pStyle w:val="14"/>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承包人文件不需要政府有关部门或专用合同条件约定的第三方审查单位审查或批准 的，承包人应当严格按照经发包人审查同意的承包人文件设计和实施工程。</w:t>
      </w:r>
    </w:p>
    <w:p w14:paraId="2D52B9C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发包人需要组织审查会议对承包人文件进行审查的，审查会议的审查形式、时间安排、 费用承担，在专用合同条件中约定。发包人负责组织承包人文件审查会议，承包人有义务参 加发包人组织的审查会议，向审查者介绍、解答、解释承包人文件，并提供有关补充资料。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发包人有义务向承包人提供审查会议的批准文件和纪要。承包人有义务按照相关审查 会议批准的文件和纪要，并依据合同约定及相关技术标准，对承包人文件进行修改、补充和 完善。</w:t>
      </w:r>
    </w:p>
    <w:p w14:paraId="6E9391B8">
      <w:pPr>
        <w:pStyle w:val="14"/>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承包人文件需政府有关部门或专用合同条件约定的第三方审查单位审查或批准的，发 包人应在发包人审查同意承包人文件后 7 天内，向政府有关部门或第三方报送承包人文件， 承包人应予以协助。</w:t>
      </w:r>
    </w:p>
    <w:p w14:paraId="3CC3EA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对于政府有关部门或第三方审查单位的审查意见，不需要修改《发包人要求》的，承 包人需按该审查意见修改承包人的设计文件；需要修改《发包人要求》 的，承包人应按第 13.2 款[承包人的合理化建议]的约定执行。上述情形还应适用第 5.1 款[承包人的设计义务] 和第 13 条[变更与调整]的有关约定。</w:t>
      </w:r>
    </w:p>
    <w:p w14:paraId="7DF6C5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政府有关部门或第三方审查单位审查批准后，承包人应当严格按照批准后的承包人文 件实施工程。政府有关部门或第三方审查单位批准时间较合同约定时间延长的，竣工日期相 应顺延。因此给双方带来的费用增加，由双方在负责的范围内各自承担。</w:t>
      </w:r>
    </w:p>
    <w:p w14:paraId="3BC05AA2">
      <w:pPr>
        <w:pStyle w:val="5"/>
        <w:widowControl/>
        <w:numPr>
          <w:ilvl w:val="0"/>
          <w:numId w:val="150"/>
        </w:numPr>
        <w:ind w:left="0" w:leftChars="0" w:firstLine="0" w:firstLineChars="0"/>
        <w:rPr>
          <w:b w:val="0"/>
          <w:highlight w:val="none"/>
        </w:rPr>
      </w:pPr>
      <w:bookmarkStart w:id="581" w:name="_Toc6818"/>
      <w:r>
        <w:rPr>
          <w:highlight w:val="none"/>
        </w:rPr>
        <w:t>培训</w:t>
      </w:r>
      <w:bookmarkEnd w:id="581"/>
    </w:p>
    <w:p w14:paraId="00A4E7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承包人应按照《发包人要求》，对发包人的雇员或其它发包人指定的人员进行工程操 作、维修或其它合同中约定的培训。合同约定接收之前进行培训的，应在第 10.1 款[竣工验 收]约定的竣工验收前或试运行结束前完成培训。</w:t>
      </w:r>
    </w:p>
    <w:p w14:paraId="22E8C54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培训的时长应由双方在专用合同条件中约定，承包人应为培训提供有经验的人员、设 施和其它必要条件。</w:t>
      </w:r>
    </w:p>
    <w:p w14:paraId="183FB43F">
      <w:pPr>
        <w:pStyle w:val="5"/>
        <w:widowControl/>
        <w:numPr>
          <w:ilvl w:val="0"/>
          <w:numId w:val="150"/>
        </w:numPr>
        <w:ind w:left="0" w:leftChars="0" w:firstLine="0" w:firstLineChars="0"/>
        <w:rPr>
          <w:b w:val="0"/>
          <w:highlight w:val="none"/>
        </w:rPr>
      </w:pPr>
      <w:bookmarkStart w:id="582" w:name="_Toc19248"/>
      <w:r>
        <w:rPr>
          <w:highlight w:val="none"/>
        </w:rPr>
        <w:t>竣工文件</w:t>
      </w:r>
      <w:bookmarkEnd w:id="582"/>
    </w:p>
    <w:p w14:paraId="678386B3">
      <w:pPr>
        <w:pStyle w:val="14"/>
        <w:widowControl/>
        <w:numPr>
          <w:ilvl w:val="0"/>
          <w:numId w:val="15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承包人应编制并及时更新反映工程实施结果的竣工记录，如实记载竣工工程的确切位 置、尺寸和已实施工作的详细说明。竣工文件的形式、技术标准以及其它相关内容应按照相 关法律法规、行业标准与《发包人要求》执行。竣工记录应保存在施工现场，并在竣工试验 开始前，按照专用合同条件约定的份数提交给工程师。</w:t>
      </w:r>
    </w:p>
    <w:p w14:paraId="7AAC2D4F">
      <w:pPr>
        <w:pStyle w:val="14"/>
        <w:widowControl/>
        <w:numPr>
          <w:ilvl w:val="0"/>
          <w:numId w:val="15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在颁发工程接收证书之前，承包人应按照《发包人要求》的份数和形式向工程师提交 相应竣工图纸，并取得工程师对尺寸、参照系统及其他有关细节的认可。工程师应按照第 5.2 款[承包人文件审查]的约定进行审查。</w:t>
      </w:r>
    </w:p>
    <w:p w14:paraId="38361814">
      <w:pPr>
        <w:pStyle w:val="14"/>
        <w:widowControl/>
        <w:numPr>
          <w:ilvl w:val="0"/>
          <w:numId w:val="15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除专用合同条件另有约定外，在工程师收到本款下的文件前，不应认为工程已根据第 10.1 款[竣工验收]和第 10.2 款[单位/区段工程的验收]的约定完成验收。</w:t>
      </w:r>
    </w:p>
    <w:p w14:paraId="2E8D0411">
      <w:pPr>
        <w:pStyle w:val="5"/>
        <w:widowControl/>
        <w:numPr>
          <w:ilvl w:val="0"/>
          <w:numId w:val="150"/>
        </w:numPr>
        <w:ind w:left="0" w:leftChars="0" w:firstLine="0" w:firstLineChars="0"/>
        <w:rPr>
          <w:b w:val="0"/>
          <w:highlight w:val="none"/>
        </w:rPr>
      </w:pPr>
      <w:bookmarkStart w:id="583" w:name="_Toc12692"/>
      <w:r>
        <w:rPr>
          <w:highlight w:val="none"/>
        </w:rPr>
        <w:t>操作和维修手册</w:t>
      </w:r>
      <w:bookmarkEnd w:id="583"/>
    </w:p>
    <w:p w14:paraId="615C8F87">
      <w:pPr>
        <w:pStyle w:val="14"/>
        <w:widowControl/>
        <w:numPr>
          <w:ilvl w:val="0"/>
          <w:numId w:val="15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在竣工试验开始前，承包人应向工程师提交暂行的操作和维修手册并负责及时更新， 该手册应足够详细，以便发包人能够对工程设备进行操作、维修、拆卸、重新安装、调整及 修理，以及实现《发包人要求》。同时，手册还应包含发包人未来可能需要的备品备件清单。</w:t>
      </w:r>
    </w:p>
    <w:p w14:paraId="3280927A">
      <w:pPr>
        <w:pStyle w:val="14"/>
        <w:widowControl/>
        <w:numPr>
          <w:ilvl w:val="0"/>
          <w:numId w:val="15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工程师收到承包人提交的文件后，应依据第 5.2 款[承包人文件审查]的约定对操作和 维修手册进行审查，竣工试验工程中，承包人应为任何因操作和维修手册错误或遗漏引起的 风险或损失承担责任。</w:t>
      </w:r>
    </w:p>
    <w:p w14:paraId="7F112345">
      <w:pPr>
        <w:pStyle w:val="14"/>
        <w:widowControl/>
        <w:numPr>
          <w:ilvl w:val="0"/>
          <w:numId w:val="15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除专用合同条件另有约定外，承包人应提交足够详细的最终操作和维修手册，以及在 《发包人要求》中明确的相关操作和维修手册。除专用合同条件另有约定外，在工程师收到 上述文件前，不应认为工程已根据第 10.1款[竣工验收]和第 10.2款[单位/区段工程的验收] 的约定完成验收。</w:t>
      </w:r>
    </w:p>
    <w:p w14:paraId="3EEB3CD1">
      <w:pPr>
        <w:pStyle w:val="5"/>
        <w:widowControl/>
        <w:numPr>
          <w:ilvl w:val="0"/>
          <w:numId w:val="150"/>
        </w:numPr>
        <w:ind w:left="0" w:leftChars="0" w:firstLine="0" w:firstLineChars="0"/>
        <w:rPr>
          <w:b w:val="0"/>
          <w:highlight w:val="none"/>
        </w:rPr>
      </w:pPr>
      <w:bookmarkStart w:id="584" w:name="_Toc27376"/>
      <w:r>
        <w:rPr>
          <w:highlight w:val="none"/>
        </w:rPr>
        <w:t>承包人文件错误</w:t>
      </w:r>
      <w:bookmarkEnd w:id="584"/>
    </w:p>
    <w:p w14:paraId="1B0EEEA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承包人文件存在错误、遗漏、含混、矛盾、不充分之处或其他缺陷，无论承包人是否 根据本款获得了同意，承包人均应自费对前述问题带来的缺陷和工程问题进行改正，并按照 第 5.2 款[承包人文件审查]的要求，重新送工程师审查，审查日期从工程师收到文件开始重 新计算。因此款原因重新提交审查文件导致的工程延误和必要费用增加由承包人承担。《发 包人要求》的错误导致承包人文件错误、遗漏、含混、矛盾、不充分或其他缺陷的除外。</w:t>
      </w:r>
    </w:p>
    <w:p w14:paraId="49923C47">
      <w:pPr>
        <w:pStyle w:val="4"/>
        <w:widowControl/>
        <w:numPr>
          <w:ilvl w:val="0"/>
          <w:numId w:val="124"/>
        </w:numPr>
        <w:ind w:left="0" w:leftChars="0" w:firstLine="0" w:firstLineChars="0"/>
        <w:rPr>
          <w:b w:val="0"/>
          <w:highlight w:val="none"/>
        </w:rPr>
      </w:pPr>
      <w:bookmarkStart w:id="585" w:name="_Toc15155"/>
      <w:r>
        <w:rPr>
          <w:highlight w:val="none"/>
        </w:rPr>
        <w:t>材料、工程设备</w:t>
      </w:r>
      <w:bookmarkEnd w:id="585"/>
    </w:p>
    <w:p w14:paraId="60E28E02">
      <w:pPr>
        <w:pStyle w:val="5"/>
        <w:widowControl/>
        <w:numPr>
          <w:ilvl w:val="0"/>
          <w:numId w:val="156"/>
        </w:numPr>
        <w:ind w:left="0" w:leftChars="0" w:firstLine="0" w:firstLineChars="0"/>
        <w:rPr>
          <w:b w:val="0"/>
          <w:highlight w:val="none"/>
        </w:rPr>
      </w:pPr>
      <w:bookmarkStart w:id="586" w:name="_Toc20369"/>
      <w:r>
        <w:rPr>
          <w:highlight w:val="none"/>
        </w:rPr>
        <w:t>实施方法</w:t>
      </w:r>
      <w:bookmarkEnd w:id="586"/>
    </w:p>
    <w:p w14:paraId="21B5027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承包人应按以下方法进行材料的加工、工程设备的采购、制造和安装、以及工程的所 有其他实施作业：</w:t>
      </w:r>
    </w:p>
    <w:p w14:paraId="7731F8E0">
      <w:pPr>
        <w:pStyle w:val="14"/>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按照法律规定和合同约定的方法；</w:t>
      </w:r>
    </w:p>
    <w:p w14:paraId="6A895ED3">
      <w:pPr>
        <w:pStyle w:val="14"/>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按照公认的良好行业习惯，使用恰当、审慎、先进的方法；</w:t>
      </w:r>
    </w:p>
    <w:p w14:paraId="70180E30">
      <w:pPr>
        <w:pStyle w:val="14"/>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除专用合同条件另有规定外，应使用适当配备的实施方法、设备、设施和无危 险的材料。</w:t>
      </w:r>
    </w:p>
    <w:p w14:paraId="43E16166">
      <w:pPr>
        <w:pStyle w:val="5"/>
        <w:widowControl/>
        <w:numPr>
          <w:ilvl w:val="0"/>
          <w:numId w:val="156"/>
        </w:numPr>
        <w:ind w:left="0" w:leftChars="0" w:firstLine="0" w:firstLineChars="0"/>
        <w:rPr>
          <w:b w:val="0"/>
          <w:highlight w:val="none"/>
        </w:rPr>
      </w:pPr>
      <w:bookmarkStart w:id="587" w:name="_Toc21622"/>
      <w:r>
        <w:rPr>
          <w:highlight w:val="none"/>
        </w:rPr>
        <w:t>材料和工程设备</w:t>
      </w:r>
      <w:bookmarkEnd w:id="587"/>
    </w:p>
    <w:p w14:paraId="6864C417">
      <w:pPr>
        <w:pStyle w:val="6"/>
        <w:widowControl/>
        <w:numPr>
          <w:ilvl w:val="0"/>
          <w:numId w:val="158"/>
        </w:numPr>
        <w:ind w:left="0" w:leftChars="0" w:firstLine="0" w:firstLineChars="0"/>
        <w:rPr>
          <w:b w:val="0"/>
          <w:highlight w:val="none"/>
        </w:rPr>
      </w:pPr>
      <w:r>
        <w:rPr>
          <w:highlight w:val="none"/>
        </w:rPr>
        <w:t>发包人提供的材料和工程设备</w:t>
      </w:r>
    </w:p>
    <w:p w14:paraId="5D57F3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发包人自行供应材料、工程设备的，应在订立合同时在专用合同条件的附件《发包人 供应材料设备一览表》中明确材料、工程设备的品种、规格、型号、主要参数、数量、单价、 质量等级和交接地点等。</w:t>
      </w:r>
    </w:p>
    <w:p w14:paraId="25CE54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承包人应根据项目进度计划的安排，提前 28 天以书面形式通知工程师供应材料与工 程设备的进场计划。承包人按照第 8.4 款[项目进度计划]约定修订项目进度计划时，需同时 提交经修订后的发包人供应材料与工程设备的进场计划。发包人应按照上述进场计划，向承 包人提交材料和工程设备。</w:t>
      </w:r>
    </w:p>
    <w:p w14:paraId="063A4B7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发包人应在材料和工程设备到货 7 天前通知承包人，承包人应会同工程师在约定的时 间内，赴交货地点共同进行验收。除专用合同条件另有约定外，发包人提供的材料和工程设 备验收后，由承包人负责接收、运输和保管。</w:t>
      </w:r>
    </w:p>
    <w:p w14:paraId="38F1914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发包人需要对进场计划进行变更的，承包人不得拒绝，应根据第 13 条[变更与调整] 的规定执行，并由发包人承担承包人由此增加的费用，以及引起的工期延误。承包人需要对 进场计划进行变更的，应事先报请工程师批准，由此增加的费用和（或）工期延误由承包人 承担。</w:t>
      </w:r>
    </w:p>
    <w:p w14:paraId="43EC965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发包人提供的材料和工程设备的规格、数量或质量不符合合同要求，或由于发包人原 因发生交货日期延误及交货地点变更等情况的，发包人应承担由此增加的费用和（或）工期 延误，并向承包人支付合理利润。</w:t>
      </w:r>
    </w:p>
    <w:p w14:paraId="57996C47">
      <w:pPr>
        <w:pStyle w:val="6"/>
        <w:widowControl/>
        <w:numPr>
          <w:ilvl w:val="0"/>
          <w:numId w:val="158"/>
        </w:numPr>
        <w:ind w:left="0" w:leftChars="0" w:firstLine="0" w:firstLineChars="0"/>
        <w:rPr>
          <w:b w:val="0"/>
          <w:highlight w:val="none"/>
        </w:rPr>
      </w:pPr>
      <w:r>
        <w:rPr>
          <w:highlight w:val="none"/>
        </w:rPr>
        <w:t>承包人提供的材料和工程设备</w:t>
      </w:r>
    </w:p>
    <w:p w14:paraId="2D22CD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承包人应按照专用合同条件的约定，将各项材料和工程设备的供货人及品种、技术要 求、规格、数量和供货时间等报送工程师批准。承包人应向工程师提交其负责提供的材料和 工程设备的质量证明文件，并根据合同约定的质量标准，对材料、工程设备质量负责。承包人应按照已被批准的第 8.4 款[项目进度计划]规定的数量要求及时间要求，负责 组织材料和工程设备采购（包括备品备件、专用工具及厂商提供的技术文件），负责运抵现 场。合同约定由承包人采购的材料、工程设备，除专用合同条件另有约定外，发包人不得指 定生产厂家或供应商，发包人违反本款约定指定生产厂家或供应商的，承包人有权拒绝，并 由发包人承担相应责任。</w:t>
      </w:r>
    </w:p>
    <w:p w14:paraId="37C8861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对承包人提供的材料和工程设备，承包人应会同工程师进行检验和交货验收，查验材 料合格证明和产品合格证书，并按合同约定和工程师指示，进行材料的抽样检验和工程设备 的检验测试，检验和测试结果应提交工程师，所需费用由承包人承担。</w:t>
      </w:r>
    </w:p>
    <w:p w14:paraId="62A0257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因承包人提供的材料和工程设备不符合国家强制性标准、规范的规定或合同约定的标 准、规范，所造成的质量缺陷，由承包人自费修复，竣工日期不予延长。在履行合同过程中， 由于国家新颁布的强制性标准、规范，造成承包人负责提供的材料和工程设备，虽符合合同 约定的标准，但不符合新颁布的强制性标准时，由承包人负责修复或重新订货，相关费用支 出及导致的工期延长由发包人负责。</w:t>
      </w:r>
    </w:p>
    <w:p w14:paraId="475F2072">
      <w:pPr>
        <w:pStyle w:val="6"/>
        <w:widowControl/>
        <w:numPr>
          <w:ilvl w:val="0"/>
          <w:numId w:val="158"/>
        </w:numPr>
        <w:ind w:left="0" w:leftChars="0" w:firstLine="0" w:firstLineChars="0"/>
        <w:rPr>
          <w:b w:val="0"/>
          <w:highlight w:val="none"/>
        </w:rPr>
      </w:pPr>
      <w:r>
        <w:rPr>
          <w:highlight w:val="none"/>
        </w:rPr>
        <w:t>材料和工程设备的保管</w:t>
      </w:r>
    </w:p>
    <w:p w14:paraId="10B929F9">
      <w:pPr>
        <w:pStyle w:val="7"/>
        <w:widowControl/>
        <w:numPr>
          <w:ilvl w:val="0"/>
          <w:numId w:val="159"/>
        </w:numPr>
        <w:topLinePunct w:val="0"/>
        <w:ind w:left="0" w:leftChars="0" w:firstLine="0" w:firstLineChars="0"/>
        <w:rPr>
          <w:b w:val="0"/>
          <w:highlight w:val="none"/>
        </w:rPr>
      </w:pPr>
      <w:r>
        <w:rPr>
          <w:highlight w:val="none"/>
        </w:rPr>
        <w:t>发包人供应材料与工程设备的保管与使用</w:t>
      </w:r>
    </w:p>
    <w:p w14:paraId="3CBE283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发包人供应的材料和工程设备，承包人清点并接收后由承包人妥善保管，保管费用由 承包人承担，但专用合同条件另有约定除外。因承包人原因发生丢失毁损的，由承包人负责 赔偿。</w:t>
      </w:r>
    </w:p>
    <w:p w14:paraId="2F0DF3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发包人供应的材料和工程设备使用前，由承包人负责必要的检验，检验费用由发包人 承担，不合格的不得使用。</w:t>
      </w:r>
    </w:p>
    <w:p w14:paraId="13F6A3AA">
      <w:pPr>
        <w:pStyle w:val="7"/>
        <w:widowControl/>
        <w:numPr>
          <w:ilvl w:val="0"/>
          <w:numId w:val="159"/>
        </w:numPr>
        <w:topLinePunct w:val="0"/>
        <w:ind w:left="0" w:leftChars="0" w:firstLine="0" w:firstLineChars="0"/>
        <w:rPr>
          <w:b w:val="0"/>
          <w:highlight w:val="none"/>
        </w:rPr>
      </w:pPr>
      <w:r>
        <w:rPr>
          <w:highlight w:val="none"/>
        </w:rPr>
        <w:t>承包人采购材料与工程设备的保管与使用</w:t>
      </w:r>
    </w:p>
    <w:p w14:paraId="4FB46D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承包人采购的材料和工程设备由承包人妥善保管，保管费用由承包人承担。合同约定 或法律规定材料和工程设备使用前必须进行检验或试验的，承包人应按工程师的指示进行检 验或试验，检验或试验费用由承包人承担，不合格的不得使用。</w:t>
      </w:r>
    </w:p>
    <w:p w14:paraId="1CBFCD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工程师发现承包人使用不符合设计或有关标准要求的材料和工程设备时，有权要求承 包人进行修复、拆除或重新采购，由此增加的费用和（或）延误的工期， 由承包人承担。</w:t>
      </w:r>
    </w:p>
    <w:p w14:paraId="1817792B">
      <w:pPr>
        <w:pStyle w:val="6"/>
        <w:widowControl/>
        <w:numPr>
          <w:ilvl w:val="0"/>
          <w:numId w:val="158"/>
        </w:numPr>
        <w:ind w:left="0" w:leftChars="0" w:firstLine="0" w:firstLineChars="0"/>
        <w:rPr>
          <w:b w:val="0"/>
          <w:highlight w:val="none"/>
        </w:rPr>
      </w:pPr>
      <w:r>
        <w:rPr>
          <w:highlight w:val="none"/>
        </w:rPr>
        <w:t>材料和工程设备的所有权</w:t>
      </w:r>
    </w:p>
    <w:p w14:paraId="4F4390C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除本合同另有约定外，承包人根据第 6.2.2 项[承包人提供的材料和工程设备]约定提 供的材料和工程设备后，材料及工程设备的价款应列入第 14.3.1 项第（2）目的进度款金额 中，发包人支付当期进度款之后，其所有权转为发包人所有（周转性材料除外）；在发包人 接收工程前，承包人有义务对材料和工程设备进行保管、维护和保养，未经发包人批准不得 运出现场。</w:t>
      </w:r>
    </w:p>
    <w:p w14:paraId="0A93834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承包人按第 6.2.2 项提供的材料和工程设备，承包人应确保发包人取得无权利负担的 材料及工程设备所有权，因承包人与第三人的物权争议导致的增加的费用和（或）延误的工 期， 由承包人承担。</w:t>
      </w:r>
    </w:p>
    <w:p w14:paraId="107DA8BA">
      <w:pPr>
        <w:pStyle w:val="5"/>
        <w:widowControl/>
        <w:numPr>
          <w:ilvl w:val="0"/>
          <w:numId w:val="156"/>
        </w:numPr>
        <w:ind w:left="0" w:leftChars="0" w:firstLine="0" w:firstLineChars="0"/>
        <w:rPr>
          <w:b w:val="0"/>
          <w:highlight w:val="none"/>
        </w:rPr>
      </w:pPr>
      <w:bookmarkStart w:id="588" w:name="_Toc19323"/>
      <w:r>
        <w:rPr>
          <w:highlight w:val="none"/>
        </w:rPr>
        <w:t>样品</w:t>
      </w:r>
      <w:bookmarkEnd w:id="588"/>
    </w:p>
    <w:p w14:paraId="489659C9">
      <w:pPr>
        <w:pStyle w:val="6"/>
        <w:widowControl/>
        <w:numPr>
          <w:ilvl w:val="0"/>
          <w:numId w:val="160"/>
        </w:numPr>
        <w:ind w:left="0" w:leftChars="0" w:firstLine="0" w:firstLineChars="0"/>
        <w:rPr>
          <w:b w:val="0"/>
          <w:highlight w:val="none"/>
        </w:rPr>
      </w:pPr>
      <w:r>
        <w:rPr>
          <w:highlight w:val="none"/>
        </w:rPr>
        <w:t>样品的报送与封存</w:t>
      </w:r>
    </w:p>
    <w:p w14:paraId="6E570F8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需要承包人报送样品的材料或工程设备，样品的种类、名称、规格、数量等要求均应 在专用合同条件中约定。样品的报送程序如下：</w:t>
      </w:r>
    </w:p>
    <w:p w14:paraId="3FEB59CD">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承包人应在计划采购前 28 天向工程师报送样品。承包人报送的样品均应来自 供应材料的实际生产地，且提供的样品的规格、数量足以表明材料或工程设备的质量、型号、 颜色、表面处理、质地、误差和其他要求的特征。</w:t>
      </w:r>
    </w:p>
    <w:p w14:paraId="7F9408B9">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承包人每次报送样品时应随附申报单，申报单应载明报送样品的相关数据和资 料，并标明每件样品对应的图纸号，预留工程师审批意见栏。工程师应在收到承包人报送的 样品后 7 天向承包人回复经发包人签认的样品审批意见。</w:t>
      </w:r>
    </w:p>
    <w:p w14:paraId="74F0F018">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经工程师审批确认的样品应按约定的方法封样，封存的样品作为检验工程相关 部分的标准之一。承包人在施工过程中不得使用与样品不符的材料或工程设备。</w:t>
      </w:r>
    </w:p>
    <w:p w14:paraId="6A5E04B1">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工程师对样品的审批确认仅为确认相关材料或工程设备的特征或用途，不得被 理解为对合同的修改或改变，也并不减轻或免除承包人任何的责任和义务。如果封存的样品</w:t>
      </w:r>
    </w:p>
    <w:p w14:paraId="39A16F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修改或改变了合同约定，合同当事人应当以书面协议予以确认。</w:t>
      </w:r>
    </w:p>
    <w:p w14:paraId="7BF00149">
      <w:pPr>
        <w:pStyle w:val="6"/>
        <w:widowControl/>
        <w:numPr>
          <w:ilvl w:val="0"/>
          <w:numId w:val="160"/>
        </w:numPr>
        <w:ind w:left="0" w:leftChars="0" w:firstLine="0" w:firstLineChars="0"/>
        <w:rPr>
          <w:b w:val="0"/>
          <w:highlight w:val="none"/>
        </w:rPr>
      </w:pPr>
      <w:r>
        <w:rPr>
          <w:highlight w:val="none"/>
        </w:rPr>
        <w:t>样品的保管</w:t>
      </w:r>
    </w:p>
    <w:p w14:paraId="2C773CC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经批准的样品应由工程师负责封存于现场，承包人应在现场为保存样品提供适当和固 定的场所并保持适当和良好的存储环境条件。</w:t>
      </w:r>
    </w:p>
    <w:p w14:paraId="73CCAED4">
      <w:pPr>
        <w:pStyle w:val="5"/>
        <w:widowControl/>
        <w:numPr>
          <w:ilvl w:val="0"/>
          <w:numId w:val="156"/>
        </w:numPr>
        <w:ind w:left="0" w:leftChars="0" w:firstLine="0" w:firstLineChars="0"/>
        <w:rPr>
          <w:b w:val="0"/>
          <w:highlight w:val="none"/>
        </w:rPr>
      </w:pPr>
      <w:bookmarkStart w:id="589" w:name="_Toc12868"/>
      <w:r>
        <w:rPr>
          <w:highlight w:val="none"/>
        </w:rPr>
        <w:t>质量检查</w:t>
      </w:r>
      <w:bookmarkEnd w:id="589"/>
    </w:p>
    <w:p w14:paraId="33216452">
      <w:pPr>
        <w:pStyle w:val="6"/>
        <w:widowControl/>
        <w:numPr>
          <w:ilvl w:val="0"/>
          <w:numId w:val="162"/>
        </w:numPr>
        <w:ind w:left="0" w:leftChars="0" w:firstLine="0" w:firstLineChars="0"/>
        <w:rPr>
          <w:b w:val="0"/>
          <w:highlight w:val="none"/>
        </w:rPr>
      </w:pPr>
      <w:r>
        <w:rPr>
          <w:highlight w:val="none"/>
        </w:rPr>
        <w:t>工程质量要求</w:t>
      </w:r>
    </w:p>
    <w:p w14:paraId="0FBD0A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工程质量标准必须符合现行国家有关工程施工质量验收规范和标准的要求。有关工程 质量的特殊标准或要求由合同当事人在专用合同条件中约定。</w:t>
      </w:r>
    </w:p>
    <w:p w14:paraId="7089FA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因承包人原因造成工程质量未达到合同约定标准的，发包人有权要求承包人返工直至 工程质量达到合同约定的标准为止，并由承包人承担由此增加的费用和（或）延误的工期。 因发包人原因造成工程质量未达到合同约定标准的，由发包人承担由此增加的费用和（或） 延误的工期，并支付承包人合理的利润。</w:t>
      </w:r>
    </w:p>
    <w:p w14:paraId="15C5BF2A">
      <w:pPr>
        <w:pStyle w:val="6"/>
        <w:widowControl/>
        <w:numPr>
          <w:ilvl w:val="0"/>
          <w:numId w:val="162"/>
        </w:numPr>
        <w:ind w:left="0" w:leftChars="0" w:firstLine="0" w:firstLineChars="0"/>
        <w:rPr>
          <w:b w:val="0"/>
          <w:highlight w:val="none"/>
        </w:rPr>
      </w:pPr>
      <w:r>
        <w:rPr>
          <w:highlight w:val="none"/>
        </w:rPr>
        <w:t>质量检查</w:t>
      </w:r>
    </w:p>
    <w:p w14:paraId="6FD40C5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发包人有权通过工程师或自行对全部工程内容及其施工工艺、材料和工程设备进行检 查和检验。承包人应为工程师或发包人的检查和检验提供方便，包括到施工现场，或制造、 加工地点，或专用合同条件约定的其他地方进行察看和查阅施工原始记录。承包人还应按工 程师或发包人指示，进行施工现场的取样试验，工程复核测量和设备性能检测，提供试验样 品、提交试验报告和测量成果以及工程师或发包人指示进行的其他工作。工程师或发包人的 检查和检验，不免除承包人按合同约定应负的责任。</w:t>
      </w:r>
    </w:p>
    <w:p w14:paraId="4B181350">
      <w:pPr>
        <w:pStyle w:val="6"/>
        <w:widowControl/>
        <w:numPr>
          <w:ilvl w:val="0"/>
          <w:numId w:val="162"/>
        </w:numPr>
        <w:ind w:left="0" w:leftChars="0" w:firstLine="0" w:firstLineChars="0"/>
        <w:rPr>
          <w:b w:val="0"/>
          <w:highlight w:val="none"/>
        </w:rPr>
      </w:pPr>
      <w:r>
        <w:rPr>
          <w:highlight w:val="none"/>
        </w:rPr>
        <w:t>隐蔽工程检查</w:t>
      </w:r>
    </w:p>
    <w:p w14:paraId="49C6C69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除专用合同条件另有约定外，工程隐蔽部位经承包人自检确认具备覆盖条件的，承包 人应书面通知工程师在约定的期限内检查，通知中应载明隐蔽检查的内容、时间和地点，并 应附有自检记录和必要的检查资料。</w:t>
      </w:r>
    </w:p>
    <w:p w14:paraId="0E81B95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工程师应按时到场并对隐蔽工程及其施工工艺、材料和工程设备进行检查。经工程师 检查确认质量符合隐蔽要求，并在验收记录上签字后，承包人才能进行覆盖。经工程师检查 质量不合格的，承包人应在工程师指示的时间内完成修复，并由工程师重新检查，由此增加 的费用和（或）延误的工期由承包人承担。</w:t>
      </w:r>
    </w:p>
    <w:p w14:paraId="2CE210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除专用合同条件另有约定外，工程师不能按时进行检查的，应提前向承包人提交书面 延期要求，顺延时间不得超过 48 小时，由此导致工期延误的，工期应予以顺延，顺延超过 48 小时的， 由此导致的工期延误及费用增加由发包人承担。工程师未按时进行检查，也未 提出延期要求的，视为隐蔽工程检查合格，承包人可自行完成覆盖工作，并作相应记录报送 工程师，工程师应签字确认。工程师事后对检查记录有疑问的，可按下列约定重新检查。</w:t>
      </w:r>
    </w:p>
    <w:p w14:paraId="5BCBDBF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承包人覆盖工程隐蔽部位后，工程师对质量有疑问的，可要求承包人对已覆盖的部位 进行钻孔探测或揭开重新检查，承包人应遵照执行，并在检查后重新覆盖恢复原状。经检查 证明工程质量符合合同要求的，由发包人承担由此增加的费用和（或）延误的工期，并支付 承包人合理的利润；经检查证明工程质量不符合合同要求的，由此增加的费用和（或）延误 的工期由承包人承担。</w:t>
      </w:r>
    </w:p>
    <w:p w14:paraId="6FC22A9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承包人未通知工程师到场检查，私自将工程隐蔽部位覆盖的，工程师有权指示承包人 钻孔探测或揭开检查，无论工程隐蔽部位质量是否合格，由此增加的费用和（或）延误的工 期均由承包人承担。</w:t>
      </w:r>
    </w:p>
    <w:p w14:paraId="5C55306E">
      <w:pPr>
        <w:pStyle w:val="5"/>
        <w:widowControl/>
        <w:numPr>
          <w:ilvl w:val="0"/>
          <w:numId w:val="156"/>
        </w:numPr>
        <w:ind w:left="0" w:leftChars="0" w:firstLine="0" w:firstLineChars="0"/>
        <w:rPr>
          <w:b w:val="0"/>
          <w:highlight w:val="none"/>
        </w:rPr>
      </w:pPr>
      <w:bookmarkStart w:id="590" w:name="_Toc17295"/>
      <w:r>
        <w:rPr>
          <w:highlight w:val="none"/>
        </w:rPr>
        <w:t>由承包人试验和检验</w:t>
      </w:r>
      <w:bookmarkEnd w:id="590"/>
    </w:p>
    <w:p w14:paraId="3B315F24">
      <w:pPr>
        <w:pStyle w:val="6"/>
        <w:widowControl/>
        <w:numPr>
          <w:ilvl w:val="0"/>
          <w:numId w:val="163"/>
        </w:numPr>
        <w:ind w:left="0" w:leftChars="0" w:firstLine="0" w:firstLineChars="0"/>
        <w:rPr>
          <w:b w:val="0"/>
          <w:highlight w:val="none"/>
        </w:rPr>
      </w:pPr>
      <w:r>
        <w:rPr>
          <w:highlight w:val="none"/>
        </w:rPr>
        <w:t>试验设备与试验人员</w:t>
      </w:r>
    </w:p>
    <w:p w14:paraId="4668D553">
      <w:pPr>
        <w:pStyle w:val="14"/>
        <w:widowControl/>
        <w:numPr>
          <w:ilvl w:val="0"/>
          <w:numId w:val="16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承包人根据合同约定或工程师指示进行的现场材料试验，应由承包人提供试验 场所、试验人员、试验设备以及其他必要的试验条件。工程师在必要时可以使用承包人提供 的试验场所、试验设备以及其他试验条件，进行以工程质量检查为目的的材料复核试验，承 包人应予以协助。</w:t>
      </w:r>
    </w:p>
    <w:p w14:paraId="7D0B2D0D">
      <w:pPr>
        <w:pStyle w:val="14"/>
        <w:widowControl/>
        <w:numPr>
          <w:ilvl w:val="0"/>
          <w:numId w:val="16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承包人应按专用合同条件约定的试验内容、时间和地点提供试验设备、取样装 置、试验场所和试验条件，并向工程师提交相应进场计划表。</w:t>
      </w:r>
    </w:p>
    <w:p w14:paraId="3EA798C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承包人配置的试验设备要符合相应试验规程的要求并经过具有资质的检测单位检测， 且在正式使用该试验设备前，需要经过工程师与承包人共同校定。</w:t>
      </w:r>
    </w:p>
    <w:p w14:paraId="5673377F">
      <w:pPr>
        <w:pStyle w:val="14"/>
        <w:widowControl/>
        <w:numPr>
          <w:ilvl w:val="0"/>
          <w:numId w:val="16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承包人应向工程师提交试验人员的名单及其岗位、资格等证明资料，试验人员  必须能够熟练进行相应的检测试验，承包人对试验人员的试验程序和试验结果的正确性负责。</w:t>
      </w:r>
    </w:p>
    <w:p w14:paraId="03AA5ABD">
      <w:pPr>
        <w:pStyle w:val="6"/>
        <w:widowControl/>
        <w:numPr>
          <w:ilvl w:val="0"/>
          <w:numId w:val="163"/>
        </w:numPr>
        <w:ind w:left="0" w:leftChars="0" w:firstLine="0" w:firstLineChars="0"/>
        <w:rPr>
          <w:b w:val="0"/>
          <w:highlight w:val="none"/>
        </w:rPr>
      </w:pPr>
      <w:r>
        <w:rPr>
          <w:highlight w:val="none"/>
        </w:rPr>
        <w:t>取样</w:t>
      </w:r>
    </w:p>
    <w:p w14:paraId="398822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试验属于自检性质的，承包人可以单独取样。试验属于工程师抽检性质的，可由工程 师取样，也可由承包人的试验人员在工程师的监督下取样。</w:t>
      </w:r>
    </w:p>
    <w:p w14:paraId="6490FAC2">
      <w:pPr>
        <w:pStyle w:val="6"/>
        <w:widowControl/>
        <w:numPr>
          <w:ilvl w:val="0"/>
          <w:numId w:val="163"/>
        </w:numPr>
        <w:ind w:left="0" w:leftChars="0" w:firstLine="0" w:firstLineChars="0"/>
        <w:rPr>
          <w:b w:val="0"/>
          <w:highlight w:val="none"/>
        </w:rPr>
      </w:pPr>
      <w:r>
        <w:rPr>
          <w:highlight w:val="none"/>
        </w:rPr>
        <w:t>材料、工程设备和工程的试验和检验</w:t>
      </w:r>
    </w:p>
    <w:p w14:paraId="045B50FC">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承包人应按合同约定进行材料和工程设备的试验和检验，并为工程师对上述材 料、工程设备和工程的质量检查提供必要的试验资料和原始记录。按合同约定应由工程师与 承包人共同进行试验和检验的， 由承包人负责提供必要的试验资料和原始记录。</w:t>
      </w:r>
    </w:p>
    <w:p w14:paraId="7B3B5AED">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试验属于自检性质的，承包人可以单独进行试验。试验属于工程师抽检性质的， 工程师可以单独进行试验，也可由承包人与工程师共同进行。承包人对由工程师单独进行的 试验结果有异议的，可以申请重新共同进行试验。约定共同进行试验的，工程师未按照约定 参加试验的，承包人可自行试验，并将试验结果报送工程师，工程师应承认该试验结果。</w:t>
      </w:r>
    </w:p>
    <w:p w14:paraId="7B59AF9C">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工程师对承包人的试验和检验结果有异议的，或为查清承包人试验和检验成果 的可靠性要求承包人重新试验和检验的，可由工程师与承包人共同进行。重新试验和检验的 结果证明该项材料、工程设备或工程的质量不符合合同要求的，由此增加的费用和（或）延 误的工期由承包人承担；重新试验和检验结果证明该项材料、工程设备和工程符合合同要求 的， 由此增加的费用和（或）延误的工期由发包人承担。</w:t>
      </w:r>
    </w:p>
    <w:p w14:paraId="5A2DB48E">
      <w:pPr>
        <w:pStyle w:val="6"/>
        <w:widowControl/>
        <w:numPr>
          <w:ilvl w:val="0"/>
          <w:numId w:val="163"/>
        </w:numPr>
        <w:ind w:left="0" w:leftChars="0" w:firstLine="0" w:firstLineChars="0"/>
        <w:rPr>
          <w:b w:val="0"/>
          <w:highlight w:val="none"/>
        </w:rPr>
      </w:pPr>
      <w:r>
        <w:rPr>
          <w:highlight w:val="none"/>
        </w:rPr>
        <w:t>现场工艺试验</w:t>
      </w:r>
    </w:p>
    <w:p w14:paraId="2389683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承包人应按合同约定进行现场工艺试验。对大型的现场工艺试验，发包人认为必要时， 承包人应根据发包人提出的工艺试验要求，编制工艺试验措施计划，报送发包人审查。</w:t>
      </w:r>
    </w:p>
    <w:p w14:paraId="695A84D7">
      <w:pPr>
        <w:pStyle w:val="5"/>
        <w:widowControl/>
        <w:numPr>
          <w:ilvl w:val="0"/>
          <w:numId w:val="156"/>
        </w:numPr>
        <w:ind w:left="0" w:leftChars="0" w:firstLine="0" w:firstLineChars="0"/>
        <w:rPr>
          <w:b w:val="0"/>
          <w:highlight w:val="none"/>
        </w:rPr>
      </w:pPr>
      <w:bookmarkStart w:id="591" w:name="_Toc811"/>
      <w:r>
        <w:rPr>
          <w:highlight w:val="none"/>
        </w:rPr>
        <w:t>缺陷和修补</w:t>
      </w:r>
      <w:bookmarkEnd w:id="591"/>
    </w:p>
    <w:p w14:paraId="688004BE">
      <w:pPr>
        <w:pStyle w:val="14"/>
        <w:widowControl/>
        <w:numPr>
          <w:ilvl w:val="0"/>
          <w:numId w:val="1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发包人可在颁发接收证书前随时指示承包人：</w:t>
      </w:r>
    </w:p>
    <w:p w14:paraId="357498FC">
      <w:pPr>
        <w:pStyle w:val="14"/>
        <w:widowControl/>
        <w:numPr>
          <w:ilvl w:val="0"/>
          <w:numId w:val="16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对不符合合同要求的任何工程设备或材料进行修补，或者将其移出现场并进行 更换；</w:t>
      </w:r>
    </w:p>
    <w:p w14:paraId="37780547">
      <w:pPr>
        <w:pStyle w:val="14"/>
        <w:widowControl/>
        <w:numPr>
          <w:ilvl w:val="0"/>
          <w:numId w:val="16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对不符合合同的其他工作进行修补，或者将其去除并重新实施；</w:t>
      </w:r>
    </w:p>
    <w:p w14:paraId="157A9F32">
      <w:pPr>
        <w:pStyle w:val="14"/>
        <w:widowControl/>
        <w:numPr>
          <w:ilvl w:val="0"/>
          <w:numId w:val="16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实施因意外、不可预见的事件或其他原因引起的、为工程的安全迫切需要的任 何修补工作。</w:t>
      </w:r>
    </w:p>
    <w:p w14:paraId="052CBA34">
      <w:pPr>
        <w:pStyle w:val="14"/>
        <w:widowControl/>
        <w:numPr>
          <w:ilvl w:val="0"/>
          <w:numId w:val="1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承包人应遵守第 6.6.1 项下指示，并在合理可行的情况下，根据上述指示中规定的时 间完成修补工作。除因下列原因引起的第 6.6.1 项第（3） 目下的情形外，承包人应承担所 有修补工作的费用：</w:t>
      </w:r>
    </w:p>
    <w:p w14:paraId="6EBE3236">
      <w:pPr>
        <w:pStyle w:val="14"/>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因发包人或其人员的任何行为导致的情形，且在此情况下发包人应承担因此引 起的工期延误和承包人费用损失，并向承包人支付合理的利润。</w:t>
      </w:r>
    </w:p>
    <w:p w14:paraId="142EA735">
      <w:pPr>
        <w:pStyle w:val="14"/>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第 17.4 款[不可抗力后果的承担]中适用的不可抗力事件的情形。</w:t>
      </w:r>
    </w:p>
    <w:p w14:paraId="5A7229A6">
      <w:pPr>
        <w:pStyle w:val="14"/>
        <w:widowControl/>
        <w:numPr>
          <w:ilvl w:val="0"/>
          <w:numId w:val="1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如果承包人未能遵守发包人的指示，发包人可以自行决定请第三方完成上述修补工作， 并有权要求承包人支付因未履行指示而产生的所有费用，但承包人根据第 6.6.2 项有权就修  补工作获得支付的情况除外。</w:t>
      </w:r>
    </w:p>
    <w:p w14:paraId="094C1455">
      <w:pPr>
        <w:pStyle w:val="4"/>
        <w:widowControl/>
        <w:numPr>
          <w:ilvl w:val="0"/>
          <w:numId w:val="124"/>
        </w:numPr>
        <w:ind w:left="0" w:leftChars="0" w:firstLine="0" w:firstLineChars="0"/>
        <w:rPr>
          <w:b w:val="0"/>
          <w:highlight w:val="none"/>
        </w:rPr>
      </w:pPr>
      <w:bookmarkStart w:id="592" w:name="_Toc23696"/>
      <w:r>
        <w:rPr>
          <w:highlight w:val="none"/>
        </w:rPr>
        <w:t>施工</w:t>
      </w:r>
      <w:bookmarkEnd w:id="592"/>
    </w:p>
    <w:p w14:paraId="65C99586">
      <w:pPr>
        <w:pStyle w:val="5"/>
        <w:widowControl/>
        <w:numPr>
          <w:ilvl w:val="0"/>
          <w:numId w:val="169"/>
        </w:numPr>
        <w:ind w:left="0" w:leftChars="0" w:firstLine="0" w:firstLineChars="0"/>
        <w:rPr>
          <w:b w:val="0"/>
          <w:highlight w:val="none"/>
        </w:rPr>
      </w:pPr>
      <w:bookmarkStart w:id="593" w:name="_Toc28580"/>
      <w:r>
        <w:rPr>
          <w:highlight w:val="none"/>
        </w:rPr>
        <w:t>交通运输</w:t>
      </w:r>
      <w:bookmarkEnd w:id="593"/>
    </w:p>
    <w:p w14:paraId="7A2E7C0E">
      <w:pPr>
        <w:pStyle w:val="6"/>
        <w:widowControl/>
        <w:numPr>
          <w:ilvl w:val="0"/>
          <w:numId w:val="170"/>
        </w:numPr>
        <w:ind w:left="0" w:leftChars="0" w:firstLine="0" w:firstLineChars="0"/>
        <w:rPr>
          <w:b w:val="0"/>
          <w:highlight w:val="none"/>
        </w:rPr>
      </w:pPr>
      <w:r>
        <w:rPr>
          <w:highlight w:val="none"/>
        </w:rPr>
        <w:t>出入现场的权利</w:t>
      </w:r>
    </w:p>
    <w:p w14:paraId="5D72C6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除专用合同条件另有约定外，发包人应根据工程实施需要，负责取得出入施工现场所 需的批准手续和全部权利，以及取得因工程实施所需修建道路、桥梁以及其他基础设施的权 利，并承担相关手续费用和建设费用。承包人应协助发包人办理修建场内外道路、桥梁以及 其他基础设施的手续。</w:t>
      </w:r>
    </w:p>
    <w:p w14:paraId="1E8E1FF9">
      <w:pPr>
        <w:pStyle w:val="6"/>
        <w:widowControl/>
        <w:numPr>
          <w:ilvl w:val="0"/>
          <w:numId w:val="170"/>
        </w:numPr>
        <w:ind w:left="0" w:leftChars="0" w:firstLine="0" w:firstLineChars="0"/>
        <w:rPr>
          <w:b w:val="0"/>
        </w:rPr>
      </w:pPr>
      <w:r>
        <w:rPr>
          <w:highlight w:val="none"/>
        </w:rPr>
        <w:t>场外交通</w:t>
      </w:r>
    </w:p>
    <w:p w14:paraId="3B1FF28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除专用合同条件另有约定外，发包人应提供场外交通设施的技术参数和具体条件，场 外交通设施无法满足工程施工需要的，由发包人负责承担由此产生的相关费用。承包人应遵 守有关交通法规，严格按照道路和桥梁的限制荷载行驶，执行有关道路限速、限行、禁止超 载的规定，并配合交通管理部门的监督和检查。承包人车辆外出行驶所需的场外公共道路的 通行费、养路费和税款等由承包人承担。</w:t>
      </w:r>
    </w:p>
    <w:p w14:paraId="76E98D1B">
      <w:pPr>
        <w:pStyle w:val="6"/>
        <w:widowControl/>
        <w:numPr>
          <w:ilvl w:val="0"/>
          <w:numId w:val="170"/>
        </w:numPr>
        <w:ind w:left="0" w:leftChars="0" w:firstLine="0" w:firstLineChars="0"/>
        <w:rPr>
          <w:b w:val="0"/>
          <w:highlight w:val="none"/>
        </w:rPr>
      </w:pPr>
      <w:r>
        <w:rPr>
          <w:highlight w:val="none"/>
        </w:rPr>
        <w:t>场内交通</w:t>
      </w:r>
    </w:p>
    <w:p w14:paraId="4260901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除专用合同条件另有约定外，承包人应负责修建、维修、养护和管理施工所需的临时 道路和交通设施，包括维修、养护和管理发包人提供的道路和交通设施，并承担相应费用。 承包人修建的临时道路和交通设施应提供发包人和工程师为实现合同目的使用。场内交 通与场外交通的边界由合同当事人在专用合同条件中约定。</w:t>
      </w:r>
    </w:p>
    <w:p w14:paraId="7EA97A4F">
      <w:pPr>
        <w:pStyle w:val="6"/>
        <w:widowControl/>
        <w:numPr>
          <w:ilvl w:val="0"/>
          <w:numId w:val="170"/>
        </w:numPr>
        <w:ind w:left="0" w:leftChars="0" w:firstLine="0" w:firstLineChars="0"/>
        <w:rPr>
          <w:b w:val="0"/>
          <w:highlight w:val="none"/>
        </w:rPr>
      </w:pPr>
      <w:r>
        <w:rPr>
          <w:highlight w:val="none"/>
        </w:rPr>
        <w:t>超大件和超重件的运输</w:t>
      </w:r>
    </w:p>
    <w:p w14:paraId="183205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由承包人负责运输的超大件或超重件，应由承包人负责向交通管理部门办理申请手续， 发包人给予协助。运输超大件或超重件所需的道路和桥梁临时加固改造费用和其他有关费用， 由承包人承担，但专用合同条件另有约定的除外。</w:t>
      </w:r>
    </w:p>
    <w:p w14:paraId="77CA4765">
      <w:pPr>
        <w:pStyle w:val="6"/>
        <w:widowControl/>
        <w:numPr>
          <w:ilvl w:val="0"/>
          <w:numId w:val="170"/>
        </w:numPr>
        <w:ind w:left="0" w:leftChars="0" w:firstLine="0" w:firstLineChars="0"/>
        <w:rPr>
          <w:b w:val="0"/>
          <w:highlight w:val="none"/>
        </w:rPr>
      </w:pPr>
      <w:r>
        <w:rPr>
          <w:highlight w:val="none"/>
        </w:rPr>
        <w:t>道路和桥梁的损坏责任</w:t>
      </w:r>
    </w:p>
    <w:p w14:paraId="0D49E75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因承包人运输造成施工现场内外公共道路和桥梁损坏的，由承包人承担修复损坏的全 部费用和可能引起的赔偿。</w:t>
      </w:r>
    </w:p>
    <w:p w14:paraId="3BCB3A3C">
      <w:pPr>
        <w:pStyle w:val="6"/>
        <w:widowControl/>
        <w:numPr>
          <w:ilvl w:val="0"/>
          <w:numId w:val="170"/>
        </w:numPr>
        <w:ind w:left="0" w:leftChars="0" w:firstLine="0" w:firstLineChars="0"/>
        <w:rPr>
          <w:b w:val="0"/>
          <w:highlight w:val="none"/>
        </w:rPr>
      </w:pPr>
      <w:r>
        <w:rPr>
          <w:highlight w:val="none"/>
        </w:rPr>
        <w:t>水路和航空运输</w:t>
      </w:r>
    </w:p>
    <w:p w14:paraId="3478840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本条上述各款的内容适用于水路运输和航空运输，其中“道路 ”一词的涵义包括河道、 航线、船闸、机场、码头、堤防以及水路或航空运输中其他相似结构物；“车辆 ”一词的涵 义包括船舶和飞机等。</w:t>
      </w:r>
    </w:p>
    <w:p w14:paraId="7E4FBC97">
      <w:pPr>
        <w:pStyle w:val="5"/>
        <w:widowControl/>
        <w:numPr>
          <w:ilvl w:val="0"/>
          <w:numId w:val="169"/>
        </w:numPr>
        <w:ind w:left="0" w:leftChars="0" w:firstLine="0" w:firstLineChars="0"/>
        <w:rPr>
          <w:b w:val="0"/>
          <w:highlight w:val="none"/>
        </w:rPr>
      </w:pPr>
      <w:bookmarkStart w:id="594" w:name="_Toc24780"/>
      <w:r>
        <w:rPr>
          <w:highlight w:val="none"/>
        </w:rPr>
        <w:t>施工设备和临时设施</w:t>
      </w:r>
      <w:bookmarkEnd w:id="594"/>
    </w:p>
    <w:p w14:paraId="63C78142">
      <w:pPr>
        <w:pStyle w:val="6"/>
        <w:widowControl/>
        <w:numPr>
          <w:ilvl w:val="0"/>
          <w:numId w:val="171"/>
        </w:numPr>
        <w:ind w:left="0" w:leftChars="0" w:firstLine="0" w:firstLineChars="0"/>
        <w:rPr>
          <w:b w:val="0"/>
          <w:highlight w:val="none"/>
        </w:rPr>
      </w:pPr>
      <w:r>
        <w:rPr>
          <w:highlight w:val="none"/>
        </w:rPr>
        <w:t>承包人提供的施工设备和临时设施</w:t>
      </w:r>
    </w:p>
    <w:p w14:paraId="2DBEC5F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承包人应按项目进度计划的要求，及时配置施工设备和修建临时设施。进入施工现场 的承包人提供的施工设备需经工程师核查后才能投入使用。承包人更换合同约定由承包人提 供的施工设备的，应报工程师批准。</w:t>
      </w:r>
    </w:p>
    <w:p w14:paraId="187345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除专用合同条件另有约定外，承包人应自行承担修建临时设施的费用，需要临时占地 的，应由发包人办理申请手续并承担相应费用。承包人应在专用合同条件 7.2 款约定的时间 内向发包人提交临时占地资料，因承包人未能按时提交资料，导致工期延误的，由此增加的 费用和（或）竣工日期延误，由承包人负责。</w:t>
      </w:r>
    </w:p>
    <w:p w14:paraId="51561824">
      <w:pPr>
        <w:pStyle w:val="6"/>
        <w:widowControl/>
        <w:numPr>
          <w:ilvl w:val="0"/>
          <w:numId w:val="171"/>
        </w:numPr>
        <w:ind w:left="0" w:leftChars="0" w:firstLine="0" w:firstLineChars="0"/>
        <w:rPr>
          <w:b w:val="0"/>
          <w:highlight w:val="none"/>
        </w:rPr>
      </w:pPr>
      <w:r>
        <w:rPr>
          <w:highlight w:val="none"/>
        </w:rPr>
        <w:t>发包人提供的施工设备和临时设施</w:t>
      </w:r>
    </w:p>
    <w:p w14:paraId="05B293F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发包人提供的施工设备或临时设施在专用合同条件中约定。</w:t>
      </w:r>
    </w:p>
    <w:p w14:paraId="4E3E5117">
      <w:pPr>
        <w:pStyle w:val="6"/>
        <w:widowControl/>
        <w:numPr>
          <w:ilvl w:val="0"/>
          <w:numId w:val="171"/>
        </w:numPr>
        <w:ind w:left="0" w:leftChars="0" w:firstLine="0" w:firstLineChars="0"/>
        <w:rPr>
          <w:b w:val="0"/>
          <w:highlight w:val="none"/>
        </w:rPr>
      </w:pPr>
      <w:r>
        <w:rPr>
          <w:highlight w:val="none"/>
        </w:rPr>
        <w:t>要求承包人增加或更换施工设备</w:t>
      </w:r>
    </w:p>
    <w:p w14:paraId="041367C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承包人使用的施工设备不能满足项目进度计划和（或）质量要求时，工程师有权要求 承包人增加或更换施工设备，承包人应及时增加或更换，由此增加的费用和（或）延误的工 期由承包人承担。</w:t>
      </w:r>
    </w:p>
    <w:p w14:paraId="485A567D">
      <w:pPr>
        <w:pStyle w:val="6"/>
        <w:widowControl/>
        <w:numPr>
          <w:ilvl w:val="0"/>
          <w:numId w:val="171"/>
        </w:numPr>
        <w:ind w:left="0" w:leftChars="0" w:firstLine="0" w:firstLineChars="0"/>
        <w:rPr>
          <w:b w:val="0"/>
          <w:highlight w:val="none"/>
        </w:rPr>
      </w:pPr>
      <w:r>
        <w:rPr>
          <w:highlight w:val="none"/>
        </w:rPr>
        <w:t>施工设备和临时设施专用于合同工程</w:t>
      </w:r>
    </w:p>
    <w:p w14:paraId="0DBAE7D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承包人运入施工现场的施工设备以及在施工现场建设的临时设施必须专用于工程。未 经发包人批准，承包人不得运出施工现场或挪作他用；经发包人批准，承包人可以根据施工 进度计划撤走闲置的施工设备和其他物品。</w:t>
      </w:r>
    </w:p>
    <w:p w14:paraId="684AC61F">
      <w:pPr>
        <w:pStyle w:val="5"/>
        <w:widowControl/>
        <w:numPr>
          <w:ilvl w:val="0"/>
          <w:numId w:val="169"/>
        </w:numPr>
        <w:ind w:left="0" w:leftChars="0" w:firstLine="0" w:firstLineChars="0"/>
        <w:rPr>
          <w:b w:val="0"/>
          <w:highlight w:val="none"/>
        </w:rPr>
      </w:pPr>
      <w:bookmarkStart w:id="595" w:name="_Toc13722"/>
      <w:r>
        <w:rPr>
          <w:highlight w:val="none"/>
        </w:rPr>
        <w:t>现场合作</w:t>
      </w:r>
      <w:bookmarkEnd w:id="595"/>
    </w:p>
    <w:p w14:paraId="6B8C4F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承包人应按合同约定或发包人的指示，与发包人人员、发包人的其他承包人等人员就 在现场或附近实施与工程有关的各项工作进行合作并提供适当条件，包括使用承包人设备、 临时工程或进入现场等。</w:t>
      </w:r>
    </w:p>
    <w:p w14:paraId="54A20FF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承包人应对其在现场的施工活动负责，并应尽合理努力按合同约定或发包人的指示， 协调自身与发包人人员、发包人的其他承包人等人员的活动。</w:t>
      </w:r>
    </w:p>
    <w:p w14:paraId="599C59C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除专用合同条件另有约定外，如果承包人提供上述合作、条件或协调在考虑到《发包 人要求》所列内容的情况下是不可预见的，则承包人有权就额外费用和合理利润从发包人处 获得支付，且因此延误的工期应相应顺延。</w:t>
      </w:r>
    </w:p>
    <w:p w14:paraId="7BF33CD2">
      <w:pPr>
        <w:pStyle w:val="5"/>
        <w:widowControl/>
        <w:numPr>
          <w:ilvl w:val="0"/>
          <w:numId w:val="169"/>
        </w:numPr>
        <w:ind w:left="0" w:leftChars="0" w:firstLine="0" w:firstLineChars="0"/>
        <w:rPr>
          <w:b w:val="0"/>
          <w:highlight w:val="none"/>
        </w:rPr>
      </w:pPr>
      <w:bookmarkStart w:id="596" w:name="_Toc2060"/>
      <w:r>
        <w:rPr>
          <w:highlight w:val="none"/>
        </w:rPr>
        <w:t>测量放线</w:t>
      </w:r>
      <w:bookmarkEnd w:id="596"/>
    </w:p>
    <w:p w14:paraId="1AC923E8">
      <w:pPr>
        <w:pStyle w:val="14"/>
        <w:widowControl/>
        <w:numPr>
          <w:ilvl w:val="0"/>
          <w:numId w:val="17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除专用合同条件另有约定外，承包人应根据国家测绘基准、测绘系统和工程测量技术 规范，按基准点（线）以及合同工程精度要求，测设施工控制网，并在专用合同条件约定的 期限内，将施工控制网资料报送工程师。</w:t>
      </w:r>
    </w:p>
    <w:p w14:paraId="6B54861B">
      <w:pPr>
        <w:pStyle w:val="14"/>
        <w:widowControl/>
        <w:numPr>
          <w:ilvl w:val="0"/>
          <w:numId w:val="17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承包人应负责管理施工控制网点。施工控制网点丢失或损坏的，承包人应及时修复。 承包人应承担施工控制网点的管理与修复费用，并在工程竣工后将施工控制网点移交发包人。 承包人负责对工程、单位/区段工程、施工部位放线，并对放线的准确性负责。</w:t>
      </w:r>
    </w:p>
    <w:p w14:paraId="2A36235F">
      <w:pPr>
        <w:pStyle w:val="14"/>
        <w:widowControl/>
        <w:numPr>
          <w:ilvl w:val="0"/>
          <w:numId w:val="17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承包人负责施工过程中的全部施工测量放线工作，并配置具有相应资质的人员、合格 的仪器、设备和其他物品。承包人应矫正工程的位置、标高、尺寸或基准线中出现的任何差 错，并对工程各部分的定位负责。施工过程中对施工现场内水准点等测量标志物的保护工作 由承包人负责。</w:t>
      </w:r>
    </w:p>
    <w:p w14:paraId="7A671D70">
      <w:pPr>
        <w:pStyle w:val="5"/>
        <w:widowControl/>
        <w:numPr>
          <w:ilvl w:val="0"/>
          <w:numId w:val="169"/>
        </w:numPr>
        <w:ind w:left="0" w:leftChars="0" w:firstLine="0" w:firstLineChars="0"/>
        <w:rPr>
          <w:b w:val="0"/>
          <w:highlight w:val="none"/>
        </w:rPr>
      </w:pPr>
      <w:bookmarkStart w:id="597" w:name="_Toc276"/>
      <w:r>
        <w:rPr>
          <w:highlight w:val="none"/>
        </w:rPr>
        <w:t>现场劳动用工</w:t>
      </w:r>
      <w:bookmarkEnd w:id="597"/>
    </w:p>
    <w:p w14:paraId="31A40CD6">
      <w:pPr>
        <w:pStyle w:val="14"/>
        <w:widowControl/>
        <w:numPr>
          <w:ilvl w:val="0"/>
          <w:numId w:val="1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承包人及其分包人招用建筑工人的，应当依法与所招用的建筑工人订立劳动合同，实 行建筑工人劳动用工实名制管理，承包人应当按照有关规定开设建筑工人工资专用账户、存 储工资保证金，专项用于支付和保障该工程建设项目建筑工人工资。</w:t>
      </w:r>
    </w:p>
    <w:p w14:paraId="655A39D6">
      <w:pPr>
        <w:pStyle w:val="14"/>
        <w:widowControl/>
        <w:numPr>
          <w:ilvl w:val="0"/>
          <w:numId w:val="1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承包人应当在工程项目部配备劳资专管员，对分包单位劳动用工及工资发放实施监督 管理。承包人拖欠建筑工人工资的,应当依法予以清偿。分包人拖欠建筑工人工资的,由承包 人先行清偿,再依法进行追偿。因发包人未按照合同约定及时拨付工程款导致建筑工人工资 拖欠的，发包人应当以未结清的工程款为限先行垫付被拖欠的建筑工人工资。合同当事人可 在专用合同条件中约定具体的清偿事宜和违约责任。</w:t>
      </w:r>
    </w:p>
    <w:p w14:paraId="666A1966">
      <w:pPr>
        <w:pStyle w:val="14"/>
        <w:widowControl/>
        <w:numPr>
          <w:ilvl w:val="0"/>
          <w:numId w:val="1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承包人应当按照相关法律法规的要求，进行劳动用工管理和建筑工人工资支付。</w:t>
      </w:r>
    </w:p>
    <w:p w14:paraId="041091EF">
      <w:pPr>
        <w:pStyle w:val="5"/>
        <w:widowControl/>
        <w:numPr>
          <w:ilvl w:val="0"/>
          <w:numId w:val="169"/>
        </w:numPr>
        <w:ind w:left="0" w:leftChars="0" w:firstLine="0" w:firstLineChars="0"/>
        <w:rPr>
          <w:b w:val="0"/>
          <w:highlight w:val="none"/>
        </w:rPr>
      </w:pPr>
      <w:bookmarkStart w:id="598" w:name="_Toc23576"/>
      <w:r>
        <w:rPr>
          <w:highlight w:val="none"/>
        </w:rPr>
        <w:t>安全文明施工</w:t>
      </w:r>
      <w:bookmarkEnd w:id="598"/>
    </w:p>
    <w:p w14:paraId="0839B7CF">
      <w:pPr>
        <w:pStyle w:val="6"/>
        <w:widowControl/>
        <w:numPr>
          <w:ilvl w:val="0"/>
          <w:numId w:val="174"/>
        </w:numPr>
        <w:ind w:left="0" w:leftChars="0" w:firstLine="0" w:firstLineChars="0"/>
        <w:rPr>
          <w:b w:val="0"/>
          <w:highlight w:val="none"/>
        </w:rPr>
      </w:pPr>
      <w:r>
        <w:rPr>
          <w:highlight w:val="none"/>
        </w:rPr>
        <w:t>安全生产要求</w:t>
      </w:r>
    </w:p>
    <w:p w14:paraId="55A1D6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合同履行期间，合同当事人均应当遵守国家和工程所在地有关安全生产的要求，合同 当事人有特别要求的，应在专用合同条件中明确安全生产标准化目标及相应事项。承包人有 权拒绝发包人及工程师强令承包人违章作业、冒险施工的任何指示。</w:t>
      </w:r>
    </w:p>
    <w:p w14:paraId="534124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在工程实施过程中，如遇到突发的地质变动、事先未知的地下施工障碍等影响施工安 全的紧急情况，承包人应及时报告工程师和发包人，发包人应当及时下令停工并采取应急措 施，按照相关法律法规的要求需上报政府有关行政管理部门的，应依法上报。</w:t>
      </w:r>
    </w:p>
    <w:p w14:paraId="309B72F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因安全生产需要暂停施工的，按照第 8.9 款[暂停工作]的约定执行。</w:t>
      </w:r>
    </w:p>
    <w:p w14:paraId="2C6BD27B">
      <w:pPr>
        <w:pStyle w:val="6"/>
        <w:widowControl/>
        <w:numPr>
          <w:ilvl w:val="0"/>
          <w:numId w:val="174"/>
        </w:numPr>
        <w:ind w:left="0" w:leftChars="0" w:firstLine="0" w:firstLineChars="0"/>
        <w:rPr>
          <w:b w:val="0"/>
          <w:highlight w:val="none"/>
        </w:rPr>
      </w:pPr>
      <w:r>
        <w:rPr>
          <w:highlight w:val="none"/>
        </w:rPr>
        <w:t>安全生产保证措施</w:t>
      </w:r>
    </w:p>
    <w:p w14:paraId="5156A10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承包人应当按照法律、法规和工程建设强制性标准进行设计、在设计文件中注明涉及 施工安全的重点部位和环节，提出保障施工作业人员和预防安全事故的措施建议，防止因设 计不合理导致生产安全事故的发生。</w:t>
      </w:r>
    </w:p>
    <w:p w14:paraId="2AB73BA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承包人应当按照有关规定编制安全技术措施或者专项施工方案，建立安全生产责任制 度、治安保卫制度及安全生产教育培训制度，并按安全生产法律规定及合同约定履行安全职 责，如实编制工程安全生产的有关记录，接受发包人、工程师及政府安全监督部门的检查与 监督。</w:t>
      </w:r>
    </w:p>
    <w:p w14:paraId="7D0A96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承包人应按照法律规定进行施工，开工前做好安全技术交底工作，施工过程中做好各 项安全防护措施。承包人为实施合同而雇用的特殊工种的人员应受过专门的培训并已取得政 府有关管理机构颁发的上岗证书。承包人应加强施工作业安全管理，特别应加强对于易燃、 易爆材料、火工器材、有毒与腐蚀性材料和其他危险品的管理，以及对爆破作业和地下工程 施工等危险作业的管理。</w:t>
      </w:r>
    </w:p>
    <w:p w14:paraId="5F37BCDC">
      <w:pPr>
        <w:pStyle w:val="6"/>
        <w:widowControl/>
        <w:numPr>
          <w:ilvl w:val="0"/>
          <w:numId w:val="174"/>
        </w:numPr>
        <w:ind w:left="0" w:leftChars="0" w:firstLine="0" w:firstLineChars="0"/>
        <w:rPr>
          <w:b w:val="0"/>
          <w:highlight w:val="none"/>
        </w:rPr>
      </w:pPr>
      <w:r>
        <w:rPr>
          <w:highlight w:val="none"/>
        </w:rPr>
        <w:t>文明施工</w:t>
      </w:r>
    </w:p>
    <w:p w14:paraId="4503BE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承包人在工程施工期间，应当采取措施保持施工现场平整，物料堆放整齐。工程所在 地有关政府行政管理部门有特殊要求的，按照其要求执行。合同当事人对文明施工有其他要 求的，可以在专用合同条件中明确。</w:t>
      </w:r>
    </w:p>
    <w:p w14:paraId="40A5AB4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在工程移交之前，承包人应当从施工现场清除承包人的全部工程设备、多余材料、垃 圾和各种临时工程，并保持施工现场清洁整齐。经发包人书面同意，承包人可在发包人指定 的地点保留承包人履行保修期内的各项义务所需要的材料、施工设备和临时工程。</w:t>
      </w:r>
    </w:p>
    <w:p w14:paraId="216D2EF9">
      <w:pPr>
        <w:pStyle w:val="6"/>
        <w:widowControl/>
        <w:numPr>
          <w:ilvl w:val="0"/>
          <w:numId w:val="174"/>
        </w:numPr>
        <w:ind w:left="0" w:leftChars="0" w:firstLine="0" w:firstLineChars="0"/>
        <w:rPr>
          <w:b w:val="0"/>
          <w:highlight w:val="none"/>
        </w:rPr>
      </w:pPr>
      <w:r>
        <w:rPr>
          <w:highlight w:val="none"/>
        </w:rPr>
        <w:t>事故处理</w:t>
      </w:r>
    </w:p>
    <w:p w14:paraId="217D84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工程实施过程中发生事故的，承包人应立即通知工程师。发包人和承包人应立即组织 人员和设备进行紧急抢救和抢修，减少人员伤亡和财产损失，防止事故扩大，并保护事故现 场。需要移动现场物品时，应作出标记和书面记录，妥善保管有关证据。发包人和承包人应 按国家有关规定，及时如实地向有关部门报告事故发生的情况，以及正在采取的紧急措施等。</w:t>
      </w:r>
    </w:p>
    <w:p w14:paraId="742338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在工程实施期间或缺陷责任期内发生危及工程安全的事件，工程师通知承包人进行抢 救和抢修，承包人声明无能力或不愿立即执行的，发包人有权雇佣其他人员进行抢救和抢修。 此类抢救和抢修按合同约定属于承包人义务的，由此增加的费用和（或）延误的工期由承包 人承担。</w:t>
      </w:r>
    </w:p>
    <w:p w14:paraId="0E1D3816">
      <w:pPr>
        <w:pStyle w:val="6"/>
        <w:widowControl/>
        <w:numPr>
          <w:ilvl w:val="0"/>
          <w:numId w:val="174"/>
        </w:numPr>
        <w:ind w:left="0" w:leftChars="0" w:firstLine="0" w:firstLineChars="0"/>
        <w:rPr>
          <w:b w:val="0"/>
          <w:highlight w:val="none"/>
        </w:rPr>
      </w:pPr>
      <w:r>
        <w:rPr>
          <w:highlight w:val="none"/>
        </w:rPr>
        <w:t>安全生产责任</w:t>
      </w:r>
    </w:p>
    <w:p w14:paraId="39E8681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发包人应负责赔偿以下各种情况造成的损失：</w:t>
      </w:r>
    </w:p>
    <w:p w14:paraId="02CD6097">
      <w:pPr>
        <w:pStyle w:val="14"/>
        <w:widowControl/>
        <w:numPr>
          <w:ilvl w:val="0"/>
          <w:numId w:val="1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工程或工程的任何部分对土地的占用所造成的第三者财产损失；</w:t>
      </w:r>
    </w:p>
    <w:p w14:paraId="52075EC5">
      <w:pPr>
        <w:pStyle w:val="14"/>
        <w:widowControl/>
        <w:numPr>
          <w:ilvl w:val="0"/>
          <w:numId w:val="1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由于发包人原因在施工现场及其毗邻地带、履行合同工作中造成的第三者人身 伤亡和财产损失；</w:t>
      </w:r>
    </w:p>
    <w:p w14:paraId="713B35DC">
      <w:pPr>
        <w:pStyle w:val="14"/>
        <w:widowControl/>
        <w:numPr>
          <w:ilvl w:val="0"/>
          <w:numId w:val="1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由于发包人原因对发包人自身、承包人、工程师造成的人身伤害和财产损失。</w:t>
      </w:r>
    </w:p>
    <w:p w14:paraId="076581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承包人应负责赔偿由于承包人原因在施工现场及其毗邻地带、履行合同工作中造成的 第三者人身伤亡和财产损失。</w:t>
      </w:r>
    </w:p>
    <w:p w14:paraId="4B7AEB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如果上述损失是由于发包人和承包人共同原因导致的，则双方应根据过错情况按比例 承担。</w:t>
      </w:r>
    </w:p>
    <w:p w14:paraId="52518D07">
      <w:pPr>
        <w:pStyle w:val="5"/>
        <w:widowControl/>
        <w:numPr>
          <w:ilvl w:val="0"/>
          <w:numId w:val="169"/>
        </w:numPr>
        <w:ind w:left="0" w:leftChars="0" w:firstLine="0" w:firstLineChars="0"/>
        <w:rPr>
          <w:b w:val="0"/>
          <w:highlight w:val="none"/>
        </w:rPr>
      </w:pPr>
      <w:bookmarkStart w:id="599" w:name="_Toc29479"/>
      <w:r>
        <w:rPr>
          <w:highlight w:val="none"/>
        </w:rPr>
        <w:t>职业健康</w:t>
      </w:r>
      <w:bookmarkEnd w:id="599"/>
    </w:p>
    <w:p w14:paraId="6C9B5D2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承包人应遵守适用的职业健康的法律和合同约定（包括对雇用、职业健康、安全、福 利等方面的规定），负责现场实施过程中其人员的职业健康和保护，包括：</w:t>
      </w:r>
    </w:p>
    <w:p w14:paraId="3F0831D5">
      <w:pPr>
        <w:pStyle w:val="14"/>
        <w:widowControl/>
        <w:numPr>
          <w:ilvl w:val="0"/>
          <w:numId w:val="17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承包人应遵守适用的劳动法规，保护承包人员工及承包人聘用的第三方人员的 合法休假权等合法权益，按照法律规定安排现场施工人员的劳动和休息时间，保障劳动者的 休息时间，并支付合理的报酬和费用。因工程施工的特殊需要占用休假日或延长工作时间的， 应不超过法律规定的限度，并按法律规定给予补休或酬劳。</w:t>
      </w:r>
    </w:p>
    <w:p w14:paraId="497082FB">
      <w:pPr>
        <w:pStyle w:val="14"/>
        <w:widowControl/>
        <w:numPr>
          <w:ilvl w:val="0"/>
          <w:numId w:val="17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承包人应依法为承包人员工及承包人聘用的第三方人员办理必要的证件、许可、 保险和注册等，承包人应督促其分包人为分包人员工及分包人聘用的第三方人员办理必要的 证件、许可、保险和注册等。承包人应为其履行合同所雇用的人员提供必要的膳宿条件和生 活环境，必要的现场食宿条件。</w:t>
      </w:r>
    </w:p>
    <w:p w14:paraId="750E415B">
      <w:pPr>
        <w:pStyle w:val="14"/>
        <w:widowControl/>
        <w:numPr>
          <w:ilvl w:val="0"/>
          <w:numId w:val="17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承包人应对其施工人员进行相关作业的职业健康知识培训、危险及危害因素交 底、安全操作规程交底、采取有效措施，按有关规定为其现场人员提供劳动保护用品、防护 器具、防暑降温用品和安全生产设施。采取有效的防止粉尘、降低噪声、控制有害气体和保 障高温、高寒、高空作业安全等劳动保护措施。</w:t>
      </w:r>
    </w:p>
    <w:p w14:paraId="587F5446">
      <w:pPr>
        <w:pStyle w:val="14"/>
        <w:widowControl/>
        <w:numPr>
          <w:ilvl w:val="0"/>
          <w:numId w:val="17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承包人应在有毒有害作业区域设置警示标志和说明，对有毒有害岗位进行防治 检查，对不合格的防护设施、器具、搭设等及时整改，消除危害职业健康的隐患。发包人人 员和工程师人员未经承包人允许、未配备相关保护器具，进入该作业区域所造成的伤害，由 发包人承担责任和费用。</w:t>
      </w:r>
    </w:p>
    <w:p w14:paraId="49F08B62">
      <w:pPr>
        <w:pStyle w:val="14"/>
        <w:widowControl/>
        <w:numPr>
          <w:ilvl w:val="0"/>
          <w:numId w:val="17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承包人应采取有效措施预防传染病，保持食堂的饮食卫生，保证施工人员的健 康，并定期对施工现场、施工人员生活基地和工程进行防疫和卫生的专业检查和处理, 在远 离城镇的施工现场，还应配备必要的伤病防治和急救的医务人员与医疗设施。承包人雇佣人 员在施工中受到伤害的，承包人应立即采取有效措施进行抢救和治疗。</w:t>
      </w:r>
    </w:p>
    <w:p w14:paraId="74DD2FEE">
      <w:pPr>
        <w:pStyle w:val="14"/>
        <w:rPr>
          <w:rFonts w:hint="eastAsia" w:ascii="仿宋" w:hAnsi="仿宋" w:eastAsia="仿宋" w:cs="仿宋"/>
          <w:color w:val="auto"/>
          <w:spacing w:val="9"/>
          <w:sz w:val="24"/>
          <w:szCs w:val="24"/>
          <w:highlight w:val="none"/>
        </w:rPr>
      </w:pPr>
    </w:p>
    <w:p w14:paraId="1818016C">
      <w:pPr>
        <w:pStyle w:val="5"/>
        <w:widowControl/>
        <w:numPr>
          <w:ilvl w:val="0"/>
          <w:numId w:val="169"/>
        </w:numPr>
        <w:ind w:left="0" w:leftChars="0" w:firstLine="0" w:firstLineChars="0"/>
        <w:rPr>
          <w:b w:val="0"/>
          <w:highlight w:val="none"/>
        </w:rPr>
      </w:pPr>
      <w:bookmarkStart w:id="600" w:name="_Toc1622"/>
      <w:r>
        <w:rPr>
          <w:highlight w:val="none"/>
        </w:rPr>
        <w:t>环境保护</w:t>
      </w:r>
      <w:bookmarkEnd w:id="600"/>
    </w:p>
    <w:p w14:paraId="45987ECF">
      <w:pPr>
        <w:pStyle w:val="14"/>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承包人负责在现场施工过程中对现场周围的建筑物、构筑物、文物建筑、古树、名木， 及地下管线、线缆、构筑物、文物、化石和坟墓等进行保护。因承包人未能通知发包人，并 在未能得到发包人进一步指示的情况下，所造成的损害、损失、赔偿等费用增加，和（或） 竣工日期延误，由承包人负责。如承包人已及时通知发包人，发包人未能及时作出指示的， 所造成的损害、损失、赔偿等费用增加，和（或）竣工日期延误，由发包人负责。</w:t>
      </w:r>
    </w:p>
    <w:p w14:paraId="37A45EF8">
      <w:pPr>
        <w:pStyle w:val="14"/>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承包人应采取措施，并负责控制和（或）处理现场的粉尘、废气、废水、固体废物和 噪声对环境的污染和危害。因此发生的伤害、赔偿、罚款等费用增加，和（或）竣工日期延 误， 由承包人负责。</w:t>
      </w:r>
    </w:p>
    <w:p w14:paraId="2867F6D8">
      <w:pPr>
        <w:pStyle w:val="14"/>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承包人及时或定期将施工现场残留、废弃的垃圾分类后运到发包人或当地有关行政部 门指定的地点，防止对周围环境的污染及对作业的影响。承包人应当承担因其原因引起的环 境污染侵权损害赔偿责任，因违反上述约定导致当地行政部门的罚款、赔偿等增加的费用， 由承包人承担；因上述环境污染引起纠纷而导致暂停施工的，由此增加的费用和（或）延误 的工期由承包人承担。</w:t>
      </w:r>
    </w:p>
    <w:p w14:paraId="39FF0E00">
      <w:pPr>
        <w:pStyle w:val="5"/>
        <w:widowControl/>
        <w:numPr>
          <w:ilvl w:val="0"/>
          <w:numId w:val="169"/>
        </w:numPr>
        <w:ind w:left="0" w:leftChars="0" w:firstLine="0" w:firstLineChars="0"/>
        <w:rPr>
          <w:b w:val="0"/>
          <w:highlight w:val="none"/>
        </w:rPr>
      </w:pPr>
      <w:bookmarkStart w:id="601" w:name="_Toc4520"/>
      <w:r>
        <w:rPr>
          <w:highlight w:val="none"/>
        </w:rPr>
        <w:t>临时性公用设施</w:t>
      </w:r>
      <w:bookmarkEnd w:id="601"/>
    </w:p>
    <w:p w14:paraId="0BE11E97">
      <w:pPr>
        <w:pStyle w:val="6"/>
        <w:widowControl/>
        <w:numPr>
          <w:ilvl w:val="0"/>
          <w:numId w:val="178"/>
        </w:numPr>
        <w:ind w:left="0" w:leftChars="0" w:firstLine="0" w:firstLineChars="0"/>
        <w:rPr>
          <w:b w:val="0"/>
          <w:highlight w:val="none"/>
        </w:rPr>
      </w:pPr>
      <w:r>
        <w:rPr>
          <w:highlight w:val="none"/>
        </w:rPr>
        <w:t>提供临时用水、用电等和节点铺设</w:t>
      </w:r>
    </w:p>
    <w:p w14:paraId="25987E2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除专用合同条件另有约定外，发包人应在承包人进场前将施工临时用水、用电等接至 约定的节点位置，并保证其需要。上述临时使用的水、电等的类别、取费单价在专用合同条 件中约定，发包人按实际计量结果收费。发包人无法提供的水、电等在专用合同条件中约定， 相关费用由承包人纳入报价并承担相关责任。</w:t>
      </w:r>
    </w:p>
    <w:p w14:paraId="31383E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发包人未能按约定的类别和时间完成节点铺设，使开工时间延误，竣工日期相应顺延。 未能按约定的品质、数量和时间提供水、电等，给承包人造成的损失由发包人承担，导致工 程关键路径延误的，竣工日期相应顺延。</w:t>
      </w:r>
    </w:p>
    <w:p w14:paraId="4632BB62">
      <w:pPr>
        <w:pStyle w:val="6"/>
        <w:widowControl/>
        <w:numPr>
          <w:ilvl w:val="0"/>
          <w:numId w:val="178"/>
        </w:numPr>
        <w:ind w:left="0" w:leftChars="0" w:firstLine="0" w:firstLineChars="0"/>
        <w:rPr>
          <w:b w:val="0"/>
          <w:highlight w:val="none"/>
        </w:rPr>
      </w:pPr>
      <w:r>
        <w:rPr>
          <w:highlight w:val="none"/>
        </w:rPr>
        <w:t>临时用水、用电等</w:t>
      </w:r>
    </w:p>
    <w:p w14:paraId="2947BBE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承包人应在计划开始现场施工日期 28 天前或双方约定的其它时间，按专用合同条件 中约定的发包人能够提供的临时用水、用电等类别，向发包人提交施工（含工程物资保管） 所需的临时用水、用电等的品质、正常用量、高峰用量、使用时间和节点位置等资料。承包 人自费负责计量仪器的购买、安装和维护，并依据专用合同条件中约定的单价向发包人交费， 合同当事人另有约定时除外。</w:t>
      </w:r>
    </w:p>
    <w:p w14:paraId="51A7E06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因承包人未能按合同约定提交上述资料，造成发包人费用增加和竣工日期延误时，由 承包人负责。</w:t>
      </w:r>
    </w:p>
    <w:p w14:paraId="56F62872">
      <w:pPr>
        <w:pStyle w:val="5"/>
        <w:widowControl/>
        <w:numPr>
          <w:ilvl w:val="0"/>
          <w:numId w:val="169"/>
        </w:numPr>
        <w:ind w:left="0" w:leftChars="0" w:firstLine="0" w:firstLineChars="0"/>
        <w:rPr>
          <w:b w:val="0"/>
          <w:highlight w:val="none"/>
        </w:rPr>
      </w:pPr>
      <w:bookmarkStart w:id="602" w:name="_Toc30530"/>
      <w:r>
        <w:rPr>
          <w:highlight w:val="none"/>
        </w:rPr>
        <w:t>现场安保</w:t>
      </w:r>
      <w:bookmarkEnd w:id="602"/>
    </w:p>
    <w:p w14:paraId="641E80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承包人承担自发包人向其移交施工现场、进入占有施工现场至发包人接收单位/区段 工程或（和）工程之前的现场安保责任，并负责编制相关的安保制度、责任制度和报告制度， 提交给发包人。除专用合同条件另有约定外，承包人的该等义务不因其与他人共同合法占有 施工现场而减免。承包人有权要求发包人负责协调他人就共同合法占有现场的安保事宜接受 承包人的管理。</w:t>
      </w:r>
    </w:p>
    <w:p w14:paraId="3A6C31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承包人应将其作业限制在现场区域、合同约定的区域或为履行合同所需的区域内。承 包人应采取一切必要的预防措施，以保持承包人的设备和人员处于现场区域内，避免其进入 邻近地区。</w:t>
      </w:r>
    </w:p>
    <w:p w14:paraId="32F4EC5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承包人为履行合同义务而占用的其他场所（如预制加工场所、办公及生活营区） 的 安保适用本款前述关于现场安保的规定。</w:t>
      </w:r>
    </w:p>
    <w:p w14:paraId="7C946881">
      <w:pPr>
        <w:pStyle w:val="5"/>
        <w:widowControl/>
        <w:numPr>
          <w:ilvl w:val="0"/>
          <w:numId w:val="169"/>
        </w:numPr>
        <w:ind w:left="0" w:leftChars="0" w:firstLine="0" w:firstLineChars="0"/>
        <w:rPr>
          <w:b w:val="0"/>
          <w:highlight w:val="none"/>
        </w:rPr>
      </w:pPr>
      <w:bookmarkStart w:id="603" w:name="_Toc27953"/>
      <w:r>
        <w:rPr>
          <w:highlight w:val="none"/>
        </w:rPr>
        <w:t>工程照管</w:t>
      </w:r>
      <w:bookmarkEnd w:id="603"/>
    </w:p>
    <w:p w14:paraId="6314850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自开始现场施工日期起至发包人应当接收工程之日止，承包人应承担工程现场、材料、 设备及承包人文件的照管和维护工作。</w:t>
      </w:r>
    </w:p>
    <w:p w14:paraId="01A742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如部分工程于竣工验收前提前交付发包人的，则自交付之日起，该部分工程照管及维 护职责由发包人承担。</w:t>
      </w:r>
    </w:p>
    <w:p w14:paraId="6354DE9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如发包人及承包人进行竣工验收时尚有部分未竣工工程的，承包人应负责该未竣工工 程的照管和维护工作，直至竣工后移交给发包人。</w:t>
      </w:r>
    </w:p>
    <w:p w14:paraId="43839BB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如合同解除或终止的，承包人自合同解除或终止之日起不再对工程承担照管和维护义 务。</w:t>
      </w:r>
    </w:p>
    <w:p w14:paraId="06070D0E">
      <w:pPr>
        <w:pStyle w:val="4"/>
        <w:widowControl/>
        <w:numPr>
          <w:ilvl w:val="0"/>
          <w:numId w:val="124"/>
        </w:numPr>
        <w:ind w:left="0" w:leftChars="0" w:firstLine="0" w:firstLineChars="0"/>
        <w:rPr>
          <w:b w:val="0"/>
          <w:highlight w:val="none"/>
        </w:rPr>
      </w:pPr>
      <w:bookmarkStart w:id="604" w:name="_Toc7898"/>
      <w:r>
        <w:rPr>
          <w:highlight w:val="none"/>
        </w:rPr>
        <w:t>工期和进度</w:t>
      </w:r>
      <w:bookmarkEnd w:id="604"/>
    </w:p>
    <w:p w14:paraId="5D924992">
      <w:pPr>
        <w:pStyle w:val="5"/>
        <w:widowControl/>
        <w:numPr>
          <w:ilvl w:val="0"/>
          <w:numId w:val="179"/>
        </w:numPr>
        <w:ind w:left="0" w:leftChars="0" w:firstLine="0" w:firstLineChars="0"/>
        <w:rPr>
          <w:b w:val="0"/>
          <w:highlight w:val="none"/>
        </w:rPr>
      </w:pPr>
      <w:bookmarkStart w:id="605" w:name="_Toc30832"/>
      <w:r>
        <w:rPr>
          <w:highlight w:val="none"/>
        </w:rPr>
        <w:t>开始工作</w:t>
      </w:r>
      <w:bookmarkEnd w:id="605"/>
    </w:p>
    <w:p w14:paraId="7F0B7D75">
      <w:pPr>
        <w:pStyle w:val="6"/>
        <w:widowControl/>
        <w:numPr>
          <w:ilvl w:val="0"/>
          <w:numId w:val="180"/>
        </w:numPr>
        <w:ind w:left="0" w:leftChars="0" w:firstLine="0" w:firstLineChars="0"/>
        <w:rPr>
          <w:b w:val="0"/>
          <w:highlight w:val="none"/>
        </w:rPr>
      </w:pPr>
      <w:r>
        <w:rPr>
          <w:highlight w:val="none"/>
        </w:rPr>
        <w:t>开始工作准备</w:t>
      </w:r>
    </w:p>
    <w:p w14:paraId="0C486C2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合同当事人应按专用合同条件约定完成开始工作准备工作。</w:t>
      </w:r>
    </w:p>
    <w:p w14:paraId="75BC2E05">
      <w:pPr>
        <w:pStyle w:val="6"/>
        <w:widowControl/>
        <w:numPr>
          <w:ilvl w:val="0"/>
          <w:numId w:val="180"/>
        </w:numPr>
        <w:ind w:left="0" w:leftChars="0" w:firstLine="0" w:firstLineChars="0"/>
        <w:rPr>
          <w:b w:val="0"/>
          <w:highlight w:val="none"/>
        </w:rPr>
      </w:pPr>
      <w:r>
        <w:rPr>
          <w:highlight w:val="none"/>
        </w:rPr>
        <w:t>开始工作通知</w:t>
      </w:r>
    </w:p>
    <w:p w14:paraId="6B384B2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经发包人同意后，工程师应提前 7 天向承包人发出经发包人签认的开始工作通知，工 期自开始工作通知中载明的开始工作日期起算。</w:t>
      </w:r>
    </w:p>
    <w:p w14:paraId="47D832D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除专用合同条件另有约定外，因发包人原因造成实际开始现场施工日期迟于计划开始 现场施工日期后第 84 天的，承包人有权提出价格调整要求，或者解除合同。发包人应当承 担由此增加的费用和（或）延误的工期，并向承包人支付合理利润。</w:t>
      </w:r>
    </w:p>
    <w:p w14:paraId="06246DD5">
      <w:pPr>
        <w:pStyle w:val="5"/>
        <w:widowControl/>
        <w:numPr>
          <w:ilvl w:val="0"/>
          <w:numId w:val="179"/>
        </w:numPr>
        <w:ind w:left="0" w:leftChars="0" w:firstLine="0" w:firstLineChars="0"/>
        <w:rPr>
          <w:b w:val="0"/>
          <w:highlight w:val="none"/>
        </w:rPr>
      </w:pPr>
      <w:bookmarkStart w:id="606" w:name="_Toc25902"/>
      <w:r>
        <w:rPr>
          <w:highlight w:val="none"/>
        </w:rPr>
        <w:t>竣工日期</w:t>
      </w:r>
      <w:bookmarkEnd w:id="606"/>
    </w:p>
    <w:p w14:paraId="3346CF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承包人应在合同协议书约定的工期内完成合同工作。除专用合同条件另有约定外，工 程的竣工日期以第 10.1 条[竣工验收]的约定为准，并在工程接收证书中写明。</w:t>
      </w:r>
    </w:p>
    <w:p w14:paraId="7E5D2F3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因发包人原因，在工程师收到承包人竣工验收申请报告 42 天后未进行验收的，视为 验收合格，实际竣工日期以提交竣工验收申请报告的日期为准，但发包人由于不可抗力不能 进行验收的除外。</w:t>
      </w:r>
    </w:p>
    <w:p w14:paraId="572D3E90">
      <w:pPr>
        <w:pStyle w:val="5"/>
        <w:widowControl/>
        <w:numPr>
          <w:ilvl w:val="0"/>
          <w:numId w:val="179"/>
        </w:numPr>
        <w:ind w:left="0" w:leftChars="0" w:firstLine="0" w:firstLineChars="0"/>
        <w:rPr>
          <w:b w:val="0"/>
          <w:highlight w:val="none"/>
        </w:rPr>
      </w:pPr>
      <w:bookmarkStart w:id="607" w:name="_Toc8927"/>
      <w:r>
        <w:rPr>
          <w:highlight w:val="none"/>
        </w:rPr>
        <w:t>项目实施计划</w:t>
      </w:r>
      <w:bookmarkEnd w:id="607"/>
    </w:p>
    <w:p w14:paraId="766CF09C">
      <w:pPr>
        <w:pStyle w:val="6"/>
        <w:widowControl/>
        <w:numPr>
          <w:ilvl w:val="0"/>
          <w:numId w:val="181"/>
        </w:numPr>
        <w:ind w:left="0" w:leftChars="0" w:firstLine="0" w:firstLineChars="0"/>
        <w:rPr>
          <w:b w:val="0"/>
          <w:highlight w:val="none"/>
        </w:rPr>
      </w:pPr>
      <w:r>
        <w:rPr>
          <w:highlight w:val="none"/>
        </w:rPr>
        <w:t>项目实施计划的内容</w:t>
      </w:r>
    </w:p>
    <w:p w14:paraId="7CD8CC5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项目实施计划是依据合同和经批准的项目管理计划进行编制并用于对项目实施进行 管理和控制的文件，应包含概述、总体实施方案、项目实施要点、项目初步进度计划以及合 同当事人在专用合同条件中约定的其他内容。</w:t>
      </w:r>
    </w:p>
    <w:p w14:paraId="57913E5C">
      <w:pPr>
        <w:pStyle w:val="6"/>
        <w:widowControl/>
        <w:numPr>
          <w:ilvl w:val="0"/>
          <w:numId w:val="181"/>
        </w:numPr>
        <w:ind w:left="0" w:leftChars="0" w:firstLine="0" w:firstLineChars="0"/>
        <w:rPr>
          <w:b w:val="0"/>
          <w:highlight w:val="none"/>
        </w:rPr>
      </w:pPr>
      <w:r>
        <w:rPr>
          <w:highlight w:val="none"/>
        </w:rPr>
        <w:t>项目实施计划的提交和修改</w:t>
      </w:r>
    </w:p>
    <w:p w14:paraId="11AB28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除专用合同条件另有约定外，承包人应在合同订立后 14 天内，向工程师提交项目实 施计划，工程师应在收到项目实施计划后 21 天内确认或提出修改意见。对工程师提出的合 理意见和要求，承包人应自费修改完善。根据工程实施的实际情况需要修改项目实施计划的， 承包人应向工程师提交修改后的项目实施计划。</w:t>
      </w:r>
    </w:p>
    <w:p w14:paraId="0E67196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项目进度计划的编制和修改按照第 8.4 款[项目进度计划]执行。</w:t>
      </w:r>
    </w:p>
    <w:p w14:paraId="10398BB4">
      <w:pPr>
        <w:pStyle w:val="5"/>
        <w:widowControl/>
        <w:numPr>
          <w:ilvl w:val="0"/>
          <w:numId w:val="179"/>
        </w:numPr>
        <w:ind w:left="0" w:leftChars="0" w:firstLine="0" w:firstLineChars="0"/>
        <w:rPr>
          <w:b w:val="0"/>
          <w:highlight w:val="none"/>
        </w:rPr>
      </w:pPr>
      <w:bookmarkStart w:id="608" w:name="_Toc19641"/>
      <w:r>
        <w:rPr>
          <w:highlight w:val="none"/>
        </w:rPr>
        <w:t>项目进度计划</w:t>
      </w:r>
      <w:bookmarkEnd w:id="608"/>
    </w:p>
    <w:p w14:paraId="6FB10CD1">
      <w:pPr>
        <w:pStyle w:val="6"/>
        <w:widowControl/>
        <w:numPr>
          <w:ilvl w:val="0"/>
          <w:numId w:val="182"/>
        </w:numPr>
        <w:ind w:left="0" w:leftChars="0" w:firstLine="0" w:firstLineChars="0"/>
        <w:rPr>
          <w:b w:val="0"/>
          <w:highlight w:val="none"/>
        </w:rPr>
      </w:pPr>
      <w:r>
        <w:rPr>
          <w:highlight w:val="none"/>
        </w:rPr>
        <w:t>项目进度计划的提交和修改</w:t>
      </w:r>
    </w:p>
    <w:p w14:paraId="16997F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承包人应按照第 8.3 款[项目实施计划]约定编制并向工程师提交项目初步进度计划， 经工程师批准后实施。除专用合同条件另有约定外，工程师应在 21 天内批复或提出修改意 见，否则该项目初步进度计划视为已得到批准。对工程师提出的合理意见和要求，承包人应 自费修改完善。</w:t>
      </w:r>
    </w:p>
    <w:p w14:paraId="249097D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经工程师批准的项目初步进度计划称为项目进度计划，是控制合同工程进度的依据， 工程师有权按照进度计划检查工程进度情况。承包人还应根据项目进度计划，编制更为详细 的分阶段或分项的进度计划，由工程师批准。</w:t>
      </w:r>
    </w:p>
    <w:p w14:paraId="4FA1019C">
      <w:pPr>
        <w:pStyle w:val="6"/>
        <w:widowControl/>
        <w:numPr>
          <w:ilvl w:val="0"/>
          <w:numId w:val="182"/>
        </w:numPr>
        <w:ind w:left="0" w:leftChars="0" w:firstLine="0" w:firstLineChars="0"/>
        <w:rPr>
          <w:b w:val="0"/>
          <w:highlight w:val="none"/>
        </w:rPr>
      </w:pPr>
      <w:r>
        <w:rPr>
          <w:highlight w:val="none"/>
        </w:rPr>
        <w:t>项目进度计划的内容</w:t>
      </w:r>
    </w:p>
    <w:p w14:paraId="5A74C7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项目进度计划应当包括设计、承包人文件提交、采购、制造、检验、运达现场、施工、 安装、试验的各个阶段的预期时间以及设计和施工组织方案说明等，其编制应当符合国家法 律规定和一般工程实践惯例。项目进度计划的具体要求、关键路径及关键路径变化的确定原 则、承包人提交的份数和时间等，在专用合同条件约定。</w:t>
      </w:r>
    </w:p>
    <w:p w14:paraId="4662ACBB">
      <w:pPr>
        <w:pStyle w:val="6"/>
        <w:widowControl/>
        <w:numPr>
          <w:ilvl w:val="0"/>
          <w:numId w:val="182"/>
        </w:numPr>
        <w:ind w:left="0" w:leftChars="0" w:firstLine="0" w:firstLineChars="0"/>
        <w:rPr>
          <w:b w:val="0"/>
          <w:highlight w:val="none"/>
        </w:rPr>
      </w:pPr>
      <w:r>
        <w:rPr>
          <w:highlight w:val="none"/>
        </w:rPr>
        <w:t>项目进度计划的修订</w:t>
      </w:r>
    </w:p>
    <w:p w14:paraId="2BE109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项目进度计划不符合合同要求或与工程的实际进度不一致的，承包人应向工程师提交 修订的项目进度计划，并附具有关措施和相关资料。工程师也可以直接向承包人发出修订项 目进度计划的通知，承包人如接受，应按该通知修订项目进度计划，报工程师批准。承包人 如不接受，应当在 14 天内答复，如未按时答复视作已接受修订项目进度计划通知中的内容。</w:t>
      </w:r>
    </w:p>
    <w:p w14:paraId="6256B9F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除专用合同条件另有约定外，工程师应在收到修订的项目进度计划后 14 天内完成审 批或提出修改意见，如未按时答复视作已批准承包人修订后的项目进度计划。工程师对承包 人提交的项目进度计划的确认，不能减轻或免除承包人根据法律规定和合同约定应承担的任 何责任或义务。</w:t>
      </w:r>
    </w:p>
    <w:p w14:paraId="0193DFF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除合同当事人另有约定外，项目进度计划的修订并不能减轻或者免除双方按第 8.7 款 [工期延误]、第 8.8 款[工期提前]、第 8.9 款[暂停工作]应承担的合同责任。</w:t>
      </w:r>
    </w:p>
    <w:p w14:paraId="504FED23">
      <w:pPr>
        <w:pStyle w:val="5"/>
        <w:widowControl/>
        <w:numPr>
          <w:ilvl w:val="0"/>
          <w:numId w:val="179"/>
        </w:numPr>
        <w:ind w:left="0" w:leftChars="0" w:firstLine="0" w:firstLineChars="0"/>
        <w:rPr>
          <w:b w:val="0"/>
          <w:highlight w:val="none"/>
        </w:rPr>
      </w:pPr>
      <w:bookmarkStart w:id="609" w:name="_Toc6744"/>
      <w:r>
        <w:rPr>
          <w:highlight w:val="none"/>
        </w:rPr>
        <w:t>进度报告</w:t>
      </w:r>
      <w:bookmarkEnd w:id="609"/>
    </w:p>
    <w:p w14:paraId="748B4E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项目实施过程中，承包人应进行实际进度记录，并根据工程师的要求编制月进度报告， 并提交给工程师。进度报告应包含以下主要内容：</w:t>
      </w:r>
    </w:p>
    <w:p w14:paraId="23C63F8B">
      <w:pPr>
        <w:pStyle w:val="14"/>
        <w:widowControl/>
        <w:numPr>
          <w:ilvl w:val="0"/>
          <w:numId w:val="18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工程设计、采购、施工等各个工作内容的进展报告；</w:t>
      </w:r>
    </w:p>
    <w:p w14:paraId="1222216B">
      <w:pPr>
        <w:pStyle w:val="14"/>
        <w:widowControl/>
        <w:numPr>
          <w:ilvl w:val="0"/>
          <w:numId w:val="18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工程施工方法的一般说明；</w:t>
      </w:r>
    </w:p>
    <w:p w14:paraId="45F9CD31">
      <w:pPr>
        <w:pStyle w:val="14"/>
        <w:widowControl/>
        <w:numPr>
          <w:ilvl w:val="0"/>
          <w:numId w:val="18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当月工程实施介入的项目人员、设备和材料的预估明细报告；</w:t>
      </w:r>
    </w:p>
    <w:p w14:paraId="4E4A6D9E">
      <w:pPr>
        <w:pStyle w:val="14"/>
        <w:widowControl/>
        <w:numPr>
          <w:ilvl w:val="0"/>
          <w:numId w:val="18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当月实际进度与进度计划对比分析， 以及提出未来可能引起工期延误的情形， 同时提出应对措施；需要修订项目进度计划的，应对项目进度计划的修订部分进行说明；</w:t>
      </w:r>
    </w:p>
    <w:p w14:paraId="18877B15">
      <w:pPr>
        <w:pStyle w:val="14"/>
        <w:widowControl/>
        <w:numPr>
          <w:ilvl w:val="0"/>
          <w:numId w:val="18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承包人对于解决工期延误所提出的建议；</w:t>
      </w:r>
    </w:p>
    <w:p w14:paraId="6A97995C">
      <w:pPr>
        <w:pStyle w:val="14"/>
        <w:widowControl/>
        <w:numPr>
          <w:ilvl w:val="0"/>
          <w:numId w:val="18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其他与工程有关的重大事项。</w:t>
      </w:r>
    </w:p>
    <w:p w14:paraId="0D05C3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进度报告的具体要求等，在专用合同条件约定。</w:t>
      </w:r>
    </w:p>
    <w:p w14:paraId="5413082F">
      <w:pPr>
        <w:pStyle w:val="5"/>
        <w:widowControl/>
        <w:numPr>
          <w:ilvl w:val="0"/>
          <w:numId w:val="179"/>
        </w:numPr>
        <w:ind w:left="0" w:leftChars="0" w:firstLine="0" w:firstLineChars="0"/>
        <w:rPr>
          <w:b w:val="0"/>
          <w:highlight w:val="none"/>
        </w:rPr>
      </w:pPr>
      <w:bookmarkStart w:id="610" w:name="_Toc13352"/>
      <w:r>
        <w:rPr>
          <w:highlight w:val="none"/>
        </w:rPr>
        <w:t>提前预警</w:t>
      </w:r>
      <w:bookmarkEnd w:id="610"/>
    </w:p>
    <w:p w14:paraId="099458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任何一方应当在下列情形发生时尽快书面通知另一方：</w:t>
      </w:r>
    </w:p>
    <w:p w14:paraId="2DD57593">
      <w:pPr>
        <w:pStyle w:val="14"/>
        <w:widowControl/>
        <w:numPr>
          <w:ilvl w:val="0"/>
          <w:numId w:val="18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该情形可能对合同的履行或实现合同目的产生不利影响；</w:t>
      </w:r>
    </w:p>
    <w:p w14:paraId="3904B9D8">
      <w:pPr>
        <w:pStyle w:val="14"/>
        <w:widowControl/>
        <w:numPr>
          <w:ilvl w:val="0"/>
          <w:numId w:val="18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该情形可能对工程完成后的使用产生不利影响；</w:t>
      </w:r>
    </w:p>
    <w:p w14:paraId="6E367B38">
      <w:pPr>
        <w:pStyle w:val="14"/>
        <w:widowControl/>
        <w:numPr>
          <w:ilvl w:val="0"/>
          <w:numId w:val="18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该情形可能导致合同价款增加；</w:t>
      </w:r>
    </w:p>
    <w:p w14:paraId="7DA0EA1E">
      <w:pPr>
        <w:pStyle w:val="14"/>
        <w:widowControl/>
        <w:numPr>
          <w:ilvl w:val="0"/>
          <w:numId w:val="18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该情形可能导致整个工程或单位/区段工程的工期延长。</w:t>
      </w:r>
    </w:p>
    <w:p w14:paraId="709AAB2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发包人有权要求承包人根据第 13.2 款[承包人的合理化建议]的约定提交变更建议， 采取措施尽量避免或最小化上述情形的发生或影响。</w:t>
      </w:r>
    </w:p>
    <w:p w14:paraId="7F40C497">
      <w:pPr>
        <w:pStyle w:val="5"/>
        <w:widowControl/>
        <w:numPr>
          <w:ilvl w:val="0"/>
          <w:numId w:val="179"/>
        </w:numPr>
        <w:ind w:left="0" w:leftChars="0" w:firstLine="0" w:firstLineChars="0"/>
        <w:rPr>
          <w:b w:val="0"/>
          <w:highlight w:val="none"/>
        </w:rPr>
      </w:pPr>
      <w:bookmarkStart w:id="611" w:name="_Toc29213"/>
      <w:r>
        <w:rPr>
          <w:highlight w:val="none"/>
        </w:rPr>
        <w:t>工期延误</w:t>
      </w:r>
      <w:bookmarkEnd w:id="611"/>
    </w:p>
    <w:p w14:paraId="4141F867">
      <w:pPr>
        <w:pStyle w:val="6"/>
        <w:widowControl/>
        <w:numPr>
          <w:ilvl w:val="0"/>
          <w:numId w:val="185"/>
        </w:numPr>
        <w:ind w:left="0" w:leftChars="0" w:firstLine="0" w:firstLineChars="0"/>
        <w:rPr>
          <w:b w:val="0"/>
          <w:highlight w:val="none"/>
        </w:rPr>
      </w:pPr>
      <w:r>
        <w:rPr>
          <w:highlight w:val="none"/>
        </w:rPr>
        <w:t>因发包人原因导致工期延误</w:t>
      </w:r>
    </w:p>
    <w:p w14:paraId="587C345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在合同履行过程中，因下列情况导致工期延误和（或）费用增加的，由发包人承担由 此延误的工期和（或）增加的费用，且发包人应支付承包人合理的利润：</w:t>
      </w:r>
    </w:p>
    <w:p w14:paraId="2D36C28D">
      <w:pPr>
        <w:pStyle w:val="14"/>
        <w:widowControl/>
        <w:numPr>
          <w:ilvl w:val="0"/>
          <w:numId w:val="18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13 条[变更与调整]的约定构成一项变更的；</w:t>
      </w:r>
    </w:p>
    <w:p w14:paraId="0EEDFF04">
      <w:pPr>
        <w:pStyle w:val="14"/>
        <w:widowControl/>
        <w:numPr>
          <w:ilvl w:val="0"/>
          <w:numId w:val="18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发包人违反本合同约定，导致工期延误和（或）费用增加的；</w:t>
      </w:r>
    </w:p>
    <w:p w14:paraId="77E4F230">
      <w:pPr>
        <w:pStyle w:val="14"/>
        <w:widowControl/>
        <w:numPr>
          <w:ilvl w:val="0"/>
          <w:numId w:val="18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发包人、发包人代表、工程师或发包人聘请的任意第三方造成或引起的任何延 误、妨碍和阻碍；</w:t>
      </w:r>
    </w:p>
    <w:p w14:paraId="2CD094FC">
      <w:pPr>
        <w:pStyle w:val="14"/>
        <w:widowControl/>
        <w:numPr>
          <w:ilvl w:val="0"/>
          <w:numId w:val="18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发包人未能依据第 6.2.1 项[发包人提供的材料和工程设备]的约定提供材料和 工程设备导致工期延误和（或）费用增加的；</w:t>
      </w:r>
    </w:p>
    <w:p w14:paraId="6B6F2999">
      <w:pPr>
        <w:pStyle w:val="14"/>
        <w:widowControl/>
        <w:numPr>
          <w:ilvl w:val="0"/>
          <w:numId w:val="18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因发包人原因导致的暂停施工；</w:t>
      </w:r>
    </w:p>
    <w:p w14:paraId="2E49FD68">
      <w:pPr>
        <w:pStyle w:val="14"/>
        <w:widowControl/>
        <w:numPr>
          <w:ilvl w:val="0"/>
          <w:numId w:val="18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发包人未及时履行相关合同义务，造成工期延误的其他原因。</w:t>
      </w:r>
    </w:p>
    <w:p w14:paraId="53FA92D1">
      <w:pPr>
        <w:pStyle w:val="6"/>
        <w:widowControl/>
        <w:numPr>
          <w:ilvl w:val="0"/>
          <w:numId w:val="185"/>
        </w:numPr>
        <w:ind w:left="0" w:leftChars="0" w:firstLine="0" w:firstLineChars="0"/>
        <w:rPr>
          <w:b w:val="0"/>
          <w:highlight w:val="none"/>
        </w:rPr>
      </w:pPr>
      <w:r>
        <w:rPr>
          <w:highlight w:val="none"/>
        </w:rPr>
        <w:t>因承包人原因导致工期延误</w:t>
      </w:r>
    </w:p>
    <w:p w14:paraId="7983AEF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由于承包人的原因，未能按项目进度计划完成工作，承包人应采取措施加快进度，并 承担加快进度所增加的费用。</w:t>
      </w:r>
    </w:p>
    <w:p w14:paraId="2CC38F2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由于承包人原因造成工期延误并导致逾期竣工的，承包人应支付逾期竣工违约金。逾 期竣工违约金的计算方法和最高限额在专用合同条件中约定。承包人支付逾期竣工违约金， 不免除承包人完成工作及修补缺陷的义务，且发包人有权从工程进度款、竣工结算款或约定 提交的履约担保中扣除相当于逾期竣工违约金的金额。</w:t>
      </w:r>
    </w:p>
    <w:p w14:paraId="07AF7B7D">
      <w:pPr>
        <w:pStyle w:val="6"/>
        <w:widowControl/>
        <w:numPr>
          <w:ilvl w:val="0"/>
          <w:numId w:val="185"/>
        </w:numPr>
        <w:ind w:left="0" w:leftChars="0" w:firstLine="0" w:firstLineChars="0"/>
        <w:rPr>
          <w:b w:val="0"/>
          <w:highlight w:val="none"/>
        </w:rPr>
      </w:pPr>
      <w:r>
        <w:rPr>
          <w:highlight w:val="none"/>
        </w:rPr>
        <w:t>行政审批迟延</w:t>
      </w:r>
    </w:p>
    <w:p w14:paraId="14FA5CF8">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2FE80B8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合同约定范围内的工作需国家有关部门审批的，发包人和（或）承包人应按照专用合 同条件约定的职责分工完成行政审批报送。因国家有关部门审批迟延造成工期延误的，竣工 日期相应顺延。造成费用增加的，由双方在负责的范围内各自承担。</w:t>
      </w:r>
    </w:p>
    <w:p w14:paraId="654977B7">
      <w:pPr>
        <w:pStyle w:val="6"/>
        <w:widowControl/>
        <w:numPr>
          <w:ilvl w:val="0"/>
          <w:numId w:val="185"/>
        </w:numPr>
        <w:ind w:left="0" w:leftChars="0" w:firstLine="0" w:firstLineChars="0"/>
        <w:rPr>
          <w:b w:val="0"/>
          <w:highlight w:val="none"/>
        </w:rPr>
      </w:pPr>
      <w:r>
        <w:rPr>
          <w:highlight w:val="none"/>
        </w:rPr>
        <w:t>异常恶劣的气候条件</w:t>
      </w:r>
    </w:p>
    <w:p w14:paraId="23F26B6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异常恶劣的气候条件是指在施工过程中遇到的，有经验的承包人在订立合同时不可预 见的，对合同履行造成实质性影响的，但尚未构成不可抗力事件的恶劣气候条件。合同当事 人可以在专用合同条件中约定异常恶劣的气候条件的具体情形。</w:t>
      </w:r>
    </w:p>
    <w:p w14:paraId="4D64C8F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承包人应采取克服异常恶劣的气候条件的合理措施继续施工，并及时通知工程师。工 程师应当及时发出指示，指示构成变更的，按第 13 条[变更与调整]约定办理。承包人因采 取合理措施而延误的工期由发包人承担。</w:t>
      </w:r>
    </w:p>
    <w:p w14:paraId="6FDCA014">
      <w:pPr>
        <w:pStyle w:val="5"/>
        <w:widowControl/>
        <w:numPr>
          <w:ilvl w:val="0"/>
          <w:numId w:val="179"/>
        </w:numPr>
        <w:ind w:left="0" w:leftChars="0" w:firstLine="0" w:firstLineChars="0"/>
        <w:rPr>
          <w:b w:val="0"/>
          <w:highlight w:val="none"/>
        </w:rPr>
      </w:pPr>
      <w:bookmarkStart w:id="612" w:name="_Toc7102"/>
      <w:r>
        <w:rPr>
          <w:highlight w:val="none"/>
        </w:rPr>
        <w:t>工期提前</w:t>
      </w:r>
      <w:bookmarkEnd w:id="612"/>
    </w:p>
    <w:p w14:paraId="6C82422B">
      <w:pPr>
        <w:pStyle w:val="14"/>
        <w:widowControl/>
        <w:numPr>
          <w:ilvl w:val="0"/>
          <w:numId w:val="1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发包人指示承包人提前竣工且被承包人接受的，应与承包人共同协商采取加快工程进 度的措施和修订项目进度计划。发包人应承担承包人由此增加的费用，增加的费用按第 13 条[变更与调整]的约定执行；发包人不得以任何理由要求承包人超过合理限度压缩工期。承 包人有权不接受提前竣工的指示，工期按照合同约定执行。</w:t>
      </w:r>
    </w:p>
    <w:p w14:paraId="459929D5">
      <w:pPr>
        <w:pStyle w:val="14"/>
        <w:widowControl/>
        <w:numPr>
          <w:ilvl w:val="0"/>
          <w:numId w:val="1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承包人提出提前竣工的建议且发包人接受的，应与发包人共同协商采取加快工程进度 的措施和修订项目进度计划。发包人应承担承包人由此增加的费用，增加的费用按第 13 条 [变更与调整]的约定执行，并向承包人支付专用合同条件约定的相应奖励金。</w:t>
      </w:r>
    </w:p>
    <w:p w14:paraId="3755673C">
      <w:pPr>
        <w:pStyle w:val="5"/>
        <w:widowControl/>
        <w:numPr>
          <w:ilvl w:val="0"/>
          <w:numId w:val="179"/>
        </w:numPr>
        <w:ind w:left="0" w:leftChars="0" w:firstLine="0" w:firstLineChars="0"/>
        <w:rPr>
          <w:b w:val="0"/>
          <w:highlight w:val="none"/>
        </w:rPr>
      </w:pPr>
      <w:bookmarkStart w:id="613" w:name="_Toc9037"/>
      <w:r>
        <w:rPr>
          <w:highlight w:val="none"/>
        </w:rPr>
        <w:t>暂停工作</w:t>
      </w:r>
      <w:bookmarkEnd w:id="613"/>
    </w:p>
    <w:p w14:paraId="675CA049">
      <w:pPr>
        <w:pStyle w:val="14"/>
        <w:widowControl/>
        <w:numPr>
          <w:ilvl w:val="0"/>
          <w:numId w:val="18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由发包人暂停工作</w:t>
      </w:r>
    </w:p>
    <w:p w14:paraId="3529CB9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发包人认为必要时，可通过工程师向承包人发出经发包人签认的暂停工作通知，应列 明暂停原因、暂停的日期及预计暂停的期限。承包人应按该通知暂停工作。</w:t>
      </w:r>
    </w:p>
    <w:p w14:paraId="1860C9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承包人因执行暂停工作通知而造成费用的增加和（或）工期延误由发包人承担，并有 权要求发包人支付合理利润，但由于承包人原因造成发包人暂停工作的除外。</w:t>
      </w:r>
    </w:p>
    <w:p w14:paraId="1902A051">
      <w:pPr>
        <w:pStyle w:val="14"/>
        <w:widowControl/>
        <w:numPr>
          <w:ilvl w:val="0"/>
          <w:numId w:val="18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由承包人暂停工作</w:t>
      </w:r>
    </w:p>
    <w:p w14:paraId="3D79085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因承包人原因所造成部分或全部工程的暂停，承包人应采取措施尽快复工并赶上进度， 由此造成费用的增加或工期延误由承包人承担。因此造成逾期竣工的，承包人应按第 8.7.2  项[因承包人原因导致工期延误]承担逾期竣工违约责任。</w:t>
      </w:r>
    </w:p>
    <w:p w14:paraId="1D58E2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合同履行过程中发生下列情形之一的，承包人可向发包人发出通知，要求发包人采取 有效措施予以纠正。发包人收到承包人通知后的 28 天内仍不予以纠正，承包人有权暂停施 工，并通知工程师。承包人有权要求发包人延长工期和（或）增加费用，并支付合理利润：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（1） 发包人拖延、拒绝批准付款申请和支付证书，或未能按合同约定支付价款，导 致付款延误的；</w:t>
      </w:r>
    </w:p>
    <w:p w14:paraId="0445EA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发包人未按约定履行合同其他义务导致承包人无法继续履行合同的，或者发包 人明确表示暂停或实质上已暂停履行合同的。</w:t>
      </w:r>
    </w:p>
    <w:p w14:paraId="44AE4352">
      <w:pPr>
        <w:pStyle w:val="14"/>
        <w:widowControl/>
        <w:numPr>
          <w:ilvl w:val="0"/>
          <w:numId w:val="18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除上述原因以外的暂停工作，双方应遵守第 17 条[不可抗力]的相关约定。</w:t>
      </w:r>
    </w:p>
    <w:p w14:paraId="3A944615">
      <w:pPr>
        <w:pStyle w:val="14"/>
        <w:widowControl/>
        <w:numPr>
          <w:ilvl w:val="0"/>
          <w:numId w:val="18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暂停工作期间的工程照管</w:t>
      </w:r>
    </w:p>
    <w:p w14:paraId="44476C3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不论由于何种原因引起暂停工作的，暂停工作期间，承包人应负责对工程、工程物资 及文件等进行照管和保护，并提供安全保障，由此增加的费用按第 8.9.1 项[由发包人暂停 工作]和第 8.9.2 项[由承包人暂停工作]的约定承担。</w:t>
      </w:r>
    </w:p>
    <w:p w14:paraId="6BBED75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因承包人未能尽到照管、保护的责任造成损失的，使发包人的费用增加，（或）竣工 日期延误的， 由承包人按本合同约定承担责任。</w:t>
      </w:r>
    </w:p>
    <w:p w14:paraId="6B8A0364">
      <w:pPr>
        <w:pStyle w:val="14"/>
        <w:widowControl/>
        <w:numPr>
          <w:ilvl w:val="0"/>
          <w:numId w:val="18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拖长的暂停</w:t>
      </w:r>
    </w:p>
    <w:p w14:paraId="60F5A80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根据第 8.9.1 项[由发包人暂停工作]暂停工作持续超过 56 天的，承包人可向发包人 发出要求复工的通知。如果发包人没有在收到书面通知后 28 天内准许已暂停工作的全部或 部分继续工作，承包人有权根据第 13 条[变更与调整]的约定，要求以变更方式调减受暂停影响的部分工程。发包人的暂停超过 56 天且暂停影响到整个工程的，承包人有权根据第 16.2 款[由承包人解除合同]的约定，发出解除合同的通知。</w:t>
      </w:r>
    </w:p>
    <w:p w14:paraId="26354839">
      <w:pPr>
        <w:pStyle w:val="5"/>
        <w:widowControl/>
        <w:numPr>
          <w:ilvl w:val="0"/>
          <w:numId w:val="179"/>
        </w:numPr>
        <w:ind w:left="0" w:leftChars="0" w:firstLine="0" w:firstLineChars="0"/>
        <w:rPr>
          <w:b w:val="0"/>
          <w:highlight w:val="none"/>
        </w:rPr>
      </w:pPr>
      <w:bookmarkStart w:id="614" w:name="_Toc12920"/>
      <w:r>
        <w:rPr>
          <w:highlight w:val="none"/>
        </w:rPr>
        <w:t>复工</w:t>
      </w:r>
      <w:bookmarkEnd w:id="614"/>
    </w:p>
    <w:p w14:paraId="5C0B3A9E">
      <w:pPr>
        <w:pStyle w:val="14"/>
        <w:widowControl/>
        <w:numPr>
          <w:ilvl w:val="0"/>
          <w:numId w:val="18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收到发包人的复工通知后，承包人应按通知时间复工；发包人通知的复工时间应当 给予承包人必要的准备复工时间。</w:t>
      </w:r>
    </w:p>
    <w:p w14:paraId="7BD66BB4">
      <w:pPr>
        <w:pStyle w:val="14"/>
        <w:widowControl/>
        <w:numPr>
          <w:ilvl w:val="0"/>
          <w:numId w:val="18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不论由于何种原因引起暂停工作，双方均可要求对方一同对受暂停影响的工程、工 程设备和工程物资进行检查，承包人应将检查结果及需要恢复、修复的内容和估算通知发包 人。</w:t>
      </w:r>
    </w:p>
    <w:p w14:paraId="6885FB8D">
      <w:pPr>
        <w:pStyle w:val="14"/>
        <w:widowControl/>
        <w:numPr>
          <w:ilvl w:val="0"/>
          <w:numId w:val="18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除第 17 条[不可抗力]另有约定外，发生的恢复、修复价款及工期延误的后果由责任 方承担。</w:t>
      </w:r>
    </w:p>
    <w:p w14:paraId="5C4692A4">
      <w:pPr>
        <w:pStyle w:val="4"/>
        <w:widowControl/>
        <w:numPr>
          <w:ilvl w:val="0"/>
          <w:numId w:val="124"/>
        </w:numPr>
        <w:ind w:left="0" w:leftChars="0" w:firstLine="0" w:firstLineChars="0"/>
        <w:rPr>
          <w:b w:val="0"/>
          <w:highlight w:val="none"/>
        </w:rPr>
      </w:pPr>
      <w:bookmarkStart w:id="615" w:name="_Toc14817"/>
      <w:r>
        <w:rPr>
          <w:highlight w:val="none"/>
        </w:rPr>
        <w:t>竣工试验</w:t>
      </w:r>
      <w:bookmarkEnd w:id="615"/>
    </w:p>
    <w:p w14:paraId="4AC50498">
      <w:pPr>
        <w:pStyle w:val="5"/>
        <w:widowControl/>
        <w:numPr>
          <w:ilvl w:val="0"/>
          <w:numId w:val="190"/>
        </w:numPr>
        <w:ind w:left="0" w:leftChars="0" w:firstLine="0" w:firstLineChars="0"/>
        <w:rPr>
          <w:b w:val="0"/>
          <w:highlight w:val="none"/>
        </w:rPr>
      </w:pPr>
      <w:bookmarkStart w:id="616" w:name="_Toc20885"/>
      <w:r>
        <w:rPr>
          <w:highlight w:val="none"/>
        </w:rPr>
        <w:t>竣工试验的义务</w:t>
      </w:r>
      <w:bookmarkEnd w:id="616"/>
    </w:p>
    <w:p w14:paraId="5C3DF5F6">
      <w:pPr>
        <w:pStyle w:val="14"/>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承包人完成工程或区段工程进行竣工试验所需的作业，并根据第 5.4 款[竣工文件] 和第 5.5 款[操作和维修手册]提交文件后，进行竣工试验。</w:t>
      </w:r>
    </w:p>
    <w:p w14:paraId="15D43BF3">
      <w:pPr>
        <w:pStyle w:val="14"/>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承包人应在进行竣工试验之前，至少提前 42 天向工程师提交详细的竣工试验计划， 该计划应载明竣工试验的内容、地点、拟开展时间和需要发包人提供的资源条件。工程师应 在收到计划后的 14 天内进行审查，并就该计划不符合合同的部分提出意见，承包人应在收 到意见后的 14 天内自费对计划进行修正。工程师逾期未提出意见的，视为竣工试验计划已 得到确认。除提交竣工试验计划外，承包人还应提前 21 天将可以开始进行各项竣工试验的 日期通知工程师，并在该日期后的 14 天内或工程师指示的日期进行竣工试验。</w:t>
      </w:r>
    </w:p>
    <w:p w14:paraId="4DA627BB">
      <w:pPr>
        <w:pStyle w:val="14"/>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承包人应根据经确认的竣工试验计划以及第 6.5 款[由承包人试验和检验]进行竣工 试验。除《发包人要求》中另有说明外，竣工试验应按以下顺序分阶段进行，即只有在工程 或区段工程已通过上一阶段试验的情况下，才可进行下一阶段试验：</w:t>
      </w:r>
    </w:p>
    <w:p w14:paraId="58D776A3">
      <w:pPr>
        <w:pStyle w:val="14"/>
        <w:widowControl/>
        <w:numPr>
          <w:ilvl w:val="0"/>
          <w:numId w:val="19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承包人进行启动前试验，包括适当的检查和功能性试验，以证明工程或区段工 程的每一部分均能够安全地承受下一阶段试验；</w:t>
      </w:r>
    </w:p>
    <w:p w14:paraId="49D16E87">
      <w:pPr>
        <w:pStyle w:val="14"/>
        <w:widowControl/>
        <w:numPr>
          <w:ilvl w:val="0"/>
          <w:numId w:val="19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承包人进行启动试验，以证明工程或区段工程能够在所有可利用的操作条件下 安全运行，并按照专用合同条件和《发包人要求》中的规定操作；</w:t>
      </w:r>
    </w:p>
    <w:p w14:paraId="0D43A92B">
      <w:pPr>
        <w:pStyle w:val="14"/>
        <w:widowControl/>
        <w:numPr>
          <w:ilvl w:val="0"/>
          <w:numId w:val="19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承包人进行试运行试验。当工程或区段工程能稳定安全运行时，承包人应通知 工程师，可以进行其他竣工试验，包括各种性能测试，以证明工程或区段工程符合《发包人 要求》中列明的性能保证指标。</w:t>
      </w:r>
    </w:p>
    <w:p w14:paraId="2FF2EA0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进行上述试验不应构成第 10 条[验收和工程接收]规定的接收，但试验所产生的任何 产品或其他收益均应归属于发包人。</w:t>
      </w:r>
    </w:p>
    <w:p w14:paraId="22870727">
      <w:pPr>
        <w:pStyle w:val="14"/>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完成上述各阶段竣工试验后，承包人应向工程师提交试验结果报告，试验结果须符合 约定的标准、规范和数据。工程师应在收到报告后 14 天内予以回复，逾期未回复的，视为 认可竣工试验结果。但在考虑工程或区段工程是否通过竣工试验时，应适当考虑发包人对工 程或其任何部分的使用，对工程或区段工程的性能、特性和试验结果产生的影响。</w:t>
      </w:r>
    </w:p>
    <w:p w14:paraId="0A597C15">
      <w:pPr>
        <w:pStyle w:val="5"/>
        <w:widowControl/>
        <w:numPr>
          <w:ilvl w:val="0"/>
          <w:numId w:val="190"/>
        </w:numPr>
        <w:ind w:left="0" w:leftChars="0" w:firstLine="0" w:firstLineChars="0"/>
        <w:rPr>
          <w:b w:val="0"/>
          <w:highlight w:val="none"/>
        </w:rPr>
      </w:pPr>
      <w:bookmarkStart w:id="617" w:name="_Toc23201"/>
      <w:r>
        <w:rPr>
          <w:highlight w:val="none"/>
        </w:rPr>
        <w:t>延误的试验</w:t>
      </w:r>
      <w:bookmarkEnd w:id="617"/>
    </w:p>
    <w:p w14:paraId="464C3418">
      <w:pPr>
        <w:pStyle w:val="14"/>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如果承包人已根据第 9.1 款[竣工试验的义务]就可以开始进行各项竣工试验的日期 通知工程师，但该等试验因发包人原因被延误 14 天以上的，发包人应承担由此增加的费用 和工期延误，并支付承包人合理利润。同时，承包人应在合理可行的情况下尽快进行竣工试 验。</w:t>
      </w:r>
    </w:p>
    <w:p w14:paraId="072D7841">
      <w:pPr>
        <w:pStyle w:val="14"/>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承包人无正当理由延误进行竣工试验的，工程师可向其发出通知，要求其在收到通知 后的 21 天内进行该项竣工试验。承包人应在该 21 天的期限内确定进行试验的日期，并至少 提前 7 天通知工程师。</w:t>
      </w:r>
    </w:p>
    <w:p w14:paraId="7EDE8735">
      <w:pPr>
        <w:pStyle w:val="14"/>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如果承包人未在该期限内进行竣工试验，则发包人有权自行组织该项竣工试验，由此 产生的合理费用由承包人承担。发包人应在试验完成后 28 天内向承包人发送试验结果。</w:t>
      </w:r>
    </w:p>
    <w:p w14:paraId="431782EC">
      <w:pPr>
        <w:pStyle w:val="5"/>
        <w:widowControl/>
        <w:numPr>
          <w:ilvl w:val="0"/>
          <w:numId w:val="190"/>
        </w:numPr>
        <w:ind w:left="0" w:leftChars="0" w:firstLine="0" w:firstLineChars="0"/>
        <w:rPr>
          <w:b w:val="0"/>
          <w:highlight w:val="none"/>
        </w:rPr>
      </w:pPr>
      <w:bookmarkStart w:id="618" w:name="_Toc311"/>
      <w:r>
        <w:rPr>
          <w:highlight w:val="none"/>
        </w:rPr>
        <w:t>重新试验</w:t>
      </w:r>
      <w:bookmarkEnd w:id="618"/>
    </w:p>
    <w:p w14:paraId="55F4F6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如果工程或区段工程未能通过竣工试验，则承包人应根据第 6.6 款[缺陷和修补]修补 缺陷。发包人或承包人可要求按相同的条件，重新进行未通过的试验以及相关工程或区段工 程的竣工试验。该等重新进行的试验仍应适用本条对于竣工试验的规定。</w:t>
      </w:r>
    </w:p>
    <w:p w14:paraId="3E04187A">
      <w:pPr>
        <w:pStyle w:val="5"/>
        <w:widowControl/>
        <w:numPr>
          <w:ilvl w:val="0"/>
          <w:numId w:val="190"/>
        </w:numPr>
        <w:ind w:left="0" w:leftChars="0" w:firstLine="0" w:firstLineChars="0"/>
        <w:rPr>
          <w:b w:val="0"/>
          <w:highlight w:val="none"/>
        </w:rPr>
      </w:pPr>
      <w:bookmarkStart w:id="619" w:name="_Toc29107"/>
      <w:r>
        <w:rPr>
          <w:highlight w:val="none"/>
        </w:rPr>
        <w:t>未能通过竣工试验</w:t>
      </w:r>
      <w:bookmarkEnd w:id="619"/>
    </w:p>
    <w:p w14:paraId="2E49DBE1">
      <w:pPr>
        <w:pStyle w:val="14"/>
        <w:widowControl/>
        <w:numPr>
          <w:ilvl w:val="0"/>
          <w:numId w:val="19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因发包人原因导致竣工试验未能通过的，承包人进行竣工试验的费用由发包人承担， 竣工日期相应顺延。</w:t>
      </w:r>
    </w:p>
    <w:p w14:paraId="06C4BBAB">
      <w:pPr>
        <w:pStyle w:val="14"/>
        <w:widowControl/>
        <w:numPr>
          <w:ilvl w:val="0"/>
          <w:numId w:val="19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如果工程或区段工程未能通过根据第 9.3 款[重新试验]重新进行的竣工试验的，则：</w:t>
      </w:r>
    </w:p>
    <w:p w14:paraId="08A09082">
      <w:pPr>
        <w:pStyle w:val="14"/>
        <w:widowControl/>
        <w:numPr>
          <w:ilvl w:val="0"/>
          <w:numId w:val="19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发包人有权要求承包人根据第 6.6 款[缺陷和修补]继续进行修补和改正，并根 据第 9.3 款[重新试验]再次进行竣工试验；</w:t>
      </w:r>
    </w:p>
    <w:p w14:paraId="7F26CE49">
      <w:pPr>
        <w:pStyle w:val="14"/>
        <w:widowControl/>
        <w:numPr>
          <w:ilvl w:val="0"/>
          <w:numId w:val="19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未能通过竣工试验，对工程或区段工程的操作或使用未产生实质性影响的，发 包人有权要求承包人自费修复，承担因此增加的费用和误期损害赔偿责任，并赔偿发包人的 相应损失；无法修复时，发包人有权扣减该部分的相应付款，同时视为通过竣工验收；</w:t>
      </w:r>
    </w:p>
    <w:p w14:paraId="695E58C4">
      <w:pPr>
        <w:pStyle w:val="14"/>
        <w:widowControl/>
        <w:numPr>
          <w:ilvl w:val="0"/>
          <w:numId w:val="19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未能通过竣工试验，使工程或区段工程的任何主要部分丧失了生产、使用功能 时，发包人有权指令承包人更换相关部分，承包人应承担因此增加的费用和误期损害赔偿责 任，并赔偿发包人的相应损失；</w:t>
      </w:r>
    </w:p>
    <w:p w14:paraId="5FCE43CA">
      <w:pPr>
        <w:pStyle w:val="14"/>
        <w:widowControl/>
        <w:numPr>
          <w:ilvl w:val="0"/>
          <w:numId w:val="19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未能通过竣工试验，使整个工程或区段工程丧失了生产、使用功能时，发包人 可拒收工程或区段工程，或指令承包人重新设计、重置相关部分，承包人应承担因此增加的 费用和误期损害赔偿责任，并赔偿发包人的相应损失。同时发包人有权根据第 16.1 款[由发 包人解除合同]的约定解除合同。</w:t>
      </w:r>
    </w:p>
    <w:p w14:paraId="4D23B171">
      <w:pPr>
        <w:pStyle w:val="4"/>
        <w:widowControl/>
        <w:numPr>
          <w:ilvl w:val="0"/>
          <w:numId w:val="124"/>
        </w:numPr>
        <w:ind w:left="0" w:leftChars="0" w:firstLine="0" w:firstLineChars="0"/>
        <w:rPr>
          <w:b w:val="0"/>
          <w:highlight w:val="none"/>
        </w:rPr>
      </w:pPr>
      <w:bookmarkStart w:id="620" w:name="_Toc14135"/>
      <w:r>
        <w:rPr>
          <w:highlight w:val="none"/>
        </w:rPr>
        <w:t>验收和工程接收</w:t>
      </w:r>
      <w:bookmarkEnd w:id="620"/>
    </w:p>
    <w:p w14:paraId="33C2592E">
      <w:pPr>
        <w:pStyle w:val="5"/>
        <w:widowControl/>
        <w:numPr>
          <w:ilvl w:val="0"/>
          <w:numId w:val="196"/>
        </w:numPr>
        <w:ind w:left="0" w:leftChars="0" w:firstLine="0" w:firstLineChars="0"/>
        <w:rPr>
          <w:b w:val="0"/>
          <w:highlight w:val="none"/>
        </w:rPr>
      </w:pPr>
      <w:bookmarkStart w:id="621" w:name="_Toc5809"/>
      <w:r>
        <w:rPr>
          <w:highlight w:val="none"/>
        </w:rPr>
        <w:t>竣工验收</w:t>
      </w:r>
      <w:bookmarkEnd w:id="621"/>
    </w:p>
    <w:p w14:paraId="16B44B6D">
      <w:pPr>
        <w:pStyle w:val="6"/>
        <w:widowControl/>
        <w:numPr>
          <w:ilvl w:val="0"/>
          <w:numId w:val="197"/>
        </w:numPr>
        <w:ind w:left="0" w:leftChars="0" w:firstLine="0" w:firstLineChars="0"/>
        <w:rPr>
          <w:b w:val="0"/>
          <w:highlight w:val="none"/>
        </w:rPr>
      </w:pPr>
      <w:r>
        <w:rPr>
          <w:highlight w:val="none"/>
        </w:rPr>
        <w:t>竣工验收条件</w:t>
      </w:r>
    </w:p>
    <w:p w14:paraId="3BA44E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工程具备以下条件的，承包人可以申请竣工验收：</w:t>
      </w:r>
    </w:p>
    <w:p w14:paraId="49AF69D1">
      <w:pPr>
        <w:pStyle w:val="14"/>
        <w:widowControl/>
        <w:numPr>
          <w:ilvl w:val="0"/>
          <w:numId w:val="19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除因第 13 条[变更与调整]导致的工程量删减和第 14.5.3 项[扫尾工作清单] 列入缺陷责任期内完成的扫尾工程和缺陷修补工作外，合同范围内的全部单位/区段工程以 及有关工作，包括合同要求的试验和竣工试验均已完成，并符合合同要求；</w:t>
      </w:r>
    </w:p>
    <w:p w14:paraId="68FA0C1A">
      <w:pPr>
        <w:pStyle w:val="14"/>
        <w:widowControl/>
        <w:numPr>
          <w:ilvl w:val="0"/>
          <w:numId w:val="19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已按合同约定编制了扫尾工作和缺陷修补工作清单以及相应实施计划； （3） 已按合同约定的内容和份数备齐竣工资料；</w:t>
      </w:r>
    </w:p>
    <w:p w14:paraId="0C0432A8">
      <w:pPr>
        <w:pStyle w:val="14"/>
        <w:widowControl/>
        <w:numPr>
          <w:ilvl w:val="0"/>
          <w:numId w:val="19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合同约定要求在竣工验收前应完成的其他工作。</w:t>
      </w:r>
    </w:p>
    <w:p w14:paraId="770A77D9">
      <w:pPr>
        <w:pStyle w:val="6"/>
        <w:widowControl/>
        <w:numPr>
          <w:ilvl w:val="0"/>
          <w:numId w:val="197"/>
        </w:numPr>
        <w:ind w:left="0" w:leftChars="0" w:firstLine="0" w:firstLineChars="0"/>
        <w:rPr>
          <w:b w:val="0"/>
          <w:highlight w:val="none"/>
        </w:rPr>
      </w:pPr>
      <w:r>
        <w:rPr>
          <w:highlight w:val="none"/>
        </w:rPr>
        <w:t>竣工验收程序</w:t>
      </w:r>
    </w:p>
    <w:p w14:paraId="27C46AD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除专用合同条件另有约定外，承包人申请竣工验收的，应当按照以下程序进行：</w:t>
      </w:r>
    </w:p>
    <w:p w14:paraId="76B1D5EF">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承包人向工程师报送竣工验收申请报告，工程师应在收到竣工验收申请报告后 14 天内完成审查并报送发包人。工程师审查后认为尚不具备竣工验收条件的，应在收到竣 工验收申请报告后的 14 天内通知承包人，指出在颁发接收证书前承包人还需进行的工作内 容。承包人完成工程师通知的全部工作内容后，应再次提交竣工验收申请报告，直至工程师 同意为止。</w:t>
      </w:r>
    </w:p>
    <w:p w14:paraId="596A37A9">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工程师同意承包人提交的竣工验收申请报告的，或工程师收到竣工验收申请报 告后 14 天内不予答复的，视为发包人收到并同意承包人的竣工验收申请，发包人应在收到 该竣工验收申请报告后的 28 天内进行竣工验收。工程经竣工验收合格的，以竣工验收合格 之日为实际竣工日期，并在工程接收证书中载明；完成竣工验收但发包人不予签发工程接收 证书的，视为竣工验收合格，以完成竣工验收之日为实际竣工日期。</w:t>
      </w:r>
    </w:p>
    <w:p w14:paraId="059E140C">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竣工验收不合格的，工程师应按照验收意见发出指示，要求承包人对不合格工 程返工、修复或采取其他补救措施，由此增加的费用和（或）延误的工期由承包人承担。承 包人在完成不合格工程的返工、修复或采取其他补救措施后，应重新提交竣工验收申请报告，并按本项约定的程序重新进行验收。</w:t>
      </w:r>
    </w:p>
    <w:p w14:paraId="621E9390">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因发包人原因，未在工程师收到承包人竣工验收申请报告之日起 42 天内完成 竣工验收的， 以承包人提交竣工验收申请报告之日作为工程实际竣工日期。</w:t>
      </w:r>
    </w:p>
    <w:p w14:paraId="52AD207B">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工程未经竣工验收，发包人擅自使用的，以转移占有工程之日为实际竣工日期。</w:t>
      </w:r>
    </w:p>
    <w:p w14:paraId="3AEB98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除专用合同条件另有约定外，发包人不按照本项和第 10.4 款[接收证书]约定组织竣 工验收、颁发工程接收证书的，每逾期一天，应以签约合同价为基数，按照贷款市场报价利 率（LPR）支付违约金。</w:t>
      </w:r>
    </w:p>
    <w:p w14:paraId="607F8679">
      <w:pPr>
        <w:pStyle w:val="5"/>
        <w:widowControl/>
        <w:numPr>
          <w:ilvl w:val="0"/>
          <w:numId w:val="196"/>
        </w:numPr>
        <w:ind w:left="0" w:leftChars="0" w:firstLine="0" w:firstLineChars="0"/>
        <w:rPr>
          <w:b w:val="0"/>
          <w:highlight w:val="none"/>
        </w:rPr>
      </w:pPr>
      <w:bookmarkStart w:id="622" w:name="_Toc18785"/>
      <w:r>
        <w:rPr>
          <w:highlight w:val="none"/>
        </w:rPr>
        <w:t>单位/区段工程的验收</w:t>
      </w:r>
      <w:bookmarkEnd w:id="622"/>
    </w:p>
    <w:p w14:paraId="7F89BC88">
      <w:pPr>
        <w:pStyle w:val="14"/>
        <w:widowControl/>
        <w:numPr>
          <w:ilvl w:val="0"/>
          <w:numId w:val="20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发包人根据项目进度计划安排，在全部工程竣工前需要使用已经竣工的单位/区段工 程时，或承包人提出经发包人同意时，可进行单位/区段工程验收。验收的程序可参照第 10.1 款[竣工验收]的约定进行。验收合格后，由工程师向承包人出具经发包人签认的单位/区段 工程验收证书。单位/区段工程的验收成果和结论作为全部工程竣工验收申请报告的附件。</w:t>
      </w:r>
    </w:p>
    <w:p w14:paraId="026E7BB6">
      <w:pPr>
        <w:pStyle w:val="14"/>
        <w:widowControl/>
        <w:numPr>
          <w:ilvl w:val="0"/>
          <w:numId w:val="20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发包人在全部工程竣工前，使用已接收的单位/区段工程导致承包人费用增加的，发 包人应承担由此增加的费用和（或）工期延误，并支付承包人合理利润。</w:t>
      </w:r>
    </w:p>
    <w:p w14:paraId="68ECD33C">
      <w:pPr>
        <w:pStyle w:val="5"/>
        <w:widowControl/>
        <w:numPr>
          <w:ilvl w:val="0"/>
          <w:numId w:val="196"/>
        </w:numPr>
        <w:ind w:left="0" w:leftChars="0" w:firstLine="0" w:firstLineChars="0"/>
        <w:rPr>
          <w:b w:val="0"/>
          <w:highlight w:val="none"/>
        </w:rPr>
      </w:pPr>
      <w:bookmarkStart w:id="623" w:name="_Toc23148"/>
      <w:r>
        <w:rPr>
          <w:highlight w:val="none"/>
        </w:rPr>
        <w:t>工程的接收</w:t>
      </w:r>
      <w:bookmarkEnd w:id="623"/>
    </w:p>
    <w:p w14:paraId="7DC5CD35">
      <w:pPr>
        <w:pStyle w:val="14"/>
        <w:widowControl/>
        <w:numPr>
          <w:ilvl w:val="0"/>
          <w:numId w:val="2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根据工程项目的具体情况和特点，可按工程或单位/区段工程进行接收，并在专用合 同条件约定接收的先后顺序、时间安排和其他要求。</w:t>
      </w:r>
    </w:p>
    <w:p w14:paraId="6397FA5E">
      <w:pPr>
        <w:pStyle w:val="14"/>
        <w:widowControl/>
        <w:numPr>
          <w:ilvl w:val="0"/>
          <w:numId w:val="2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除按本条约定已经提交的资料外，接收工程时承包人需提交竣工验收资料的类别、 内容、份数和提交时间，在专用合同条件中约定。</w:t>
      </w:r>
    </w:p>
    <w:p w14:paraId="2050FF1F">
      <w:pPr>
        <w:pStyle w:val="14"/>
        <w:widowControl/>
        <w:numPr>
          <w:ilvl w:val="0"/>
          <w:numId w:val="2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发包人无正当理由不接收工程的，发包人自应当接收工程之日起，承担工程照管、 成品保护、保管等与工程有关的各项费用，合同当事人可以在专用合同条件中另行约定发包 人逾期接收工程的违约责任。</w:t>
      </w:r>
    </w:p>
    <w:p w14:paraId="76F5AD2D">
      <w:pPr>
        <w:pStyle w:val="14"/>
        <w:widowControl/>
        <w:numPr>
          <w:ilvl w:val="0"/>
          <w:numId w:val="2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承包人无正当理由不移交工程的，承包人应承担工程照管、成品保护、保管等与工 程有关的各项费用，合同当事人可以在专用合同条件中另行约定承包人无正当理由不移交工 程的违约责任。</w:t>
      </w:r>
    </w:p>
    <w:p w14:paraId="050D79D3">
      <w:pPr>
        <w:pStyle w:val="5"/>
        <w:widowControl/>
        <w:numPr>
          <w:ilvl w:val="0"/>
          <w:numId w:val="196"/>
        </w:numPr>
        <w:ind w:left="0" w:leftChars="0" w:firstLine="0" w:firstLineChars="0"/>
        <w:rPr>
          <w:b w:val="0"/>
          <w:highlight w:val="none"/>
        </w:rPr>
      </w:pPr>
      <w:bookmarkStart w:id="624" w:name="_Toc5801"/>
      <w:r>
        <w:rPr>
          <w:highlight w:val="none"/>
        </w:rPr>
        <w:t>接收证书</w:t>
      </w:r>
      <w:bookmarkEnd w:id="624"/>
    </w:p>
    <w:p w14:paraId="1FF1286D">
      <w:pPr>
        <w:pStyle w:val="14"/>
        <w:widowControl/>
        <w:numPr>
          <w:ilvl w:val="0"/>
          <w:numId w:val="2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除专用合同条件另有约定外，承包人应在竣工验收合格后向发包人提交第 14.6 款 [质量保证金]约定的质量保证金，发包人应在竣工验收合格且工程具备接收条件后的 14 天 内向承包人颁发工程接收证书，但承包人未提交质量保证金的，发包人有权拒绝颁发。发包 人拒绝颁发工程接收证书的，应向承包人发出通知，说明理由并指出在颁发接收证书前承包 人需要做的工作，需要修补的缺陷和承包人需要提供的文件。</w:t>
      </w:r>
    </w:p>
    <w:p w14:paraId="0BC17D87">
      <w:pPr>
        <w:pStyle w:val="14"/>
        <w:widowControl/>
        <w:numPr>
          <w:ilvl w:val="0"/>
          <w:numId w:val="2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发包人向承包人颁发的接收证书，应注明工程或单位/区段工程经验收合格的实际竣 工日期，并列明不在接收范围内的，在收尾工作和缺陷修补完成之前对工程或单位/区段工 程预期使用目的没有实质影响的少量收尾工作和缺陷。</w:t>
      </w:r>
    </w:p>
    <w:p w14:paraId="390008CC">
      <w:pPr>
        <w:pStyle w:val="14"/>
        <w:widowControl/>
        <w:numPr>
          <w:ilvl w:val="0"/>
          <w:numId w:val="2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竣工验收合格而发包人无正当理由逾期不颁发工程接收证书的，自验收合格后第 15 天起视为已颁发工程接收证书。</w:t>
      </w:r>
    </w:p>
    <w:p w14:paraId="4243E95C">
      <w:pPr>
        <w:pStyle w:val="14"/>
        <w:widowControl/>
        <w:numPr>
          <w:ilvl w:val="0"/>
          <w:numId w:val="2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工程未经验收或验收不合格，发包人擅自使用的，应在转移占有工程后 7 天内向承 包人颁发工程接收证书；发包人无正当理由逾期不颁发工程接收证书的， 自转移占有后第 15 天起视为已颁发工程接收证书。</w:t>
      </w:r>
    </w:p>
    <w:p w14:paraId="359F3477">
      <w:pPr>
        <w:pStyle w:val="14"/>
        <w:widowControl/>
        <w:numPr>
          <w:ilvl w:val="0"/>
          <w:numId w:val="2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存在扫尾工作的，工程接收证书中应当将第 14.5.3 项[扫尾工作清单]中约定的扫尾 工作清单作为工程接收证书附件。</w:t>
      </w:r>
    </w:p>
    <w:p w14:paraId="4A13C626">
      <w:pPr>
        <w:pStyle w:val="5"/>
        <w:widowControl/>
        <w:numPr>
          <w:ilvl w:val="0"/>
          <w:numId w:val="196"/>
        </w:numPr>
        <w:ind w:left="0" w:leftChars="0" w:firstLine="0" w:firstLineChars="0"/>
        <w:rPr>
          <w:b w:val="0"/>
          <w:highlight w:val="none"/>
        </w:rPr>
      </w:pPr>
      <w:bookmarkStart w:id="625" w:name="_Toc5061"/>
      <w:r>
        <w:rPr>
          <w:highlight w:val="none"/>
        </w:rPr>
        <w:t>竣工退场</w:t>
      </w:r>
      <w:bookmarkEnd w:id="625"/>
    </w:p>
    <w:p w14:paraId="70517529">
      <w:pPr>
        <w:pStyle w:val="6"/>
        <w:widowControl/>
        <w:numPr>
          <w:ilvl w:val="0"/>
          <w:numId w:val="203"/>
        </w:numPr>
        <w:ind w:left="0" w:leftChars="0" w:firstLine="0" w:firstLineChars="0"/>
        <w:rPr>
          <w:b w:val="0"/>
          <w:highlight w:val="none"/>
        </w:rPr>
      </w:pPr>
      <w:r>
        <w:rPr>
          <w:highlight w:val="none"/>
        </w:rPr>
        <w:t>竣工退场</w:t>
      </w:r>
    </w:p>
    <w:p w14:paraId="636E4B8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颁发工程接收证书后，承包人应对施工现场进行清理，并撤离相关人员，使得施工现场处于以下状态，直至工程师检验合格为止：</w:t>
      </w:r>
    </w:p>
    <w:p w14:paraId="412B263C">
      <w:pPr>
        <w:pStyle w:val="14"/>
        <w:widowControl/>
        <w:numPr>
          <w:ilvl w:val="0"/>
          <w:numId w:val="20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施工现场内残留的垃圾已全部清除出场；</w:t>
      </w:r>
    </w:p>
    <w:p w14:paraId="6DC22C07">
      <w:pPr>
        <w:pStyle w:val="14"/>
        <w:widowControl/>
        <w:numPr>
          <w:ilvl w:val="0"/>
          <w:numId w:val="20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临时工程已拆除，场地已按合同约定进行清理、平整或复原；</w:t>
      </w:r>
    </w:p>
    <w:p w14:paraId="4F6A334E">
      <w:pPr>
        <w:pStyle w:val="14"/>
        <w:widowControl/>
        <w:numPr>
          <w:ilvl w:val="0"/>
          <w:numId w:val="20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按合同约定应撤离的人员、承包人提供的施工设备和剩余的材料，包括废弃的 施工设备和材料，已按计划撤离施工现场；</w:t>
      </w:r>
    </w:p>
    <w:p w14:paraId="79C15F73">
      <w:pPr>
        <w:pStyle w:val="14"/>
        <w:widowControl/>
        <w:numPr>
          <w:ilvl w:val="0"/>
          <w:numId w:val="20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施工现场周边及其附近道路、河道的施工堆积物，已全部清理； （5） 施工现场其他竣工退场工作已全部完成。</w:t>
      </w:r>
    </w:p>
    <w:p w14:paraId="18B613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施工现场的竣工退场费用由承包人承担。承包人应在专用合同条件约定的期限内完成 竣工退场，逾期未完成的，发包人有权出售或另行处理承包人遗留的物品，由此支出的费用 由承包人承担，发包人出售承包人遗留物品所得款项在扣除必要费用后应返还承包人。</w:t>
      </w:r>
    </w:p>
    <w:p w14:paraId="0524DA59">
      <w:pPr>
        <w:pStyle w:val="6"/>
        <w:widowControl/>
        <w:numPr>
          <w:ilvl w:val="0"/>
          <w:numId w:val="203"/>
        </w:numPr>
        <w:ind w:left="0" w:leftChars="0" w:firstLine="0" w:firstLineChars="0"/>
        <w:rPr>
          <w:b w:val="0"/>
          <w:highlight w:val="none"/>
        </w:rPr>
      </w:pPr>
      <w:r>
        <w:rPr>
          <w:highlight w:val="none"/>
        </w:rPr>
        <w:t>地表还原</w:t>
      </w:r>
    </w:p>
    <w:p w14:paraId="7F5C46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承包人应按合同约定和工程师的要求恢复临时占地及清理场地，否则发包人有权委托 其他人恢复或清理，所发生的费用由承包人承担。</w:t>
      </w:r>
    </w:p>
    <w:p w14:paraId="120AEC69">
      <w:pPr>
        <w:pStyle w:val="6"/>
        <w:widowControl/>
        <w:numPr>
          <w:ilvl w:val="0"/>
          <w:numId w:val="203"/>
        </w:numPr>
        <w:ind w:left="0" w:leftChars="0" w:firstLine="0" w:firstLineChars="0"/>
        <w:rPr>
          <w:b w:val="0"/>
          <w:highlight w:val="none"/>
        </w:rPr>
      </w:pPr>
      <w:r>
        <w:rPr>
          <w:highlight w:val="none"/>
        </w:rPr>
        <w:t>人员撤离</w:t>
      </w:r>
    </w:p>
    <w:p w14:paraId="53CC37B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除了经工程师同意需在缺陷责任期内继续工作和使用的人员、施工设备和临时工程外， 承包人应按专用合同条件约定和工程师的要求将其余的人员、施工设备和临时工程撤离施工  现场或拆除。除专用合同条件另有约定外，缺陷责任期满时，承包人的人员和施工设备应全  部撤离施工现场。</w:t>
      </w:r>
    </w:p>
    <w:p w14:paraId="635734DD">
      <w:pPr>
        <w:pStyle w:val="4"/>
        <w:widowControl/>
        <w:numPr>
          <w:ilvl w:val="0"/>
          <w:numId w:val="124"/>
        </w:numPr>
        <w:ind w:left="0" w:leftChars="0" w:firstLine="0" w:firstLineChars="0"/>
        <w:rPr>
          <w:b w:val="0"/>
          <w:highlight w:val="none"/>
        </w:rPr>
      </w:pPr>
      <w:bookmarkStart w:id="626" w:name="_Toc18219"/>
      <w:r>
        <w:rPr>
          <w:highlight w:val="none"/>
        </w:rPr>
        <w:t>缺陷责任与保修</w:t>
      </w:r>
      <w:bookmarkEnd w:id="626"/>
    </w:p>
    <w:p w14:paraId="228C7192">
      <w:pPr>
        <w:pStyle w:val="5"/>
        <w:widowControl/>
        <w:numPr>
          <w:ilvl w:val="0"/>
          <w:numId w:val="205"/>
        </w:numPr>
        <w:ind w:left="0" w:leftChars="0" w:firstLine="0" w:firstLineChars="0"/>
        <w:rPr>
          <w:b w:val="0"/>
          <w:highlight w:val="none"/>
        </w:rPr>
      </w:pPr>
      <w:bookmarkStart w:id="627" w:name="_Toc11326"/>
      <w:r>
        <w:rPr>
          <w:highlight w:val="none"/>
        </w:rPr>
        <w:t>工程保修的原则</w:t>
      </w:r>
      <w:bookmarkEnd w:id="627"/>
    </w:p>
    <w:p w14:paraId="57A8147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在工程移交发包人后，因承包人原因产生的质量缺陷，承包人应承担质量缺陷责任和 保修义务。缺陷责任期届满，承包人仍应按合同约定的工程各部位保修年限承担保修义务。</w:t>
      </w:r>
    </w:p>
    <w:p w14:paraId="47225BF1">
      <w:pPr>
        <w:pStyle w:val="5"/>
        <w:widowControl/>
        <w:numPr>
          <w:ilvl w:val="0"/>
          <w:numId w:val="205"/>
        </w:numPr>
        <w:ind w:left="0" w:leftChars="0" w:firstLine="0" w:firstLineChars="0"/>
        <w:rPr>
          <w:b w:val="0"/>
          <w:highlight w:val="none"/>
        </w:rPr>
      </w:pPr>
      <w:bookmarkStart w:id="628" w:name="_Toc16614"/>
      <w:r>
        <w:rPr>
          <w:highlight w:val="none"/>
        </w:rPr>
        <w:t>缺陷责任期</w:t>
      </w:r>
      <w:bookmarkEnd w:id="628"/>
    </w:p>
    <w:p w14:paraId="1500E2A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缺陷责任期原则上从工程竣工验收合格之日起计算，合同当事人应在专用合同条件约 定缺陷责任期的具体期限，但该期限最长不超过 24 个月。</w:t>
      </w:r>
    </w:p>
    <w:p w14:paraId="409D4DB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单位/区段工程先于全部工程进行验收，经验收合格并交付使用的，该单位/区段工程 缺陷责任期自单位/区段工程验收合格之日起算。因发包人原因导致工程未在合同约定期限 进行验收，但工程经验收合格的，以承包人提交竣工验收报告之日起算；因发包人原因导致 工程未能进行竣工验收的，在承包人提交竣工验收报告 90 天后，工程自动进入缺陷责任期； 发包人未经竣工验收擅自使用工程的，缺陷责任期自工程转移占有之日起开始计算。</w:t>
      </w:r>
    </w:p>
    <w:p w14:paraId="790125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由于承包人原因造成某项缺陷或损坏使某项工程或工程设备不能按原定目标使用而 需要再次检查、检验和修复的，发包人有权要求承包人延长该项工程或工程设备的缺陷责任 期，并应在原缺陷责任期届满前发出延长通知。但缺陷责任期最长不超过 24 个月。</w:t>
      </w:r>
    </w:p>
    <w:p w14:paraId="57E2660A">
      <w:pPr>
        <w:pStyle w:val="5"/>
        <w:widowControl/>
        <w:numPr>
          <w:ilvl w:val="0"/>
          <w:numId w:val="205"/>
        </w:numPr>
        <w:ind w:left="0" w:leftChars="0" w:firstLine="0" w:firstLineChars="0"/>
        <w:rPr>
          <w:b w:val="0"/>
          <w:highlight w:val="none"/>
        </w:rPr>
      </w:pPr>
      <w:bookmarkStart w:id="629" w:name="_Toc12855"/>
      <w:r>
        <w:rPr>
          <w:highlight w:val="none"/>
        </w:rPr>
        <w:t>缺陷调查</w:t>
      </w:r>
      <w:bookmarkEnd w:id="629"/>
    </w:p>
    <w:p w14:paraId="5660A791">
      <w:pPr>
        <w:pStyle w:val="6"/>
        <w:widowControl/>
        <w:numPr>
          <w:ilvl w:val="0"/>
          <w:numId w:val="206"/>
        </w:numPr>
        <w:ind w:left="0" w:leftChars="0" w:firstLine="0" w:firstLineChars="0"/>
        <w:rPr>
          <w:b w:val="0"/>
          <w:highlight w:val="none"/>
        </w:rPr>
      </w:pPr>
      <w:r>
        <w:rPr>
          <w:highlight w:val="none"/>
        </w:rPr>
        <w:t>承包人缺陷调查</w:t>
      </w:r>
    </w:p>
    <w:p w14:paraId="026324B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如果发包人指示承包人调查任何缺陷的原因，承包人应在发包人的指导下进行调查。 承包人应在发包人指示中说明的日期或与发包人达成一致的其他日期开展调查。除非该缺陷 应由承包人负责自费进行修补，承包人有权就调查的成本和利润获得支付。</w:t>
      </w:r>
    </w:p>
    <w:p w14:paraId="16E1E25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如果承包人未能根据本款开展调查，该调查可由发包人开展。但应将上述调查开展的 日期通知承包人，承包人可自费参加调查。如果该缺陷应由承包人自费进行修补，则发包人 有权要求承包人支付发包人因调查产生的合理费用。</w:t>
      </w:r>
    </w:p>
    <w:p w14:paraId="6E6E34E1">
      <w:pPr>
        <w:pStyle w:val="6"/>
        <w:widowControl/>
        <w:numPr>
          <w:ilvl w:val="0"/>
          <w:numId w:val="206"/>
        </w:numPr>
        <w:ind w:left="0" w:leftChars="0" w:firstLine="0" w:firstLineChars="0"/>
        <w:rPr>
          <w:b w:val="0"/>
          <w:highlight w:val="none"/>
        </w:rPr>
      </w:pPr>
      <w:r>
        <w:rPr>
          <w:highlight w:val="none"/>
        </w:rPr>
        <w:t>缺陷责任</w:t>
      </w:r>
    </w:p>
    <w:p w14:paraId="14F924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缺陷责任期内，由承包人原因造成的缺陷，承包人应负责维修，并承担鉴定及维修费 用。如承包人不维修也不承担费用，发包人可按合同约定从质量保证金中扣除，费用超出质 量保证金金额的，发包人可按合同约定向承包人进行索赔。承包人维修并承担相应费用后， 不免除对工程的损失赔偿责任。发包人在使用过程中，发现已修补的缺陷部位或部件还存在 质量缺陷的，承包人应负责修复，直至检验合格为止。</w:t>
      </w:r>
    </w:p>
    <w:p w14:paraId="3421A492">
      <w:pPr>
        <w:pStyle w:val="6"/>
        <w:widowControl/>
        <w:numPr>
          <w:ilvl w:val="0"/>
          <w:numId w:val="206"/>
        </w:numPr>
        <w:ind w:left="0" w:leftChars="0" w:firstLine="0" w:firstLineChars="0"/>
        <w:rPr>
          <w:b w:val="0"/>
          <w:highlight w:val="none"/>
        </w:rPr>
      </w:pPr>
      <w:r>
        <w:rPr>
          <w:highlight w:val="none"/>
        </w:rPr>
        <w:t>修复费用</w:t>
      </w:r>
    </w:p>
    <w:p w14:paraId="7FCC0B1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发包人和承包人应共同查清缺陷或损坏的原因。经查明属承包人原因造成的，应由承 包人承担修复的费用。经查验非承包人原因造成的，发包人应承担修复的费用，并支付承包 人合理利润。</w:t>
      </w:r>
    </w:p>
    <w:p w14:paraId="26B97359">
      <w:pPr>
        <w:pStyle w:val="6"/>
        <w:widowControl/>
        <w:numPr>
          <w:ilvl w:val="0"/>
          <w:numId w:val="206"/>
        </w:numPr>
        <w:ind w:left="0" w:leftChars="0" w:firstLine="0" w:firstLineChars="0"/>
        <w:rPr>
          <w:b w:val="0"/>
          <w:highlight w:val="none"/>
        </w:rPr>
      </w:pPr>
      <w:r>
        <w:rPr>
          <w:highlight w:val="none"/>
        </w:rPr>
        <w:t>修复通知</w:t>
      </w:r>
    </w:p>
    <w:p w14:paraId="0380D9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在缺陷责任期内，发包人在使用过程中，发现已接收的工程存在缺陷或损坏的，应书 面通知承包人予以修复，但情况紧急必须立即修复缺陷或损坏的，发包人可以口头通知承包 人并在口头通知后 48 小时内书面确认，承包人应在专用合同条件约定的合理期限内到达工 程现场并修复缺陷或损坏。</w:t>
      </w:r>
    </w:p>
    <w:p w14:paraId="179668E8">
      <w:pPr>
        <w:pStyle w:val="6"/>
        <w:widowControl/>
        <w:numPr>
          <w:ilvl w:val="0"/>
          <w:numId w:val="206"/>
        </w:numPr>
        <w:ind w:left="0" w:leftChars="0" w:firstLine="0" w:firstLineChars="0"/>
        <w:rPr>
          <w:b w:val="0"/>
          <w:highlight w:val="none"/>
        </w:rPr>
      </w:pPr>
      <w:r>
        <w:rPr>
          <w:highlight w:val="none"/>
        </w:rPr>
        <w:t>在现场外修复</w:t>
      </w:r>
    </w:p>
    <w:p w14:paraId="1DAA8B5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在缺陷责任期内，承包人认为设备中的缺陷或损害不能在现场得到迅速修复，承包人 应当向发包人发出通知，请求发包人同意把这些有缺陷或者损害的设备移出现场进行修复， 通知应当注明有缺陷或者损害的设备及维修的相关内容，发包人可要求承包人按移出设备的 全部重置成本增加质量保证金的数额。</w:t>
      </w:r>
    </w:p>
    <w:p w14:paraId="3D0FB0B1">
      <w:pPr>
        <w:pStyle w:val="6"/>
        <w:widowControl/>
        <w:numPr>
          <w:ilvl w:val="0"/>
          <w:numId w:val="206"/>
        </w:numPr>
        <w:ind w:left="0" w:leftChars="0" w:firstLine="0" w:firstLineChars="0"/>
        <w:rPr>
          <w:b w:val="0"/>
          <w:highlight w:val="none"/>
        </w:rPr>
      </w:pPr>
      <w:r>
        <w:rPr>
          <w:highlight w:val="none"/>
        </w:rPr>
        <w:t>未能修复</w:t>
      </w:r>
    </w:p>
    <w:p w14:paraId="4360974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因承包人原因造成工程的缺陷或损坏，承包人拒绝维修或未能在合理期限内修复缺陷 或损坏，且经发包人书面催告后仍未修复的，发包人有权自行修复或委托第三方修复，所需 费用由承包人承担。但修复范围超出缺陷或损坏范围的，超出范围部分的修复费用由发包人 承担。</w:t>
      </w:r>
    </w:p>
    <w:p w14:paraId="3CD11F1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如果工程或工程设备的缺陷或损害使发包人实质上失去了工程的整体功能，发包人有 权向承包人追回已支付的工程款项，并要求其赔偿发包人相应损失。</w:t>
      </w:r>
    </w:p>
    <w:p w14:paraId="143088D8">
      <w:pPr>
        <w:pStyle w:val="5"/>
        <w:widowControl/>
        <w:numPr>
          <w:ilvl w:val="0"/>
          <w:numId w:val="205"/>
        </w:numPr>
        <w:ind w:left="0" w:leftChars="0" w:firstLine="0" w:firstLineChars="0"/>
        <w:rPr>
          <w:b w:val="0"/>
          <w:highlight w:val="none"/>
        </w:rPr>
      </w:pPr>
      <w:bookmarkStart w:id="630" w:name="_Toc8086"/>
      <w:r>
        <w:rPr>
          <w:highlight w:val="none"/>
        </w:rPr>
        <w:t>缺陷修复后的进一步试验</w:t>
      </w:r>
      <w:bookmarkEnd w:id="630"/>
    </w:p>
    <w:p w14:paraId="53222DD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任何一项缺陷修补后的 7 天内，承包人应向发包人发出通知，告知已修补的情况。如 根据第 9 条[竣工试验]或第 12 条[竣工后试验]的规定适用重新试验的，还应建议重新试验。 发包人应在收到重新试验的通知后 14 天内答复，逾期未进行答复的视为同意重新试验。承 包人未建议重新试验的，发包人也可在缺陷修补后的 14 天内指示进行必要的重新试验， 以 证明已修复的部分符合合同要求。</w:t>
      </w:r>
    </w:p>
    <w:p w14:paraId="11C45F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所有的重复试验应按照适用于先前试验的条款进行，但应由责任方承担修补工作的成 本和重新试验的风险和费用。</w:t>
      </w:r>
    </w:p>
    <w:p w14:paraId="5DB883C7">
      <w:pPr>
        <w:pStyle w:val="5"/>
        <w:widowControl/>
        <w:numPr>
          <w:ilvl w:val="0"/>
          <w:numId w:val="205"/>
        </w:numPr>
        <w:ind w:left="0" w:leftChars="0" w:firstLine="0" w:firstLineChars="0"/>
        <w:rPr>
          <w:b w:val="0"/>
          <w:highlight w:val="none"/>
        </w:rPr>
      </w:pPr>
      <w:bookmarkStart w:id="631" w:name="_Toc26100"/>
      <w:r>
        <w:rPr>
          <w:highlight w:val="none"/>
        </w:rPr>
        <w:t>承包人出入权</w:t>
      </w:r>
      <w:bookmarkEnd w:id="631"/>
    </w:p>
    <w:p w14:paraId="01547B7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在缺陷责任期内，为了修复缺陷或损坏，承包人有权出入工程现场，除情况紧急必须 立即修复缺陷或损坏外，承包人应提前 24 小时通知发包人进场修复的时间。承包人进入工 程现场前应获得发包人同意，且不应影响发包人正常的生产经营，并应遵守发包人有关安保 和保密等规定。</w:t>
      </w:r>
    </w:p>
    <w:p w14:paraId="5DFA2369">
      <w:pPr>
        <w:pStyle w:val="5"/>
        <w:widowControl/>
        <w:numPr>
          <w:ilvl w:val="0"/>
          <w:numId w:val="205"/>
        </w:numPr>
        <w:ind w:left="0" w:leftChars="0" w:firstLine="0" w:firstLineChars="0"/>
        <w:rPr>
          <w:b w:val="0"/>
          <w:highlight w:val="none"/>
        </w:rPr>
      </w:pPr>
      <w:bookmarkStart w:id="632" w:name="_Toc12314"/>
      <w:r>
        <w:rPr>
          <w:highlight w:val="none"/>
        </w:rPr>
        <w:t>缺陷责任期终止证书</w:t>
      </w:r>
      <w:bookmarkEnd w:id="632"/>
    </w:p>
    <w:p w14:paraId="2DEEA00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除专用合同条件另有约定外，承包人应于缺陷责任期届满前 7 天内向发包人发出缺陷 责任期即将届满通知，发包人应在收到通知后 7 天内核实承包人是否履行缺陷修复义务，承 包人未能履行缺陷修复义务的，发包人有权扣除相应金额的维修费用。发包人应在缺陷责任 期届满之日，向承包人颁发缺陷责任期终止证书，并按第 14.6.3 项[质量保证金的返还]返 还质量保证金。</w:t>
      </w:r>
    </w:p>
    <w:p w14:paraId="1D28F32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如根据第 10.5.3 项[人员撤离]承包人在施工现场还留有人员、施工设备和临时工程 的，承包人应当在收到缺陷责任期终止证书后 28 天内，将上述人员、施工设备和临时工程 撤离施工现场。</w:t>
      </w:r>
    </w:p>
    <w:p w14:paraId="7704A28A">
      <w:pPr>
        <w:pStyle w:val="5"/>
        <w:widowControl/>
        <w:numPr>
          <w:ilvl w:val="0"/>
          <w:numId w:val="205"/>
        </w:numPr>
        <w:ind w:left="0" w:leftChars="0" w:firstLine="0" w:firstLineChars="0"/>
        <w:rPr>
          <w:b w:val="0"/>
          <w:highlight w:val="none"/>
        </w:rPr>
      </w:pPr>
      <w:bookmarkStart w:id="633" w:name="_Toc24536"/>
      <w:r>
        <w:rPr>
          <w:highlight w:val="none"/>
        </w:rPr>
        <w:t>保修责任</w:t>
      </w:r>
      <w:bookmarkEnd w:id="633"/>
    </w:p>
    <w:p w14:paraId="7D1E36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因承包人原因导致的质量缺陷责任，由合同当事人根据有关法律规定，在专用合同条 件和工程质量保修书中约定工程质量保修范围、期限和责任。</w:t>
      </w:r>
    </w:p>
    <w:p w14:paraId="476C8F9E">
      <w:pPr>
        <w:pStyle w:val="4"/>
        <w:widowControl/>
        <w:numPr>
          <w:ilvl w:val="0"/>
          <w:numId w:val="124"/>
        </w:numPr>
        <w:ind w:left="0" w:leftChars="0" w:firstLine="0" w:firstLineChars="0"/>
        <w:rPr>
          <w:rFonts w:hint="eastAsia" w:ascii="黑体" w:hAnsi="黑体" w:eastAsia="黑体" w:cs="黑体"/>
          <w:b w:val="0"/>
          <w:highlight w:val="none"/>
        </w:rPr>
      </w:pPr>
      <w:bookmarkStart w:id="634" w:name="_Toc13380"/>
      <w:r>
        <w:rPr>
          <w:highlight w:val="none"/>
        </w:rPr>
        <w:t>竣工后试验</w:t>
      </w:r>
      <w:bookmarkEnd w:id="634"/>
    </w:p>
    <w:p w14:paraId="1D120C5D">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rPr>
      </w:pPr>
    </w:p>
    <w:p w14:paraId="67D0BAC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本合同工程包含竣工后试验的，遵守本条约定。</w:t>
      </w:r>
    </w:p>
    <w:p w14:paraId="5031C7CD">
      <w:pPr>
        <w:pStyle w:val="5"/>
        <w:widowControl/>
        <w:numPr>
          <w:ilvl w:val="0"/>
          <w:numId w:val="207"/>
        </w:numPr>
        <w:ind w:left="0" w:leftChars="0" w:firstLine="0" w:firstLineChars="0"/>
        <w:rPr>
          <w:b w:val="0"/>
          <w:highlight w:val="none"/>
        </w:rPr>
      </w:pPr>
      <w:bookmarkStart w:id="635" w:name="_Toc8571"/>
      <w:r>
        <w:rPr>
          <w:highlight w:val="none"/>
        </w:rPr>
        <w:t>竣工后试验的程序</w:t>
      </w:r>
      <w:bookmarkEnd w:id="635"/>
    </w:p>
    <w:p w14:paraId="3FB96996">
      <w:pPr>
        <w:pStyle w:val="14"/>
        <w:widowControl/>
        <w:numPr>
          <w:ilvl w:val="0"/>
          <w:numId w:val="20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工程或区段工程被发包人接收后，在合理可行的情况下应根据合同约定尽早进行竣 工后试验。</w:t>
      </w:r>
    </w:p>
    <w:p w14:paraId="527E14C6">
      <w:pPr>
        <w:pStyle w:val="14"/>
        <w:widowControl/>
        <w:numPr>
          <w:ilvl w:val="0"/>
          <w:numId w:val="20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除专用合同条件另有约定外，发包人应提供全部电力、水、污水处理、燃料、消耗 品和材料，以及全部其他仪器、协助、文件或其他信息、设备、工具、劳力，启动工程设备， 并组织安排有适当资质、经验和能力的工作人员实施竣工后试验。</w:t>
      </w:r>
    </w:p>
    <w:p w14:paraId="6D9C5BC1">
      <w:pPr>
        <w:pStyle w:val="14"/>
        <w:widowControl/>
        <w:numPr>
          <w:ilvl w:val="0"/>
          <w:numId w:val="20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除《发包人要求》另有约定外，发包人应在合理可行的情况下尽快进行每项竣工后 试验，并至少提前 21 天将该项竣工后试验的内容、地点和时间， 以及显示其他竣工后试验 拟开展时间的竣工后试验计划通知承包人。</w:t>
      </w:r>
    </w:p>
    <w:p w14:paraId="29B888D3">
      <w:pPr>
        <w:pStyle w:val="14"/>
        <w:widowControl/>
        <w:numPr>
          <w:ilvl w:val="0"/>
          <w:numId w:val="20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发包人应根据《发包人要求》、承包人按照第 5.5 款[操作和维修手册]提交的文件， 以及承包人被要求提供的指导进行竣工后试验。如承包人未在发包人通知的时间和地点参加 竣工后试验，发包人可自行进行，该试验应被视为是承包人在场的情况下进行的，且承包人 应视为认可试验数据。</w:t>
      </w:r>
    </w:p>
    <w:p w14:paraId="237DF06E">
      <w:pPr>
        <w:pStyle w:val="14"/>
        <w:widowControl/>
        <w:numPr>
          <w:ilvl w:val="0"/>
          <w:numId w:val="20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竣工后试验的结果应由双方进行整理和评价，并应适当考虑发包人对工程或其任何 部分的使用，对工程或区段工程的性能、特性和试验结果产生的影响。</w:t>
      </w:r>
    </w:p>
    <w:p w14:paraId="0FE554DB">
      <w:pPr>
        <w:pStyle w:val="5"/>
        <w:widowControl/>
        <w:numPr>
          <w:ilvl w:val="0"/>
          <w:numId w:val="207"/>
        </w:numPr>
        <w:ind w:left="0" w:leftChars="0" w:firstLine="0" w:firstLineChars="0"/>
        <w:rPr>
          <w:b w:val="0"/>
          <w:highlight w:val="none"/>
        </w:rPr>
      </w:pPr>
      <w:bookmarkStart w:id="636" w:name="_Toc6672"/>
      <w:r>
        <w:rPr>
          <w:highlight w:val="none"/>
        </w:rPr>
        <w:t>延误的试验</w:t>
      </w:r>
      <w:bookmarkEnd w:id="636"/>
    </w:p>
    <w:p w14:paraId="01D48093">
      <w:pPr>
        <w:pStyle w:val="14"/>
        <w:widowControl/>
        <w:numPr>
          <w:ilvl w:val="0"/>
          <w:numId w:val="2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如果竣工后试验因发包人原因被延误的，发包人应承担承包人由此增加的费用并支 付承包人合理利润。</w:t>
      </w:r>
    </w:p>
    <w:p w14:paraId="3952B217">
      <w:pPr>
        <w:pStyle w:val="14"/>
        <w:widowControl/>
        <w:numPr>
          <w:ilvl w:val="0"/>
          <w:numId w:val="2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如果因承包人以外的原因，导致竣工后试验未能在缺陷责任期或双方另行同意的其 他期限内完成，则相关工程或区段工程应视为已通过该竣工后试验。</w:t>
      </w:r>
    </w:p>
    <w:p w14:paraId="6D8A92C3">
      <w:pPr>
        <w:pStyle w:val="5"/>
        <w:widowControl/>
        <w:numPr>
          <w:ilvl w:val="0"/>
          <w:numId w:val="207"/>
        </w:numPr>
        <w:ind w:left="0" w:leftChars="0" w:firstLine="0" w:firstLineChars="0"/>
        <w:rPr>
          <w:b w:val="0"/>
          <w:highlight w:val="none"/>
        </w:rPr>
      </w:pPr>
      <w:bookmarkStart w:id="637" w:name="_Toc12431"/>
      <w:r>
        <w:rPr>
          <w:highlight w:val="none"/>
        </w:rPr>
        <w:t>重新试验</w:t>
      </w:r>
      <w:bookmarkEnd w:id="637"/>
    </w:p>
    <w:p w14:paraId="1EF99E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如工程或区段工程未能通过竣工后试验，则承包人应根据第 11.3 款[缺陷调查]的规 定修补缺陷， 以达到合同约定的要求；并按照第 11.4 款[缺陷修复后的进一步试验]重新进 行竣工后试验以及承担风险和费用。如未通过试验和重新试验是承包人原因造成的，则承包 人还应承担发包人因此增加的费用。</w:t>
      </w:r>
    </w:p>
    <w:p w14:paraId="14964A71">
      <w:pPr>
        <w:pStyle w:val="5"/>
        <w:widowControl/>
        <w:numPr>
          <w:ilvl w:val="0"/>
          <w:numId w:val="207"/>
        </w:numPr>
        <w:ind w:left="0" w:leftChars="0" w:firstLine="0" w:firstLineChars="0"/>
        <w:rPr>
          <w:b w:val="0"/>
          <w:highlight w:val="none"/>
        </w:rPr>
      </w:pPr>
      <w:bookmarkStart w:id="638" w:name="_Toc27018"/>
      <w:r>
        <w:rPr>
          <w:highlight w:val="none"/>
        </w:rPr>
        <w:t>未能通过竣工后试验</w:t>
      </w:r>
      <w:bookmarkEnd w:id="638"/>
    </w:p>
    <w:p w14:paraId="5BF9CADA">
      <w:pPr>
        <w:pStyle w:val="14"/>
        <w:widowControl/>
        <w:numPr>
          <w:ilvl w:val="0"/>
          <w:numId w:val="2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工程或区段工程未能通过竣工后试验，且合同中就该项未通过的试验约定了性能损 害赔偿违约金及其计算方法的，或者就该项未通过的试验另行达成补充协议的，承包人在缺 陷责任期内向发包人支付相应违约金或按补充协议履行后，视为通过竣工后试验。</w:t>
      </w:r>
    </w:p>
    <w:p w14:paraId="24DB7A83">
      <w:pPr>
        <w:pStyle w:val="14"/>
        <w:widowControl/>
        <w:numPr>
          <w:ilvl w:val="0"/>
          <w:numId w:val="2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对未能通过竣工后试验的工程或区段工程，承包人可向发包人建议， 由承包人对该 工程或区段工程进行调整或修补。发包人收到建议后，可向承包人发出通知，指示其在发包 人方便的合理时间进入工程或区段工程进行调查、调整或修补，并为承包人的进入提供方便。 承包人提出建议，但未在缺陷责任期内收到上述发包人通知的，相关工程或区段工程应视为 已通过该竣工后试验。</w:t>
      </w:r>
    </w:p>
    <w:p w14:paraId="29CDBBE0">
      <w:pPr>
        <w:pStyle w:val="14"/>
        <w:widowControl/>
        <w:numPr>
          <w:ilvl w:val="0"/>
          <w:numId w:val="2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发包人无故拖延给予承包人进行调查、调整或修补所需的进入工程或区段工程的许 可，并造成承包人费用增加的，应承担由此增加的费用并支付承包人合理利润。</w:t>
      </w:r>
    </w:p>
    <w:p w14:paraId="6F6CDBF8">
      <w:pPr>
        <w:pStyle w:val="4"/>
        <w:widowControl/>
        <w:numPr>
          <w:ilvl w:val="0"/>
          <w:numId w:val="124"/>
        </w:numPr>
        <w:ind w:left="0" w:leftChars="0" w:firstLine="0" w:firstLineChars="0"/>
        <w:rPr>
          <w:b w:val="0"/>
          <w:highlight w:val="none"/>
        </w:rPr>
      </w:pPr>
      <w:bookmarkStart w:id="639" w:name="_Toc4514"/>
      <w:r>
        <w:rPr>
          <w:highlight w:val="none"/>
        </w:rPr>
        <w:t>变更与调整</w:t>
      </w:r>
      <w:bookmarkEnd w:id="639"/>
    </w:p>
    <w:p w14:paraId="62692328">
      <w:pPr>
        <w:pStyle w:val="5"/>
        <w:widowControl/>
        <w:numPr>
          <w:ilvl w:val="0"/>
          <w:numId w:val="211"/>
        </w:numPr>
        <w:ind w:left="0" w:leftChars="0" w:firstLine="0" w:firstLineChars="0"/>
        <w:rPr>
          <w:b w:val="0"/>
          <w:highlight w:val="none"/>
        </w:rPr>
      </w:pPr>
      <w:bookmarkStart w:id="640" w:name="_Toc1774"/>
      <w:r>
        <w:rPr>
          <w:highlight w:val="none"/>
        </w:rPr>
        <w:t>发包人变更权</w:t>
      </w:r>
      <w:bookmarkEnd w:id="640"/>
    </w:p>
    <w:p w14:paraId="1302039D">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变更指示应经发包人同意，并由工程师发出经发包人签认的变更指示。除第 11.3.6 项[未能修复]约定的情况外，变更不应包括准备将任何工作删减并交由他人或发包人自行实 施的情况。承包人收到变更指示后，方可实施变更。未经许可，承包人不得擅自对工程的任 何部分进行变更。发包人与承包人对某项指示或批准是否构成变更产生争议的，按第 20 条 [争议解决]处理。</w:t>
      </w:r>
    </w:p>
    <w:p w14:paraId="6E8F17DD">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承包人应按照变更指示执行，除非承包人及时向工程师发出通知，说明该项变更指 示将降低工程的安全性、稳定性或适用性；涉及的工作内容和范围不可预见；所涉设备难以 采购；导致承包人无法执行第 7.5 款[现场劳动用工]、第 7.6 款[安全文明施工]、第 7.7 款[职业健康]或第 7.8 款[环境保护]内容；将造成工期延误；与第 4.1 款[承包人的一般义 务]相冲突等无法执行的理由。工程师接到承包人的通知后，应作出经发包人签认的取消、 确认或改变原指示的书面回复。</w:t>
      </w:r>
    </w:p>
    <w:p w14:paraId="6CAFBD97">
      <w:pPr>
        <w:pStyle w:val="5"/>
        <w:widowControl/>
        <w:numPr>
          <w:ilvl w:val="0"/>
          <w:numId w:val="211"/>
        </w:numPr>
        <w:ind w:left="0" w:leftChars="0" w:firstLine="0" w:firstLineChars="0"/>
        <w:rPr>
          <w:b w:val="0"/>
          <w:highlight w:val="none"/>
        </w:rPr>
      </w:pPr>
      <w:bookmarkStart w:id="641" w:name="_Toc27203"/>
      <w:r>
        <w:rPr>
          <w:highlight w:val="none"/>
        </w:rPr>
        <w:t>承包人的合理化建议</w:t>
      </w:r>
      <w:bookmarkEnd w:id="641"/>
    </w:p>
    <w:p w14:paraId="4D63E361">
      <w:pPr>
        <w:pStyle w:val="14"/>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承包人提出合理化建议的，应向工程师提交合理化建议说明，说明建议的内容、理 由以及实施该建议对合同价格和工期的影响。</w:t>
      </w:r>
    </w:p>
    <w:p w14:paraId="4CEA68A4">
      <w:pPr>
        <w:pStyle w:val="14"/>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除专用合同条件另有约定外，工程师应在收到承包人提交的合理化建议后 7 天内审 查完毕并报送发包人，发现其中存在技术上的缺陷，应通知承包人修改。发包人应在收到工 程师报送的合理化建议后 7 天内审批完毕。合理化建议经发包人批准的，工程师应及时发出 变更指示， 由此引起的合同价格调整按照第 13.3.3 项[变更估价]约定执行。发包人不同意 变更的，工程师应书面通知承包人。</w:t>
      </w:r>
    </w:p>
    <w:p w14:paraId="1C2E2B24">
      <w:pPr>
        <w:pStyle w:val="14"/>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合理化建议降低了合同价格、缩短了工期或者提高了工程经济效益的，双方可以按 照专用合同条件的约定进行利益分享。</w:t>
      </w:r>
    </w:p>
    <w:p w14:paraId="7FBC7BC1">
      <w:pPr>
        <w:pStyle w:val="5"/>
        <w:widowControl/>
        <w:numPr>
          <w:ilvl w:val="0"/>
          <w:numId w:val="211"/>
        </w:numPr>
        <w:ind w:left="0" w:leftChars="0" w:firstLine="0" w:firstLineChars="0"/>
        <w:rPr>
          <w:b w:val="0"/>
          <w:highlight w:val="none"/>
        </w:rPr>
      </w:pPr>
      <w:bookmarkStart w:id="642" w:name="_Toc4808"/>
      <w:r>
        <w:rPr>
          <w:highlight w:val="none"/>
        </w:rPr>
        <w:t>变更程序</w:t>
      </w:r>
      <w:bookmarkEnd w:id="642"/>
    </w:p>
    <w:p w14:paraId="5ADF3FF1">
      <w:pPr>
        <w:pStyle w:val="6"/>
        <w:widowControl/>
        <w:numPr>
          <w:ilvl w:val="0"/>
          <w:numId w:val="214"/>
        </w:numPr>
        <w:ind w:left="0" w:leftChars="0" w:firstLine="0" w:firstLineChars="0"/>
        <w:rPr>
          <w:b w:val="0"/>
          <w:highlight w:val="none"/>
        </w:rPr>
      </w:pPr>
      <w:r>
        <w:rPr>
          <w:highlight w:val="none"/>
        </w:rPr>
        <w:t>发包人提出变更</w:t>
      </w:r>
    </w:p>
    <w:p w14:paraId="644E40A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发包人提出变更的，应通过工程师向承包人发出书面形式的变更指示，变更指示应说 明计划变更的工程范围和变更的内容。</w:t>
      </w:r>
    </w:p>
    <w:p w14:paraId="1DC8F350">
      <w:pPr>
        <w:pStyle w:val="6"/>
        <w:widowControl/>
        <w:numPr>
          <w:ilvl w:val="0"/>
          <w:numId w:val="214"/>
        </w:numPr>
        <w:ind w:left="0" w:leftChars="0" w:firstLine="0" w:firstLineChars="0"/>
        <w:rPr>
          <w:b w:val="0"/>
          <w:highlight w:val="none"/>
        </w:rPr>
      </w:pPr>
      <w:r>
        <w:rPr>
          <w:highlight w:val="none"/>
        </w:rPr>
        <w:t>变更执行</w:t>
      </w:r>
    </w:p>
    <w:p w14:paraId="135D06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承包人收到工程师下达的变更指示后，认为不能执行，应在合理期限内提出不能执行 该变更指示的理由。承包人认为可以执行变更的，应当书面说明实施该变更指示需要采取的 具体措施及对合同价格和工期的影响，且合同当事人应当按照第 13.3.3 项[变更估价]约定 确定变更估价。</w:t>
      </w:r>
    </w:p>
    <w:p w14:paraId="61CED7E8">
      <w:pPr>
        <w:pStyle w:val="6"/>
        <w:widowControl/>
        <w:numPr>
          <w:ilvl w:val="0"/>
          <w:numId w:val="214"/>
        </w:numPr>
        <w:ind w:left="0" w:leftChars="0" w:firstLine="0" w:firstLineChars="0"/>
        <w:rPr>
          <w:b w:val="0"/>
          <w:highlight w:val="none"/>
        </w:rPr>
      </w:pPr>
      <w:r>
        <w:rPr>
          <w:highlight w:val="none"/>
        </w:rPr>
        <w:t>变更估价</w:t>
      </w:r>
    </w:p>
    <w:p w14:paraId="03E5365A">
      <w:pPr>
        <w:pStyle w:val="7"/>
        <w:widowControl/>
        <w:rPr>
          <w:highlight w:val="none"/>
        </w:rPr>
      </w:pPr>
      <w:r>
        <w:rPr>
          <w:highlight w:val="none"/>
        </w:rPr>
        <w:fldChar w:fldCharType="begin"/>
      </w:r>
      <w:r>
        <w:rPr>
          <w:highlight w:val="none"/>
        </w:rPr>
        <w:instrText xml:space="preserve"> HYPERLINK "13.3.3.1" </w:instrText>
      </w:r>
      <w:r>
        <w:rPr>
          <w:highlight w:val="none"/>
        </w:rPr>
        <w:fldChar w:fldCharType="separate"/>
      </w:r>
      <w:r>
        <w:rPr>
          <w:highlight w:val="none"/>
        </w:rPr>
        <w:t>13.3.3.1</w:t>
      </w:r>
      <w:r>
        <w:rPr>
          <w:highlight w:val="none"/>
        </w:rPr>
        <w:fldChar w:fldCharType="end"/>
      </w:r>
      <w:r>
        <w:rPr>
          <w:highlight w:val="none"/>
        </w:rPr>
        <w:t xml:space="preserve"> 变更估价原则</w:t>
      </w:r>
    </w:p>
    <w:p w14:paraId="0D5E667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除专用合同条件另有约定外，变更估价按照本款约定处理：</w:t>
      </w:r>
    </w:p>
    <w:p w14:paraId="7DEF4F6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 合同中未包含价格清单，合同价格应按照所执行的变更工程的成本加利润调整； （2） 合同中包含价格清单，合同价格按照如下规则调整：</w:t>
      </w:r>
    </w:p>
    <w:p w14:paraId="68229273">
      <w:pPr>
        <w:pStyle w:val="14"/>
        <w:widowControl/>
        <w:numPr>
          <w:ilvl w:val="0"/>
          <w:numId w:val="21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价格清单中有适用于变更工程项目的，应采用该项目的费率和价格；</w:t>
      </w:r>
    </w:p>
    <w:p w14:paraId="74365210">
      <w:pPr>
        <w:pStyle w:val="14"/>
        <w:widowControl/>
        <w:numPr>
          <w:ilvl w:val="0"/>
          <w:numId w:val="21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价格清单中没有适用但有类似于变更工程项目的，可在合理范围内参照类似项目 的费率或价格；</w:t>
      </w:r>
    </w:p>
    <w:p w14:paraId="5596C9B5">
      <w:pPr>
        <w:pStyle w:val="14"/>
        <w:widowControl/>
        <w:numPr>
          <w:ilvl w:val="0"/>
          <w:numId w:val="21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价格清单中没有适用也没有类似于变更工程项目的，该工程项目应按成本加利润 原则调整适用新的费率或价格。</w:t>
      </w:r>
    </w:p>
    <w:p w14:paraId="452FA0F7">
      <w:pPr>
        <w:pStyle w:val="7"/>
        <w:widowControl/>
        <w:rPr>
          <w:highlight w:val="none"/>
        </w:rPr>
      </w:pPr>
      <w:r>
        <w:rPr>
          <w:highlight w:val="none"/>
        </w:rPr>
        <w:fldChar w:fldCharType="begin"/>
      </w:r>
      <w:r>
        <w:rPr>
          <w:highlight w:val="none"/>
        </w:rPr>
        <w:instrText xml:space="preserve"> HYPERLINK "13.3.3.2" </w:instrText>
      </w:r>
      <w:r>
        <w:rPr>
          <w:highlight w:val="none"/>
        </w:rPr>
        <w:fldChar w:fldCharType="separate"/>
      </w:r>
      <w:r>
        <w:rPr>
          <w:highlight w:val="none"/>
        </w:rPr>
        <w:t>13.3.3.2</w:t>
      </w:r>
      <w:r>
        <w:rPr>
          <w:highlight w:val="none"/>
        </w:rPr>
        <w:fldChar w:fldCharType="end"/>
      </w:r>
      <w:r>
        <w:rPr>
          <w:highlight w:val="none"/>
        </w:rPr>
        <w:t xml:space="preserve"> 变更估价程序</w:t>
      </w:r>
    </w:p>
    <w:p w14:paraId="6273D1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承包人应在收到变更指示后 14 天内，向工程师提交变更估价申请。工程师应在收到  承包人提交的变更估价申请后 7 天内审查完毕并报送发包人，工程师对变更估价申请有异议， 通知承包人修改后重新提交。发包人应在承包人提交变更估价申请后 14 天内审批完毕。发  包人逾期未完成审批或未提出异议的，视为认可承包人提交的变更估价申请。</w:t>
      </w:r>
    </w:p>
    <w:p w14:paraId="00DE4E5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因变更引起的价格调整应计入最近一期的进度款中支付。</w:t>
      </w:r>
    </w:p>
    <w:p w14:paraId="472B1634">
      <w:pPr>
        <w:pStyle w:val="6"/>
        <w:widowControl/>
        <w:numPr>
          <w:ilvl w:val="0"/>
          <w:numId w:val="214"/>
        </w:numPr>
        <w:ind w:left="0" w:leftChars="0" w:firstLine="0" w:firstLineChars="0"/>
        <w:rPr>
          <w:b w:val="0"/>
          <w:highlight w:val="none"/>
        </w:rPr>
      </w:pPr>
      <w:r>
        <w:rPr>
          <w:highlight w:val="none"/>
        </w:rPr>
        <w:t>变更引起的工期调整</w:t>
      </w:r>
    </w:p>
    <w:p w14:paraId="52768A3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因变更引起工期变化的，合同当事人均可要求调整合同工期， 由合同当事人按照第 3.6 款[商定或确定]并参考工程所在地的工期定额标准确定增减工期天数。</w:t>
      </w:r>
    </w:p>
    <w:p w14:paraId="3D368A9E">
      <w:pPr>
        <w:pStyle w:val="5"/>
        <w:widowControl/>
        <w:numPr>
          <w:ilvl w:val="0"/>
          <w:numId w:val="211"/>
        </w:numPr>
        <w:ind w:left="0" w:leftChars="0" w:firstLine="0" w:firstLineChars="0"/>
        <w:rPr>
          <w:b w:val="0"/>
          <w:highlight w:val="none"/>
        </w:rPr>
      </w:pPr>
      <w:bookmarkStart w:id="643" w:name="_Toc3358"/>
      <w:r>
        <w:rPr>
          <w:highlight w:val="none"/>
        </w:rPr>
        <w:t>暂估价</w:t>
      </w:r>
      <w:bookmarkEnd w:id="643"/>
    </w:p>
    <w:p w14:paraId="4CF9893E">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32" w:type="default"/>
          <w:pgSz w:w="11906" w:h="16839"/>
          <w:pgMar w:top="1428" w:right="1644" w:bottom="1171" w:left="1785" w:header="0" w:footer="992" w:gutter="0"/>
          <w:pgNumType w:fmt="decimal"/>
          <w:cols w:space="720" w:num="1"/>
        </w:sectPr>
      </w:pPr>
    </w:p>
    <w:p w14:paraId="73A29BA1">
      <w:pPr>
        <w:pStyle w:val="6"/>
        <w:widowControl/>
        <w:numPr>
          <w:ilvl w:val="0"/>
          <w:numId w:val="216"/>
        </w:numPr>
        <w:ind w:left="0" w:leftChars="0" w:firstLine="0" w:firstLineChars="0"/>
        <w:rPr>
          <w:b w:val="0"/>
          <w:highlight w:val="none"/>
        </w:rPr>
      </w:pPr>
      <w:r>
        <w:rPr>
          <w:highlight w:val="none"/>
        </w:rPr>
        <w:t>依法必须招标的暂估价项目</w:t>
      </w:r>
    </w:p>
    <w:p w14:paraId="5C5FA7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对于依法必须招标的暂估价项目，专用合同条件约定由承包人作为招标人的，招标文 件、评标方案、评标结果应报送发包人批准。与组织招标工作有关的费用应当被认为已经包 括在承包人的签约合同价中。</w:t>
      </w:r>
    </w:p>
    <w:p w14:paraId="24DDC7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专用合同条件约定由发包人和承包人共同作为招标人的，与组织招标工作有关的费用在 专用合同条件中约定。</w:t>
      </w:r>
    </w:p>
    <w:p w14:paraId="60BE1D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具体的招标程序以及发包人和承包人权利义务关系可在专用合同条件中约定。暂估价 项目的中标金额与价格清单中所列暂估价的金额差以及相应的税金等其他费用应列入合同 价格。</w:t>
      </w:r>
    </w:p>
    <w:p w14:paraId="24733067">
      <w:pPr>
        <w:pStyle w:val="6"/>
        <w:widowControl/>
        <w:numPr>
          <w:ilvl w:val="0"/>
          <w:numId w:val="216"/>
        </w:numPr>
        <w:ind w:left="0" w:leftChars="0" w:firstLine="0" w:firstLineChars="0"/>
        <w:rPr>
          <w:b w:val="0"/>
          <w:highlight w:val="none"/>
        </w:rPr>
      </w:pPr>
      <w:r>
        <w:rPr>
          <w:highlight w:val="none"/>
        </w:rPr>
        <w:t>不属于依法必须招标的暂估价项目</w:t>
      </w:r>
    </w:p>
    <w:p w14:paraId="2F5575B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对于不属于依法必须招标的暂估价项目，承包人具备实施暂估价项目的资格和条件的， 经发包人和承包人协商一致后，可由承包人自行实施暂估价项目，具体的协商和估价程序以  及发包人和承包人权利义务关系可在专用合同条件中约定。确定后的暂估价项目金额与价格  清单中所列暂估价的金额差以及相应的税金等其他费用应列入合同价格。</w:t>
      </w:r>
    </w:p>
    <w:p w14:paraId="3675A4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因发包人原因导致暂估价合同订立和履行迟延的，由此增加的费用和（或）延误的工 期由发包人承担，并支付承包人合理的利润。因承包人原因导致暂估价合同订立和履行迟延 的， 由此增加的费用和（或）延误的工期由承包人承担。</w:t>
      </w:r>
    </w:p>
    <w:p w14:paraId="3705BCB8">
      <w:pPr>
        <w:pStyle w:val="5"/>
        <w:widowControl/>
        <w:numPr>
          <w:ilvl w:val="0"/>
          <w:numId w:val="211"/>
        </w:numPr>
        <w:ind w:left="0" w:leftChars="0" w:firstLine="0" w:firstLineChars="0"/>
        <w:rPr>
          <w:b w:val="0"/>
          <w:highlight w:val="none"/>
        </w:rPr>
      </w:pPr>
      <w:bookmarkStart w:id="644" w:name="_Toc16416"/>
      <w:r>
        <w:rPr>
          <w:highlight w:val="none"/>
        </w:rPr>
        <w:t>暂列金额</w:t>
      </w:r>
      <w:bookmarkEnd w:id="644"/>
    </w:p>
    <w:p w14:paraId="4873BD2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除专用合同条件另有约定外，每一笔暂列金额只能按照发包人的指示全部或部分使用， 并对合同价格进行相应调整。付给承包人的总金额应仅包括发包人已指示的，与暂列金额相  关的工作、货物或服务的应付款项。</w:t>
      </w:r>
    </w:p>
    <w:p w14:paraId="29FA725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对于每笔暂列金额，发包人可以指示用于下列支付：</w:t>
      </w:r>
    </w:p>
    <w:p w14:paraId="1A97CA9F">
      <w:pPr>
        <w:pStyle w:val="14"/>
        <w:widowControl/>
        <w:numPr>
          <w:ilvl w:val="0"/>
          <w:numId w:val="21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发包人根据第 13.1 款[发包人变更权]指示变更，决定对合同价格和付款计划 表（如有）进行调整的、由承包人实施的工作（包括要提供的工程设备、材料和服务）；</w:t>
      </w:r>
    </w:p>
    <w:p w14:paraId="3A573E90">
      <w:pPr>
        <w:pStyle w:val="14"/>
        <w:widowControl/>
        <w:numPr>
          <w:ilvl w:val="0"/>
          <w:numId w:val="21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承包人购买的工程设备、材料、工作或服务，应支付包括承包人已付（或应付） 的实际金额以及相应的管理费等费用和利润（管理费和利润应以实际金额为基数根据合同约  定的费率（如有）或百分比计算）。</w:t>
      </w:r>
    </w:p>
    <w:p w14:paraId="65192D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发包人根据上述(1)和（或）(2)指示支付暂列金额的，可以要求承包人提交其供应商 提供的全部或部分要实施的工程或拟购买的工程设备、材料、工作或服务的项目报价单。发 包人可以发出通知指示承包人接受其中的一个报价或指示撤销支付，发包人在收到项目报价 单的 7 天内未作回应的，承包人应有权自行接受其中任何一个报价。</w:t>
      </w:r>
    </w:p>
    <w:p w14:paraId="2EC033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每份包含暂列金额的文件还应包括用以证明暂列金额的所有有效的发票、凭证和账户 或收据。</w:t>
      </w:r>
    </w:p>
    <w:p w14:paraId="46A762E8">
      <w:pPr>
        <w:pStyle w:val="5"/>
        <w:widowControl/>
        <w:numPr>
          <w:ilvl w:val="0"/>
          <w:numId w:val="211"/>
        </w:numPr>
        <w:ind w:left="0" w:leftChars="0" w:firstLine="0" w:firstLineChars="0"/>
        <w:rPr>
          <w:b w:val="0"/>
          <w:highlight w:val="none"/>
        </w:rPr>
      </w:pPr>
      <w:bookmarkStart w:id="645" w:name="_Toc2043"/>
      <w:r>
        <w:rPr>
          <w:highlight w:val="none"/>
        </w:rPr>
        <w:t>计日工</w:t>
      </w:r>
      <w:bookmarkEnd w:id="645"/>
    </w:p>
    <w:p w14:paraId="2DAB82A3">
      <w:pPr>
        <w:pStyle w:val="14"/>
        <w:widowControl/>
        <w:numPr>
          <w:ilvl w:val="0"/>
          <w:numId w:val="21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需要采用计日工方式的，经发包人同意后， 由工程师通知承包人以计日工计价方式 实施相应的工作，其价款按列入价格清单或预算书中的计日工计价项目及其单价进行计算； 价格清单或预算书中无相应的计日工单价的，按照合理的成本与利润构成的原则，由工程师 按照第 3.6 款[商定或确定]确定计日工的单价。</w:t>
      </w:r>
    </w:p>
    <w:p w14:paraId="71C6E19E">
      <w:pPr>
        <w:pStyle w:val="14"/>
        <w:widowControl/>
        <w:numPr>
          <w:ilvl w:val="0"/>
          <w:numId w:val="21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采用计日工计价的任何一项工作，承包人应在该项工作实施过程中，每天提交以下 报表和有关凭证报送工程师审查：</w:t>
      </w:r>
    </w:p>
    <w:p w14:paraId="78EC0F6F">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工作名称、内容和数量；</w:t>
      </w:r>
    </w:p>
    <w:p w14:paraId="1F922B5D">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投入该工作的所有人员的姓名、专业、工种、级别和耗用工时； （3） 投入该工作的材料类别和数量；</w:t>
      </w:r>
    </w:p>
    <w:p w14:paraId="4597413C">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投入该工作的施工设备型号、台数和耗用台时；</w:t>
      </w:r>
    </w:p>
    <w:p w14:paraId="02C5F4B5">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其他有关资料和凭证。</w:t>
      </w:r>
    </w:p>
    <w:p w14:paraId="52C9641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计日工由承包人汇总后，列入最近一期进度付款申请单，由工程师审查并经发包人批 准后列入进度付款。</w:t>
      </w:r>
    </w:p>
    <w:p w14:paraId="3D039A7C">
      <w:pPr>
        <w:pStyle w:val="5"/>
        <w:widowControl/>
        <w:numPr>
          <w:ilvl w:val="0"/>
          <w:numId w:val="211"/>
        </w:numPr>
        <w:ind w:left="0" w:leftChars="0" w:firstLine="0" w:firstLineChars="0"/>
        <w:rPr>
          <w:b w:val="0"/>
          <w:highlight w:val="none"/>
        </w:rPr>
      </w:pPr>
      <w:bookmarkStart w:id="646" w:name="_Toc30965"/>
      <w:r>
        <w:rPr>
          <w:highlight w:val="none"/>
        </w:rPr>
        <w:t>法律变化引起的调整</w:t>
      </w:r>
      <w:bookmarkEnd w:id="646"/>
    </w:p>
    <w:p w14:paraId="7D0C0B48">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3" w:type="default"/>
          <w:pgSz w:w="11906" w:h="16839"/>
          <w:pgMar w:top="1428" w:right="1641" w:bottom="1171" w:left="1785" w:header="0" w:footer="992" w:gutter="0"/>
          <w:pgNumType w:fmt="decimal"/>
          <w:cols w:space="720" w:num="1"/>
        </w:sectPr>
      </w:pPr>
    </w:p>
    <w:p w14:paraId="1B204282">
      <w:pPr>
        <w:pStyle w:val="14"/>
        <w:widowControl/>
        <w:numPr>
          <w:ilvl w:val="0"/>
          <w:numId w:val="2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基准日期后，法律变化导致承包人在合同履行过程中所需要的费用发生除第 13.8 款[市场价格波动引起的调整]约定以外的增加时，由发包人承担由此增加的费用；减少时， 应从合同价格中予以扣减。基准日期后，因法律变化造成工期延误时，工期应予以顺延。</w:t>
      </w:r>
    </w:p>
    <w:p w14:paraId="37BEDED9">
      <w:pPr>
        <w:pStyle w:val="14"/>
        <w:widowControl/>
        <w:numPr>
          <w:ilvl w:val="0"/>
          <w:numId w:val="2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因法律变化引起的合同价格和工期调整，合同当事人无法达成一致的，由工程师按 第 3.6 款[商定或确定]的约定处理。</w:t>
      </w:r>
    </w:p>
    <w:p w14:paraId="795D53E8">
      <w:pPr>
        <w:pStyle w:val="14"/>
        <w:widowControl/>
        <w:numPr>
          <w:ilvl w:val="0"/>
          <w:numId w:val="2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因承包人原因造成工期延误，在工期延误期间出现法律变化的， 由此增加的费用和 （或）延误的工期由承包人承担。</w:t>
      </w:r>
    </w:p>
    <w:p w14:paraId="6BF647A4">
      <w:pPr>
        <w:pStyle w:val="14"/>
        <w:widowControl/>
        <w:numPr>
          <w:ilvl w:val="0"/>
          <w:numId w:val="2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因法律变化而需要对工程的实施进行任何调整的，承包人应迅速通知发包人，或者 发包人应迅速通知承包人，并附上详细的辅助资料。发包人接到通知后，应根据第 13.3 款[变 更程序]发出变更指示。</w:t>
      </w:r>
    </w:p>
    <w:p w14:paraId="089BFD67">
      <w:pPr>
        <w:pStyle w:val="5"/>
        <w:widowControl/>
        <w:numPr>
          <w:ilvl w:val="0"/>
          <w:numId w:val="211"/>
        </w:numPr>
        <w:ind w:left="0" w:leftChars="0" w:firstLine="0" w:firstLineChars="0"/>
        <w:rPr>
          <w:b w:val="0"/>
          <w:highlight w:val="none"/>
        </w:rPr>
      </w:pPr>
      <w:bookmarkStart w:id="647" w:name="_Toc19153"/>
      <w:r>
        <w:rPr>
          <w:highlight w:val="none"/>
        </w:rPr>
        <w:t>市场价格波动引起的调整</w:t>
      </w:r>
      <w:bookmarkEnd w:id="647"/>
    </w:p>
    <w:p w14:paraId="192249A7">
      <w:pPr>
        <w:pStyle w:val="14"/>
        <w:widowControl/>
        <w:numPr>
          <w:ilvl w:val="0"/>
          <w:numId w:val="22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主要工程材料、设备、人工价格与招标时基期价相比，波动幅度超过合同约定幅度 的，双方按照合同约定的价格调整方式调整。</w:t>
      </w:r>
    </w:p>
    <w:p w14:paraId="47C30F5E">
      <w:pPr>
        <w:pStyle w:val="14"/>
        <w:widowControl/>
        <w:numPr>
          <w:ilvl w:val="0"/>
          <w:numId w:val="22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发包人与承包人在专用合同条件中约定采用《价格指数权重表》的，适用本项约定。</w:t>
      </w:r>
    </w:p>
    <w:p w14:paraId="72CBE4A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"13.8.2.1"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13.8.2.1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双方当事人可以将部分主要工程材料、工程设备、人工价格及其他双方认为应当 根据市场价格调整的费用列入附件6[价格指数权重表]，并根据以下公式计算差额并调整合 同价格：</w:t>
      </w:r>
    </w:p>
    <w:p w14:paraId="4922E3D0">
      <w:pPr>
        <w:pStyle w:val="6"/>
        <w:widowControl/>
        <w:numPr>
          <w:ilvl w:val="0"/>
          <w:numId w:val="222"/>
        </w:numPr>
        <w:topLinePunct w:val="0"/>
        <w:ind w:left="0" w:leftChars="0" w:firstLine="0" w:firstLineChars="0"/>
        <w:rPr>
          <w:b w:val="0"/>
          <w:highlight w:val="none"/>
        </w:rPr>
      </w:pPr>
      <w:r>
        <w:rPr>
          <w:highlight w:val="none"/>
        </w:rPr>
        <w:t>价格调整公式</w:t>
      </w:r>
    </w:p>
    <w:p w14:paraId="62436DFF">
      <w:pPr>
        <w:keepNext w:val="0"/>
        <w:keepLines w:val="0"/>
        <w:pageBreakBefore w:val="0"/>
        <w:widowControl/>
        <w:kinsoku w:val="0"/>
        <w:wordWrap/>
        <w:overflowPunct/>
        <w:topLinePunct w:val="0"/>
        <w:autoSpaceDE w:val="0"/>
        <w:autoSpaceDN w:val="0"/>
        <w:bidi w:val="0"/>
        <w:adjustRightInd w:val="0"/>
        <w:snapToGrid w:val="0"/>
        <w:spacing w:line="1068" w:lineRule="atLeast"/>
        <w:ind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position w:val="-21"/>
          <w:sz w:val="24"/>
          <w:szCs w:val="24"/>
          <w:highlight w:val="none"/>
        </w:rPr>
        <w:drawing>
          <wp:inline distT="0" distB="0" distL="0" distR="0">
            <wp:extent cx="5148580" cy="677545"/>
            <wp:effectExtent l="0" t="0" r="13970" b="8255"/>
            <wp:docPr id="16" name="IM 38"/>
            <wp:cNvGraphicFramePr/>
            <a:graphic xmlns:a="http://schemas.openxmlformats.org/drawingml/2006/main">
              <a:graphicData uri="http://schemas.openxmlformats.org/drawingml/2006/picture">
                <pic:pic xmlns:pic="http://schemas.openxmlformats.org/drawingml/2006/picture">
                  <pic:nvPicPr>
                    <pic:cNvPr id="16" name="IM 38"/>
                    <pic:cNvPicPr/>
                  </pic:nvPicPr>
                  <pic:blipFill>
                    <a:blip r:embed="rId52"/>
                    <a:stretch>
                      <a:fillRect/>
                    </a:stretch>
                  </pic:blipFill>
                  <pic:spPr>
                    <a:xfrm>
                      <a:off x="0" y="0"/>
                      <a:ext cx="5148580" cy="678179"/>
                    </a:xfrm>
                    <a:prstGeom prst="rect">
                      <a:avLst/>
                    </a:prstGeom>
                  </pic:spPr>
                </pic:pic>
              </a:graphicData>
            </a:graphic>
          </wp:inline>
        </w:drawing>
      </w:r>
    </w:p>
    <w:p w14:paraId="70FC26B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公式中： △P---需调整的价格差额；</w:t>
      </w:r>
    </w:p>
    <w:p w14:paraId="5813434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PO---付款证书中承包人应得到的已完成工作量的金额。此项金额应不包括价格调整、 不计质量保证金的预留和支付、预付款的支付和扣回。第 13 条[变更与调整]约定的变更及 其他金额已按当期价格计价的，也不计在内；</w:t>
      </w:r>
    </w:p>
    <w:p w14:paraId="7DE4967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A ---定值权重（即不调部分的权重）；</w:t>
      </w:r>
    </w:p>
    <w:p w14:paraId="412317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B1 ；B2 ；B3 ； ……Bn---各可调因子的变值权重（即可调部分的权重）为各可调因子在 投标函投标总报价中所占的比例，且 A+B1+B2+B3+……+Bn=1；</w:t>
      </w:r>
    </w:p>
    <w:p w14:paraId="1EC9434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Ft1；Ft2；Ft3； ……Ftn---各可调因子的当期价格指数，指付款证书相关周期最后一天 的前 42 天的各可调因子的价格指数；</w:t>
      </w:r>
    </w:p>
    <w:p w14:paraId="7B0257E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F01 ；F02 ；F03 ； ……F0n---各可调因子的基本价格指数，指基准日期的各可调因子的价 格指数。</w:t>
      </w:r>
    </w:p>
    <w:p w14:paraId="748F695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以上价格调整公式中的各可调因子、定值和变值权重，以及基本价格指数及其来源在 投标函附录价格指数和权重表中约定。价格指数应首先采用投标函附录中载明的有关部门提 供的价格指数，缺乏上述价格指数时，可采用有关部门提供的价格代替。</w:t>
      </w:r>
    </w:p>
    <w:p w14:paraId="4D29108B">
      <w:pPr>
        <w:pStyle w:val="6"/>
        <w:widowControl/>
        <w:numPr>
          <w:ilvl w:val="0"/>
          <w:numId w:val="222"/>
        </w:numPr>
        <w:topLinePunct w:val="0"/>
        <w:ind w:left="0" w:leftChars="0" w:firstLine="0" w:firstLineChars="0"/>
        <w:rPr>
          <w:b w:val="0"/>
          <w:highlight w:val="none"/>
        </w:rPr>
      </w:pPr>
      <w:r>
        <w:rPr>
          <w:highlight w:val="none"/>
        </w:rPr>
        <w:t>暂时确定调整差额</w:t>
      </w:r>
    </w:p>
    <w:p w14:paraId="2EED7C4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在计算调整差额时得不到当期价格指数的，可暂用上一次价格指数计算，并在以后的 付款中再按实际价格指数进行调整。</w:t>
      </w:r>
    </w:p>
    <w:p w14:paraId="2798373F">
      <w:pPr>
        <w:pStyle w:val="6"/>
        <w:widowControl/>
        <w:numPr>
          <w:ilvl w:val="0"/>
          <w:numId w:val="222"/>
        </w:numPr>
        <w:topLinePunct w:val="0"/>
        <w:ind w:left="0" w:leftChars="0" w:firstLine="0" w:firstLineChars="0"/>
        <w:rPr>
          <w:b w:val="0"/>
          <w:highlight w:val="none"/>
        </w:rPr>
      </w:pPr>
      <w:r>
        <w:rPr>
          <w:highlight w:val="none"/>
        </w:rPr>
        <w:t>权重的调整</w:t>
      </w:r>
    </w:p>
    <w:p w14:paraId="123D7AD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按第 13.1 款[发包人变更权]约定的变更导致原定合同中的权重不合理的， 由工程师 与承包人和发包人协商后进行调整。</w:t>
      </w:r>
    </w:p>
    <w:p w14:paraId="24720F88">
      <w:pPr>
        <w:pStyle w:val="6"/>
        <w:widowControl/>
        <w:numPr>
          <w:ilvl w:val="0"/>
          <w:numId w:val="222"/>
        </w:numPr>
        <w:topLinePunct w:val="0"/>
        <w:ind w:left="0" w:leftChars="0" w:firstLine="0" w:firstLineChars="0"/>
        <w:rPr>
          <w:b w:val="0"/>
          <w:highlight w:val="none"/>
        </w:rPr>
      </w:pPr>
      <w:r>
        <w:rPr>
          <w:highlight w:val="none"/>
        </w:rPr>
        <w:t>承包人原因工期延误后的价格调整</w:t>
      </w:r>
    </w:p>
    <w:p w14:paraId="4EEF78C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因承包人原因未在约定的工期内竣工的，则对原约定竣工日期后继续施工的工程，在 使用本款第(1)项价格调整公式时，应采用原约定竣工日期与实际竣工日期的两个价格指数 中较低的一个作为当期价格指数。</w:t>
      </w:r>
    </w:p>
    <w:p w14:paraId="29BED8F0">
      <w:pPr>
        <w:pStyle w:val="6"/>
        <w:widowControl/>
        <w:numPr>
          <w:ilvl w:val="0"/>
          <w:numId w:val="222"/>
        </w:numPr>
        <w:topLinePunct w:val="0"/>
        <w:ind w:left="0" w:leftChars="0" w:firstLine="0" w:firstLineChars="0"/>
        <w:rPr>
          <w:b w:val="0"/>
          <w:highlight w:val="none"/>
        </w:rPr>
      </w:pPr>
      <w:r>
        <w:rPr>
          <w:highlight w:val="none"/>
        </w:rPr>
        <w:t>发包人引起的工期延误后的价格调整</w:t>
      </w:r>
    </w:p>
    <w:p w14:paraId="5947DFE5">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pPr>
    </w:p>
    <w:p w14:paraId="368862D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由于发包人原因未在约定的工期内竣工的，则对原约定竣工日期后继续施工的工程， 在使用本款第（1） 目价格调整公式时，应采用原约定竣工日期与实际竣工日期的两个价格 指数中较高的一个作为当期价格指数。</w:t>
      </w:r>
    </w:p>
    <w:p w14:paraId="4D1906D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"13.8.2.2"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13.8.2.2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未列入《价格指数权重表》的费用不因市场变化而调整。</w:t>
      </w:r>
    </w:p>
    <w:p w14:paraId="2A7D310B">
      <w:pPr>
        <w:pStyle w:val="14"/>
        <w:widowControl/>
        <w:numPr>
          <w:ilvl w:val="0"/>
          <w:numId w:val="22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双方约定采用其他方式调整合同价款的， 以专用合同条件约定为准。</w:t>
      </w:r>
    </w:p>
    <w:p w14:paraId="5C2E001A">
      <w:pPr>
        <w:pStyle w:val="4"/>
        <w:widowControl/>
        <w:numPr>
          <w:ilvl w:val="0"/>
          <w:numId w:val="124"/>
        </w:numPr>
        <w:ind w:left="0" w:leftChars="0" w:firstLine="0" w:firstLineChars="0"/>
        <w:rPr>
          <w:b w:val="0"/>
          <w:highlight w:val="none"/>
        </w:rPr>
      </w:pPr>
      <w:bookmarkStart w:id="648" w:name="_Toc11154"/>
      <w:r>
        <w:rPr>
          <w:highlight w:val="none"/>
        </w:rPr>
        <w:t>合同价格与支付</w:t>
      </w:r>
      <w:bookmarkEnd w:id="648"/>
    </w:p>
    <w:p w14:paraId="62FC150D">
      <w:pPr>
        <w:pStyle w:val="5"/>
        <w:widowControl/>
        <w:numPr>
          <w:ilvl w:val="0"/>
          <w:numId w:val="223"/>
        </w:numPr>
        <w:ind w:left="0" w:leftChars="0" w:firstLine="0" w:firstLineChars="0"/>
        <w:rPr>
          <w:b w:val="0"/>
          <w:highlight w:val="none"/>
        </w:rPr>
      </w:pPr>
      <w:bookmarkStart w:id="649" w:name="_Toc30788"/>
      <w:r>
        <w:rPr>
          <w:highlight w:val="none"/>
        </w:rPr>
        <w:t>合同价格形式</w:t>
      </w:r>
      <w:bookmarkEnd w:id="649"/>
    </w:p>
    <w:p w14:paraId="54098B40">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除专用合同条件中另有约定外，本合同为总价合同，除根据第 13 条[变更与调整]， 以及合同中其它相关增减金额的约定进行调整外，合同价格不做调整。</w:t>
      </w:r>
    </w:p>
    <w:p w14:paraId="77DF0B7A">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w:t>
      </w:r>
    </w:p>
    <w:p w14:paraId="7E1D52CA">
      <w:pPr>
        <w:pStyle w:val="14"/>
        <w:widowControl/>
        <w:numPr>
          <w:ilvl w:val="0"/>
          <w:numId w:val="22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工程款的支付应以合同协议书约定的签约合同价格为基础，按照合同约定进行 调整；</w:t>
      </w:r>
    </w:p>
    <w:p w14:paraId="7AA066FC">
      <w:pPr>
        <w:pStyle w:val="14"/>
        <w:widowControl/>
        <w:numPr>
          <w:ilvl w:val="0"/>
          <w:numId w:val="22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承包人应支付根据法律规定或合同约定应由其支付的各项税费，除第 13.7 款 [法律变化引起的调整]约定外，合同价格不应因任何这些税费进行调整；</w:t>
      </w:r>
    </w:p>
    <w:p w14:paraId="2CADAE31">
      <w:pPr>
        <w:pStyle w:val="14"/>
        <w:widowControl/>
        <w:numPr>
          <w:ilvl w:val="0"/>
          <w:numId w:val="22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价格清单列出的任何数量仅为估算的工作量，不得将其视为要求承包人实施的 工程的实际或准确的工作量。在价格清单中列出的任何工作量和价格数据应仅限用于变更和 支付的参考资料，而不能用于其他目的。</w:t>
      </w:r>
    </w:p>
    <w:p w14:paraId="544FD881">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合同约定工程的某部分按照实际完成的工程量进行支付的，应按照专用合同条件的 约定进行计量和估价，并据此调整合同价格。</w:t>
      </w:r>
    </w:p>
    <w:p w14:paraId="20C5362C">
      <w:pPr>
        <w:pStyle w:val="5"/>
        <w:widowControl/>
        <w:numPr>
          <w:ilvl w:val="0"/>
          <w:numId w:val="223"/>
        </w:numPr>
        <w:ind w:left="0" w:leftChars="0" w:firstLine="0" w:firstLineChars="0"/>
        <w:rPr>
          <w:b w:val="0"/>
          <w:highlight w:val="none"/>
        </w:rPr>
      </w:pPr>
      <w:bookmarkStart w:id="650" w:name="_Toc12158"/>
      <w:r>
        <w:rPr>
          <w:highlight w:val="none"/>
        </w:rPr>
        <w:t>预付款</w:t>
      </w:r>
      <w:bookmarkEnd w:id="650"/>
    </w:p>
    <w:p w14:paraId="26EF9F58">
      <w:pPr>
        <w:pStyle w:val="6"/>
        <w:widowControl/>
        <w:numPr>
          <w:ilvl w:val="0"/>
          <w:numId w:val="226"/>
        </w:numPr>
        <w:ind w:left="0" w:leftChars="0" w:firstLine="0" w:firstLineChars="0"/>
        <w:rPr>
          <w:b w:val="0"/>
          <w:highlight w:val="none"/>
        </w:rPr>
      </w:pPr>
      <w:r>
        <w:rPr>
          <w:highlight w:val="none"/>
        </w:rPr>
        <w:t>预付款支付</w:t>
      </w:r>
    </w:p>
    <w:p w14:paraId="7C29B6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预付款的额度和支付按照专用合同条件约定执行。预付款应当专用于承包人为合同工 程的设计和工程实施购置材料、工程设备、施工设备、修建临时设施以及组织施工队伍进场 等合同工作。</w:t>
      </w:r>
    </w:p>
    <w:p w14:paraId="5EDDC0B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除专用合同条件另有约定外，预付款在进度付款中同比例扣回。在颁发工程接收证书 前，提前解除合同的， 尚未扣完的预付款应与合同价款一并结算。</w:t>
      </w:r>
    </w:p>
    <w:p w14:paraId="4B8885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发包人逾期支付预付款超过 7 天的，承包人有权向发包人发出要求预付的催告通知， 发包人收到通知后 7 天内仍未支付的，承包人有权暂停施工，并按第 15.1.1 项[发包人违约 的情形]执行。</w:t>
      </w:r>
    </w:p>
    <w:p w14:paraId="5AAE577C">
      <w:pPr>
        <w:pStyle w:val="6"/>
        <w:widowControl/>
        <w:numPr>
          <w:ilvl w:val="0"/>
          <w:numId w:val="226"/>
        </w:numPr>
        <w:ind w:left="0" w:leftChars="0" w:firstLine="0" w:firstLineChars="0"/>
        <w:rPr>
          <w:b w:val="0"/>
          <w:highlight w:val="none"/>
        </w:rPr>
      </w:pPr>
      <w:r>
        <w:rPr>
          <w:highlight w:val="none"/>
        </w:rPr>
        <w:t>预付款担保</w:t>
      </w:r>
    </w:p>
    <w:p w14:paraId="7FB1E64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发包人指示承包人提供预付款担保的，承包人应在发包人支付预付款 7 天前提供预付 款担保，专用合同条件另有约定除外。预付款担保可采用银行保函、担保公司担保等形式， 具体由合同当事人在专用合同条件中约定。在预付款完全扣回之前，承包人应保证预付款担 保持续有效。</w:t>
      </w:r>
    </w:p>
    <w:p w14:paraId="1F23CA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发包人在工程款中逐期扣回预付款后，预付款担保额度应相应减少，但剩余的预付款 担保金额不得低于未被扣回的预付款金额。</w:t>
      </w:r>
    </w:p>
    <w:p w14:paraId="43ADDA78">
      <w:pPr>
        <w:pStyle w:val="5"/>
        <w:widowControl/>
        <w:numPr>
          <w:ilvl w:val="0"/>
          <w:numId w:val="223"/>
        </w:numPr>
        <w:ind w:left="0" w:leftChars="0" w:firstLine="0" w:firstLineChars="0"/>
        <w:rPr>
          <w:b w:val="0"/>
          <w:highlight w:val="none"/>
        </w:rPr>
      </w:pPr>
      <w:bookmarkStart w:id="651" w:name="_Toc13132"/>
      <w:r>
        <w:rPr>
          <w:highlight w:val="none"/>
        </w:rPr>
        <w:t>工程进度款</w:t>
      </w:r>
      <w:bookmarkEnd w:id="651"/>
    </w:p>
    <w:p w14:paraId="2D6DEEA5">
      <w:pPr>
        <w:pStyle w:val="6"/>
        <w:widowControl/>
        <w:numPr>
          <w:ilvl w:val="0"/>
          <w:numId w:val="227"/>
        </w:numPr>
        <w:ind w:left="0" w:leftChars="0" w:firstLine="0" w:firstLineChars="0"/>
        <w:rPr>
          <w:b w:val="0"/>
          <w:highlight w:val="none"/>
        </w:rPr>
      </w:pPr>
      <w:r>
        <w:rPr>
          <w:highlight w:val="none"/>
        </w:rPr>
        <w:t>工程进度付款申请</w:t>
      </w:r>
    </w:p>
    <w:p w14:paraId="3459CABD">
      <w:pPr>
        <w:pStyle w:val="14"/>
        <w:widowControl/>
        <w:numPr>
          <w:ilvl w:val="0"/>
          <w:numId w:val="22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人工费的申请</w:t>
      </w:r>
    </w:p>
    <w:p w14:paraId="294AFB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人工费应按月支付，工程师应在收到承包人人工费付款申请单以及相关资料后 7 天内  完成审查并报送发包人，发包人应在收到后 7 天内完成审批并向承包人签发人工费支付证书， 发包人应在人工费支付证书签发后 7 天内完成支付。已支付的人工费部分，发包人支付进度  款时予以相应扣除。</w:t>
      </w:r>
    </w:p>
    <w:p w14:paraId="21721FE2">
      <w:pPr>
        <w:pStyle w:val="14"/>
        <w:widowControl/>
        <w:numPr>
          <w:ilvl w:val="0"/>
          <w:numId w:val="22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除专用合同条件另有约定外，承包人应在每月月末向工程师提交进度付款申请 单，该进度付款申请单应包括下列内容：</w:t>
      </w:r>
    </w:p>
    <w:p w14:paraId="5C83396E">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截至本次付款周期内已完成工作对应的金额；</w:t>
      </w:r>
    </w:p>
    <w:p w14:paraId="47977CCF">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sectPr>
          <w:footerReference r:id="rId34" w:type="default"/>
          <w:pgSz w:w="11906" w:h="16839"/>
          <w:pgMar w:top="1428" w:right="1641" w:bottom="1171" w:left="1785" w:header="0" w:footer="992" w:gutter="0"/>
          <w:pgNumType w:fmt="decimal"/>
          <w:cols w:space="720" w:num="1"/>
        </w:sectPr>
      </w:pPr>
    </w:p>
    <w:p w14:paraId="3835CD42">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扣除依据本款第（1） 目约定中已扣除的人工费金额；</w:t>
      </w:r>
    </w:p>
    <w:p w14:paraId="30A37EF9">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13 条[变更与调整]应增加和扣减的变更金额；</w:t>
      </w:r>
    </w:p>
    <w:p w14:paraId="51340A1F">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14.2 款[预付款]约定应支付的预付款和扣减的返还预付款；</w:t>
      </w:r>
    </w:p>
    <w:p w14:paraId="41FD1474">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14.6.2 项[质量保证金的预留]约定应预留的质量保证金金额； 6） 根据第 19 条[索赔]应增加和扣减的索赔金额；</w:t>
      </w:r>
    </w:p>
    <w:p w14:paraId="6B358A35">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对已签发的进度款支付证书中出现错误的修正，应在本次进度付款中支付或扣除 的金额；</w:t>
      </w:r>
    </w:p>
    <w:p w14:paraId="4B546202">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根据合同约定应增加和扣减的其他金额。</w:t>
      </w:r>
    </w:p>
    <w:p w14:paraId="667D6C2E">
      <w:pPr>
        <w:pStyle w:val="6"/>
        <w:widowControl/>
        <w:numPr>
          <w:ilvl w:val="0"/>
          <w:numId w:val="227"/>
        </w:numPr>
        <w:ind w:left="0" w:leftChars="0" w:firstLine="0" w:firstLineChars="0"/>
        <w:rPr>
          <w:b w:val="0"/>
          <w:highlight w:val="none"/>
        </w:rPr>
      </w:pPr>
      <w:r>
        <w:rPr>
          <w:highlight w:val="none"/>
        </w:rPr>
        <w:t>进度付款审核和支付</w:t>
      </w:r>
    </w:p>
    <w:p w14:paraId="303C327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除专用合同条件另有约定外，工程师应在收到承包人进度付款申请单以及相关资料后 7 天内完成审查并报送发包人，发包人应在收到后 7 天内完成审批并向承包人签发进度款支付 证书。发包人逾期（包括因工程师原因延误报送的时间）未完成审批且未提出异议的，视为 已签发进度款支付证书。</w:t>
      </w:r>
    </w:p>
    <w:p w14:paraId="23D4B6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工程师对承包人的进度付款申请单有异议的，有权要求承包人修正和提供补充资料， 承包人应提交修正后的进度付款申请单。工程师应在收到承包人修正后的进度付款申请单及 相关资料后 7 天内完成审查并报送发包人，发包人应在收到工程师报送的进度付款申请单及 相关资料后 7 天内，向承包人签发无异议部分的进度款支付证书。存在争议的部分，按照第 20 条[争议解决]的约定处理。</w:t>
      </w:r>
    </w:p>
    <w:p w14:paraId="5669C5F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除专用合同条件另有约定外，发包人应在进度款支付证书签发后 14 天内完成支付，发 包人逾期支付进度款的，按照贷款市场报价利率（LPR）支付利息；逾期支付超过 56 天的， 按照贷款市场报价利率（LPR）的两倍支付利息。</w:t>
      </w:r>
    </w:p>
    <w:p w14:paraId="6038A44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发包人签发进度款支付证书，不表明发包人已同意、批准或接受了承包人完成的相应部 分的工作。</w:t>
      </w:r>
    </w:p>
    <w:p w14:paraId="19C56A57">
      <w:pPr>
        <w:pStyle w:val="6"/>
        <w:widowControl/>
        <w:numPr>
          <w:ilvl w:val="0"/>
          <w:numId w:val="227"/>
        </w:numPr>
        <w:ind w:left="0" w:leftChars="0" w:firstLine="0" w:firstLineChars="0"/>
        <w:rPr>
          <w:b w:val="0"/>
          <w:highlight w:val="none"/>
        </w:rPr>
      </w:pPr>
      <w:r>
        <w:rPr>
          <w:highlight w:val="none"/>
        </w:rPr>
        <w:t>进度付款的修正</w:t>
      </w:r>
    </w:p>
    <w:p w14:paraId="6C9AA3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在对已签发的进度款支付证书进行阶段汇总和复核中发现错误、遗漏或重复的，发包 人和承包人均有权提出修正申请。经发包人和承包人同意的修正，应在下期进度付款中支付 或扣除。</w:t>
      </w:r>
    </w:p>
    <w:p w14:paraId="400E3D7F">
      <w:pPr>
        <w:pStyle w:val="5"/>
        <w:widowControl/>
        <w:numPr>
          <w:ilvl w:val="0"/>
          <w:numId w:val="223"/>
        </w:numPr>
        <w:ind w:left="0" w:leftChars="0" w:firstLine="0" w:firstLineChars="0"/>
        <w:rPr>
          <w:b w:val="0"/>
          <w:highlight w:val="none"/>
        </w:rPr>
      </w:pPr>
      <w:bookmarkStart w:id="652" w:name="_Toc26402"/>
      <w:r>
        <w:rPr>
          <w:highlight w:val="none"/>
        </w:rPr>
        <w:t>付款计划表</w:t>
      </w:r>
      <w:bookmarkEnd w:id="652"/>
    </w:p>
    <w:p w14:paraId="31F1AE2A">
      <w:pPr>
        <w:pStyle w:val="6"/>
        <w:widowControl/>
        <w:numPr>
          <w:ilvl w:val="0"/>
          <w:numId w:val="230"/>
        </w:numPr>
        <w:ind w:left="0" w:leftChars="0" w:firstLine="0" w:firstLineChars="0"/>
        <w:rPr>
          <w:b w:val="0"/>
          <w:highlight w:val="none"/>
        </w:rPr>
      </w:pPr>
      <w:r>
        <w:rPr>
          <w:highlight w:val="none"/>
        </w:rPr>
        <w:t>付款计划表的编制要求</w:t>
      </w:r>
    </w:p>
    <w:p w14:paraId="373008A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除专用合同条件另有约定外，付款计划表按如下要求编制：</w:t>
      </w:r>
    </w:p>
    <w:p w14:paraId="55834E51">
      <w:pPr>
        <w:pStyle w:val="14"/>
        <w:widowControl/>
        <w:numPr>
          <w:ilvl w:val="0"/>
          <w:numId w:val="2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付款计划表中所列的每期付款金额，应为第 14.3.1 项[工程进度付款申请]每 期进度款的估算金额；</w:t>
      </w:r>
    </w:p>
    <w:p w14:paraId="212BF74D">
      <w:pPr>
        <w:pStyle w:val="14"/>
        <w:widowControl/>
        <w:numPr>
          <w:ilvl w:val="0"/>
          <w:numId w:val="2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实际进度与项目进度计划不一致的，合同当事人可按照第 3.6 款[商定或确定] 修改付款计划表；</w:t>
      </w:r>
    </w:p>
    <w:p w14:paraId="06651B2B">
      <w:pPr>
        <w:pStyle w:val="14"/>
        <w:widowControl/>
        <w:numPr>
          <w:ilvl w:val="0"/>
          <w:numId w:val="23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不采用付款计划表的，承包人应向工程师提交按季度编制的支付估算付款计划 表，用于支付参考。</w:t>
      </w:r>
    </w:p>
    <w:p w14:paraId="088C28BF">
      <w:pPr>
        <w:pStyle w:val="6"/>
        <w:widowControl/>
        <w:numPr>
          <w:ilvl w:val="0"/>
          <w:numId w:val="230"/>
        </w:numPr>
        <w:ind w:left="0" w:leftChars="0" w:firstLine="0" w:firstLineChars="0"/>
        <w:rPr>
          <w:b w:val="0"/>
          <w:highlight w:val="none"/>
        </w:rPr>
      </w:pPr>
      <w:r>
        <w:rPr>
          <w:highlight w:val="none"/>
        </w:rPr>
        <w:t>付款计划表的编制与审批</w:t>
      </w:r>
    </w:p>
    <w:p w14:paraId="32D35108">
      <w:pPr>
        <w:pStyle w:val="14"/>
        <w:widowControl/>
        <w:numPr>
          <w:ilvl w:val="0"/>
          <w:numId w:val="23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除专用合同条件另有约定外，承包人应根据第 8.4 款[项目进度计划]约定的项 目进度计划、签约合同价和工程量等因素对总价合同进行分解，确定付款期数、计划每期达 到的主要形象进度和（或）完成的主要计划工程量（含设计、采购、施工、竣工试验和竣工 后试验等）等目标任务，编制付款计划表。其中人工费应按月确定付款期和付款计划。承包 人应当在收到工程师和发包人批准的项目进度计划后 7 天内，将付款计划表及编制付款计划 表的支持性资料报送工程师。</w:t>
      </w:r>
    </w:p>
    <w:p w14:paraId="14C9694F">
      <w:pPr>
        <w:pStyle w:val="14"/>
        <w:widowControl/>
        <w:numPr>
          <w:ilvl w:val="0"/>
          <w:numId w:val="23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工程师应在收到付款计划表后 7 天内完成审核并报送发包人。发包人应在收到 经工程师审核的付款计划表后 7 天内完成审批，经发包人批准的付款计划表为有约束力的付 款计划表。</w:t>
      </w:r>
    </w:p>
    <w:p w14:paraId="443D639E">
      <w:pPr>
        <w:pStyle w:val="14"/>
        <w:widowControl/>
        <w:numPr>
          <w:ilvl w:val="0"/>
          <w:numId w:val="23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发包人逾期未完成付款计划表审批的，也未及时要求承包人进行修正和提供补 充资料的，则承包人提交的付款计划表视为已经获得发包人批准。</w:t>
      </w:r>
    </w:p>
    <w:p w14:paraId="6C29C063">
      <w:pPr>
        <w:pStyle w:val="5"/>
        <w:widowControl/>
        <w:numPr>
          <w:ilvl w:val="0"/>
          <w:numId w:val="223"/>
        </w:numPr>
        <w:ind w:left="0" w:leftChars="0" w:firstLine="0" w:firstLineChars="0"/>
        <w:rPr>
          <w:b w:val="0"/>
          <w:highlight w:val="none"/>
        </w:rPr>
      </w:pPr>
      <w:bookmarkStart w:id="653" w:name="_Toc6868"/>
      <w:r>
        <w:rPr>
          <w:highlight w:val="none"/>
        </w:rPr>
        <w:t>竣工结算</w:t>
      </w:r>
      <w:bookmarkEnd w:id="653"/>
    </w:p>
    <w:p w14:paraId="16DE0251">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5" w:type="default"/>
          <w:pgSz w:w="11906" w:h="16839"/>
          <w:pgMar w:top="1428" w:right="1759" w:bottom="1171" w:left="1785" w:header="0" w:footer="992" w:gutter="0"/>
          <w:pgNumType w:fmt="decimal"/>
          <w:cols w:space="720" w:num="1"/>
        </w:sectPr>
      </w:pPr>
    </w:p>
    <w:p w14:paraId="10F3278E">
      <w:pPr>
        <w:pStyle w:val="6"/>
        <w:widowControl/>
        <w:numPr>
          <w:ilvl w:val="0"/>
          <w:numId w:val="233"/>
        </w:numPr>
        <w:ind w:left="0" w:leftChars="0" w:firstLine="0" w:firstLineChars="0"/>
        <w:rPr>
          <w:b w:val="0"/>
          <w:highlight w:val="none"/>
        </w:rPr>
      </w:pPr>
      <w:r>
        <w:rPr>
          <w:highlight w:val="none"/>
        </w:rPr>
        <w:t>竣工结算申请</w:t>
      </w:r>
    </w:p>
    <w:p w14:paraId="33C1EFB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除专用合同条件另有约定外，承包人应在工程竣工验收合格后 42 天内向工程师提交 竣工结算申请单，并提交完整的结算资料，有关竣工结算申请单的资料清单和份数等要求由 合同当事人在专用合同条件中约定。</w:t>
      </w:r>
    </w:p>
    <w:p w14:paraId="1B4A381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除专用合同条件另有约定外，竣工结算申请单应包括以下内容：</w:t>
      </w:r>
    </w:p>
    <w:p w14:paraId="3950312A">
      <w:pPr>
        <w:pStyle w:val="14"/>
        <w:widowControl/>
        <w:numPr>
          <w:ilvl w:val="0"/>
          <w:numId w:val="23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竣工结算合同价格；</w:t>
      </w:r>
    </w:p>
    <w:p w14:paraId="2EF0EBE3">
      <w:pPr>
        <w:pStyle w:val="14"/>
        <w:widowControl/>
        <w:numPr>
          <w:ilvl w:val="0"/>
          <w:numId w:val="23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发包人已支付承包人的款项；</w:t>
      </w:r>
    </w:p>
    <w:p w14:paraId="4A38BEAE">
      <w:pPr>
        <w:pStyle w:val="14"/>
        <w:widowControl/>
        <w:numPr>
          <w:ilvl w:val="0"/>
          <w:numId w:val="23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采用第 14.6.1 项[承包人提供质量保证金的方式]第（2）种方式提供质量保证 金的，应当列明应预留的质量保证金金额；采用第 14.6.1 项[承包人提供质量保证金的方式] 中其他方式提供质量保证金的，应当按第 14.6 款[质量保证金]提供相关文件作为附件；</w:t>
      </w:r>
    </w:p>
    <w:p w14:paraId="29E3FB1D">
      <w:pPr>
        <w:pStyle w:val="14"/>
        <w:widowControl/>
        <w:numPr>
          <w:ilvl w:val="0"/>
          <w:numId w:val="23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发包人应支付承包人的合同价款。</w:t>
      </w:r>
    </w:p>
    <w:p w14:paraId="210BF5AC">
      <w:pPr>
        <w:pStyle w:val="6"/>
        <w:widowControl/>
        <w:numPr>
          <w:ilvl w:val="0"/>
          <w:numId w:val="233"/>
        </w:numPr>
        <w:ind w:left="0" w:leftChars="0" w:firstLine="0" w:firstLineChars="0"/>
        <w:rPr>
          <w:b w:val="0"/>
          <w:highlight w:val="none"/>
        </w:rPr>
      </w:pPr>
      <w:r>
        <w:rPr>
          <w:highlight w:val="none"/>
        </w:rPr>
        <w:t>竣工结算审核</w:t>
      </w:r>
    </w:p>
    <w:p w14:paraId="6F99A5D4">
      <w:pPr>
        <w:pStyle w:val="14"/>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除专用合同条件另有约定外，工程师应在收到竣工结算申请单后 14 天内完成 核查并报送发包人。发包人应在收到工程师提交的经审核的竣工结算申请单后 14 天内完成 审批，并由工程师向承包人签发经发包人签认的竣工付款证书。工程师或发包人对竣工结算 申请单有异议的，有权要求承包人进行修正和提供补充资料，承包人应提交修正后的竣工结 算申请单。</w:t>
      </w:r>
    </w:p>
    <w:p w14:paraId="66923CF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发包人在收到承包人提交竣工结算申请书后 28 天内未完成审批且未提出异议的，视 为发包人认可承包人提交的竣工结算申请单，并自发包人收到承包人提交的竣工结算申请单 后第 29 天起视为已签发竣工付款证书。</w:t>
      </w:r>
    </w:p>
    <w:p w14:paraId="04B41C83">
      <w:pPr>
        <w:pStyle w:val="14"/>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除专用合同条件另有约定外，发包人应在签发竣工付款证书后的 14 天内，完 成对承包人的竣工付款。发包人逾期支付的，按照贷款市场报价利率（LPR）支付违约金； 逾期支付超过 56 天的，按照贷款市场报价利率（LPR）的两倍支付违约金。</w:t>
      </w:r>
    </w:p>
    <w:p w14:paraId="0E901883">
      <w:pPr>
        <w:pStyle w:val="14"/>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承包人对发包人签认的竣工付款证书有异议的，对于有异议部分应在收到发包 人签认的竣工付款证书后 7 天内提出异议，并由合同当事人按照专用合同条件约定的方式和 程序进行复核，或按照第 20 条[争议解决]约定处理。对于无异议部分，发包人应签发临时 竣工付款证书，并按本款第（2）项完成付款。承包人逾期未提出异议的，视为认可发包人 的审批结果。</w:t>
      </w:r>
    </w:p>
    <w:p w14:paraId="1EFE8A45">
      <w:pPr>
        <w:pStyle w:val="6"/>
        <w:widowControl/>
        <w:numPr>
          <w:ilvl w:val="0"/>
          <w:numId w:val="233"/>
        </w:numPr>
        <w:ind w:left="0" w:leftChars="0" w:firstLine="0" w:firstLineChars="0"/>
        <w:rPr>
          <w:b w:val="0"/>
          <w:highlight w:val="none"/>
        </w:rPr>
      </w:pPr>
      <w:r>
        <w:rPr>
          <w:highlight w:val="none"/>
        </w:rPr>
        <w:t>扫尾工作清单</w:t>
      </w:r>
    </w:p>
    <w:p w14:paraId="7707FA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经双方协商，部分工作在工程竣工验收后进行的，承包人应当编制扫尾工作清单，扫 尾工作清单中应当列明承包人应当完成的扫尾工作的内容及完成时间。</w:t>
      </w:r>
    </w:p>
    <w:p w14:paraId="5F2158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承包人完成扫尾工作清单中的内容应取得的费用包含在第 14.5.1 项[竣工结算申请] 及第 14.5.2 项[竣工结算审核]中一并结算。</w:t>
      </w:r>
    </w:p>
    <w:p w14:paraId="56A4CF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扫尾工作的缺陷责任期按第 11 条[缺陷责任与保修]处理。承包人未能按照扫尾工作 清单约定的完成时间完成扫尾工作的，视为承包人原因导致的工程质量缺陷按照第 11.3 款 [缺陷调查]处理。</w:t>
      </w:r>
    </w:p>
    <w:p w14:paraId="697C5EBC">
      <w:pPr>
        <w:pStyle w:val="5"/>
        <w:widowControl/>
        <w:numPr>
          <w:ilvl w:val="0"/>
          <w:numId w:val="223"/>
        </w:numPr>
        <w:ind w:left="0" w:leftChars="0" w:firstLine="0" w:firstLineChars="0"/>
        <w:rPr>
          <w:b w:val="0"/>
          <w:highlight w:val="none"/>
        </w:rPr>
      </w:pPr>
      <w:bookmarkStart w:id="654" w:name="_Toc11089"/>
      <w:r>
        <w:rPr>
          <w:highlight w:val="none"/>
        </w:rPr>
        <w:t>质量保证金</w:t>
      </w:r>
      <w:bookmarkEnd w:id="654"/>
    </w:p>
    <w:p w14:paraId="7146B1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经合同当事人协商一致提供质量保证金的，应在专用合同条件中予以明确。在工程项 目竣工前，承包人已经提供履约担保的，发包人不得同时要求承包人提供质量保证金。</w:t>
      </w:r>
    </w:p>
    <w:p w14:paraId="30B69075">
      <w:pPr>
        <w:pStyle w:val="6"/>
        <w:widowControl/>
        <w:numPr>
          <w:ilvl w:val="0"/>
          <w:numId w:val="236"/>
        </w:numPr>
        <w:ind w:left="0" w:leftChars="0" w:firstLine="0" w:firstLineChars="0"/>
        <w:rPr>
          <w:b w:val="0"/>
          <w:highlight w:val="none"/>
        </w:rPr>
      </w:pPr>
      <w:r>
        <w:rPr>
          <w:highlight w:val="none"/>
        </w:rPr>
        <w:t>承包人提供质量保证金的方式</w:t>
      </w:r>
    </w:p>
    <w:p w14:paraId="7615B69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承包人提供质量保证金有以下三种方式：</w:t>
      </w:r>
    </w:p>
    <w:p w14:paraId="675B27A7">
      <w:pPr>
        <w:pStyle w:val="14"/>
        <w:widowControl/>
        <w:numPr>
          <w:ilvl w:val="0"/>
          <w:numId w:val="23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提交工程质量保证担保；</w:t>
      </w:r>
    </w:p>
    <w:p w14:paraId="25BE5813">
      <w:pPr>
        <w:pStyle w:val="14"/>
        <w:widowControl/>
        <w:numPr>
          <w:ilvl w:val="0"/>
          <w:numId w:val="23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预留相应比例的工程款；</w:t>
      </w:r>
    </w:p>
    <w:p w14:paraId="501A08D2">
      <w:pPr>
        <w:pStyle w:val="14"/>
        <w:widowControl/>
        <w:numPr>
          <w:ilvl w:val="0"/>
          <w:numId w:val="23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双方约定的其他方式。</w:t>
      </w:r>
    </w:p>
    <w:p w14:paraId="7E97B71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除专用合同条件另有约定外，质量保证金原则上采用上述第（1）种方式，且承包人 应在工程竣工验收合格后 7 天内，向发包人提交工程质量保证担保。承包人提交工程质量保 证担保时，发包人应同时返还预留的作为质量保证金的工程价款（如有）。但不论承包人以 何种方式提供质量保证金，累计金额均不得高于工程价款结算总额的 3%。</w:t>
      </w:r>
    </w:p>
    <w:p w14:paraId="54FD300A">
      <w:pPr>
        <w:pStyle w:val="6"/>
        <w:widowControl/>
        <w:numPr>
          <w:ilvl w:val="0"/>
          <w:numId w:val="236"/>
        </w:numPr>
        <w:ind w:left="0" w:leftChars="0" w:firstLine="0" w:firstLineChars="0"/>
        <w:rPr>
          <w:b w:val="0"/>
        </w:rPr>
      </w:pPr>
      <w:r>
        <w:rPr>
          <w:highlight w:val="none"/>
        </w:rPr>
        <w:t>质量保证金的预留</w:t>
      </w:r>
    </w:p>
    <w:p w14:paraId="4F176E6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双方约定采用预留相应比例的工程款方式提供质量保证金的，质量保证金的预留有以 下三种方式：</w:t>
      </w:r>
    </w:p>
    <w:p w14:paraId="019CE30A">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按专用合同条件的约定在支付工程进度款时逐次预留，直至预留的质量保证金 总额达到专用合同条件约定的金额或比例为止。在此情形下，质量保证金的计算基数不包括 预付款的支付、扣回以及价格调整的金额；</w:t>
      </w:r>
    </w:p>
    <w:p w14:paraId="5191BA9E">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工程竣工结算时一次性预留质量保证金；</w:t>
      </w:r>
    </w:p>
    <w:p w14:paraId="368BE8A4">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双方约定的其他预留方式。</w:t>
      </w:r>
    </w:p>
    <w:p w14:paraId="55D6A86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除专用合同条件另有约定外，质量保证金的预留原则上采用上述第（1）种方式。如 承包人在发包人签发竣工付款证书后 28 天内提交工程质量保证担保，发包人应同时返还预 留的作为质量保证金的工程价款。发包人在返还本条款项下的质量保证金的同时，按照中国 人民银行同期同类存款基准利率支付利息。</w:t>
      </w:r>
    </w:p>
    <w:p w14:paraId="781B2D1B">
      <w:pPr>
        <w:pStyle w:val="6"/>
        <w:widowControl/>
        <w:numPr>
          <w:ilvl w:val="0"/>
          <w:numId w:val="236"/>
        </w:numPr>
        <w:ind w:left="0" w:leftChars="0" w:firstLine="0" w:firstLineChars="0"/>
        <w:rPr>
          <w:b w:val="0"/>
          <w:highlight w:val="none"/>
        </w:rPr>
      </w:pPr>
      <w:r>
        <w:rPr>
          <w:highlight w:val="none"/>
        </w:rPr>
        <w:t>质量保证金的返还</w:t>
      </w:r>
    </w:p>
    <w:p w14:paraId="7DDA11E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缺陷责任期内，承包人认真履行合同约定的责任，缺陷责任期满，发包人根据第 11.6 款[缺陷责任期终止证书]向承包人颁发缺陷责任期终止证书后，承包人可向发包人申请返还 质量保证金。</w:t>
      </w:r>
    </w:p>
    <w:p w14:paraId="685DDC9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发包人在接到承包人返还质量保证金申请后，应于 7 天内将质量保证金返还承包人， 逾期未返还的，应承担违约责任。发包人在接到承包人返还质量保证金申请后 7 天内不予答 复，视同认可承包人的返还质量保证金申请。</w:t>
      </w:r>
    </w:p>
    <w:p w14:paraId="433140D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发包人和承包人对质量保证金预留、返还以及工程维修质量、费用有争议的，按本合 同第 20 条[争议解决]约定的争议和纠纷解决程序处理。</w:t>
      </w:r>
    </w:p>
    <w:p w14:paraId="1D92398E">
      <w:pPr>
        <w:pStyle w:val="5"/>
        <w:widowControl/>
        <w:numPr>
          <w:ilvl w:val="0"/>
          <w:numId w:val="223"/>
        </w:numPr>
        <w:ind w:left="0" w:leftChars="0" w:firstLine="0" w:firstLineChars="0"/>
        <w:rPr>
          <w:b w:val="0"/>
          <w:highlight w:val="none"/>
        </w:rPr>
      </w:pPr>
      <w:bookmarkStart w:id="655" w:name="_Toc27538"/>
      <w:r>
        <w:rPr>
          <w:highlight w:val="none"/>
        </w:rPr>
        <w:t>最终结清</w:t>
      </w:r>
      <w:bookmarkEnd w:id="655"/>
    </w:p>
    <w:p w14:paraId="214C3558">
      <w:pPr>
        <w:pStyle w:val="6"/>
        <w:widowControl/>
        <w:numPr>
          <w:ilvl w:val="0"/>
          <w:numId w:val="239"/>
        </w:numPr>
        <w:ind w:left="0" w:leftChars="0" w:firstLine="0" w:firstLineChars="0"/>
        <w:rPr>
          <w:b w:val="0"/>
          <w:highlight w:val="none"/>
        </w:rPr>
      </w:pPr>
      <w:r>
        <w:rPr>
          <w:highlight w:val="none"/>
        </w:rPr>
        <w:t>最终结清申请单</w:t>
      </w:r>
    </w:p>
    <w:p w14:paraId="7BCB6C5D">
      <w:pPr>
        <w:pStyle w:val="14"/>
        <w:widowControl/>
        <w:numPr>
          <w:ilvl w:val="0"/>
          <w:numId w:val="24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除专用合同条件另有约定外，承包人应在缺陷责任期终止证书颁发后 7 天内， 按专用合同条件约定的份数向发包人提交最终结清申请单，并提供相关证明材料。</w:t>
      </w:r>
    </w:p>
    <w:p w14:paraId="738D03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除专用合同条件另有约定外，最终结清申请单应列明质量保证金、应扣除的质量保证 金、缺陷责任期内发生的增减费用。</w:t>
      </w:r>
    </w:p>
    <w:p w14:paraId="6F98B61C">
      <w:pPr>
        <w:pStyle w:val="14"/>
        <w:widowControl/>
        <w:numPr>
          <w:ilvl w:val="0"/>
          <w:numId w:val="24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发包人对最终结清申请单内容有异议的，有权要求承包人进行修正和提供补充 资料，承包人应向发包人提交修正后的最终结清申请单。</w:t>
      </w:r>
    </w:p>
    <w:p w14:paraId="321F2DC6">
      <w:pPr>
        <w:pStyle w:val="6"/>
        <w:widowControl/>
        <w:numPr>
          <w:ilvl w:val="0"/>
          <w:numId w:val="239"/>
        </w:numPr>
        <w:ind w:left="0" w:leftChars="0" w:firstLine="0" w:firstLineChars="0"/>
        <w:rPr>
          <w:b w:val="0"/>
          <w:highlight w:val="none"/>
        </w:rPr>
      </w:pPr>
      <w:r>
        <w:rPr>
          <w:highlight w:val="none"/>
        </w:rPr>
        <w:t>最终结清证书和支付</w:t>
      </w:r>
    </w:p>
    <w:p w14:paraId="4F25CA71">
      <w:pPr>
        <w:pStyle w:val="14"/>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除专用合同条件另有约定外，发包人应在收到承包人提交的最终结清申请单后 14 天内完成审批并向承包人颁发最终结清证书。发包人逾期未完成审批，又未提出修改意 见的，视为发包人同意承包人提交的最终结清申请单，且自发包人收到承包人提交的最终结 清申请单后 15 天起视为已颁发最终结清证书。</w:t>
      </w:r>
    </w:p>
    <w:p w14:paraId="6B63C59C">
      <w:pPr>
        <w:pStyle w:val="14"/>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除专用合同条件另有约定外，发包人应在颁发最终结清证书后 7 天内完成支付。 发包人逾期支付的，按照贷款市场报价利率（LPR）支付利息；逾期支付超过 56 天的，按照 贷款市场报价利率（LPR）的两倍支付利息。</w:t>
      </w:r>
    </w:p>
    <w:p w14:paraId="5D1DA832">
      <w:pPr>
        <w:pStyle w:val="14"/>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承包人对发包人颁发的最终结清证书有异议的，按第 20 条[争议解决]的约定 办理。</w:t>
      </w:r>
    </w:p>
    <w:p w14:paraId="7EDE9D70">
      <w:pPr>
        <w:pStyle w:val="4"/>
        <w:widowControl/>
        <w:numPr>
          <w:ilvl w:val="0"/>
          <w:numId w:val="124"/>
        </w:numPr>
        <w:ind w:left="0" w:leftChars="0" w:firstLine="0" w:firstLineChars="0"/>
        <w:rPr>
          <w:b w:val="0"/>
          <w:highlight w:val="none"/>
        </w:rPr>
      </w:pPr>
      <w:bookmarkStart w:id="656" w:name="_Toc14421"/>
      <w:r>
        <w:rPr>
          <w:highlight w:val="none"/>
        </w:rPr>
        <w:t>违约</w:t>
      </w:r>
      <w:bookmarkEnd w:id="656"/>
    </w:p>
    <w:p w14:paraId="4B819648">
      <w:pPr>
        <w:pStyle w:val="5"/>
        <w:widowControl/>
        <w:numPr>
          <w:ilvl w:val="0"/>
          <w:numId w:val="242"/>
        </w:numPr>
        <w:ind w:left="0" w:leftChars="0" w:firstLine="0" w:firstLineChars="0"/>
        <w:rPr>
          <w:b w:val="0"/>
          <w:highlight w:val="none"/>
        </w:rPr>
      </w:pPr>
      <w:bookmarkStart w:id="657" w:name="_Toc16748"/>
      <w:r>
        <w:rPr>
          <w:highlight w:val="none"/>
        </w:rPr>
        <w:t>发包人违约</w:t>
      </w:r>
      <w:bookmarkEnd w:id="657"/>
    </w:p>
    <w:p w14:paraId="352A9343">
      <w:pPr>
        <w:pStyle w:val="6"/>
        <w:widowControl/>
        <w:numPr>
          <w:ilvl w:val="0"/>
          <w:numId w:val="243"/>
        </w:numPr>
        <w:ind w:left="0" w:leftChars="0" w:firstLine="0" w:firstLineChars="0"/>
        <w:rPr>
          <w:b w:val="0"/>
          <w:highlight w:val="none"/>
        </w:rPr>
      </w:pPr>
      <w:r>
        <w:rPr>
          <w:highlight w:val="none"/>
        </w:rPr>
        <w:t>发包人违约的情形</w:t>
      </w:r>
    </w:p>
    <w:p w14:paraId="2AE965C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除专用合同条件另有约定外，在合同履行过程中发生的下列情形，属于发包人违约： （1） 因发包人原因导致开始工作日期延误的；</w:t>
      </w:r>
    </w:p>
    <w:p w14:paraId="306513E1">
      <w:pPr>
        <w:pStyle w:val="14"/>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因发包人原因未能按合同约定支付合同价款的；</w:t>
      </w:r>
    </w:p>
    <w:p w14:paraId="33692D28">
      <w:pPr>
        <w:pStyle w:val="14"/>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发包人违反第 13.1.1 项约定， 自行实施被取消的工作或转由他人实施的； （4） 因发包人违反合同约定造成工程暂停施工的；</w:t>
      </w:r>
    </w:p>
    <w:p w14:paraId="49FD1DB6">
      <w:pPr>
        <w:pStyle w:val="14"/>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工程师无正当理由没有在约定期限内发出复工指示，导致承包人无法复工的； </w:t>
      </w:r>
    </w:p>
    <w:p w14:paraId="3B5ED9B7">
      <w:pPr>
        <w:pStyle w:val="14"/>
        <w:widowControl/>
        <w:numPr>
          <w:ilvl w:val="0"/>
          <w:numId w:val="2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发包人明确表示或者以其行为表明不履行合同主要义务的；</w:t>
      </w:r>
    </w:p>
    <w:p w14:paraId="01D38D7F">
      <w:pPr>
        <w:pStyle w:val="14"/>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发包人未能按照合同约定履行其他义务的。</w:t>
      </w:r>
    </w:p>
    <w:p w14:paraId="58DE2BAB">
      <w:pPr>
        <w:pStyle w:val="6"/>
        <w:widowControl/>
        <w:numPr>
          <w:ilvl w:val="0"/>
          <w:numId w:val="243"/>
        </w:numPr>
        <w:ind w:left="0" w:leftChars="0" w:firstLine="0" w:firstLineChars="0"/>
        <w:rPr>
          <w:b w:val="0"/>
          <w:highlight w:val="none"/>
        </w:rPr>
      </w:pPr>
      <w:r>
        <w:rPr>
          <w:highlight w:val="none"/>
        </w:rPr>
        <w:t>通知改正</w:t>
      </w:r>
    </w:p>
    <w:p w14:paraId="61D893C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发包人发生除第 15.1.1 项第(6)目以外的违约情况时，承包人可向发包人发出通知， 要求发包人采取有效措施纠正违约行为。发包人收到承包人通知后 28 天内仍不纠正违约行 为的，承包人有权暂停相应部位工程实施，并通知工程师。</w:t>
      </w:r>
    </w:p>
    <w:p w14:paraId="7182CB92">
      <w:pPr>
        <w:pStyle w:val="6"/>
        <w:widowControl/>
        <w:numPr>
          <w:ilvl w:val="0"/>
          <w:numId w:val="243"/>
        </w:numPr>
        <w:ind w:left="0" w:leftChars="0" w:firstLine="0" w:firstLineChars="0"/>
        <w:rPr>
          <w:b w:val="0"/>
          <w:highlight w:val="none"/>
        </w:rPr>
      </w:pPr>
      <w:r>
        <w:rPr>
          <w:highlight w:val="none"/>
        </w:rPr>
        <w:t>发包人违约的责任</w:t>
      </w:r>
    </w:p>
    <w:p w14:paraId="3F8B445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发包人应承担因其违约给承包人增加的费用和（或）延误的工期，并支付承包人合理 的利润。此外，合同当事人可在专用合同条件中另行约定发包人违约责任的承担方式和计算 方法。</w:t>
      </w:r>
    </w:p>
    <w:p w14:paraId="4CE01E3D">
      <w:pPr>
        <w:pStyle w:val="5"/>
        <w:widowControl/>
        <w:numPr>
          <w:ilvl w:val="0"/>
          <w:numId w:val="242"/>
        </w:numPr>
        <w:ind w:left="0" w:leftChars="0" w:firstLine="0" w:firstLineChars="0"/>
        <w:rPr>
          <w:b w:val="0"/>
          <w:highlight w:val="none"/>
        </w:rPr>
      </w:pPr>
      <w:bookmarkStart w:id="658" w:name="_Toc32030"/>
      <w:r>
        <w:rPr>
          <w:highlight w:val="none"/>
        </w:rPr>
        <w:t>承包人违约</w:t>
      </w:r>
      <w:bookmarkEnd w:id="658"/>
    </w:p>
    <w:p w14:paraId="244F0E7C">
      <w:pPr>
        <w:pStyle w:val="6"/>
        <w:widowControl/>
        <w:numPr>
          <w:ilvl w:val="0"/>
          <w:numId w:val="245"/>
        </w:numPr>
        <w:ind w:left="0" w:leftChars="0" w:firstLine="0" w:firstLineChars="0"/>
        <w:rPr>
          <w:b w:val="0"/>
          <w:highlight w:val="none"/>
        </w:rPr>
      </w:pPr>
      <w:r>
        <w:rPr>
          <w:highlight w:val="none"/>
        </w:rPr>
        <w:t>承包人违约的情形</w:t>
      </w:r>
    </w:p>
    <w:p w14:paraId="263FCBC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除专用合同条件另有约定外，在履行合同过程中发生的下列情况之一的，属于承包人 违约：</w:t>
      </w:r>
    </w:p>
    <w:p w14:paraId="1703C122">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承包人的原因导致的承包人文件、实施和竣工的工程不符合法律法规、工程质 量验收标准以及合同约定；</w:t>
      </w:r>
    </w:p>
    <w:p w14:paraId="797C111F">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承包人违反合同约定进行转包或违法分包的；</w:t>
      </w:r>
    </w:p>
    <w:p w14:paraId="7FDBAD74">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承包人违反约定采购和使用不合格材料或工程设备；</w:t>
      </w:r>
    </w:p>
    <w:p w14:paraId="719A909B">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因承包人原因导致工程质量不符合合同要求的；</w:t>
      </w:r>
    </w:p>
    <w:p w14:paraId="304D0AEA">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承包人未经工程师批准，擅自将已按合同约定进入施工现场的施工设备、临时 设施或材料撤离施工现场；</w:t>
      </w:r>
    </w:p>
    <w:p w14:paraId="32632DFE">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承包人未能按项目进度计划及时完成合同约定的工作，造成工期延误； （7） 由于承包人原因未能通过竣工试验或竣工后试验的；</w:t>
      </w:r>
    </w:p>
    <w:p w14:paraId="6BF4DE41">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承包人在缺陷责任期及保修期内，未能在合理期限对工程缺陷进行修复，或拒 绝按发包人指示进行修复的；</w:t>
      </w:r>
    </w:p>
    <w:p w14:paraId="054EB671">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承包人明确表示或者以其行为表明不履行合同主要义务的；</w:t>
      </w:r>
    </w:p>
    <w:p w14:paraId="530972B2">
      <w:pPr>
        <w:pStyle w:val="14"/>
        <w:widowControl/>
        <w:numPr>
          <w:ilvl w:val="0"/>
          <w:numId w:val="2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承包人未能按照合同约定履行其他义务的。</w:t>
      </w:r>
    </w:p>
    <w:p w14:paraId="647590AB">
      <w:pPr>
        <w:pStyle w:val="6"/>
        <w:widowControl/>
        <w:numPr>
          <w:ilvl w:val="0"/>
          <w:numId w:val="245"/>
        </w:numPr>
        <w:ind w:left="0" w:leftChars="0" w:firstLine="0" w:firstLineChars="0"/>
        <w:rPr>
          <w:b w:val="0"/>
          <w:highlight w:val="none"/>
        </w:rPr>
      </w:pPr>
      <w:r>
        <w:rPr>
          <w:highlight w:val="none"/>
        </w:rPr>
        <w:t>通知改正</w:t>
      </w:r>
    </w:p>
    <w:p w14:paraId="49FD71C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承包人发生除第 15.2.1 项第(7)目、第(9)目约定以外的其他违约情况时，工程师可 在专用合同条件约定的合理期限内向承包人发出整改通知，要求其在指定的期限内改正。</w:t>
      </w:r>
    </w:p>
    <w:p w14:paraId="17FBE14C">
      <w:pPr>
        <w:pStyle w:val="6"/>
        <w:widowControl/>
        <w:numPr>
          <w:ilvl w:val="0"/>
          <w:numId w:val="245"/>
        </w:numPr>
        <w:ind w:left="0" w:leftChars="0" w:firstLine="0" w:firstLineChars="0"/>
        <w:rPr>
          <w:b w:val="0"/>
          <w:highlight w:val="none"/>
        </w:rPr>
      </w:pPr>
      <w:r>
        <w:rPr>
          <w:highlight w:val="none"/>
        </w:rPr>
        <w:t>承包人违约的责任</w:t>
      </w:r>
    </w:p>
    <w:p w14:paraId="3EADE1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承包人应承担因其违约行为而增加的费用和（或）延误的工期。此外，合同当事人可 在专用合同条件中另行约定承包人违约责任的承担方式和计算方法。</w:t>
      </w:r>
    </w:p>
    <w:p w14:paraId="1F1DCF24">
      <w:pPr>
        <w:pStyle w:val="5"/>
        <w:widowControl/>
        <w:numPr>
          <w:ilvl w:val="0"/>
          <w:numId w:val="242"/>
        </w:numPr>
        <w:ind w:left="0" w:leftChars="0" w:firstLine="0" w:firstLineChars="0"/>
        <w:rPr>
          <w:b w:val="0"/>
          <w:highlight w:val="none"/>
        </w:rPr>
      </w:pPr>
      <w:bookmarkStart w:id="659" w:name="_Toc9288"/>
      <w:r>
        <w:rPr>
          <w:highlight w:val="none"/>
        </w:rPr>
        <w:t>第三人造成的违约</w:t>
      </w:r>
      <w:bookmarkEnd w:id="659"/>
    </w:p>
    <w:p w14:paraId="74F3AB1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在履行合同过程中，一方当事人因第三人的原因造成违约的，应当向对方当事人承担 违约责任。一方当事人和第三人之间的纠纷，依照法律规定或者按照约定解决。</w:t>
      </w:r>
    </w:p>
    <w:p w14:paraId="050A9375">
      <w:pPr>
        <w:pStyle w:val="4"/>
        <w:widowControl/>
        <w:numPr>
          <w:ilvl w:val="0"/>
          <w:numId w:val="124"/>
        </w:numPr>
        <w:ind w:left="0" w:leftChars="0" w:firstLine="0" w:firstLineChars="0"/>
        <w:rPr>
          <w:b w:val="0"/>
          <w:highlight w:val="none"/>
        </w:rPr>
      </w:pPr>
      <w:bookmarkStart w:id="660" w:name="_Toc14339"/>
      <w:r>
        <w:rPr>
          <w:highlight w:val="none"/>
        </w:rPr>
        <w:t>合同解除</w:t>
      </w:r>
      <w:bookmarkEnd w:id="660"/>
    </w:p>
    <w:p w14:paraId="60E1A705">
      <w:pPr>
        <w:pStyle w:val="5"/>
        <w:widowControl/>
        <w:numPr>
          <w:ilvl w:val="0"/>
          <w:numId w:val="247"/>
        </w:numPr>
        <w:ind w:left="0" w:leftChars="0" w:firstLine="0" w:firstLineChars="0"/>
        <w:rPr>
          <w:b w:val="0"/>
          <w:highlight w:val="none"/>
        </w:rPr>
      </w:pPr>
      <w:bookmarkStart w:id="661" w:name="_Toc26716"/>
      <w:r>
        <w:rPr>
          <w:highlight w:val="none"/>
        </w:rPr>
        <w:t>由发包人解除合同</w:t>
      </w:r>
      <w:bookmarkEnd w:id="661"/>
    </w:p>
    <w:p w14:paraId="0621CE4E">
      <w:pPr>
        <w:pStyle w:val="6"/>
        <w:widowControl/>
        <w:numPr>
          <w:ilvl w:val="0"/>
          <w:numId w:val="248"/>
        </w:numPr>
        <w:ind w:left="0" w:leftChars="0" w:firstLine="0" w:firstLineChars="0"/>
        <w:rPr>
          <w:b w:val="0"/>
          <w:highlight w:val="none"/>
        </w:rPr>
      </w:pPr>
      <w:r>
        <w:rPr>
          <w:highlight w:val="none"/>
        </w:rPr>
        <w:t>因承包人违约解除合同</w:t>
      </w:r>
    </w:p>
    <w:p w14:paraId="5164481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除专用合同条件另有约定外，发包人有权基于下列原因，以书面形式通知承包人解除 合同，解除通知中应注明是根据第 16.1.1 项发出的，发包人应在发出正式解除合同通知 14 天前告知承包人其解除合同意向，除非承包人在收到该解除合同意向通知后 14 天内采取了 补救措施，否则发包人可向承包人发出正式解除合同通知立即解除合同。解除日期应为承包 人收到正式解除合同通知的日期，但在第(5)目的情况下，发包人无须提前告知承包人其解 除合同意向，可直接发出正式解除合同通知立即解除合同：</w:t>
      </w:r>
    </w:p>
    <w:p w14:paraId="4C21CAEE">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4.2 款[履约担保]的约定；</w:t>
      </w:r>
    </w:p>
    <w:p w14:paraId="50263BA0">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4.5 款[分包]有关分包和转包的约定；</w:t>
      </w:r>
    </w:p>
    <w:p w14:paraId="7ED893CA">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6" w:type="default"/>
          <w:pgSz w:w="11906" w:h="16839"/>
          <w:pgMar w:top="1428" w:right="1785" w:bottom="1171" w:left="1785" w:header="0" w:footer="992" w:gutter="0"/>
          <w:pgNumType w:fmt="decimal"/>
          <w:cols w:space="720" w:num="1"/>
        </w:sectPr>
      </w:pPr>
    </w:p>
    <w:p w14:paraId="11DF8317">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承包人实际进度明显落后于进度计划，并且未按发包人的指令采取措施并修正 进度计划；</w:t>
      </w:r>
    </w:p>
    <w:p w14:paraId="6F5E3A98">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工程质量有严重缺陷，承包人无正当理由使修复开始日期拖延达 28 天以上；</w:t>
      </w:r>
    </w:p>
    <w:p w14:paraId="1EC8961F">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承包人破产、停业清理或进入清算程序，或情况表明承包人将进入破产和（或） 清算程序，已有对其财产的接管令或管理令，与债权人达成和解，或为其债权人的利益在财  产接管人、受托人或管理人的监督下营业，或采取了任何行动或发生任何事件（根据有关适  用法律）具有与前述行动或事件相似的效果；</w:t>
      </w:r>
    </w:p>
    <w:p w14:paraId="3AA33618">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承包人明确表示或以自己的行为表明不履行合同、或经发包人以书面形式通知 其履约后仍未能依约履行合同、或以不适当的方式履行合同；</w:t>
      </w:r>
    </w:p>
    <w:p w14:paraId="4C6F8897">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未能通过的竣工试验、未能通过的竣工后试验，使工程的任何部分和（或）整 个工程丧失了主要使用功能、生产功能；</w:t>
      </w:r>
    </w:p>
    <w:p w14:paraId="6FF55F23">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因承包人的原因暂停工作超过 56 天且暂停影响到整个工程，或因承包人的原 因暂停工作超过 182 天；</w:t>
      </w:r>
    </w:p>
    <w:p w14:paraId="2E886260">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8.2 款[竣工日期]规定，延误超过 182 天；</w:t>
      </w:r>
    </w:p>
    <w:p w14:paraId="7EB64C77">
      <w:pPr>
        <w:pStyle w:val="14"/>
        <w:widowControl/>
        <w:numPr>
          <w:ilvl w:val="0"/>
          <w:numId w:val="24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工程师根据第 15.2.2 项[通知改正]发出整改通知后，承包人在指定的合理期 限内仍不纠正违约行为并致使合同目的不能实现的。</w:t>
      </w:r>
    </w:p>
    <w:p w14:paraId="3B366530">
      <w:pPr>
        <w:pStyle w:val="6"/>
        <w:widowControl/>
        <w:numPr>
          <w:ilvl w:val="0"/>
          <w:numId w:val="248"/>
        </w:numPr>
        <w:ind w:left="0" w:leftChars="0" w:firstLine="0" w:firstLineChars="0"/>
        <w:rPr>
          <w:b w:val="0"/>
          <w:highlight w:val="none"/>
        </w:rPr>
      </w:pPr>
      <w:r>
        <w:rPr>
          <w:highlight w:val="none"/>
        </w:rPr>
        <w:t>因承包人违约解除合同后承包人的义务</w:t>
      </w:r>
    </w:p>
    <w:p w14:paraId="76446A0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合同解除后，承包人应按以下约定执行：</w:t>
      </w:r>
    </w:p>
    <w:p w14:paraId="79874207">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除了为保护生命、财产或工程安全、清理和必须执行的工作外，停止执行所有 被通知解除的工作，并将相关人员撤离现场；</w:t>
      </w:r>
    </w:p>
    <w:p w14:paraId="31749FD4">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经发包人批准，承包人应将与被解除合同相关的和正在执行的分包合同及相关 的责任和义务转让至发包人和（或）发包人指定方的名下，包括永久性工程及工程物资，以 及相关工作；</w:t>
      </w:r>
    </w:p>
    <w:p w14:paraId="0E22C2FF">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移交已完成的永久性工程及负责已运抵现场的工程物资。在移交前，妥善做好 己完工程和已运抵现场的工程物资的保管、维护和保养；</w:t>
      </w:r>
    </w:p>
    <w:p w14:paraId="7B356930">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将发包人提供的所有信息及承包人为本工程编制的设计文件、技术资料及其它 文件移交给发包人。在承包人留有的资料文件中，销毁与发包人提供的所有信息相关的数据 及资料的备份；</w:t>
      </w:r>
    </w:p>
    <w:p w14:paraId="3CC6211C">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移交相应实施阶段已经付款的并已完成的和尚待完成的设计文件、图纸、资料、 操作维修手册、施工组织设计、质检资料、竣工资料等；</w:t>
      </w:r>
    </w:p>
    <w:p w14:paraId="1B7806D4">
      <w:pPr>
        <w:pStyle w:val="6"/>
        <w:widowControl/>
        <w:numPr>
          <w:ilvl w:val="0"/>
          <w:numId w:val="248"/>
        </w:numPr>
        <w:ind w:left="0" w:leftChars="0" w:firstLine="0" w:firstLineChars="0"/>
        <w:rPr>
          <w:b w:val="0"/>
          <w:highlight w:val="none"/>
        </w:rPr>
      </w:pPr>
      <w:r>
        <w:rPr>
          <w:highlight w:val="none"/>
        </w:rPr>
        <w:t>因承包人违约解除合同后的估价、付款和结算</w:t>
      </w:r>
    </w:p>
    <w:p w14:paraId="3D98F53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因承包人原因导致合同解除的，则合同当事人应在合同解除后 28 天内完成估价、付 款和清算，并按以下约定执行：</w:t>
      </w:r>
    </w:p>
    <w:p w14:paraId="27F94672">
      <w:pPr>
        <w:pStyle w:val="14"/>
        <w:widowControl/>
        <w:numPr>
          <w:ilvl w:val="0"/>
          <w:numId w:val="25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合同解除后，按第 3.6 款[商定或确定]商定或确定承包人实际完成工作对应的 合同价款，以及承包人已提供的材料、工程设备、施工设备和临时工程等的价值；</w:t>
      </w:r>
    </w:p>
    <w:p w14:paraId="4E1BF83F">
      <w:pPr>
        <w:pStyle w:val="14"/>
        <w:widowControl/>
        <w:numPr>
          <w:ilvl w:val="0"/>
          <w:numId w:val="25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合同解除后，承包人应支付的违约金；</w:t>
      </w:r>
    </w:p>
    <w:p w14:paraId="122FE329">
      <w:pPr>
        <w:pStyle w:val="14"/>
        <w:widowControl/>
        <w:numPr>
          <w:ilvl w:val="0"/>
          <w:numId w:val="25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合同解除后，因解除合同给发包人造成的损失；</w:t>
      </w:r>
    </w:p>
    <w:p w14:paraId="59178776">
      <w:pPr>
        <w:pStyle w:val="14"/>
        <w:widowControl/>
        <w:numPr>
          <w:ilvl w:val="0"/>
          <w:numId w:val="25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合同解除后，承包人应按照发包人的指示完成现场的清理和撤离；</w:t>
      </w:r>
    </w:p>
    <w:p w14:paraId="031CD996">
      <w:pPr>
        <w:pStyle w:val="14"/>
        <w:widowControl/>
        <w:numPr>
          <w:ilvl w:val="0"/>
          <w:numId w:val="25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发包人和承包人应在合同解除后进行清算，出具最终结清付款证书，结清全部 款项。</w:t>
      </w:r>
    </w:p>
    <w:p w14:paraId="192376F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因承包人违约解除合同的，发包人有权暂停对承包人的付款，查清各项付款和已扣款 项，发包人和承包人未能就合同解除后的清算和款项支付达成一致的，按照第 20 条[争议解 决]的约定处理。</w:t>
      </w:r>
    </w:p>
    <w:p w14:paraId="0FBBD6D6">
      <w:pPr>
        <w:pStyle w:val="6"/>
        <w:widowControl/>
        <w:numPr>
          <w:ilvl w:val="0"/>
          <w:numId w:val="248"/>
        </w:numPr>
        <w:ind w:left="0" w:leftChars="0" w:firstLine="0" w:firstLineChars="0"/>
        <w:rPr>
          <w:b w:val="0"/>
          <w:highlight w:val="none"/>
        </w:rPr>
      </w:pPr>
      <w:r>
        <w:rPr>
          <w:highlight w:val="none"/>
        </w:rPr>
        <w:t>因承包人违约解除合同的合同权益转让</w:t>
      </w:r>
    </w:p>
    <w:p w14:paraId="636F6D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合同解除后，发包人可以继续完成工程，和（或）安排第三人完成。发包人有权要求 承包人将其为实施合同而订立的材料和设备的订货合同或任何服务合同利益转让给发包人， 并在承包人收到解除合同通知后的 14 天内，依法办理转让手续。发包人和（或）第三人有 权使用承包人在施工现场的材料、设备、临时工程、承包人文件和由承包人或以其名义编制 的其他文件。</w:t>
      </w:r>
    </w:p>
    <w:p w14:paraId="5C3802B4">
      <w:pPr>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仿宋" w:hAnsi="仿宋" w:eastAsia="仿宋" w:cs="仿宋"/>
          <w:color w:val="auto"/>
          <w:sz w:val="24"/>
          <w:szCs w:val="24"/>
          <w:highlight w:val="none"/>
        </w:rPr>
        <w:sectPr>
          <w:footerReference r:id="rId37" w:type="default"/>
          <w:pgSz w:w="11906" w:h="16839"/>
          <w:pgMar w:top="1428" w:right="1714" w:bottom="1171" w:left="1785" w:header="0" w:footer="992" w:gutter="0"/>
          <w:pgNumType w:fmt="decimal"/>
          <w:cols w:space="720" w:num="1"/>
        </w:sectPr>
      </w:pPr>
    </w:p>
    <w:p w14:paraId="49208BBB">
      <w:pPr>
        <w:pStyle w:val="5"/>
        <w:widowControl/>
        <w:numPr>
          <w:ilvl w:val="0"/>
          <w:numId w:val="247"/>
        </w:numPr>
        <w:ind w:left="0" w:leftChars="0" w:firstLine="0" w:firstLineChars="0"/>
        <w:rPr>
          <w:b w:val="0"/>
          <w:highlight w:val="none"/>
        </w:rPr>
      </w:pPr>
      <w:bookmarkStart w:id="662" w:name="_Toc16168"/>
      <w:r>
        <w:rPr>
          <w:highlight w:val="none"/>
        </w:rPr>
        <w:t>由承包人解除合同</w:t>
      </w:r>
      <w:bookmarkEnd w:id="662"/>
    </w:p>
    <w:p w14:paraId="43376659">
      <w:pPr>
        <w:pStyle w:val="6"/>
        <w:widowControl/>
        <w:numPr>
          <w:ilvl w:val="0"/>
          <w:numId w:val="252"/>
        </w:numPr>
        <w:ind w:left="0" w:leftChars="0" w:firstLine="0" w:firstLineChars="0"/>
        <w:rPr>
          <w:b w:val="0"/>
          <w:highlight w:val="none"/>
        </w:rPr>
      </w:pPr>
      <w:r>
        <w:rPr>
          <w:highlight w:val="none"/>
        </w:rPr>
        <w:t>因发包人违约解除合同</w:t>
      </w:r>
    </w:p>
    <w:p w14:paraId="1AAB7EF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除专用合同条件另有约定外，承包人有权基于下列原因，以书面形式通知发包人解除 合同，解除通知中应注明是根据第 16.2.1 项发出的，承包人应在发出正式解除合同通知 14 天前告知发包人其解除合同意向，除非发包人在收到该解除合同意向通知后 14 天内采取了 补救措施，否则承包人可向发包人发出正式解除合同通知立即解除合同。解除日期应为发包 人收到正式解除合同通知的日期，但在第(5)目的情况下，承包人无须提前告知发包人其解 除合同意向，可直接发出正式解除合同通知立即解除合同：</w:t>
      </w:r>
    </w:p>
    <w:p w14:paraId="1001771C">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承包人就发包人未能遵守第 2.5.2 项关于发包人的资金安排发出通知后 42 天 内，仍未收到合理的证明；</w:t>
      </w:r>
    </w:p>
    <w:p w14:paraId="24D72052">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在第 14 条规定的付款时间到期后 42 天内，承包人仍未收到应付款项； （3） 发包人实质上未能根据合同约定履行其义务，构成根本性违约；</w:t>
      </w:r>
    </w:p>
    <w:p w14:paraId="16036EC8">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发承包双方订立本合同协议书后的 84 天内，承包人未收到根据第 8.1 款[开始 工作]的开始工作通知；</w:t>
      </w:r>
    </w:p>
    <w:p w14:paraId="752D4F76">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发包人破产、停业清理或进入清算程序，或情况表明发包人将进入破产和（或） 清算程序或发包人资信严重恶化，已有对其财产的接管令或管理令，与债权人达成和解，或  为其债权人的利益在财产接管人、受托人或管理人的监督下营业，或采取了任何行动或发生  任何事件（根据有关适用法律）具有与前述行动或事件相似的效果；</w:t>
      </w:r>
    </w:p>
    <w:p w14:paraId="7065AC9C">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发包人未能遵守第 2.5.3 项的约定提交支付担保；</w:t>
      </w:r>
    </w:p>
    <w:p w14:paraId="11C918A5">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发包人未能执行第 15.1.2 项[通知改正]的约定，致使合同目的不能实现的；</w:t>
      </w:r>
    </w:p>
    <w:p w14:paraId="6B657D7D">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因发包人的原因暂停工作超过 56 天且暂停影响到整个工程，或因发包人的原 因暂停工作超过 182 天的；</w:t>
      </w:r>
    </w:p>
    <w:p w14:paraId="26EE8BB3">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因发包人原因造成开始工作日期迟于承包人收到中标通知书（或在无中标通知 书的情况下，订立本合同之日）后第 84 天的。</w:t>
      </w:r>
    </w:p>
    <w:p w14:paraId="499CE58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发包人接到承包人解除合同意向通知后 14 天内，发包人随后给予了付款，或同意复 工、或继续履行其义务、或提供了支付担保等，承包人应尽快安排并恢复正常工作；因此造 成工期延误的，竣工日期顺延；承包人因此增加的费用，由发包人承担。</w:t>
      </w:r>
    </w:p>
    <w:p w14:paraId="3B8DA232">
      <w:pPr>
        <w:pStyle w:val="6"/>
        <w:widowControl/>
        <w:numPr>
          <w:ilvl w:val="0"/>
          <w:numId w:val="252"/>
        </w:numPr>
        <w:ind w:left="0" w:leftChars="0" w:firstLine="0" w:firstLineChars="0"/>
        <w:rPr>
          <w:b w:val="0"/>
          <w:highlight w:val="none"/>
        </w:rPr>
      </w:pPr>
      <w:r>
        <w:rPr>
          <w:highlight w:val="none"/>
        </w:rPr>
        <w:t>因发包人违约解除合同后承包人的义务</w:t>
      </w:r>
    </w:p>
    <w:p w14:paraId="501D0D7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合同解除后，承包人应按以下约定执行：</w:t>
      </w:r>
    </w:p>
    <w:p w14:paraId="15B05463">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除为保护生命、财产、工程安全的工作外，停止所有进一步的工作；承包人因 执行该保护工作而产生费用的， 由发包人承担；</w:t>
      </w:r>
    </w:p>
    <w:p w14:paraId="0204A3C1">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向发包人移交承包人已获得支付的承包人文件、生产设备、材料和其他工作； （3） 从现场运走除为了安全需要以外的所有属于承包人的其他货物，并撤离现场。</w:t>
      </w:r>
    </w:p>
    <w:p w14:paraId="72E618A4">
      <w:pPr>
        <w:pStyle w:val="6"/>
        <w:widowControl/>
        <w:numPr>
          <w:ilvl w:val="0"/>
          <w:numId w:val="252"/>
        </w:numPr>
        <w:ind w:left="0" w:leftChars="0" w:firstLine="0" w:firstLineChars="0"/>
        <w:rPr>
          <w:b w:val="0"/>
          <w:highlight w:val="none"/>
        </w:rPr>
      </w:pPr>
      <w:r>
        <w:rPr>
          <w:highlight w:val="none"/>
        </w:rPr>
        <w:t>因发包人违约解除合同后的付款</w:t>
      </w:r>
    </w:p>
    <w:p w14:paraId="37BE67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承包人按照本款约定解除合同的，发包人应在解除合同后 28 天内支付下列款项，并 退还履约担保：</w:t>
      </w:r>
    </w:p>
    <w:p w14:paraId="6C63829E">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合同解除前所完成工作的价款；</w:t>
      </w:r>
    </w:p>
    <w:p w14:paraId="5C84669E">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承包人为工程施工订购并已付款的材料、工程设备和其他物品的价款；发包人 付款后，该材料、工程设备和其他物品归发包人所有；</w:t>
      </w:r>
    </w:p>
    <w:p w14:paraId="42B1F551">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承包人为完成工程所发生的，而发包人未支付的金额；</w:t>
      </w:r>
    </w:p>
    <w:p w14:paraId="11F8BAB7">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承包人撤离施工现场以及遣散承包人人员的款项；</w:t>
      </w:r>
    </w:p>
    <w:p w14:paraId="28AA410E">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按照合同约定在合同解除前应支付的违约金；</w:t>
      </w:r>
    </w:p>
    <w:p w14:paraId="046EFC46">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按照合同约定应当支付给承包人的其他款项；</w:t>
      </w:r>
    </w:p>
    <w:p w14:paraId="45E1F28F">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按照合同约定应返还的质量保证金；</w:t>
      </w:r>
    </w:p>
    <w:p w14:paraId="6566986F">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因解除合同给承包人造成的损失。</w:t>
      </w:r>
    </w:p>
    <w:p w14:paraId="44639C6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承包人应妥善做好已完工程和与工程有关的已购材料、工程设备的保护和移交工作， 并将施工设备和人员撤出施工现场，发包人应为承包人撤出提供必要条件。</w:t>
      </w:r>
    </w:p>
    <w:p w14:paraId="12E0AE1D">
      <w:pPr>
        <w:pStyle w:val="5"/>
        <w:widowControl/>
        <w:numPr>
          <w:ilvl w:val="0"/>
          <w:numId w:val="247"/>
        </w:numPr>
        <w:ind w:left="0" w:leftChars="0" w:firstLine="0" w:firstLineChars="0"/>
        <w:rPr>
          <w:b w:val="0"/>
          <w:highlight w:val="none"/>
        </w:rPr>
      </w:pPr>
      <w:bookmarkStart w:id="663" w:name="_Toc17386"/>
      <w:r>
        <w:rPr>
          <w:highlight w:val="none"/>
        </w:rPr>
        <w:t>合同解除后的事项</w:t>
      </w:r>
      <w:bookmarkEnd w:id="663"/>
    </w:p>
    <w:p w14:paraId="27B372B1">
      <w:pPr>
        <w:pStyle w:val="6"/>
        <w:widowControl/>
        <w:numPr>
          <w:ilvl w:val="0"/>
          <w:numId w:val="256"/>
        </w:numPr>
        <w:ind w:left="0" w:leftChars="0" w:firstLine="0" w:firstLineChars="0"/>
        <w:rPr>
          <w:b w:val="0"/>
          <w:highlight w:val="none"/>
        </w:rPr>
      </w:pPr>
      <w:r>
        <w:rPr>
          <w:highlight w:val="none"/>
        </w:rPr>
        <w:t>结算约定依然有效</w:t>
      </w:r>
    </w:p>
    <w:p w14:paraId="3D5DF9B8">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sectPr>
          <w:footerReference r:id="rId38" w:type="default"/>
          <w:pgSz w:w="11906" w:h="16839"/>
          <w:pgMar w:top="1428" w:right="1714" w:bottom="1171" w:left="1785" w:header="0" w:footer="992" w:gutter="0"/>
          <w:pgNumType w:fmt="decimal"/>
          <w:cols w:space="720" w:num="1"/>
        </w:sectPr>
      </w:pPr>
    </w:p>
    <w:p w14:paraId="520594F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合同解除后，由发包人或由承包人解除合同的结算及结算后的付款约定仍然有效，直 至解除合同的结算工作结清。</w:t>
      </w:r>
    </w:p>
    <w:p w14:paraId="2C0D7A3C">
      <w:pPr>
        <w:pStyle w:val="6"/>
        <w:widowControl/>
        <w:numPr>
          <w:ilvl w:val="0"/>
          <w:numId w:val="256"/>
        </w:numPr>
        <w:ind w:left="0" w:leftChars="0" w:firstLine="0" w:firstLineChars="0"/>
        <w:rPr>
          <w:b w:val="0"/>
          <w:highlight w:val="none"/>
        </w:rPr>
      </w:pPr>
      <w:r>
        <w:rPr>
          <w:highlight w:val="none"/>
        </w:rPr>
        <w:t>解除合同的争议</w:t>
      </w:r>
    </w:p>
    <w:p w14:paraId="0335A1A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双方对解除合同或解除合同后的结算有争议的，按照第 20 条[争议解决]的约定处理。</w:t>
      </w:r>
    </w:p>
    <w:p w14:paraId="77DF125D">
      <w:pPr>
        <w:pStyle w:val="4"/>
        <w:widowControl/>
        <w:numPr>
          <w:ilvl w:val="0"/>
          <w:numId w:val="124"/>
        </w:numPr>
        <w:ind w:left="0" w:leftChars="0" w:firstLine="0" w:firstLineChars="0"/>
        <w:rPr>
          <w:b w:val="0"/>
          <w:highlight w:val="none"/>
        </w:rPr>
      </w:pPr>
      <w:bookmarkStart w:id="664" w:name="_Toc6176"/>
      <w:r>
        <w:rPr>
          <w:highlight w:val="none"/>
        </w:rPr>
        <w:t>不可抗力</w:t>
      </w:r>
      <w:bookmarkEnd w:id="664"/>
    </w:p>
    <w:p w14:paraId="1274040F">
      <w:pPr>
        <w:pStyle w:val="5"/>
        <w:widowControl/>
        <w:numPr>
          <w:ilvl w:val="0"/>
          <w:numId w:val="257"/>
        </w:numPr>
        <w:ind w:left="0" w:leftChars="0" w:firstLine="0" w:firstLineChars="0"/>
        <w:rPr>
          <w:b w:val="0"/>
          <w:highlight w:val="none"/>
        </w:rPr>
      </w:pPr>
      <w:bookmarkStart w:id="665" w:name="_Toc14907"/>
      <w:r>
        <w:rPr>
          <w:highlight w:val="none"/>
        </w:rPr>
        <w:t>不可抗力的定义</w:t>
      </w:r>
      <w:bookmarkEnd w:id="665"/>
    </w:p>
    <w:p w14:paraId="4894F60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不可抗力是指合同当事人在订立合同时不可预见，在合同履行过程中不可避免、不能 克服且不能提前防备的自然灾害和社会性突发事件，如地震、海啸、瘟疫、骚乱、戒严、暴 动、战争和专用合同条件中约定的其他情形。</w:t>
      </w:r>
    </w:p>
    <w:p w14:paraId="548C7621">
      <w:pPr>
        <w:pStyle w:val="5"/>
        <w:widowControl/>
        <w:numPr>
          <w:ilvl w:val="0"/>
          <w:numId w:val="257"/>
        </w:numPr>
        <w:ind w:left="0" w:leftChars="0" w:firstLine="0" w:firstLineChars="0"/>
        <w:rPr>
          <w:b w:val="0"/>
          <w:highlight w:val="none"/>
        </w:rPr>
      </w:pPr>
      <w:bookmarkStart w:id="666" w:name="_Toc25893"/>
      <w:r>
        <w:rPr>
          <w:highlight w:val="none"/>
        </w:rPr>
        <w:t>不可抗力的通知</w:t>
      </w:r>
      <w:bookmarkEnd w:id="666"/>
    </w:p>
    <w:p w14:paraId="134FE29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合同一方当事人觉察或发现不可抗力事件发生，使其履行合同义务受到阻碍时，有义 务立即通知合同另一方当事人和工程师，书面说明不可抗力和受阻碍的详细情况，并提供必 要的证明。</w:t>
      </w:r>
    </w:p>
    <w:p w14:paraId="203B7D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不可抗力持续发生的，合同一方当事人应每隔 28 天向合同另一方当事人和工程师提 交中间报告，说明不可抗力和履行合同受阻的情况，并于不可抗力事件结束后 28 天内提交 最终报告及有关资料。</w:t>
      </w:r>
    </w:p>
    <w:p w14:paraId="3DE2735A">
      <w:pPr>
        <w:pStyle w:val="5"/>
        <w:widowControl/>
        <w:numPr>
          <w:ilvl w:val="0"/>
          <w:numId w:val="257"/>
        </w:numPr>
        <w:ind w:left="0" w:leftChars="0" w:firstLine="0" w:firstLineChars="0"/>
        <w:rPr>
          <w:b w:val="0"/>
          <w:highlight w:val="none"/>
        </w:rPr>
      </w:pPr>
      <w:bookmarkStart w:id="667" w:name="_Toc10345"/>
      <w:r>
        <w:rPr>
          <w:highlight w:val="none"/>
        </w:rPr>
        <w:t>将损失减至最小的义务</w:t>
      </w:r>
      <w:bookmarkEnd w:id="667"/>
    </w:p>
    <w:p w14:paraId="1439E7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不可抗力发生后，合同当事人均应采取措施尽量避免和减少损失的扩大，使不可抗力 对履行合同造成的损失减至最小。另一方全力协助并采取措施，需暂停实施的工作，立即停 止。任何一方当事人没有采取有效措施导致损失扩大的，应对扩大的损失承担责任。</w:t>
      </w:r>
    </w:p>
    <w:p w14:paraId="2457C27E">
      <w:pPr>
        <w:pStyle w:val="5"/>
        <w:widowControl/>
        <w:numPr>
          <w:ilvl w:val="0"/>
          <w:numId w:val="257"/>
        </w:numPr>
        <w:ind w:left="0" w:leftChars="0" w:firstLine="0" w:firstLineChars="0"/>
        <w:rPr>
          <w:b w:val="0"/>
          <w:highlight w:val="none"/>
        </w:rPr>
      </w:pPr>
      <w:bookmarkStart w:id="668" w:name="_Toc27528"/>
      <w:r>
        <w:rPr>
          <w:highlight w:val="none"/>
        </w:rPr>
        <w:t>不可抗力后果的承担</w:t>
      </w:r>
      <w:bookmarkEnd w:id="668"/>
    </w:p>
    <w:p w14:paraId="4F8B2B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不可抗力导致的人员伤亡、财产损失、费用增加和（或）工期延误等后果，由合同当 事人按以下原则承担：</w:t>
      </w:r>
    </w:p>
    <w:p w14:paraId="2B58DA58">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永久工程，包括已运至施工现场的材料和工程设备的损害，以及因工程损害造 成的第三人人员伤亡和财产损失由发包人承担；</w:t>
      </w:r>
    </w:p>
    <w:p w14:paraId="2CAF0C92">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承包人提供的施工设备的损坏由承包人承担；</w:t>
      </w:r>
    </w:p>
    <w:p w14:paraId="4FDF1528">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发包人和承包人各自承担其人员伤亡及其他财产损失；</w:t>
      </w:r>
    </w:p>
    <w:p w14:paraId="26359319">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因不可抗力影响承包人履行合同约定的义务，已经引起或将引起工期延误的， 应当顺延工期，由此导致承包人停工的费用损失由发包人和承包人合理分担，停工期间必须 支付的现场必要的工人工资由发包人承担；</w:t>
      </w:r>
    </w:p>
    <w:p w14:paraId="6062DB1B">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因不可抗力引起或将引起工期延误，发包人指示赶工的，由此增加的赶工费用 由发包人承担；</w:t>
      </w:r>
    </w:p>
    <w:p w14:paraId="2BB86E2B">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承包人在停工期间按照工程师或发包人要求照管、清理和修复工程的费用由发 包人承担。</w:t>
      </w:r>
    </w:p>
    <w:p w14:paraId="0B35D0A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不可抗力引起的后果及造成的损失由合同当事人按照法律规定及合同约定各自承担。 不可抗力发生前已完成的工程应当按照合同约定进行支付。</w:t>
      </w:r>
    </w:p>
    <w:p w14:paraId="34C71155">
      <w:pPr>
        <w:pStyle w:val="5"/>
        <w:widowControl/>
        <w:numPr>
          <w:ilvl w:val="0"/>
          <w:numId w:val="257"/>
        </w:numPr>
        <w:ind w:left="0" w:leftChars="0" w:firstLine="0" w:firstLineChars="0"/>
        <w:rPr>
          <w:b w:val="0"/>
          <w:highlight w:val="none"/>
        </w:rPr>
      </w:pPr>
      <w:bookmarkStart w:id="669" w:name="_Toc12441"/>
      <w:r>
        <w:rPr>
          <w:highlight w:val="none"/>
        </w:rPr>
        <w:t>不可抗力影响分包人</w:t>
      </w:r>
      <w:bookmarkEnd w:id="669"/>
    </w:p>
    <w:p w14:paraId="377370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分包人根据分包合同的约定，有权获得更多或者更广的不可抗力而免除某些义务时， 承包人不得以分包合同中不可抗力约定向发包人抗辩免除其义务。</w:t>
      </w:r>
    </w:p>
    <w:p w14:paraId="7816DB2C">
      <w:pPr>
        <w:pStyle w:val="5"/>
        <w:widowControl/>
        <w:numPr>
          <w:ilvl w:val="0"/>
          <w:numId w:val="257"/>
        </w:numPr>
        <w:ind w:left="0" w:leftChars="0" w:firstLine="0" w:firstLineChars="0"/>
        <w:rPr>
          <w:b w:val="0"/>
          <w:highlight w:val="none"/>
        </w:rPr>
      </w:pPr>
      <w:bookmarkStart w:id="670" w:name="_Toc22157"/>
      <w:r>
        <w:rPr>
          <w:highlight w:val="none"/>
        </w:rPr>
        <w:t>因不可抗力解除合同</w:t>
      </w:r>
      <w:bookmarkEnd w:id="670"/>
    </w:p>
    <w:p w14:paraId="2C439EE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因单次不可抗力导致合同无法履行连续超过 84 天或累计超过 140 天的，发包人和承 包人均有权解除合同。合同解除后，承包人应按照第 10.5 款[竣工退场]的规定进行。 由双 方当事人按照第 3.6 款[商定或确定]商定或确定发包人应支付的款项，该款项包括：</w:t>
      </w:r>
    </w:p>
    <w:p w14:paraId="12B00B8F">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合同解除前承包人已完成工作的价款；</w:t>
      </w:r>
    </w:p>
    <w:p w14:paraId="2E273B6E">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承包人为工程订购的并已交付给承包人，或承包人有责任接受交付的材料、工 程设备和其他物品的价款；当发包人支付上述费用后，此项材料、工程设备与其他物品应成 为发包人的财产，承包人应将其交由发包人处理；</w:t>
      </w:r>
    </w:p>
    <w:p w14:paraId="376E4895">
      <w:pPr>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仿宋" w:hAnsi="仿宋" w:eastAsia="仿宋" w:cs="仿宋"/>
          <w:color w:val="auto"/>
          <w:sz w:val="24"/>
          <w:szCs w:val="24"/>
          <w:highlight w:val="none"/>
        </w:rPr>
      </w:pPr>
    </w:p>
    <w:p w14:paraId="208D72AE">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发包人指示承包人退货或解除订货合同而产生的费用，或因不能退货或解除合 同而产生的损失；</w:t>
      </w:r>
    </w:p>
    <w:p w14:paraId="63E33B42">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承包人撤离施工现场以及遣散承包人人员的费用；</w:t>
      </w:r>
    </w:p>
    <w:p w14:paraId="7451B2DE">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按照合同约定在合同解除前应支付给承包人的其他款项；</w:t>
      </w:r>
    </w:p>
    <w:p w14:paraId="1FC19845">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扣减承包人按照合同约定应向发包人支付的款项；</w:t>
      </w:r>
    </w:p>
    <w:p w14:paraId="6AE5EDDF">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双方商定或确定的其他款项。</w:t>
      </w:r>
    </w:p>
    <w:p w14:paraId="4296FC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除专用合同条件另有约定外，合同解除后，发包人应当在商定或确定上述款项后 28 天内完成上述款项的支付。</w:t>
      </w:r>
    </w:p>
    <w:p w14:paraId="5A85776A">
      <w:pPr>
        <w:pStyle w:val="4"/>
        <w:widowControl/>
        <w:numPr>
          <w:ilvl w:val="0"/>
          <w:numId w:val="124"/>
        </w:numPr>
        <w:ind w:left="0" w:leftChars="0" w:firstLine="0" w:firstLineChars="0"/>
        <w:rPr>
          <w:b w:val="0"/>
          <w:highlight w:val="none"/>
        </w:rPr>
      </w:pPr>
      <w:bookmarkStart w:id="671" w:name="_Toc25578"/>
      <w:r>
        <w:rPr>
          <w:highlight w:val="none"/>
        </w:rPr>
        <w:t>保险</w:t>
      </w:r>
      <w:bookmarkEnd w:id="671"/>
    </w:p>
    <w:p w14:paraId="27C8CB3A">
      <w:pPr>
        <w:pStyle w:val="5"/>
        <w:widowControl/>
        <w:numPr>
          <w:ilvl w:val="0"/>
          <w:numId w:val="260"/>
        </w:numPr>
        <w:ind w:left="0" w:leftChars="0" w:firstLine="0" w:firstLineChars="0"/>
        <w:rPr>
          <w:b w:val="0"/>
          <w:highlight w:val="none"/>
        </w:rPr>
      </w:pPr>
      <w:bookmarkStart w:id="672" w:name="_Toc25113"/>
      <w:r>
        <w:rPr>
          <w:highlight w:val="none"/>
        </w:rPr>
        <w:t>设计和工程保险</w:t>
      </w:r>
      <w:bookmarkEnd w:id="672"/>
    </w:p>
    <w:p w14:paraId="55D2B8F6">
      <w:pPr>
        <w:pStyle w:val="14"/>
        <w:widowControl/>
        <w:numPr>
          <w:ilvl w:val="0"/>
          <w:numId w:val="26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双方应按照专用合同条件的约定向双方同意的保险人投保建设工程设计责任险、建 筑安装工程一切险等保险。具体的投保险种、保险范围、保险金额、保险费率、保险期限等 有关内容应当在专用合同条件中明确约定。</w:t>
      </w:r>
    </w:p>
    <w:p w14:paraId="32C98EF0">
      <w:pPr>
        <w:pStyle w:val="14"/>
        <w:widowControl/>
        <w:numPr>
          <w:ilvl w:val="0"/>
          <w:numId w:val="26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双方应按照专用合同条件的约定投保第三者责任险，并在缺陷责任期终止证书颁发 前维持其持续有效。第三者责任险最低投保额应在专用合同条件内约定。</w:t>
      </w:r>
    </w:p>
    <w:p w14:paraId="623A6C23">
      <w:pPr>
        <w:pStyle w:val="5"/>
        <w:widowControl/>
        <w:numPr>
          <w:ilvl w:val="0"/>
          <w:numId w:val="260"/>
        </w:numPr>
        <w:ind w:left="0" w:leftChars="0" w:firstLine="0" w:firstLineChars="0"/>
        <w:rPr>
          <w:b w:val="0"/>
          <w:highlight w:val="none"/>
        </w:rPr>
      </w:pPr>
      <w:bookmarkStart w:id="673" w:name="_Toc18662"/>
      <w:r>
        <w:rPr>
          <w:highlight w:val="none"/>
        </w:rPr>
        <w:t>工伤和意外伤害保险</w:t>
      </w:r>
      <w:bookmarkEnd w:id="673"/>
    </w:p>
    <w:p w14:paraId="4D8ADFCA">
      <w:pPr>
        <w:pStyle w:val="14"/>
        <w:widowControl/>
        <w:numPr>
          <w:ilvl w:val="0"/>
          <w:numId w:val="26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发包人应依照法律规定为其在施工现场的雇用人员办理工伤保险，缴纳工伤保险费； 并要求工程师及由发包人为履行合同聘请的第三方在施工现场的雇用人员依法办理工伤保 险。</w:t>
      </w:r>
    </w:p>
    <w:p w14:paraId="17702C10">
      <w:pPr>
        <w:pStyle w:val="14"/>
        <w:widowControl/>
        <w:numPr>
          <w:ilvl w:val="0"/>
          <w:numId w:val="26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承包人应依照法律规定为其履行合同雇用的全部人员办理工伤保险，缴纳工伤保险 费，并要求分包人及由承包人为履行合同聘请的第三方雇用的全部人员依法办理工伤保险。</w:t>
      </w:r>
    </w:p>
    <w:p w14:paraId="1BD64553">
      <w:pPr>
        <w:pStyle w:val="14"/>
        <w:widowControl/>
        <w:numPr>
          <w:ilvl w:val="0"/>
          <w:numId w:val="26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发包人和承包人可以为其施工现场的全部人员办理意外伤害保险并支付保险费，包 括其员工及为履行合同聘请的第三方的人员，具体事项由合同当事人在专用合同条件约定。</w:t>
      </w:r>
    </w:p>
    <w:p w14:paraId="112D909A">
      <w:pPr>
        <w:pStyle w:val="5"/>
        <w:widowControl/>
        <w:numPr>
          <w:ilvl w:val="0"/>
          <w:numId w:val="260"/>
        </w:numPr>
        <w:ind w:left="0" w:leftChars="0" w:firstLine="0" w:firstLineChars="0"/>
        <w:rPr>
          <w:b w:val="0"/>
          <w:highlight w:val="none"/>
        </w:rPr>
      </w:pPr>
      <w:bookmarkStart w:id="674" w:name="_Toc13280"/>
      <w:r>
        <w:rPr>
          <w:highlight w:val="none"/>
        </w:rPr>
        <w:t>货物保险</w:t>
      </w:r>
      <w:bookmarkEnd w:id="674"/>
    </w:p>
    <w:p w14:paraId="28EF4A3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承包人应按照专用合同条件的约定为运抵现场的施工设备、材料、工程设备和临时工 程等办理财产保险，保险期限自上述货物运抵现场至其不再为工程所需要为止。</w:t>
      </w:r>
    </w:p>
    <w:p w14:paraId="75D27AC3">
      <w:pPr>
        <w:pStyle w:val="5"/>
        <w:widowControl/>
        <w:numPr>
          <w:ilvl w:val="0"/>
          <w:numId w:val="260"/>
        </w:numPr>
        <w:ind w:left="0" w:leftChars="0" w:firstLine="0" w:firstLineChars="0"/>
        <w:rPr>
          <w:b w:val="0"/>
          <w:highlight w:val="none"/>
        </w:rPr>
      </w:pPr>
      <w:bookmarkStart w:id="675" w:name="_Toc2685"/>
      <w:r>
        <w:rPr>
          <w:highlight w:val="none"/>
        </w:rPr>
        <w:t>其他保险</w:t>
      </w:r>
      <w:bookmarkEnd w:id="675"/>
    </w:p>
    <w:p w14:paraId="3EFAB0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发包人应按照工程总承包模式所适用的法律法规和专用合同条件约定，投保其他保险 并保持保险有效，其投保费用发包人自行承担。承包人应按照工程总承包模式所适用法律法 规和专用合同条件约定投保相应保险并保持保险有效，其投保费用包含在合同价格中，但在 合同执行过程中，新颁布适用的法律法规规定由承包人投保的强制保险，应根据本合同第 13 条[变更与调整]的约定增加合同价款。</w:t>
      </w:r>
    </w:p>
    <w:p w14:paraId="21254265">
      <w:pPr>
        <w:pStyle w:val="5"/>
        <w:widowControl/>
        <w:numPr>
          <w:ilvl w:val="0"/>
          <w:numId w:val="260"/>
        </w:numPr>
        <w:ind w:left="0" w:leftChars="0" w:firstLine="0" w:firstLineChars="0"/>
        <w:rPr>
          <w:b w:val="0"/>
          <w:highlight w:val="none"/>
        </w:rPr>
      </w:pPr>
      <w:bookmarkStart w:id="676" w:name="_Toc7926"/>
      <w:r>
        <w:rPr>
          <w:highlight w:val="none"/>
        </w:rPr>
        <w:t>对各项保险的一般要求</w:t>
      </w:r>
      <w:bookmarkEnd w:id="676"/>
    </w:p>
    <w:p w14:paraId="5EC1EEA6">
      <w:pPr>
        <w:pStyle w:val="6"/>
        <w:widowControl/>
        <w:numPr>
          <w:ilvl w:val="0"/>
          <w:numId w:val="263"/>
        </w:numPr>
        <w:ind w:left="0" w:leftChars="0" w:firstLine="0" w:firstLineChars="0"/>
        <w:rPr>
          <w:b w:val="0"/>
          <w:highlight w:val="none"/>
        </w:rPr>
      </w:pPr>
      <w:r>
        <w:rPr>
          <w:highlight w:val="none"/>
        </w:rPr>
        <w:t>持续保险</w:t>
      </w:r>
    </w:p>
    <w:p w14:paraId="72201F6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合同当事人应与保险人保持联系，使保险人能够随时了解工程实施中的变动，并确保 按保险合同条款要求持续保险。</w:t>
      </w:r>
    </w:p>
    <w:p w14:paraId="231A5962">
      <w:pPr>
        <w:pStyle w:val="6"/>
        <w:widowControl/>
        <w:numPr>
          <w:ilvl w:val="0"/>
          <w:numId w:val="263"/>
        </w:numPr>
        <w:ind w:left="0" w:leftChars="0" w:firstLine="0" w:firstLineChars="0"/>
        <w:rPr>
          <w:b w:val="0"/>
          <w:highlight w:val="none"/>
        </w:rPr>
      </w:pPr>
      <w:r>
        <w:rPr>
          <w:highlight w:val="none"/>
        </w:rPr>
        <w:t>保险凭证</w:t>
      </w:r>
    </w:p>
    <w:p w14:paraId="3F2F97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合同当事人应及时向另一方当事人提交其已投保的各项保险的凭证和保险单复印件， 保险单必须与专用合同条件约定的条件保持一致。</w:t>
      </w:r>
    </w:p>
    <w:p w14:paraId="741D91A2">
      <w:pPr>
        <w:pStyle w:val="6"/>
        <w:widowControl/>
        <w:numPr>
          <w:ilvl w:val="0"/>
          <w:numId w:val="263"/>
        </w:numPr>
        <w:ind w:left="0" w:leftChars="0" w:firstLine="0" w:firstLineChars="0"/>
        <w:rPr>
          <w:b w:val="0"/>
          <w:highlight w:val="none"/>
        </w:rPr>
      </w:pPr>
      <w:r>
        <w:rPr>
          <w:highlight w:val="none"/>
        </w:rPr>
        <w:t>未按约定投保的补救</w:t>
      </w:r>
    </w:p>
    <w:p w14:paraId="54B90B3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负有投保义务的一方当事人未按合同约定办理保险，或未能使保险持续有效的，则另 一方当事人可代为办理，所需费用由负有投保义务的一方当事人承担。</w:t>
      </w:r>
    </w:p>
    <w:p w14:paraId="5350A8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负有投保义务的一方当事人未按合同约定办理某项保险，导致受益人未能得到足额赔 偿的，由负有投保义务的一方当事人负责按照原应从该项保险得到的保险金数额进行补足。</w:t>
      </w:r>
    </w:p>
    <w:p w14:paraId="74DA290A">
      <w:pPr>
        <w:pStyle w:val="6"/>
        <w:widowControl/>
        <w:numPr>
          <w:ilvl w:val="0"/>
          <w:numId w:val="263"/>
        </w:numPr>
        <w:ind w:left="0" w:leftChars="0" w:firstLine="0" w:firstLineChars="0"/>
        <w:rPr>
          <w:b w:val="0"/>
          <w:highlight w:val="none"/>
        </w:rPr>
      </w:pPr>
      <w:r>
        <w:rPr>
          <w:highlight w:val="none"/>
        </w:rPr>
        <w:t>通知义务</w:t>
      </w:r>
    </w:p>
    <w:p w14:paraId="21493A71">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2E416BB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除专用合同条件另有约定外，任何一方当事人变更除工伤保险之外的保险合同时，应 事先征得另一方当事人同意，并通知工程师。</w:t>
      </w:r>
    </w:p>
    <w:p w14:paraId="6A390B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保险事故发生时，投保人应按照保险合同规定的条件和期限及时向保险人报告。发包 人和承包人应当在知道保险事故发生后及时通知对方。</w:t>
      </w:r>
    </w:p>
    <w:p w14:paraId="514735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双方按本条规定投保不减少双方在合同下的其他义务。</w:t>
      </w:r>
    </w:p>
    <w:p w14:paraId="0B44006F">
      <w:pPr>
        <w:pStyle w:val="4"/>
        <w:widowControl/>
        <w:numPr>
          <w:ilvl w:val="0"/>
          <w:numId w:val="124"/>
        </w:numPr>
        <w:ind w:left="0" w:leftChars="0" w:firstLine="0" w:firstLineChars="0"/>
        <w:rPr>
          <w:b w:val="0"/>
          <w:highlight w:val="none"/>
        </w:rPr>
      </w:pPr>
      <w:bookmarkStart w:id="677" w:name="_Toc15311"/>
      <w:r>
        <w:rPr>
          <w:highlight w:val="none"/>
        </w:rPr>
        <w:t>索赔</w:t>
      </w:r>
      <w:bookmarkEnd w:id="677"/>
    </w:p>
    <w:p w14:paraId="7F440DD7">
      <w:pPr>
        <w:pStyle w:val="5"/>
        <w:widowControl/>
        <w:numPr>
          <w:ilvl w:val="0"/>
          <w:numId w:val="264"/>
        </w:numPr>
        <w:ind w:left="0" w:leftChars="0" w:firstLine="0" w:firstLineChars="0"/>
        <w:rPr>
          <w:b w:val="0"/>
          <w:highlight w:val="none"/>
        </w:rPr>
      </w:pPr>
      <w:bookmarkStart w:id="678" w:name="_Toc11499"/>
      <w:r>
        <w:rPr>
          <w:highlight w:val="none"/>
        </w:rPr>
        <w:t>索赔的提出</w:t>
      </w:r>
      <w:bookmarkEnd w:id="678"/>
    </w:p>
    <w:p w14:paraId="12C6703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根据合同约定，任意一方认为有权得到追加/减少付款、延长缺陷责任期和（或）延 长工期的，应按以下程序向对方提出索赔：</w:t>
      </w:r>
    </w:p>
    <w:p w14:paraId="483A10CA">
      <w:pPr>
        <w:pStyle w:val="14"/>
        <w:widowControl/>
        <w:numPr>
          <w:ilvl w:val="0"/>
          <w:numId w:val="2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索赔方应在知道或应当知道索赔事件发生后 28 天内，向对方递交索赔意向通 知书，并说明发生索赔事件的事由；索赔方未在前述 28 天内发出索赔意向通知书的，丧失 要求追加/减少付款、延长缺陷责任期和（或）延长工期的权利；</w:t>
      </w:r>
    </w:p>
    <w:p w14:paraId="1DB0193C">
      <w:pPr>
        <w:pStyle w:val="14"/>
        <w:widowControl/>
        <w:numPr>
          <w:ilvl w:val="0"/>
          <w:numId w:val="2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索赔方应在发出索赔意向通知书后 28 天内，向对方正式递交索赔报告；索赔 报告应详细说明索赔理由以及要求追加的付款金额、延长缺陷责任期和（或）延长的工期， 并附必要的记录和证明材料；</w:t>
      </w:r>
    </w:p>
    <w:p w14:paraId="732F71F1">
      <w:pPr>
        <w:pStyle w:val="14"/>
        <w:widowControl/>
        <w:numPr>
          <w:ilvl w:val="0"/>
          <w:numId w:val="2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索赔事件具有持续影响的，索赔方应每月递交延续索赔通知，说明持续影响的 实际情况和记录，列出累计的追加付款金额、延长缺陷责任期和（或）工期延长天数；</w:t>
      </w:r>
    </w:p>
    <w:p w14:paraId="1C721C5B">
      <w:pPr>
        <w:pStyle w:val="14"/>
        <w:widowControl/>
        <w:numPr>
          <w:ilvl w:val="0"/>
          <w:numId w:val="2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在索赔事件影响结束后 28 天内，索赔方应向对方递交最终索赔报告，说明最 终要求索赔的追加付款金额、延长缺陷责任期和（或）延长的工期，并附必要的记录和证明 材料。</w:t>
      </w:r>
    </w:p>
    <w:p w14:paraId="7A1A9458">
      <w:pPr>
        <w:pStyle w:val="14"/>
        <w:widowControl/>
        <w:numPr>
          <w:ilvl w:val="0"/>
          <w:numId w:val="2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承包人作为索赔方时，其索赔意向通知书、索赔报告及相关索赔文件应向工程 师提出；发包人作为索赔方时，其索赔意向通知书、索赔报告及相关索赔文件可自行向承包 人提出或由工程师向承包人提出。</w:t>
      </w:r>
    </w:p>
    <w:p w14:paraId="128E6F2A">
      <w:pPr>
        <w:pStyle w:val="5"/>
        <w:widowControl/>
        <w:numPr>
          <w:ilvl w:val="0"/>
          <w:numId w:val="264"/>
        </w:numPr>
        <w:ind w:left="0" w:leftChars="0" w:firstLine="0" w:firstLineChars="0"/>
        <w:rPr>
          <w:b w:val="0"/>
          <w:highlight w:val="none"/>
        </w:rPr>
      </w:pPr>
      <w:bookmarkStart w:id="679" w:name="_Toc16208"/>
      <w:r>
        <w:rPr>
          <w:highlight w:val="none"/>
        </w:rPr>
        <w:t>承包人索赔的处理程序</w:t>
      </w:r>
      <w:bookmarkEnd w:id="679"/>
    </w:p>
    <w:p w14:paraId="5B2B3775">
      <w:pPr>
        <w:pStyle w:val="14"/>
        <w:widowControl/>
        <w:numPr>
          <w:ilvl w:val="0"/>
          <w:numId w:val="26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工程师收到承包人提交的索赔报告后，应及时审查索赔报告的内容、查验承包 人的记录和证明材料，必要时工程师可要求承包人提交全部原始记录副本。</w:t>
      </w:r>
    </w:p>
    <w:p w14:paraId="120A5E39">
      <w:pPr>
        <w:pStyle w:val="14"/>
        <w:widowControl/>
        <w:numPr>
          <w:ilvl w:val="0"/>
          <w:numId w:val="26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工程师应按第 3.6 款[商定或确定]商定或确定追加的付款和（或）延长的工期， 并在收到上述索赔报告或有关索赔的进一步证明材料后及时书面告知发包人，并在 42 天内， 将发包人书面认可的索赔处理结果答复承包人。工程师在收到索赔报告或有关索赔的进一步 证明材料后的 42 天内不予答复的，视为认可索赔。</w:t>
      </w:r>
    </w:p>
    <w:p w14:paraId="0CF05099">
      <w:pPr>
        <w:pStyle w:val="14"/>
        <w:widowControl/>
        <w:numPr>
          <w:ilvl w:val="0"/>
          <w:numId w:val="26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承包人接受索赔处理结果的，发包人应在作出索赔处理结果答复后 28 天内完 成支付。承包人不接受索赔处理结果的，按照第 20 条[争议解决]约定处理。</w:t>
      </w:r>
    </w:p>
    <w:p w14:paraId="64B34496">
      <w:pPr>
        <w:pStyle w:val="5"/>
        <w:widowControl/>
        <w:numPr>
          <w:ilvl w:val="0"/>
          <w:numId w:val="264"/>
        </w:numPr>
        <w:ind w:left="0" w:leftChars="0" w:firstLine="0" w:firstLineChars="0"/>
        <w:rPr>
          <w:b w:val="0"/>
          <w:highlight w:val="none"/>
        </w:rPr>
      </w:pPr>
      <w:bookmarkStart w:id="680" w:name="_Toc24804"/>
      <w:r>
        <w:rPr>
          <w:highlight w:val="none"/>
        </w:rPr>
        <w:t>发包人索赔的处理程序</w:t>
      </w:r>
      <w:bookmarkEnd w:id="680"/>
    </w:p>
    <w:p w14:paraId="63B4E083">
      <w:pPr>
        <w:pStyle w:val="14"/>
        <w:widowControl/>
        <w:numPr>
          <w:ilvl w:val="0"/>
          <w:numId w:val="26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承包人收到发包人提交的索赔报告后，应及时审查索赔报告的内容、查验发包 人证明材料；</w:t>
      </w:r>
    </w:p>
    <w:p w14:paraId="0290D1C9">
      <w:pPr>
        <w:pStyle w:val="14"/>
        <w:widowControl/>
        <w:numPr>
          <w:ilvl w:val="0"/>
          <w:numId w:val="26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承包人应在收到上述索赔报告或有关索赔的进一步证明材料后 42 天内，将索 赔处理结果答复发包人。承包人在收到索赔通知书或有关索赔的进一步证明材料后的 42 天 内不予答复的，视为认可索赔。</w:t>
      </w:r>
    </w:p>
    <w:p w14:paraId="42C9B9E8">
      <w:pPr>
        <w:pStyle w:val="14"/>
        <w:widowControl/>
        <w:numPr>
          <w:ilvl w:val="0"/>
          <w:numId w:val="26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发包人接受索赔处理结果的，发包人可从应支付给承包人的合同价款中扣除赔 付的金额或延长缺陷责任期；发包人不接受索赔处理结果的，按第 20 条[争议解决]约定处 理。</w:t>
      </w:r>
    </w:p>
    <w:p w14:paraId="3D17F429">
      <w:pPr>
        <w:pStyle w:val="5"/>
        <w:widowControl/>
        <w:numPr>
          <w:ilvl w:val="0"/>
          <w:numId w:val="264"/>
        </w:numPr>
        <w:ind w:left="0" w:leftChars="0" w:firstLine="0" w:firstLineChars="0"/>
        <w:rPr>
          <w:b w:val="0"/>
          <w:highlight w:val="none"/>
        </w:rPr>
      </w:pPr>
      <w:bookmarkStart w:id="681" w:name="_Toc5135"/>
      <w:r>
        <w:rPr>
          <w:highlight w:val="none"/>
        </w:rPr>
        <w:t>提出索赔的期限</w:t>
      </w:r>
      <w:bookmarkEnd w:id="681"/>
    </w:p>
    <w:p w14:paraId="52FE61F3">
      <w:pPr>
        <w:pStyle w:val="14"/>
        <w:widowControl/>
        <w:numPr>
          <w:ilvl w:val="0"/>
          <w:numId w:val="2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承包人按第 14.5 款[竣工结算]约定接收竣工付款证书后，应被认为已无权再 提出在合同工程接收证书颁发前所发生的任何索赔。</w:t>
      </w:r>
    </w:p>
    <w:p w14:paraId="48DB4849">
      <w:pPr>
        <w:pStyle w:val="14"/>
        <w:widowControl/>
        <w:numPr>
          <w:ilvl w:val="0"/>
          <w:numId w:val="2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承包人按第 14.7 款[最终结清]提交的最终结清申请单中，只限于提出工程接 收证书颁发后发生的索赔。提出索赔的期限均自接受最终结清证书时终止。</w:t>
      </w:r>
    </w:p>
    <w:p w14:paraId="13646C67">
      <w:pPr>
        <w:pStyle w:val="4"/>
        <w:widowControl/>
        <w:numPr>
          <w:ilvl w:val="0"/>
          <w:numId w:val="124"/>
        </w:numPr>
        <w:ind w:left="0" w:leftChars="0" w:firstLine="0" w:firstLineChars="0"/>
        <w:rPr>
          <w:b w:val="0"/>
          <w:highlight w:val="none"/>
        </w:rPr>
      </w:pPr>
      <w:bookmarkStart w:id="682" w:name="_Toc3144"/>
      <w:r>
        <w:rPr>
          <w:highlight w:val="none"/>
        </w:rPr>
        <w:t>争议解决</w:t>
      </w:r>
      <w:bookmarkEnd w:id="682"/>
    </w:p>
    <w:p w14:paraId="006B6B3C">
      <w:pPr>
        <w:pStyle w:val="5"/>
        <w:widowControl/>
        <w:numPr>
          <w:ilvl w:val="0"/>
          <w:numId w:val="269"/>
        </w:numPr>
        <w:ind w:left="0" w:leftChars="0" w:firstLine="0" w:firstLineChars="0"/>
        <w:rPr>
          <w:b w:val="0"/>
          <w:highlight w:val="none"/>
        </w:rPr>
      </w:pPr>
      <w:bookmarkStart w:id="683" w:name="_Toc8739"/>
      <w:r>
        <w:rPr>
          <w:highlight w:val="none"/>
        </w:rPr>
        <w:t>和解</w:t>
      </w:r>
      <w:bookmarkEnd w:id="683"/>
    </w:p>
    <w:p w14:paraId="458748C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合同当事人可以就争议自行和解，自行和解达成协议的经双方签字并盖章后作为合同 补充文件，双方均应遵照执行。</w:t>
      </w:r>
    </w:p>
    <w:p w14:paraId="571F9DC9">
      <w:pPr>
        <w:pStyle w:val="5"/>
        <w:widowControl/>
        <w:numPr>
          <w:ilvl w:val="0"/>
          <w:numId w:val="269"/>
        </w:numPr>
        <w:ind w:left="0" w:leftChars="0" w:firstLine="0" w:firstLineChars="0"/>
        <w:rPr>
          <w:b w:val="0"/>
          <w:highlight w:val="none"/>
        </w:rPr>
      </w:pPr>
      <w:bookmarkStart w:id="684" w:name="_Toc2548"/>
      <w:r>
        <w:rPr>
          <w:highlight w:val="none"/>
        </w:rPr>
        <w:t>调解</w:t>
      </w:r>
      <w:bookmarkEnd w:id="684"/>
    </w:p>
    <w:p w14:paraId="77E7366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合同当事人可以就争议请求建设行政主管部门、行业协会或其他第三方进行调解，调 解达成协议的，经双方签字盖章后作为合同补充文件，双方均应遵照执行。</w:t>
      </w:r>
    </w:p>
    <w:p w14:paraId="7528F827">
      <w:pPr>
        <w:pStyle w:val="5"/>
        <w:widowControl/>
        <w:numPr>
          <w:ilvl w:val="0"/>
          <w:numId w:val="269"/>
        </w:numPr>
        <w:ind w:left="0" w:leftChars="0" w:firstLine="0" w:firstLineChars="0"/>
        <w:rPr>
          <w:b w:val="0"/>
          <w:highlight w:val="none"/>
        </w:rPr>
      </w:pPr>
      <w:bookmarkStart w:id="685" w:name="_Toc10120"/>
      <w:r>
        <w:rPr>
          <w:highlight w:val="none"/>
        </w:rPr>
        <w:t>争议评审</w:t>
      </w:r>
      <w:bookmarkEnd w:id="685"/>
    </w:p>
    <w:p w14:paraId="73C2517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合同当事人在专用合同条件中约定采取争议评审方式及评审规则解决争议的，按下列 约定执行：</w:t>
      </w:r>
    </w:p>
    <w:p w14:paraId="7801D9B9">
      <w:pPr>
        <w:pStyle w:val="6"/>
        <w:widowControl/>
        <w:numPr>
          <w:ilvl w:val="0"/>
          <w:numId w:val="270"/>
        </w:numPr>
        <w:ind w:left="0" w:leftChars="0" w:firstLine="0" w:firstLineChars="0"/>
        <w:rPr>
          <w:b w:val="0"/>
          <w:highlight w:val="none"/>
        </w:rPr>
      </w:pPr>
      <w:r>
        <w:rPr>
          <w:highlight w:val="none"/>
        </w:rPr>
        <w:t>争议评审小组的确定</w:t>
      </w:r>
    </w:p>
    <w:p w14:paraId="69B7F3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合同当事人可以共同选择一名或三名争议评审员，组成争议评审小组。如专用合同条 件未对成员人数进行约定，则应由三名成员组成。除专用合同条件另有约定外，合同当事人 应当自合同订立后 28 天内，或者争议发生后 14 天内，选定争议评审员。</w:t>
      </w:r>
    </w:p>
    <w:p w14:paraId="196FE3B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选择一名争议评审员的，由合同当事人共同确定；选择三名争议评审员的，各自选定  一名，第三名成员由合同当事人共同确定或由合同当事人委托已选定的争议评审员共同确定， 为首席争议评审员。争议评审员为一人且合同当事人未能达成一致的，或争议评审员为三人  且合同当事人就首席争议评审员未能达成一致的， 由专用合同条件约定的评审机构指定。</w:t>
      </w:r>
    </w:p>
    <w:p w14:paraId="4CB9D80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除专用合同条件另有约定外，争议评审员报酬由发包人和承包人各承担一半。</w:t>
      </w:r>
    </w:p>
    <w:p w14:paraId="4FCB6BDF">
      <w:pPr>
        <w:pStyle w:val="6"/>
        <w:widowControl/>
        <w:numPr>
          <w:ilvl w:val="0"/>
          <w:numId w:val="270"/>
        </w:numPr>
        <w:ind w:left="0" w:leftChars="0" w:firstLine="0" w:firstLineChars="0"/>
        <w:rPr>
          <w:b w:val="0"/>
          <w:highlight w:val="none"/>
        </w:rPr>
      </w:pPr>
      <w:r>
        <w:rPr>
          <w:highlight w:val="none"/>
        </w:rPr>
        <w:t>争议的避免</w:t>
      </w:r>
    </w:p>
    <w:p w14:paraId="5C9CC4A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合同当事人协商一致，可以共同书面请求争议评审小组，就合同履行过程中可能出现 争议的情况提供协助或进行非正式讨论，争议评审小组应给出公正的意见或建议。</w:t>
      </w:r>
    </w:p>
    <w:p w14:paraId="013F012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此类协助或非正式讨论可在任何会议、施工现场视察或其他场合进行，并且除专用合 同条件另有约定外，发包人和承包人均应出席。</w:t>
      </w:r>
    </w:p>
    <w:p w14:paraId="566082F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争议评审小组在此类非正式讨论上给出的任何意见或建议，无论是口头还是书面的， 对发包人和承包人不具有约束力，争议评审小组在之后的争议评审程序或决定中也不受此类 意见或建议的约束。</w:t>
      </w:r>
    </w:p>
    <w:p w14:paraId="2F0B8D48">
      <w:pPr>
        <w:pStyle w:val="6"/>
        <w:widowControl/>
        <w:numPr>
          <w:ilvl w:val="0"/>
          <w:numId w:val="270"/>
        </w:numPr>
        <w:ind w:left="0" w:leftChars="0" w:firstLine="0" w:firstLineChars="0"/>
        <w:rPr>
          <w:b w:val="0"/>
          <w:highlight w:val="none"/>
        </w:rPr>
      </w:pPr>
      <w:r>
        <w:rPr>
          <w:highlight w:val="none"/>
        </w:rPr>
        <w:t>争议评审小组的决定</w:t>
      </w:r>
    </w:p>
    <w:p w14:paraId="21AF60B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合同当事人可在任何时间将与合同有关的任何争议共同提请争议评审小组进行评审。 争议评审小组应秉持客观、公正原则，充分听取合同当事人的意见，依据相关法律、规范、 标准、案例经验及商业惯例等， 自收到争议评审申请报告后 14 天或争议评审小组建议并经 双方同意的其他期限内作出书面决定，并说明理由。合同当事人可以在专用合同条件中对本 项事项另行约定。</w:t>
      </w:r>
    </w:p>
    <w:p w14:paraId="237971FC">
      <w:pPr>
        <w:pStyle w:val="6"/>
        <w:widowControl/>
        <w:numPr>
          <w:ilvl w:val="0"/>
          <w:numId w:val="270"/>
        </w:numPr>
        <w:ind w:left="0" w:leftChars="0" w:firstLine="0" w:firstLineChars="0"/>
        <w:rPr>
          <w:b w:val="0"/>
          <w:highlight w:val="none"/>
        </w:rPr>
      </w:pPr>
      <w:r>
        <w:rPr>
          <w:highlight w:val="none"/>
        </w:rPr>
        <w:t>争议评审小组决定的效力</w:t>
      </w:r>
    </w:p>
    <w:p w14:paraId="7882DE0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争议评审小组作出的书面决定经合同当事人签字确认后，对双方具有约束力，双方应 遵照执行。</w:t>
      </w:r>
    </w:p>
    <w:p w14:paraId="26260EE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任何一方当事人不接受争议评审小组决定或不履行争议评审小组决定的，双方可选择 采用其他争议解决方式。</w:t>
      </w:r>
    </w:p>
    <w:p w14:paraId="2637C1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任何一方当事人不接受争议评审小组的决定，并不影响暂时执行争议评审小组的决定， 直到在后续的采用其他争议解决方式中对争议评审小组的决定进行了改变。</w:t>
      </w:r>
    </w:p>
    <w:p w14:paraId="48A667F5">
      <w:pPr>
        <w:pStyle w:val="5"/>
        <w:widowControl/>
        <w:numPr>
          <w:ilvl w:val="0"/>
          <w:numId w:val="269"/>
        </w:numPr>
        <w:ind w:left="0" w:leftChars="0" w:firstLine="0" w:firstLineChars="0"/>
        <w:rPr>
          <w:b w:val="0"/>
          <w:highlight w:val="none"/>
        </w:rPr>
      </w:pPr>
      <w:bookmarkStart w:id="686" w:name="_Toc7204"/>
      <w:r>
        <w:rPr>
          <w:highlight w:val="none"/>
        </w:rPr>
        <w:t>仲裁或诉讼</w:t>
      </w:r>
      <w:bookmarkEnd w:id="686"/>
    </w:p>
    <w:p w14:paraId="1AFFAF2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因合同及合同有关事项产生的争议，合同当事人可以在专用合同条件中约定以下一种 方式解决争议：</w:t>
      </w:r>
    </w:p>
    <w:p w14:paraId="6342E5EA">
      <w:pPr>
        <w:pStyle w:val="14"/>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向约定的仲裁委员会申请仲裁；</w:t>
      </w:r>
    </w:p>
    <w:p w14:paraId="6558AB19">
      <w:pPr>
        <w:pStyle w:val="14"/>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向有管辖权的人民法院起诉。</w:t>
      </w:r>
    </w:p>
    <w:p w14:paraId="02A08B0F">
      <w:pPr>
        <w:pStyle w:val="5"/>
        <w:widowControl/>
        <w:numPr>
          <w:ilvl w:val="0"/>
          <w:numId w:val="269"/>
        </w:numPr>
        <w:ind w:left="0" w:leftChars="0" w:firstLine="0" w:firstLineChars="0"/>
        <w:rPr>
          <w:b w:val="0"/>
          <w:highlight w:val="none"/>
        </w:rPr>
      </w:pPr>
      <w:bookmarkStart w:id="687" w:name="_Toc12539"/>
      <w:r>
        <w:rPr>
          <w:highlight w:val="none"/>
        </w:rPr>
        <w:t>争议解决条款效力</w:t>
      </w:r>
      <w:bookmarkEnd w:id="687"/>
    </w:p>
    <w:p w14:paraId="59BA554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合同有关争议解决的条款独立存在，合同的不生效、无效、被撤销或者终止的，不影 响合同中有关争议解决条款的效力。</w:t>
      </w:r>
    </w:p>
    <w:p w14:paraId="34D84CA2">
      <w:pPr>
        <w:pStyle w:val="3"/>
        <w:widowControl/>
        <w:numPr>
          <w:ilvl w:val="0"/>
          <w:numId w:val="117"/>
        </w:numPr>
        <w:ind w:left="0" w:leftChars="0" w:firstLine="0" w:firstLineChars="0"/>
        <w:rPr>
          <w:b w:val="0"/>
          <w:highlight w:val="none"/>
        </w:rPr>
      </w:pPr>
      <w:bookmarkStart w:id="688" w:name="_Toc19043"/>
      <w:r>
        <w:rPr>
          <w:highlight w:val="none"/>
        </w:rPr>
        <w:t>专用合同条件</w:t>
      </w:r>
      <w:bookmarkEnd w:id="688"/>
    </w:p>
    <w:p w14:paraId="6E050919">
      <w:pPr>
        <w:pStyle w:val="4"/>
        <w:widowControl/>
        <w:numPr>
          <w:ilvl w:val="0"/>
          <w:numId w:val="272"/>
        </w:numPr>
        <w:ind w:left="0" w:leftChars="0" w:firstLine="0" w:firstLineChars="0"/>
        <w:rPr>
          <w:b w:val="0"/>
          <w:highlight w:val="none"/>
        </w:rPr>
      </w:pPr>
      <w:bookmarkStart w:id="689" w:name="_Toc9874"/>
      <w:r>
        <w:rPr>
          <w:highlight w:val="none"/>
        </w:rPr>
        <w:t>一般约定</w:t>
      </w:r>
      <w:bookmarkEnd w:id="689"/>
    </w:p>
    <w:p w14:paraId="0A2F9CCB">
      <w:pPr>
        <w:pStyle w:val="5"/>
        <w:widowControl/>
        <w:numPr>
          <w:ilvl w:val="0"/>
          <w:numId w:val="273"/>
        </w:numPr>
        <w:ind w:left="0" w:leftChars="0" w:firstLine="0" w:firstLineChars="0"/>
        <w:rPr>
          <w:b w:val="0"/>
          <w:highlight w:val="none"/>
        </w:rPr>
      </w:pPr>
      <w:bookmarkStart w:id="690" w:name="_Toc18500"/>
      <w:r>
        <w:rPr>
          <w:highlight w:val="none"/>
        </w:rPr>
        <w:t>词语定义和解释</w:t>
      </w:r>
      <w:bookmarkEnd w:id="690"/>
    </w:p>
    <w:p w14:paraId="0F4457D2">
      <w:pPr>
        <w:pStyle w:val="14"/>
        <w:widowControl/>
        <w:numPr>
          <w:ilvl w:val="0"/>
          <w:numId w:val="27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w:t>
      </w:r>
    </w:p>
    <w:p w14:paraId="180B370D">
      <w:pPr>
        <w:pStyle w:val="14"/>
        <w:keepNext w:val="0"/>
        <w:keepLines w:val="0"/>
        <w:pageBreakBefore w:val="0"/>
        <w:widowControl/>
        <w:kinsoku w:val="0"/>
        <w:wordWrap/>
        <w:overflowPunct/>
        <w:topLinePunct w:val="0"/>
        <w:autoSpaceDE w:val="0"/>
        <w:autoSpaceDN w:val="0"/>
        <w:bidi w:val="0"/>
        <w:adjustRightInd w:val="0"/>
        <w:snapToGrid w:val="0"/>
        <w:spacing w:before="21"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1.1.1.10</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其他合同文件：</w:t>
      </w:r>
      <w:r>
        <w:rPr>
          <w:rFonts w:hint="eastAsia" w:ascii="仿宋" w:hAnsi="仿宋" w:eastAsia="仿宋" w:cs="仿宋"/>
          <w:color w:val="auto"/>
          <w:spacing w:val="1"/>
          <w:sz w:val="24"/>
          <w:szCs w:val="24"/>
          <w:highlight w:val="none"/>
          <w:u w:val="single" w:color="auto"/>
        </w:rPr>
        <w:t>相应的国家和自治区规定的法律法规技术标准规范。</w:t>
      </w:r>
      <w:r>
        <w:rPr>
          <w:rFonts w:hint="eastAsia" w:ascii="仿宋" w:hAnsi="仿宋" w:eastAsia="仿宋" w:cs="仿宋"/>
          <w:color w:val="auto"/>
          <w:spacing w:val="5"/>
          <w:sz w:val="24"/>
          <w:szCs w:val="24"/>
          <w:highlight w:val="none"/>
        </w:rPr>
        <w:t>。</w:t>
      </w:r>
    </w:p>
    <w:p w14:paraId="58D4BC00">
      <w:pPr>
        <w:pStyle w:val="14"/>
        <w:widowControl/>
        <w:numPr>
          <w:ilvl w:val="0"/>
          <w:numId w:val="27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工程和设备</w:t>
      </w:r>
    </w:p>
    <w:p w14:paraId="535F36F1">
      <w:pPr>
        <w:pStyle w:val="14"/>
        <w:keepNext w:val="0"/>
        <w:keepLines w:val="0"/>
        <w:pageBreakBefore w:val="0"/>
        <w:widowControl/>
        <w:kinsoku w:val="0"/>
        <w:wordWrap/>
        <w:overflowPunct/>
        <w:topLinePunct w:val="0"/>
        <w:autoSpaceDE w:val="0"/>
        <w:autoSpaceDN w:val="0"/>
        <w:bidi w:val="0"/>
        <w:adjustRightInd w:val="0"/>
        <w:snapToGrid w:val="0"/>
        <w:spacing w:before="24"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1.1.3.5</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单位/区段工程的范围：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EAC292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作为施工场所组成部分的其他场所包括：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F9193A">
      <w:pPr>
        <w:pStyle w:val="14"/>
        <w:keepNext w:val="0"/>
        <w:keepLines w:val="0"/>
        <w:pageBreakBefore w:val="0"/>
        <w:widowControl/>
        <w:kinsoku w:val="0"/>
        <w:wordWrap/>
        <w:overflowPunct/>
        <w:topLinePunct w:val="0"/>
        <w:autoSpaceDE w:val="0"/>
        <w:autoSpaceDN w:val="0"/>
        <w:bidi w:val="0"/>
        <w:adjustRightInd w:val="0"/>
        <w:snapToGrid w:val="0"/>
        <w:spacing w:before="24" w:line="229"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1.1.3.10</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永久占地包括：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88EAE7B">
      <w:pPr>
        <w:pStyle w:val="14"/>
        <w:keepNext w:val="0"/>
        <w:keepLines w:val="0"/>
        <w:pageBreakBefore w:val="0"/>
        <w:widowControl/>
        <w:kinsoku w:val="0"/>
        <w:wordWrap/>
        <w:overflowPunct/>
        <w:topLinePunct w:val="0"/>
        <w:autoSpaceDE w:val="0"/>
        <w:autoSpaceDN w:val="0"/>
        <w:bidi w:val="0"/>
        <w:adjustRightInd w:val="0"/>
        <w:snapToGrid w:val="0"/>
        <w:spacing w:before="25"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1.1.3.11</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临时占地包括：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860E1A1">
      <w:pPr>
        <w:pStyle w:val="5"/>
        <w:widowControl/>
        <w:numPr>
          <w:ilvl w:val="0"/>
          <w:numId w:val="273"/>
        </w:numPr>
        <w:ind w:left="0" w:leftChars="0" w:firstLine="0" w:firstLineChars="0"/>
        <w:rPr>
          <w:b w:val="0"/>
          <w:highlight w:val="none"/>
        </w:rPr>
      </w:pPr>
      <w:bookmarkStart w:id="691" w:name="_Toc29211"/>
      <w:r>
        <w:rPr>
          <w:highlight w:val="none"/>
        </w:rPr>
        <w:t>语言文字</w:t>
      </w:r>
      <w:bookmarkEnd w:id="691"/>
    </w:p>
    <w:p w14:paraId="7FDFACB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本合同除使用汉语外，还使用</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语言。</w:t>
      </w:r>
    </w:p>
    <w:p w14:paraId="5C39CB15">
      <w:pPr>
        <w:pStyle w:val="5"/>
        <w:widowControl/>
        <w:numPr>
          <w:ilvl w:val="0"/>
          <w:numId w:val="273"/>
        </w:numPr>
        <w:ind w:left="0" w:leftChars="0" w:firstLine="0" w:firstLineChars="0"/>
        <w:rPr>
          <w:b w:val="0"/>
          <w:highlight w:val="none"/>
        </w:rPr>
      </w:pPr>
      <w:bookmarkStart w:id="692" w:name="_Toc29374"/>
      <w:r>
        <w:rPr>
          <w:highlight w:val="none"/>
        </w:rPr>
        <w:t>法律</w:t>
      </w:r>
      <w:bookmarkEnd w:id="692"/>
    </w:p>
    <w:p w14:paraId="65E7807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适用于合同的其他规范性文件：</w:t>
      </w:r>
      <w:r>
        <w:rPr>
          <w:rFonts w:hint="eastAsia" w:ascii="Times New Roman" w:hAnsi="Times New Roman" w:eastAsia="宋体" w:cs="Times New Roman"/>
          <w:color w:val="auto"/>
          <w:sz w:val="24"/>
          <w:szCs w:val="24"/>
          <w:highlight w:val="none"/>
          <w:u w:val="single" w:color="auto"/>
        </w:rPr>
        <w:t>《中华人民共和国合同法》、《中华人民共和国建筑法》、《市政公用工程保修法》及国家自治区颁布的现行法律、法规</w:t>
      </w:r>
      <w:r>
        <w:rPr>
          <w:rFonts w:ascii="Times New Roman" w:hAnsi="Times New Roman" w:eastAsia="宋体" w:cs="Times New Roman"/>
          <w:color w:val="auto"/>
          <w:sz w:val="24"/>
          <w:szCs w:val="24"/>
          <w:highlight w:val="none"/>
        </w:rPr>
        <w:t>。</w:t>
      </w:r>
    </w:p>
    <w:p w14:paraId="4C1A7E8B">
      <w:pPr>
        <w:pStyle w:val="5"/>
        <w:widowControl/>
        <w:numPr>
          <w:ilvl w:val="0"/>
          <w:numId w:val="273"/>
        </w:numPr>
        <w:ind w:left="0" w:leftChars="0" w:firstLine="0" w:firstLineChars="0"/>
        <w:rPr>
          <w:b w:val="0"/>
          <w:highlight w:val="none"/>
        </w:rPr>
      </w:pPr>
      <w:bookmarkStart w:id="693" w:name="_Toc13715"/>
      <w:r>
        <w:rPr>
          <w:highlight w:val="none"/>
        </w:rPr>
        <w:t>标准和规范</w:t>
      </w:r>
      <w:bookmarkEnd w:id="693"/>
    </w:p>
    <w:p w14:paraId="109CAE4B">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508" w:firstLineChars="200"/>
        <w:jc w:val="both"/>
        <w:textAlignment w:val="baseline"/>
        <w:rPr>
          <w:rFonts w:hint="eastAsia" w:ascii="Times New Roman" w:hAnsi="Times New Roman" w:eastAsia="宋体" w:cs="Times New Roman"/>
          <w:snapToGrid/>
          <w:color w:val="auto"/>
          <w:kern w:val="2"/>
          <w:sz w:val="24"/>
          <w:szCs w:val="24"/>
          <w:highlight w:val="none"/>
          <w:u w:val="single" w:color="auto"/>
          <w:lang w:bidi="ar-SA"/>
        </w:rPr>
      </w:pPr>
      <w:r>
        <w:rPr>
          <w:rFonts w:hint="eastAsia" w:ascii="仿宋" w:hAnsi="仿宋" w:eastAsia="仿宋" w:cs="仿宋"/>
          <w:color w:val="auto"/>
          <w:spacing w:val="7"/>
          <w:sz w:val="24"/>
          <w:szCs w:val="24"/>
          <w:highlight w:val="none"/>
          <w:lang w:val="en-US" w:eastAsia="zh-CN"/>
        </w:rPr>
        <w:t xml:space="preserve">1.4.1 </w:t>
      </w:r>
      <w:r>
        <w:rPr>
          <w:rFonts w:hint="eastAsia" w:ascii="仿宋" w:hAnsi="仿宋" w:eastAsia="仿宋" w:cs="仿宋"/>
          <w:color w:val="auto"/>
          <w:spacing w:val="7"/>
          <w:sz w:val="24"/>
          <w:szCs w:val="24"/>
          <w:highlight w:val="none"/>
        </w:rPr>
        <w:t>适用于本合同的标准、规范（名称）包括：</w:t>
      </w:r>
      <w:r>
        <w:rPr>
          <w:rFonts w:hint="eastAsia" w:ascii="Times New Roman" w:hAnsi="Times New Roman" w:eastAsia="宋体" w:cs="Times New Roman"/>
          <w:snapToGrid/>
          <w:color w:val="auto"/>
          <w:kern w:val="2"/>
          <w:sz w:val="24"/>
          <w:szCs w:val="24"/>
          <w:highlight w:val="none"/>
          <w:u w:val="single" w:color="auto"/>
          <w:lang w:bidi="ar-SA"/>
        </w:rPr>
        <w:t>按现行法律、法规文件及验收规范执行。</w:t>
      </w:r>
    </w:p>
    <w:p w14:paraId="3253B761">
      <w:pPr>
        <w:pStyle w:val="14"/>
        <w:widowControl/>
        <w:numPr>
          <w:ilvl w:val="0"/>
          <w:numId w:val="0"/>
        </w:numPr>
        <w:ind w:firstLine="508" w:firstLineChars="200"/>
        <w:rPr>
          <w:rFonts w:ascii="Times New Roman" w:hAnsi="Times New Roman" w:eastAsia="宋体" w:cs="Times New Roman"/>
          <w:b w:val="0"/>
          <w:color w:val="auto"/>
          <w:sz w:val="24"/>
          <w:szCs w:val="24"/>
          <w:highlight w:val="none"/>
        </w:rPr>
      </w:pPr>
      <w:r>
        <w:rPr>
          <w:rFonts w:hint="eastAsia" w:ascii="仿宋" w:hAnsi="仿宋" w:eastAsia="仿宋" w:cs="仿宋"/>
          <w:snapToGrid w:val="0"/>
          <w:color w:val="auto"/>
          <w:spacing w:val="7"/>
          <w:kern w:val="0"/>
          <w:sz w:val="24"/>
          <w:szCs w:val="24"/>
          <w:highlight w:val="none"/>
          <w:lang w:val="en-US" w:eastAsia="zh-CN" w:bidi="ar-SA"/>
        </w:rPr>
        <w:t xml:space="preserve">1.4.2 </w:t>
      </w:r>
      <w:r>
        <w:rPr>
          <w:rFonts w:ascii="Times New Roman" w:hAnsi="Times New Roman" w:eastAsia="宋体" w:cs="Times New Roman"/>
          <w:color w:val="auto"/>
          <w:sz w:val="24"/>
          <w:szCs w:val="24"/>
          <w:highlight w:val="none"/>
        </w:rPr>
        <w:t>发包人提供的国外标准、规范的名称：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；发包人提供的国外标准、 规范的份数：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；发包人提供的国外标准、规范的时间：</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94E4D1D">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28" w:line="228" w:lineRule="auto"/>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没有成文规范、标准规定的约定：</w:t>
      </w:r>
      <w:r>
        <w:rPr>
          <w:rFonts w:hint="eastAsia" w:ascii="仿宋" w:hAnsi="仿宋" w:eastAsia="仿宋" w:cs="仿宋"/>
          <w:color w:val="auto"/>
          <w:spacing w:val="6"/>
          <w:sz w:val="24"/>
          <w:szCs w:val="24"/>
          <w:highlight w:val="none"/>
          <w:u w:val="single" w:color="auto"/>
          <w:lang w:val="en-US" w:eastAsia="zh-CN"/>
        </w:rPr>
        <w:t>无</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6FDA65B5">
      <w:pPr>
        <w:pStyle w:val="14"/>
        <w:widowControl/>
        <w:numPr>
          <w:ilvl w:val="0"/>
          <w:numId w:val="0"/>
        </w:numPr>
        <w:ind w:left="420" w:leftChars="0"/>
        <w:rPr>
          <w:rFonts w:ascii="Times New Roman" w:hAnsi="Times New Roman" w:eastAsia="宋体" w:cs="Times New Roman"/>
          <w:b w:val="0"/>
          <w:color w:val="auto"/>
          <w:sz w:val="24"/>
          <w:szCs w:val="24"/>
          <w:highlight w:val="none"/>
        </w:rPr>
      </w:pPr>
      <w:r>
        <w:rPr>
          <w:rFonts w:hint="eastAsia" w:cs="Times New Roman"/>
          <w:color w:val="auto"/>
          <w:sz w:val="24"/>
          <w:szCs w:val="24"/>
          <w:highlight w:val="none"/>
          <w:lang w:val="en-US" w:eastAsia="zh-CN"/>
        </w:rPr>
        <w:t>1.4.3</w:t>
      </w:r>
      <w:r>
        <w:rPr>
          <w:rFonts w:ascii="Times New Roman" w:hAnsi="Times New Roman" w:eastAsia="宋体" w:cs="Times New Roman"/>
          <w:color w:val="auto"/>
          <w:sz w:val="24"/>
          <w:szCs w:val="24"/>
          <w:highlight w:val="none"/>
        </w:rPr>
        <w:t>发包人对于工程的技术标准、功能要求：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执行通用条款</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52B9E83">
      <w:pPr>
        <w:pStyle w:val="5"/>
        <w:widowControl/>
        <w:numPr>
          <w:ilvl w:val="0"/>
          <w:numId w:val="273"/>
        </w:numPr>
        <w:ind w:left="0" w:leftChars="0" w:firstLine="0" w:firstLineChars="0"/>
        <w:rPr>
          <w:b w:val="0"/>
          <w:highlight w:val="none"/>
        </w:rPr>
      </w:pPr>
      <w:bookmarkStart w:id="694" w:name="_Toc8522"/>
      <w:r>
        <w:rPr>
          <w:highlight w:val="none"/>
        </w:rPr>
        <w:t>合同文件的优先顺序</w:t>
      </w:r>
      <w:bookmarkEnd w:id="694"/>
    </w:p>
    <w:p w14:paraId="09D07AC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合同文件组成及优先顺序为：</w:t>
      </w:r>
      <w:r>
        <w:rPr>
          <w:rFonts w:hint="eastAsia" w:ascii="Times New Roman" w:hAnsi="Times New Roman" w:eastAsia="宋体" w:cs="Times New Roman"/>
          <w:color w:val="auto"/>
          <w:sz w:val="24"/>
          <w:szCs w:val="24"/>
          <w:highlight w:val="none"/>
          <w:u w:val="single" w:color="auto"/>
        </w:rPr>
        <w:t>（1）本合同协议书；（2）中标通知书；（3）专用合同条件及《发包人要求》等附件；（4）投标函及投标函附录（如果有）；（5）住建部公布的合同范本通用条款；（6）承包人建议书；（7）价格清单；（8）双方约定的其他合同文件。</w:t>
      </w:r>
      <w:r>
        <w:rPr>
          <w:rFonts w:ascii="Times New Roman" w:hAnsi="Times New Roman" w:eastAsia="宋体" w:cs="Times New Roman"/>
          <w:color w:val="auto"/>
          <w:sz w:val="24"/>
          <w:szCs w:val="24"/>
          <w:highlight w:val="none"/>
        </w:rPr>
        <w:t>。</w:t>
      </w:r>
    </w:p>
    <w:p w14:paraId="4A8EE568">
      <w:pPr>
        <w:pStyle w:val="5"/>
        <w:widowControl/>
        <w:numPr>
          <w:ilvl w:val="0"/>
          <w:numId w:val="273"/>
        </w:numPr>
        <w:ind w:left="0" w:leftChars="0" w:firstLine="0" w:firstLineChars="0"/>
        <w:rPr>
          <w:b w:val="0"/>
          <w:highlight w:val="none"/>
        </w:rPr>
      </w:pPr>
      <w:bookmarkStart w:id="695" w:name="_Toc31280"/>
      <w:r>
        <w:rPr>
          <w:highlight w:val="none"/>
        </w:rPr>
        <w:t>文件的提供和照管</w:t>
      </w:r>
      <w:bookmarkEnd w:id="695"/>
    </w:p>
    <w:p w14:paraId="554EB11E">
      <w:pPr>
        <w:pStyle w:val="6"/>
        <w:widowControl/>
        <w:numPr>
          <w:ilvl w:val="0"/>
          <w:numId w:val="275"/>
        </w:numPr>
        <w:ind w:left="0" w:leftChars="0" w:firstLine="0" w:firstLineChars="0"/>
        <w:rPr>
          <w:b w:val="0"/>
          <w:highlight w:val="none"/>
        </w:rPr>
      </w:pPr>
      <w:r>
        <w:rPr>
          <w:highlight w:val="none"/>
        </w:rPr>
        <w:t>发包人文件的提供</w:t>
      </w:r>
    </w:p>
    <w:p w14:paraId="391FB3AB">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发包人文件的提供期限、名称、数量和形式：</w:t>
      </w:r>
      <w:r>
        <w:rPr>
          <w:rFonts w:hint="eastAsia" w:ascii="Times New Roman" w:hAnsi="Times New Roman" w:eastAsia="宋体" w:cs="Times New Roman"/>
          <w:color w:val="auto"/>
          <w:sz w:val="24"/>
          <w:szCs w:val="24"/>
          <w:highlight w:val="none"/>
          <w:u w:val="single" w:color="auto"/>
        </w:rPr>
        <w:t>工程中标公示时间结束后3天内</w:t>
      </w:r>
      <w:r>
        <w:rPr>
          <w:rFonts w:hint="eastAsia" w:ascii="Times New Roman" w:hAnsi="Times New Roman" w:cs="Times New Roman"/>
          <w:color w:val="auto"/>
          <w:sz w:val="24"/>
          <w:szCs w:val="24"/>
          <w:highlight w:val="none"/>
          <w:u w:val="single" w:color="auto"/>
          <w:lang w:eastAsia="zh-CN"/>
        </w:rPr>
        <w:t>，</w:t>
      </w:r>
      <w:r>
        <w:rPr>
          <w:rFonts w:hint="eastAsia" w:ascii="Times New Roman" w:hAnsi="Times New Roman" w:eastAsia="宋体" w:cs="Times New Roman"/>
          <w:color w:val="auto"/>
          <w:sz w:val="24"/>
          <w:szCs w:val="24"/>
          <w:highlight w:val="none"/>
          <w:u w:val="single" w:color="auto"/>
        </w:rPr>
        <w:t xml:space="preserve"> 图纸的数量：</w:t>
      </w:r>
      <w:r>
        <w:rPr>
          <w:rFonts w:hint="eastAsia" w:ascii="Times New Roman" w:hAnsi="Times New Roman" w:eastAsia="宋体" w:cs="Times New Roman"/>
          <w:color w:val="auto"/>
          <w:sz w:val="24"/>
          <w:szCs w:val="24"/>
          <w:highlight w:val="none"/>
          <w:u w:val="single" w:color="auto"/>
          <w:lang w:val="en-US" w:eastAsia="zh-CN"/>
        </w:rPr>
        <w:t>两套</w:t>
      </w:r>
      <w:r>
        <w:rPr>
          <w:rFonts w:hint="eastAsia" w:ascii="Times New Roman" w:hAnsi="Times New Roman" w:cs="Times New Roman"/>
          <w:color w:val="auto"/>
          <w:sz w:val="24"/>
          <w:szCs w:val="24"/>
          <w:highlight w:val="none"/>
          <w:u w:val="single" w:color="auto"/>
          <w:lang w:val="en-US" w:eastAsia="zh-CN"/>
        </w:rPr>
        <w:t>，</w:t>
      </w:r>
      <w:r>
        <w:rPr>
          <w:rFonts w:hint="eastAsia" w:ascii="Times New Roman" w:hAnsi="Times New Roman" w:eastAsia="宋体" w:cs="Times New Roman"/>
          <w:color w:val="auto"/>
          <w:sz w:val="24"/>
          <w:szCs w:val="24"/>
          <w:highlight w:val="none"/>
          <w:u w:val="single" w:color="auto"/>
        </w:rPr>
        <w:t>图纸的内容：施工图全套图纸。</w:t>
      </w:r>
    </w:p>
    <w:p w14:paraId="1C603721">
      <w:pPr>
        <w:pStyle w:val="6"/>
        <w:widowControl/>
        <w:numPr>
          <w:ilvl w:val="0"/>
          <w:numId w:val="275"/>
        </w:numPr>
        <w:ind w:left="0" w:leftChars="0" w:firstLine="0" w:firstLineChars="0"/>
        <w:rPr>
          <w:b w:val="0"/>
          <w:highlight w:val="none"/>
        </w:rPr>
      </w:pPr>
      <w:r>
        <w:rPr>
          <w:highlight w:val="none"/>
        </w:rPr>
        <w:t>承包人文件的提供</w:t>
      </w:r>
    </w:p>
    <w:p w14:paraId="364650A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承包人文件的内容、提供期限、名称、数量和形式：</w:t>
      </w:r>
      <w:r>
        <w:rPr>
          <w:rFonts w:hint="eastAsia" w:ascii="Times New Roman" w:hAnsi="Times New Roman" w:eastAsia="宋体" w:cs="Times New Roman"/>
          <w:color w:val="auto"/>
          <w:sz w:val="24"/>
          <w:szCs w:val="24"/>
          <w:highlight w:val="none"/>
          <w:u w:val="single" w:color="auto"/>
        </w:rPr>
        <w:t>承包人应按照专用合同条款的约定提供应当由其编制的与工程施工有关的文件，并按照专用合同条款约定的期限、数量和形式提交监理人，并由监理人报送发包人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4DC73C0">
      <w:pPr>
        <w:pStyle w:val="6"/>
        <w:widowControl/>
        <w:numPr>
          <w:ilvl w:val="0"/>
          <w:numId w:val="275"/>
        </w:numPr>
        <w:ind w:left="0" w:leftChars="0" w:firstLine="0" w:firstLineChars="0"/>
        <w:rPr>
          <w:b w:val="0"/>
          <w:highlight w:val="none"/>
        </w:rPr>
      </w:pPr>
      <w:r>
        <w:rPr>
          <w:highlight w:val="none"/>
        </w:rPr>
        <w:t>文件的照管</w:t>
      </w:r>
    </w:p>
    <w:p w14:paraId="19F2454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关于现场文件准备的约定：</w:t>
      </w:r>
      <w:r>
        <w:rPr>
          <w:rFonts w:hint="eastAsia" w:ascii="宋体" w:hAnsi="宋体" w:eastAsia="宋体" w:cs="宋体"/>
          <w:color w:val="auto"/>
          <w:spacing w:val="-3"/>
          <w:sz w:val="28"/>
          <w:szCs w:val="28"/>
          <w:u w:val="single"/>
        </w:rPr>
        <w:t>发包人施工现场办公室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21F1503">
      <w:pPr>
        <w:pStyle w:val="5"/>
        <w:widowControl/>
        <w:numPr>
          <w:ilvl w:val="0"/>
          <w:numId w:val="273"/>
        </w:numPr>
        <w:ind w:left="0" w:leftChars="0" w:firstLine="0" w:firstLineChars="0"/>
        <w:rPr>
          <w:b w:val="0"/>
          <w:highlight w:val="none"/>
        </w:rPr>
      </w:pPr>
      <w:bookmarkStart w:id="696" w:name="_Toc12617"/>
      <w:r>
        <w:rPr>
          <w:highlight w:val="none"/>
        </w:rPr>
        <w:t>联络</w:t>
      </w:r>
      <w:bookmarkEnd w:id="696"/>
    </w:p>
    <w:p w14:paraId="485C1EF0">
      <w:pPr>
        <w:pStyle w:val="14"/>
        <w:keepNext w:val="0"/>
        <w:keepLines w:val="0"/>
        <w:pageBreakBefore w:val="0"/>
        <w:widowControl/>
        <w:kinsoku w:val="0"/>
        <w:wordWrap/>
        <w:overflowPunct/>
        <w:topLinePunct w:val="0"/>
        <w:autoSpaceDE w:val="0"/>
        <w:autoSpaceDN w:val="0"/>
        <w:bidi w:val="0"/>
        <w:adjustRightInd w:val="0"/>
        <w:snapToGrid w:val="0"/>
        <w:spacing w:before="24" w:line="227" w:lineRule="auto"/>
        <w:ind w:left="0" w:leftChars="0" w:firstLine="0" w:firstLineChars="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1.7.2 发包人指定的送达方式（包括电子传输方式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
          <w:sz w:val="24"/>
          <w:szCs w:val="24"/>
          <w:highlight w:val="none"/>
          <w:u w:val="single" w:color="auto"/>
        </w:rPr>
        <w:t xml:space="preserve">应当在3天内将与合同有关的通知、批准、证明、证书、指示、指令、要求、请求、同意、意见、确定和决定等书面函件送达对方当事人。      </w:t>
      </w:r>
    </w:p>
    <w:p w14:paraId="55C95F3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发包人的送达地址：</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发包人施工现场办公室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3DE836D">
      <w:pPr>
        <w:pStyle w:val="14"/>
        <w:widowControl/>
        <w:rPr>
          <w:rFonts w:hint="eastAsia" w:ascii="仿宋" w:hAnsi="仿宋" w:eastAsia="仿宋" w:cs="仿宋"/>
          <w:color w:val="auto"/>
          <w:spacing w:val="1"/>
          <w:sz w:val="24"/>
          <w:szCs w:val="24"/>
          <w:highlight w:val="none"/>
          <w:u w:val="single" w:color="auto"/>
        </w:rPr>
      </w:pPr>
      <w:r>
        <w:rPr>
          <w:rFonts w:ascii="Times New Roman" w:hAnsi="Times New Roman" w:eastAsia="宋体" w:cs="Times New Roman"/>
          <w:color w:val="auto"/>
          <w:sz w:val="24"/>
          <w:szCs w:val="24"/>
          <w:highlight w:val="none"/>
        </w:rPr>
        <w:t xml:space="preserve">承包人指定的送达方式（包括电子传输方式）： </w:t>
      </w:r>
      <w:r>
        <w:rPr>
          <w:rFonts w:hint="eastAsia" w:ascii="仿宋" w:hAnsi="仿宋" w:eastAsia="仿宋" w:cs="仿宋"/>
          <w:color w:val="auto"/>
          <w:spacing w:val="1"/>
          <w:sz w:val="24"/>
          <w:szCs w:val="24"/>
          <w:highlight w:val="none"/>
          <w:u w:val="single" w:color="auto"/>
        </w:rPr>
        <w:t>应当在3天内将与合同有关的通知、批准、证明、证书、指示、指令、要求、请求、同意、意见、确定和决定等书面函件送达对方当事人。</w:t>
      </w:r>
    </w:p>
    <w:p w14:paraId="7BD3D69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承包人的送达地址：</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8483F9F">
      <w:pPr>
        <w:pStyle w:val="5"/>
        <w:widowControl/>
        <w:numPr>
          <w:ilvl w:val="0"/>
          <w:numId w:val="273"/>
        </w:numPr>
        <w:ind w:left="0" w:leftChars="0" w:firstLine="0" w:firstLineChars="0"/>
        <w:rPr>
          <w:b w:val="0"/>
          <w:highlight w:val="none"/>
        </w:rPr>
      </w:pPr>
      <w:bookmarkStart w:id="697" w:name="_Toc17616"/>
      <w:r>
        <w:rPr>
          <w:highlight w:val="none"/>
        </w:rPr>
        <w:t>知识产权</w:t>
      </w:r>
      <w:bookmarkEnd w:id="697"/>
    </w:p>
    <w:p w14:paraId="70AACFA2">
      <w:pPr>
        <w:pStyle w:val="14"/>
        <w:widowControl/>
        <w:numPr>
          <w:ilvl w:val="0"/>
          <w:numId w:val="2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由发包人（或以发包人名义）编制的《发包人要求》和其他文件的著作权归 属：</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u w:val="single"/>
        </w:rPr>
        <w:t>著作权属于发包方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2BE0EB7">
      <w:pPr>
        <w:pStyle w:val="14"/>
        <w:widowControl/>
        <w:numPr>
          <w:ilvl w:val="0"/>
          <w:numId w:val="2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由承包人（或以承包人名义）为实施工程所编制的文件、承包人完成的设计 工  作  成  果  和  建  造  完  成  的  建  筑  物  的  知  识  产  权  归  属  ：</w:t>
      </w:r>
      <w:r>
        <w:rPr>
          <w:rFonts w:ascii="Times New Roman" w:hAnsi="Times New Roman" w:eastAsia="宋体" w:cs="Times New Roman"/>
          <w:color w:val="auto"/>
          <w:sz w:val="24"/>
          <w:szCs w:val="24"/>
          <w:highlight w:val="none"/>
        </w:rPr>
        <w:drawing>
          <wp:inline distT="0" distB="0" distL="0" distR="0">
            <wp:extent cx="635" cy="5715"/>
            <wp:effectExtent l="0" t="0" r="0" b="0"/>
            <wp:docPr id="17" name="IM 40"/>
            <wp:cNvGraphicFramePr/>
            <a:graphic xmlns:a="http://schemas.openxmlformats.org/drawingml/2006/main">
              <a:graphicData uri="http://schemas.openxmlformats.org/drawingml/2006/picture">
                <pic:pic xmlns:pic="http://schemas.openxmlformats.org/drawingml/2006/picture">
                  <pic:nvPicPr>
                    <pic:cNvPr id="17" name="IM 40"/>
                    <pic:cNvPicPr/>
                  </pic:nvPicPr>
                  <pic:blipFill>
                    <a:blip r:embed="rId53"/>
                    <a:stretch>
                      <a:fillRect/>
                    </a:stretch>
                  </pic:blipFill>
                  <pic:spPr>
                    <a:xfrm>
                      <a:off x="0" y="0"/>
                      <a:ext cx="1269" cy="6095"/>
                    </a:xfrm>
                    <a:prstGeom prst="rect">
                      <a:avLst/>
                    </a:prstGeom>
                  </pic:spPr>
                </pic:pic>
              </a:graphicData>
            </a:graphic>
          </wp:inline>
        </w:drawing>
      </w:r>
      <w:r>
        <w:rPr>
          <w:rFonts w:ascii="Times New Roman" w:hAnsi="Times New Roman" w:eastAsia="宋体" w:cs="Times New Roman"/>
          <w:color w:val="auto"/>
          <w:sz w:val="24"/>
          <w:szCs w:val="24"/>
          <w:highlight w:val="none"/>
        </w:rPr>
        <w:t xml:space="preserve"> 在 投 标 文 件 中 采 用 的 专 利 、 专 有 技 术 、 技 术 秘 密 的 使 用 费 的 承 担 方 式</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u w:val="single"/>
        </w:rPr>
        <w:t>按照通用条款规定执行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CEAC56A">
      <w:pPr>
        <w:pStyle w:val="5"/>
        <w:widowControl/>
        <w:numPr>
          <w:ilvl w:val="0"/>
          <w:numId w:val="273"/>
        </w:numPr>
        <w:ind w:left="0" w:leftChars="0" w:firstLine="0" w:firstLineChars="0"/>
        <w:rPr>
          <w:b w:val="0"/>
          <w:highlight w:val="none"/>
        </w:rPr>
      </w:pPr>
      <w:bookmarkStart w:id="698" w:name="_Toc9525"/>
      <w:r>
        <w:rPr>
          <w:highlight w:val="none"/>
        </w:rPr>
        <w:t>保密</w:t>
      </w:r>
      <w:bookmarkEnd w:id="698"/>
    </w:p>
    <w:p w14:paraId="490B94F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双方订立的商业保密协议（名称）：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，作为本合同附件。</w:t>
      </w:r>
    </w:p>
    <w:p w14:paraId="37D46E0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双方订立的技术保密协议（名称）：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，作为本合同附件。</w:t>
      </w:r>
    </w:p>
    <w:p w14:paraId="178A03F5">
      <w:pPr>
        <w:pStyle w:val="4"/>
        <w:widowControl/>
        <w:numPr>
          <w:ilvl w:val="0"/>
          <w:numId w:val="272"/>
        </w:numPr>
        <w:ind w:left="0" w:leftChars="0" w:firstLine="0" w:firstLineChars="0"/>
        <w:rPr>
          <w:b w:val="0"/>
          <w:highlight w:val="none"/>
        </w:rPr>
      </w:pPr>
      <w:bookmarkStart w:id="699" w:name="_Toc6786"/>
      <w:r>
        <w:rPr>
          <w:highlight w:val="none"/>
        </w:rPr>
        <w:t>发包人</w:t>
      </w:r>
      <w:bookmarkEnd w:id="699"/>
    </w:p>
    <w:p w14:paraId="5E24CBAE">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9" w:type="default"/>
          <w:pgSz w:w="11906" w:h="16839"/>
          <w:pgMar w:top="1428" w:right="1731" w:bottom="1171" w:left="1785" w:header="0" w:footer="992" w:gutter="0"/>
          <w:pgNumType w:fmt="decimal"/>
          <w:cols w:space="720" w:num="1"/>
        </w:sectPr>
      </w:pPr>
    </w:p>
    <w:p w14:paraId="49F6DEAC">
      <w:pPr>
        <w:pStyle w:val="5"/>
        <w:widowControl/>
        <w:rPr>
          <w:highlight w:val="none"/>
        </w:rPr>
      </w:pPr>
      <w:bookmarkStart w:id="700" w:name="_Toc28968"/>
      <w:r>
        <w:rPr>
          <w:highlight w:val="none"/>
        </w:rPr>
        <w:t>2.2 提供施工现场和工作条件</w:t>
      </w:r>
      <w:bookmarkEnd w:id="700"/>
    </w:p>
    <w:p w14:paraId="588B6D6A">
      <w:pPr>
        <w:pStyle w:val="6"/>
        <w:widowControl/>
        <w:numPr>
          <w:ilvl w:val="0"/>
          <w:numId w:val="277"/>
        </w:numPr>
        <w:ind w:left="0" w:leftChars="0" w:firstLine="0" w:firstLineChars="0"/>
        <w:rPr>
          <w:b w:val="0"/>
          <w:highlight w:val="none"/>
        </w:rPr>
      </w:pPr>
      <w:r>
        <w:rPr>
          <w:highlight w:val="none"/>
        </w:rPr>
        <w:t>提供施工现场</w:t>
      </w:r>
    </w:p>
    <w:p w14:paraId="56EECC2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关于发包人提供施工现场的范围和期限：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6186EE6">
      <w:pPr>
        <w:pStyle w:val="6"/>
        <w:widowControl/>
        <w:numPr>
          <w:ilvl w:val="0"/>
          <w:numId w:val="277"/>
        </w:numPr>
        <w:ind w:left="0" w:leftChars="0" w:firstLine="0" w:firstLineChars="0"/>
        <w:rPr>
          <w:b w:val="0"/>
          <w:highlight w:val="none"/>
        </w:rPr>
      </w:pPr>
      <w:r>
        <w:rPr>
          <w:highlight w:val="none"/>
        </w:rPr>
        <w:t>提供工作条件</w:t>
      </w:r>
    </w:p>
    <w:p w14:paraId="0E1005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关于发包人应负责提供的工作条件包括：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C6F8FFF">
      <w:pPr>
        <w:pStyle w:val="5"/>
        <w:widowControl/>
        <w:rPr>
          <w:highlight w:val="none"/>
        </w:rPr>
      </w:pPr>
      <w:bookmarkStart w:id="701" w:name="_Toc1301"/>
      <w:r>
        <w:rPr>
          <w:highlight w:val="none"/>
        </w:rPr>
        <w:t>2.3 提供基础资料</w:t>
      </w:r>
      <w:bookmarkEnd w:id="701"/>
    </w:p>
    <w:p w14:paraId="6B2150B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关于发包人应提供的基础资料的范围和期限：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EB2B029">
      <w:pPr>
        <w:pStyle w:val="5"/>
        <w:widowControl/>
        <w:rPr>
          <w:highlight w:val="none"/>
        </w:rPr>
      </w:pPr>
      <w:bookmarkStart w:id="702" w:name="_Toc15778"/>
      <w:r>
        <w:rPr>
          <w:highlight w:val="none"/>
        </w:rPr>
        <w:t>2.5 支付合同价款</w:t>
      </w:r>
      <w:bookmarkEnd w:id="702"/>
    </w:p>
    <w:p w14:paraId="16168126">
      <w:pPr>
        <w:pStyle w:val="14"/>
        <w:widowControl/>
        <w:numPr>
          <w:ilvl w:val="0"/>
          <w:numId w:val="27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发包人提供资金来源证明及资金安排的期限要求：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7230FE3">
      <w:pPr>
        <w:pStyle w:val="14"/>
        <w:widowControl/>
        <w:numPr>
          <w:ilvl w:val="0"/>
          <w:numId w:val="27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发包人提供支付担保的形式、期限、金额（或比例）：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90654FE">
      <w:pPr>
        <w:pStyle w:val="5"/>
        <w:widowControl/>
        <w:rPr>
          <w:highlight w:val="none"/>
        </w:rPr>
      </w:pPr>
      <w:bookmarkStart w:id="703" w:name="_Toc17197"/>
      <w:r>
        <w:rPr>
          <w:highlight w:val="none"/>
        </w:rPr>
        <w:t>2.7 其他义务</w:t>
      </w:r>
      <w:bookmarkEnd w:id="703"/>
    </w:p>
    <w:p w14:paraId="0B0BD3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发包人应履行的其他义务：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49A860A">
      <w:pPr>
        <w:pStyle w:val="4"/>
        <w:widowControl/>
        <w:numPr>
          <w:ilvl w:val="0"/>
          <w:numId w:val="272"/>
        </w:numPr>
        <w:ind w:left="0" w:leftChars="0" w:firstLine="0" w:firstLineChars="0"/>
        <w:rPr>
          <w:b w:val="0"/>
          <w:highlight w:val="none"/>
        </w:rPr>
      </w:pPr>
      <w:bookmarkStart w:id="704" w:name="_Toc16492"/>
      <w:r>
        <w:rPr>
          <w:highlight w:val="none"/>
        </w:rPr>
        <w:t>发包人的管理</w:t>
      </w:r>
      <w:bookmarkEnd w:id="704"/>
    </w:p>
    <w:p w14:paraId="4B9D9A4E">
      <w:pPr>
        <w:pStyle w:val="5"/>
        <w:widowControl/>
        <w:numPr>
          <w:ilvl w:val="0"/>
          <w:numId w:val="279"/>
        </w:numPr>
        <w:ind w:left="0" w:leftChars="0" w:firstLine="0" w:firstLineChars="0"/>
        <w:rPr>
          <w:b w:val="0"/>
          <w:highlight w:val="none"/>
        </w:rPr>
      </w:pPr>
      <w:bookmarkStart w:id="705" w:name="_Toc3263"/>
      <w:r>
        <w:rPr>
          <w:highlight w:val="none"/>
        </w:rPr>
        <w:t>发包人代表</w:t>
      </w:r>
      <w:bookmarkEnd w:id="705"/>
    </w:p>
    <w:p w14:paraId="19E2525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185025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发包人代表的身份证号：</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8ADB08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发包人代表的职务：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AF5AD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发包人代表的联系电话：</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E898D3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发包人代表的电子邮箱：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5BD19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发包人代表的通信地址：</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5C3AE3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发包人对发包人代表的授权范围如下：</w:t>
      </w:r>
      <w:r>
        <w:rPr>
          <w:rFonts w:hint="eastAsia" w:ascii="Times New Roman" w:hAnsi="Times New Roman" w:eastAsia="宋体" w:cs="Times New Roman"/>
          <w:color w:val="auto"/>
          <w:sz w:val="24"/>
          <w:szCs w:val="24"/>
          <w:highlight w:val="none"/>
          <w:u w:val="single" w:color="auto"/>
        </w:rPr>
        <w:t>负责处理合同履行过程中与 本项目有关的具体事宜，发包人代表在授权范围内的行为由发包人承担法律责任。</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0740B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发包人代表的职责：</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5C08F77">
      <w:pPr>
        <w:pStyle w:val="5"/>
        <w:widowControl/>
        <w:numPr>
          <w:ilvl w:val="0"/>
          <w:numId w:val="279"/>
        </w:numPr>
        <w:ind w:left="0" w:leftChars="0" w:firstLine="0" w:firstLineChars="0"/>
        <w:rPr>
          <w:b w:val="0"/>
          <w:highlight w:val="none"/>
        </w:rPr>
      </w:pPr>
      <w:bookmarkStart w:id="706" w:name="_Toc21124"/>
      <w:r>
        <w:rPr>
          <w:highlight w:val="none"/>
        </w:rPr>
        <w:t>发包人人员</w:t>
      </w:r>
      <w:bookmarkEnd w:id="706"/>
    </w:p>
    <w:p w14:paraId="4355DFA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FC9023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发包人人员职务：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948071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发包人人员职责：</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566F2DA">
      <w:pPr>
        <w:pStyle w:val="5"/>
        <w:widowControl/>
        <w:numPr>
          <w:ilvl w:val="0"/>
          <w:numId w:val="279"/>
        </w:numPr>
        <w:ind w:left="0" w:leftChars="0" w:firstLine="0" w:firstLineChars="0"/>
        <w:rPr>
          <w:b w:val="0"/>
          <w:highlight w:val="none"/>
        </w:rPr>
      </w:pPr>
      <w:bookmarkStart w:id="707" w:name="_Toc23597"/>
      <w:r>
        <w:rPr>
          <w:highlight w:val="none"/>
        </w:rPr>
        <w:t>工程师</w:t>
      </w:r>
      <w:bookmarkEnd w:id="707"/>
    </w:p>
    <w:p w14:paraId="25A5E29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3.3.1 工程师名称：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；工程师监督管理范围、 内 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；工程师权限：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A726938">
      <w:pPr>
        <w:pStyle w:val="5"/>
        <w:widowControl/>
        <w:numPr>
          <w:ilvl w:val="0"/>
          <w:numId w:val="279"/>
        </w:numPr>
        <w:ind w:left="0" w:leftChars="0" w:firstLine="0" w:firstLineChars="0"/>
        <w:rPr>
          <w:b w:val="0"/>
          <w:highlight w:val="none"/>
        </w:rPr>
      </w:pPr>
      <w:bookmarkStart w:id="708" w:name="_Toc23735"/>
      <w:r>
        <w:rPr>
          <w:highlight w:val="none"/>
        </w:rPr>
        <w:t>商定或确定</w:t>
      </w:r>
      <w:bookmarkEnd w:id="708"/>
    </w:p>
    <w:p w14:paraId="5B4E4130">
      <w:pPr>
        <w:pStyle w:val="14"/>
        <w:keepNext w:val="0"/>
        <w:keepLines w:val="0"/>
        <w:pageBreakBefore w:val="0"/>
        <w:widowControl/>
        <w:numPr>
          <w:ilvl w:val="0"/>
          <w:numId w:val="280"/>
        </w:numPr>
        <w:kinsoku w:val="0"/>
        <w:wordWrap/>
        <w:overflowPunct/>
        <w:topLinePunct w:val="0"/>
        <w:autoSpaceDE w:val="0"/>
        <w:autoSpaceDN w:val="0"/>
        <w:bidi w:val="0"/>
        <w:adjustRightInd w:val="0"/>
        <w:snapToGrid w:val="0"/>
        <w:spacing w:before="27"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关于商定时间限制的具体约定：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62E9B72">
      <w:pPr>
        <w:pStyle w:val="14"/>
        <w:widowControl/>
        <w:numPr>
          <w:ilvl w:val="0"/>
          <w:numId w:val="280"/>
        </w:numPr>
        <w:ind w:left="0" w:leftChars="0" w:firstLine="113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关于商定或确定效力的具体约定：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；关于对工程师的确定提</w:t>
      </w:r>
    </w:p>
    <w:p w14:paraId="258C359B">
      <w:pPr>
        <w:pStyle w:val="14"/>
        <w:keepNext w:val="0"/>
        <w:keepLines w:val="0"/>
        <w:pageBreakBefore w:val="0"/>
        <w:widowControl/>
        <w:kinsoku w:val="0"/>
        <w:wordWrap/>
        <w:overflowPunct/>
        <w:topLinePunct w:val="0"/>
        <w:autoSpaceDE w:val="0"/>
        <w:autoSpaceDN w:val="0"/>
        <w:bidi w:val="0"/>
        <w:adjustRightInd w:val="0"/>
        <w:snapToGrid w:val="0"/>
        <w:spacing w:before="27" w:line="228" w:lineRule="auto"/>
        <w:ind w:left="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出异议的具体约定：</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6B69C489">
      <w:pPr>
        <w:pStyle w:val="5"/>
        <w:widowControl/>
        <w:numPr>
          <w:ilvl w:val="0"/>
          <w:numId w:val="279"/>
        </w:numPr>
        <w:ind w:left="0" w:leftChars="0" w:firstLine="0" w:firstLineChars="0"/>
        <w:rPr>
          <w:b w:val="0"/>
          <w:highlight w:val="none"/>
        </w:rPr>
      </w:pPr>
      <w:bookmarkStart w:id="709" w:name="_Toc13641"/>
      <w:r>
        <w:rPr>
          <w:highlight w:val="none"/>
        </w:rPr>
        <w:t>会议</w:t>
      </w:r>
      <w:bookmarkEnd w:id="709"/>
    </w:p>
    <w:p w14:paraId="6A610AD4">
      <w:pPr>
        <w:pStyle w:val="14"/>
        <w:keepNext w:val="0"/>
        <w:keepLines w:val="0"/>
        <w:pageBreakBefore w:val="0"/>
        <w:widowControl/>
        <w:numPr>
          <w:ilvl w:val="0"/>
          <w:numId w:val="281"/>
        </w:numPr>
        <w:kinsoku w:val="0"/>
        <w:wordWrap/>
        <w:overflowPunct/>
        <w:topLinePunct w:val="0"/>
        <w:autoSpaceDE w:val="0"/>
        <w:autoSpaceDN w:val="0"/>
        <w:bidi w:val="0"/>
        <w:adjustRightInd w:val="0"/>
        <w:snapToGrid w:val="0"/>
        <w:spacing w:before="25" w:line="227"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关于召开会议的具体约定：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E57A732">
      <w:pPr>
        <w:pStyle w:val="14"/>
        <w:keepNext w:val="0"/>
        <w:keepLines w:val="0"/>
        <w:pageBreakBefore w:val="0"/>
        <w:widowControl/>
        <w:numPr>
          <w:ilvl w:val="0"/>
          <w:numId w:val="281"/>
        </w:numPr>
        <w:kinsoku w:val="0"/>
        <w:wordWrap/>
        <w:overflowPunct/>
        <w:topLinePunct w:val="0"/>
        <w:autoSpaceDE w:val="0"/>
        <w:autoSpaceDN w:val="0"/>
        <w:bidi w:val="0"/>
        <w:adjustRightInd w:val="0"/>
        <w:snapToGrid w:val="0"/>
        <w:spacing w:before="28" w:line="227"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关于保存和提供会议纪要的具体约定：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lang w:val="en-US" w:eastAsia="zh-CN"/>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7603E73">
      <w:pPr>
        <w:pStyle w:val="4"/>
        <w:widowControl/>
        <w:numPr>
          <w:ilvl w:val="0"/>
          <w:numId w:val="272"/>
        </w:numPr>
        <w:ind w:left="0" w:leftChars="0" w:firstLine="0" w:firstLineChars="0"/>
        <w:rPr>
          <w:b w:val="0"/>
          <w:highlight w:val="none"/>
        </w:rPr>
      </w:pPr>
      <w:bookmarkStart w:id="710" w:name="_Toc27793"/>
      <w:r>
        <w:rPr>
          <w:highlight w:val="none"/>
        </w:rPr>
        <w:t>承包人</w:t>
      </w:r>
      <w:bookmarkEnd w:id="710"/>
    </w:p>
    <w:p w14:paraId="71932C28">
      <w:pPr>
        <w:pStyle w:val="5"/>
        <w:widowControl/>
        <w:numPr>
          <w:ilvl w:val="0"/>
          <w:numId w:val="282"/>
        </w:numPr>
        <w:ind w:left="0" w:leftChars="0" w:firstLine="0" w:firstLineChars="0"/>
        <w:rPr>
          <w:b w:val="0"/>
          <w:highlight w:val="none"/>
        </w:rPr>
      </w:pPr>
      <w:bookmarkStart w:id="711" w:name="_Toc25519"/>
      <w:r>
        <w:rPr>
          <w:highlight w:val="none"/>
        </w:rPr>
        <w:t>承包人的一般义务</w:t>
      </w:r>
      <w:bookmarkEnd w:id="711"/>
    </w:p>
    <w:p w14:paraId="224788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承包人应履行的其他义务：</w:t>
      </w:r>
      <w:r>
        <w:rPr>
          <w:rFonts w:hint="eastAsia" w:ascii="Times New Roman" w:hAnsi="Times New Roman" w:eastAsia="宋体" w:cs="Times New Roman"/>
          <w:color w:val="auto"/>
          <w:sz w:val="24"/>
          <w:szCs w:val="24"/>
          <w:highlight w:val="none"/>
          <w:u w:val="single" w:color="auto"/>
        </w:rPr>
        <w:t>按通用条款执行（包括不限于：施工管理资料、质量验收资料、整改资料、其他资料）承包人所提交的竣工资料应符合工程所在地建设行政管理主管部门和城市建设档案管理机构有关施工资料的要求。</w:t>
      </w:r>
    </w:p>
    <w:p w14:paraId="561D257E">
      <w:pPr>
        <w:pStyle w:val="5"/>
        <w:widowControl/>
        <w:numPr>
          <w:ilvl w:val="0"/>
          <w:numId w:val="282"/>
        </w:numPr>
        <w:ind w:left="0" w:leftChars="0" w:firstLine="0" w:firstLineChars="0"/>
        <w:rPr>
          <w:b w:val="0"/>
          <w:highlight w:val="none"/>
        </w:rPr>
      </w:pPr>
      <w:bookmarkStart w:id="712" w:name="_Toc21281"/>
      <w:r>
        <w:rPr>
          <w:highlight w:val="none"/>
        </w:rPr>
        <w:t>履约担保</w:t>
      </w:r>
      <w:bookmarkEnd w:id="712"/>
    </w:p>
    <w:p w14:paraId="6896E786">
      <w:pPr>
        <w:pStyle w:val="14"/>
        <w:widowControl/>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承包人是否提供履约担保：</w:t>
      </w:r>
      <w:r>
        <w:rPr>
          <w:rFonts w:hint="eastAsia" w:ascii="宋体" w:hAnsi="宋体" w:eastAsia="宋体" w:cs="宋体"/>
          <w:color w:val="auto"/>
          <w:spacing w:val="-1"/>
          <w:sz w:val="28"/>
          <w:szCs w:val="28"/>
          <w:u w:val="single"/>
        </w:rPr>
        <w:t>是</w:t>
      </w:r>
      <w:r>
        <w:rPr>
          <w:rFonts w:hint="eastAsia" w:ascii="宋体" w:hAnsi="宋体" w:cs="宋体"/>
          <w:color w:val="auto"/>
          <w:spacing w:val="-1"/>
          <w:sz w:val="28"/>
          <w:szCs w:val="28"/>
          <w:u w:val="single"/>
          <w:lang w:val="en-US" w:eastAsia="zh-CN"/>
        </w:rPr>
        <w:t>.</w:t>
      </w:r>
    </w:p>
    <w:p w14:paraId="5E53A04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履约担保的方式、金额及期限: </w:t>
      </w:r>
      <w:r>
        <w:rPr>
          <w:rFonts w:hint="eastAsia" w:ascii="Times New Roman" w:hAnsi="Times New Roman" w:eastAsia="宋体" w:cs="Times New Roman"/>
          <w:color w:val="auto"/>
          <w:sz w:val="24"/>
          <w:szCs w:val="24"/>
          <w:highlight w:val="none"/>
          <w:u w:val="single" w:color="auto"/>
        </w:rPr>
        <w:t>合同签订后五日内，承包人向发包人缴纳合同价10%的金额现金作为履约担保，承包方根据合同进行施工，在该工程竣工合格、按照审计价结算之前，履约保证金将一直有效。待工程竣工验收合格、取得竣工备案证明、公司出具的农民工工资发放完毕证明后，由发包人将承包人缴纳的履约保证金（无息）退还承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A6E5DC4">
      <w:pPr>
        <w:pStyle w:val="5"/>
        <w:widowControl/>
        <w:numPr>
          <w:ilvl w:val="0"/>
          <w:numId w:val="282"/>
        </w:numPr>
        <w:ind w:left="0" w:leftChars="0" w:firstLine="0" w:firstLineChars="0"/>
        <w:rPr>
          <w:b w:val="0"/>
          <w:highlight w:val="none"/>
        </w:rPr>
      </w:pPr>
      <w:bookmarkStart w:id="713" w:name="_Toc17242"/>
      <w:r>
        <w:rPr>
          <w:highlight w:val="none"/>
        </w:rPr>
        <w:t>工程总承包项目经理</w:t>
      </w:r>
      <w:bookmarkEnd w:id="713"/>
    </w:p>
    <w:p w14:paraId="319F2EB6">
      <w:pPr>
        <w:pStyle w:val="14"/>
        <w:widowControl/>
        <w:numPr>
          <w:ilvl w:val="0"/>
          <w:numId w:val="28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执业资格或职称类型：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执业资格证或职称证号码：</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联系电话：</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电子邮箱：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通信地址：</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EE448A8">
      <w:pPr>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仿宋" w:hAnsi="仿宋" w:eastAsia="仿宋" w:cs="仿宋"/>
          <w:color w:val="auto"/>
          <w:sz w:val="24"/>
          <w:szCs w:val="24"/>
          <w:highlight w:val="none"/>
        </w:rPr>
        <w:sectPr>
          <w:footerReference r:id="rId40" w:type="default"/>
          <w:pgSz w:w="11906" w:h="16839"/>
          <w:pgMar w:top="1428" w:right="1731" w:bottom="1171" w:left="1785" w:header="0" w:footer="992" w:gutter="0"/>
          <w:pgNumType w:fmt="decimal"/>
          <w:cols w:space="720" w:num="1"/>
        </w:sectPr>
      </w:pPr>
    </w:p>
    <w:p w14:paraId="1BDA160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承包人未提交劳动合同，以及没有为工程总承包项目经理缴纳社会保险证明的违约责 任：</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承包人未提交上述文件的，项目经理无权履行职责，发包人有权要求更换项目经理，由此增加的费用和（或）延误的工期责任由承包人承担</w:t>
      </w:r>
      <w:r>
        <w:rPr>
          <w:rFonts w:ascii="Times New Roman" w:hAnsi="Times New Roman" w:eastAsia="宋体" w:cs="Times New Roman"/>
          <w:color w:val="auto"/>
          <w:sz w:val="24"/>
          <w:szCs w:val="24"/>
          <w:highlight w:val="none"/>
        </w:rPr>
        <w:t>。</w:t>
      </w:r>
    </w:p>
    <w:p w14:paraId="56331D9A">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24" w:line="228" w:lineRule="auto"/>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lang w:val="en-US" w:eastAsia="zh-CN"/>
        </w:rPr>
        <w:t>4.3.2</w:t>
      </w:r>
      <w:r>
        <w:rPr>
          <w:rFonts w:hint="eastAsia" w:ascii="仿宋" w:hAnsi="仿宋" w:eastAsia="仿宋" w:cs="仿宋"/>
          <w:color w:val="auto"/>
          <w:spacing w:val="7"/>
          <w:sz w:val="24"/>
          <w:szCs w:val="24"/>
          <w:highlight w:val="none"/>
        </w:rPr>
        <w:t>工程总承包项目经理每月在现场的时间要求：</w:t>
      </w:r>
      <w:r>
        <w:rPr>
          <w:rFonts w:hint="eastAsia" w:ascii="仿宋" w:hAnsi="仿宋" w:eastAsia="仿宋" w:cs="仿宋"/>
          <w:color w:val="auto"/>
          <w:spacing w:val="7"/>
          <w:sz w:val="24"/>
          <w:szCs w:val="24"/>
          <w:highlight w:val="none"/>
          <w:u w:val="single" w:color="auto"/>
        </w:rPr>
        <w:t xml:space="preserve"> 项目经理应常驻施工现场，不少于22日</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DDD471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工程总承包项目经理未经批准擅自离开施工现场的违约责任：</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项目负责人不按工程开工时间进入施工现场和开工后无故不到现场，每延误（或不到现场）一天，承包人须向发包人缴纳5000元违约金；未经发包人同意不参加工程例会的，每次处罚2000元。</w:t>
      </w:r>
    </w:p>
    <w:p w14:paraId="707CC4B2">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504" w:firstLineChars="200"/>
        <w:jc w:val="both"/>
        <w:textAlignment w:val="baseline"/>
        <w:rPr>
          <w:rFonts w:hint="eastAsia" w:ascii="Times New Roman" w:hAnsi="Times New Roman" w:eastAsia="宋体" w:cs="Times New Roman"/>
          <w:snapToGrid/>
          <w:color w:val="auto"/>
          <w:kern w:val="2"/>
          <w:sz w:val="24"/>
          <w:szCs w:val="24"/>
          <w:highlight w:val="none"/>
          <w:u w:val="single" w:color="auto"/>
          <w:lang w:val="en-US" w:bidi="ar-SA"/>
        </w:rPr>
      </w:pPr>
      <w:r>
        <w:rPr>
          <w:rFonts w:hint="eastAsia" w:ascii="仿宋" w:hAnsi="仿宋" w:eastAsia="仿宋" w:cs="仿宋"/>
          <w:color w:val="auto"/>
          <w:spacing w:val="6"/>
          <w:sz w:val="24"/>
          <w:szCs w:val="24"/>
          <w:highlight w:val="none"/>
        </w:rPr>
        <w:t>承包人对工程总承包项目经理的授权范围</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Times New Roman" w:hAnsi="Times New Roman" w:eastAsia="宋体" w:cs="Times New Roman"/>
          <w:snapToGrid/>
          <w:color w:val="auto"/>
          <w:kern w:val="2"/>
          <w:sz w:val="24"/>
          <w:szCs w:val="24"/>
          <w:highlight w:val="none"/>
          <w:u w:val="single" w:color="auto"/>
          <w:lang w:eastAsia="zh-CN" w:bidi="ar-SA"/>
        </w:rPr>
        <w:t>负责处理合同履行过程中与本项目有关的全部事宜</w:t>
      </w:r>
      <w:r>
        <w:rPr>
          <w:rFonts w:hint="eastAsia" w:ascii="Times New Roman" w:hAnsi="Times New Roman" w:eastAsia="宋体" w:cs="Times New Roman"/>
          <w:snapToGrid/>
          <w:color w:val="auto"/>
          <w:kern w:val="2"/>
          <w:sz w:val="24"/>
          <w:szCs w:val="24"/>
          <w:highlight w:val="none"/>
          <w:u w:val="single" w:color="auto"/>
          <w:lang w:val="en-US" w:eastAsia="zh-CN" w:bidi="ar-SA"/>
        </w:rPr>
        <w:t>。</w:t>
      </w:r>
    </w:p>
    <w:p w14:paraId="63B3B455">
      <w:pPr>
        <w:pStyle w:val="14"/>
        <w:widowControl/>
        <w:numPr>
          <w:ilvl w:val="0"/>
          <w:numId w:val="28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承包人擅自更换工程总承包项目经理的违约责任：</w:t>
      </w:r>
      <w:r>
        <w:rPr>
          <w:rFonts w:hint="eastAsia" w:ascii="宋体" w:hAnsi="宋体" w:eastAsia="宋体" w:cs="宋体"/>
          <w:color w:val="auto"/>
          <w:spacing w:val="-3"/>
          <w:sz w:val="28"/>
          <w:szCs w:val="28"/>
          <w:u w:val="single"/>
          <w:lang w:eastAsia="zh-CN"/>
        </w:rPr>
        <w:t>视为承包人违约，发包人有权直接扣除全部履约保证金并要求承包人支付合同总额</w:t>
      </w:r>
      <w:r>
        <w:rPr>
          <w:rFonts w:hint="eastAsia" w:ascii="宋体" w:hAnsi="宋体" w:eastAsia="宋体" w:cs="宋体"/>
          <w:color w:val="auto"/>
          <w:spacing w:val="-3"/>
          <w:sz w:val="28"/>
          <w:szCs w:val="28"/>
          <w:u w:val="single"/>
          <w:lang w:val="en-US" w:eastAsia="zh-CN"/>
        </w:rPr>
        <w:t>1</w:t>
      </w:r>
      <w:r>
        <w:rPr>
          <w:rFonts w:hint="eastAsia" w:ascii="宋体" w:hAnsi="宋体" w:eastAsia="宋体" w:cs="宋体"/>
          <w:color w:val="auto"/>
          <w:spacing w:val="-3"/>
          <w:sz w:val="28"/>
          <w:szCs w:val="28"/>
          <w:u w:val="single"/>
          <w:lang w:eastAsia="zh-CN"/>
        </w:rPr>
        <w:t>0%的违约金，且承包人需承担由此导致的一切损失</w:t>
      </w:r>
      <w:r>
        <w:rPr>
          <w:rFonts w:hint="eastAsia" w:ascii="宋体" w:hAnsi="宋体" w:eastAsia="宋体" w:cs="宋体"/>
          <w:color w:val="auto"/>
          <w:spacing w:val="-3"/>
          <w:sz w:val="28"/>
          <w:szCs w:val="28"/>
          <w:u w:val="single"/>
        </w:rPr>
        <w:t>。</w:t>
      </w:r>
      <w:r>
        <w:rPr>
          <w:rFonts w:hint="eastAsia" w:ascii="宋体" w:hAnsi="宋体" w:eastAsia="宋体" w:cs="宋体"/>
          <w:color w:val="auto"/>
          <w:spacing w:val="-3"/>
          <w:sz w:val="28"/>
          <w:szCs w:val="28"/>
          <w:u w:val="single"/>
          <w:lang w:eastAsia="zh-CN"/>
        </w:rPr>
        <w:t>（包括但不限于诉讼费、律师费、保全费、保全保险费、执行费等）需由承包人承担</w:t>
      </w:r>
      <w:r>
        <w:rPr>
          <w:rFonts w:hint="eastAsia" w:ascii="宋体" w:hAnsi="宋体" w:eastAsia="宋体" w:cs="宋体"/>
          <w:color w:val="auto"/>
          <w:spacing w:val="-3"/>
          <w:sz w:val="28"/>
          <w:szCs w:val="28"/>
          <w:u w:val="single"/>
        </w:rPr>
        <w:t>。</w:t>
      </w:r>
      <w:r>
        <w:rPr>
          <w:rFonts w:ascii="Times New Roman" w:hAnsi="Times New Roman" w:eastAsia="宋体" w:cs="Times New Roman"/>
          <w:color w:val="auto"/>
          <w:sz w:val="24"/>
          <w:szCs w:val="24"/>
          <w:highlight w:val="none"/>
        </w:rPr>
        <w:t>。</w:t>
      </w:r>
    </w:p>
    <w:p w14:paraId="5BD21F09">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hint="eastAsia" w:ascii="宋体" w:hAnsi="宋体" w:eastAsia="宋体" w:cs="宋体"/>
          <w:color w:val="auto"/>
          <w:spacing w:val="-3"/>
          <w:sz w:val="28"/>
          <w:szCs w:val="28"/>
          <w:u w:val="single"/>
          <w:lang w:eastAsia="zh-CN"/>
        </w:rPr>
      </w:pPr>
      <w:r>
        <w:rPr>
          <w:rFonts w:hint="eastAsia" w:ascii="Times New Roman" w:hAnsi="Times New Roman" w:eastAsia="宋体" w:cs="Times New Roman"/>
          <w:color w:val="auto"/>
          <w:sz w:val="24"/>
          <w:szCs w:val="24"/>
          <w:highlight w:val="none"/>
          <w:lang w:val="en-US" w:eastAsia="zh-CN"/>
        </w:rPr>
        <w:t>4.3.3</w:t>
      </w:r>
      <w:r>
        <w:rPr>
          <w:rFonts w:ascii="Times New Roman" w:hAnsi="Times New Roman" w:eastAsia="宋体" w:cs="Times New Roman"/>
          <w:color w:val="auto"/>
          <w:sz w:val="24"/>
          <w:szCs w:val="24"/>
          <w:highlight w:val="none"/>
        </w:rPr>
        <w:t xml:space="preserve">承包人无正当理由拒绝更换工程总承包项目经理的违约责任 : </w:t>
      </w:r>
      <w:r>
        <w:rPr>
          <w:rFonts w:hint="eastAsia" w:ascii="宋体" w:hAnsi="宋体" w:eastAsia="宋体" w:cs="宋体"/>
          <w:color w:val="auto"/>
          <w:spacing w:val="-3"/>
          <w:sz w:val="28"/>
          <w:szCs w:val="28"/>
          <w:u w:val="single"/>
          <w:lang w:eastAsia="zh-CN"/>
        </w:rPr>
        <w:t>视为承包人违约,可将缴纳的履约保证金扣除；同时，因为擅自更换工程项目经理造成的一切损失（包括但不限于诉讼费、律师费、保全费、保全保险费、执行费等）需由承包人承担。</w:t>
      </w:r>
    </w:p>
    <w:p w14:paraId="179E4471">
      <w:pPr>
        <w:pStyle w:val="5"/>
        <w:widowControl/>
        <w:numPr>
          <w:ilvl w:val="0"/>
          <w:numId w:val="282"/>
        </w:numPr>
        <w:ind w:left="0" w:leftChars="0" w:firstLine="0" w:firstLineChars="0"/>
        <w:rPr>
          <w:b w:val="0"/>
          <w:highlight w:val="none"/>
        </w:rPr>
      </w:pPr>
      <w:bookmarkStart w:id="714" w:name="_Toc16429"/>
      <w:r>
        <w:rPr>
          <w:highlight w:val="none"/>
        </w:rPr>
        <w:t>承包人人员</w:t>
      </w:r>
      <w:bookmarkEnd w:id="714"/>
    </w:p>
    <w:p w14:paraId="1FF7325B">
      <w:pPr>
        <w:pStyle w:val="6"/>
        <w:widowControl/>
        <w:numPr>
          <w:ilvl w:val="0"/>
          <w:numId w:val="284"/>
        </w:numPr>
        <w:ind w:left="0" w:leftChars="0" w:firstLine="0" w:firstLineChars="0"/>
        <w:rPr>
          <w:b w:val="0"/>
          <w:highlight w:val="none"/>
        </w:rPr>
      </w:pPr>
      <w:r>
        <w:rPr>
          <w:highlight w:val="none"/>
        </w:rPr>
        <w:t>人员安排</w:t>
      </w:r>
    </w:p>
    <w:p w14:paraId="0888F8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承包人提交项目管理机构及施工现场人员安排的报告的期限：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开工三日前。</w:t>
      </w:r>
    </w:p>
    <w:p w14:paraId="7898C9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承包人提交关键人员信息及注册执业资格等证明其具备担任关键人员能力的相关文 件的期限：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开工三日前。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790DBFD">
      <w:pPr>
        <w:pStyle w:val="6"/>
        <w:widowControl/>
        <w:numPr>
          <w:ilvl w:val="0"/>
          <w:numId w:val="284"/>
        </w:numPr>
        <w:ind w:left="0" w:leftChars="0" w:firstLine="0" w:firstLineChars="0"/>
        <w:rPr>
          <w:b w:val="0"/>
          <w:highlight w:val="none"/>
        </w:rPr>
      </w:pPr>
      <w:r>
        <w:rPr>
          <w:highlight w:val="none"/>
        </w:rPr>
        <w:t>关键人员更换</w:t>
      </w:r>
    </w:p>
    <w:p w14:paraId="37B564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承包人擅自更换关键人员的违约责任：</w:t>
      </w:r>
      <w:r>
        <w:rPr>
          <w:rFonts w:hint="eastAsia" w:ascii="Times New Roman" w:hAnsi="Times New Roman" w:eastAsia="宋体" w:cs="Times New Roman"/>
          <w:color w:val="auto"/>
          <w:sz w:val="24"/>
          <w:szCs w:val="24"/>
          <w:highlight w:val="none"/>
          <w:u w:val="single" w:color="auto"/>
        </w:rPr>
        <w:t>视为承包人违约，发包人有权直接扣除全部履约保证金并要求承包人支付合同总额10%的违约金，且承包人需承担由此导致的一切损失。（包括但不限于诉讼费、律师费、保全费、保全保险费、执行费等）需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ECC88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承包人无正当理由拒绝撤换关键人员的违约责任：</w:t>
      </w:r>
      <w:r>
        <w:rPr>
          <w:rFonts w:hint="eastAsia" w:ascii="Times New Roman" w:hAnsi="Times New Roman" w:eastAsia="宋体" w:cs="Times New Roman"/>
          <w:color w:val="auto"/>
          <w:sz w:val="24"/>
          <w:szCs w:val="24"/>
          <w:highlight w:val="none"/>
          <w:u w:val="single" w:color="auto"/>
        </w:rPr>
        <w:t xml:space="preserve"> 视为承包人违约,可将缴纳的履约保证金扣除；同时，因为擅自更换工程项目经理造成的一切损失（包括但不限于诉讼费、律师费、保全费、保全保险费、执行费等）需由承包人承担。</w:t>
      </w:r>
    </w:p>
    <w:p w14:paraId="1703FDBD">
      <w:pPr>
        <w:pStyle w:val="6"/>
        <w:widowControl/>
        <w:numPr>
          <w:ilvl w:val="0"/>
          <w:numId w:val="284"/>
        </w:numPr>
        <w:ind w:left="0" w:leftChars="0" w:firstLine="0" w:firstLineChars="0"/>
        <w:rPr>
          <w:b w:val="0"/>
          <w:highlight w:val="none"/>
        </w:rPr>
      </w:pPr>
      <w:r>
        <w:rPr>
          <w:highlight w:val="none"/>
        </w:rPr>
        <w:t>现场管理关键人员在岗要求</w:t>
      </w:r>
    </w:p>
    <w:p w14:paraId="45BB7D1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承包人现场管理关键人员离开施工现场的批准要求：</w:t>
      </w:r>
      <w:r>
        <w:rPr>
          <w:rFonts w:hint="eastAsia" w:ascii="Times New Roman" w:hAnsi="Times New Roman" w:eastAsia="宋体" w:cs="Times New Roman"/>
          <w:color w:val="auto"/>
          <w:sz w:val="24"/>
          <w:szCs w:val="24"/>
          <w:highlight w:val="none"/>
          <w:u w:val="single" w:color="auto"/>
        </w:rPr>
        <w:t>由监理人批准，发包人认可后方可离开</w:t>
      </w:r>
      <w:r>
        <w:rPr>
          <w:rFonts w:ascii="Times New Roman" w:hAnsi="Times New Roman" w:eastAsia="宋体" w:cs="Times New Roman"/>
          <w:color w:val="auto"/>
          <w:sz w:val="24"/>
          <w:szCs w:val="24"/>
          <w:highlight w:val="none"/>
        </w:rPr>
        <w:t>。</w:t>
      </w:r>
    </w:p>
    <w:p w14:paraId="1B48CAB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承包人现场管理关键人员擅自离开施工现场的违约责任：</w:t>
      </w:r>
      <w:r>
        <w:rPr>
          <w:rFonts w:hint="eastAsia" w:ascii="Times New Roman" w:hAnsi="Times New Roman" w:eastAsia="宋体" w:cs="Times New Roman"/>
          <w:color w:val="auto"/>
          <w:sz w:val="24"/>
          <w:szCs w:val="24"/>
          <w:highlight w:val="none"/>
          <w:u w:val="single" w:color="auto"/>
        </w:rPr>
        <w:t xml:space="preserve"> 视为承包人违约,可将缴纳的履约保证金扣除；同时，因为擅自更换工程项目经理造成的一切损失（包括但不限于诉讼费、律师费、保全费、保全保险费、执行费等）需由承包人承担。</w:t>
      </w:r>
    </w:p>
    <w:p w14:paraId="658639A4">
      <w:pPr>
        <w:pStyle w:val="5"/>
        <w:widowControl/>
        <w:numPr>
          <w:ilvl w:val="0"/>
          <w:numId w:val="282"/>
        </w:numPr>
        <w:ind w:left="0" w:leftChars="0" w:firstLine="0" w:firstLineChars="0"/>
        <w:rPr>
          <w:b w:val="0"/>
          <w:highlight w:val="none"/>
        </w:rPr>
      </w:pPr>
      <w:bookmarkStart w:id="715" w:name="_Toc1450"/>
      <w:r>
        <w:rPr>
          <w:highlight w:val="none"/>
        </w:rPr>
        <w:t>分包</w:t>
      </w:r>
      <w:bookmarkEnd w:id="715"/>
    </w:p>
    <w:p w14:paraId="7668B94E">
      <w:pPr>
        <w:pStyle w:val="6"/>
        <w:widowControl/>
        <w:numPr>
          <w:ilvl w:val="0"/>
          <w:numId w:val="285"/>
        </w:numPr>
        <w:ind w:left="0" w:leftChars="0" w:firstLine="0" w:firstLineChars="0"/>
        <w:rPr>
          <w:b w:val="0"/>
          <w:highlight w:val="none"/>
        </w:rPr>
      </w:pPr>
      <w:r>
        <w:rPr>
          <w:highlight w:val="none"/>
        </w:rPr>
        <w:t>一般约定</w:t>
      </w:r>
    </w:p>
    <w:p w14:paraId="29455B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禁止分包的工程包括：</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工程量清单及施工图纸全部内容。</w:t>
      </w:r>
      <w:r>
        <w:rPr>
          <w:rFonts w:ascii="Times New Roman" w:hAnsi="Times New Roman" w:eastAsia="宋体" w:cs="Times New Roman"/>
          <w:color w:val="auto"/>
          <w:sz w:val="24"/>
          <w:szCs w:val="24"/>
          <w:highlight w:val="none"/>
        </w:rPr>
        <w:t>。</w:t>
      </w:r>
    </w:p>
    <w:p w14:paraId="263BA421">
      <w:pPr>
        <w:pStyle w:val="6"/>
        <w:widowControl/>
        <w:numPr>
          <w:ilvl w:val="0"/>
          <w:numId w:val="285"/>
        </w:numPr>
        <w:ind w:left="0" w:leftChars="0" w:firstLine="0" w:firstLineChars="0"/>
        <w:rPr>
          <w:b w:val="0"/>
          <w:highlight w:val="none"/>
        </w:rPr>
      </w:pPr>
      <w:r>
        <w:rPr>
          <w:highlight w:val="none"/>
        </w:rPr>
        <w:t>分包的确定</w:t>
      </w:r>
    </w:p>
    <w:p w14:paraId="7D042D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允许分包的工程包括：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4B1868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其他关于分包的约定：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D71D878">
      <w:pPr>
        <w:pStyle w:val="6"/>
        <w:widowControl/>
        <w:numPr>
          <w:ilvl w:val="0"/>
          <w:numId w:val="285"/>
        </w:numPr>
        <w:ind w:left="0" w:leftChars="0" w:firstLine="0" w:firstLineChars="0"/>
        <w:rPr>
          <w:b w:val="0"/>
          <w:highlight w:val="none"/>
        </w:rPr>
      </w:pPr>
      <w:r>
        <w:rPr>
          <w:highlight w:val="none"/>
        </w:rPr>
        <w:t>分包合同价款支付</w:t>
      </w:r>
    </w:p>
    <w:p w14:paraId="7C34E1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关于分包合同价款支付的约定：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CDDF787">
      <w:pPr>
        <w:pStyle w:val="5"/>
        <w:widowControl/>
        <w:numPr>
          <w:ilvl w:val="0"/>
          <w:numId w:val="282"/>
        </w:numPr>
        <w:ind w:left="0" w:leftChars="0" w:firstLine="0" w:firstLineChars="0"/>
        <w:rPr>
          <w:b w:val="0"/>
          <w:highlight w:val="none"/>
        </w:rPr>
      </w:pPr>
      <w:bookmarkStart w:id="716" w:name="_Toc21509"/>
      <w:r>
        <w:rPr>
          <w:highlight w:val="none"/>
        </w:rPr>
        <w:t>联合体</w:t>
      </w:r>
      <w:bookmarkEnd w:id="716"/>
    </w:p>
    <w:p w14:paraId="03F25BD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4.6.2 联合体各成员的分工、费用收取、发票开具等事项：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230CABA">
      <w:pPr>
        <w:pStyle w:val="5"/>
        <w:widowControl/>
        <w:numPr>
          <w:ilvl w:val="0"/>
          <w:numId w:val="282"/>
        </w:numPr>
        <w:ind w:left="0" w:leftChars="0" w:firstLine="0" w:firstLineChars="0"/>
        <w:rPr>
          <w:b w:val="0"/>
          <w:highlight w:val="none"/>
        </w:rPr>
      </w:pPr>
      <w:bookmarkStart w:id="717" w:name="_Toc21616"/>
      <w:r>
        <w:rPr>
          <w:highlight w:val="none"/>
        </w:rPr>
        <w:t>承包人现场查勘</w:t>
      </w:r>
      <w:bookmarkEnd w:id="717"/>
    </w:p>
    <w:p w14:paraId="123E26B5">
      <w:pPr>
        <w:pStyle w:val="14"/>
        <w:keepNext w:val="0"/>
        <w:keepLines w:val="0"/>
        <w:pageBreakBefore w:val="0"/>
        <w:widowControl/>
        <w:kinsoku w:val="0"/>
        <w:wordWrap/>
        <w:overflowPunct/>
        <w:topLinePunct w:val="0"/>
        <w:autoSpaceDE w:val="0"/>
        <w:autoSpaceDN w:val="0"/>
        <w:bidi w:val="0"/>
        <w:adjustRightInd w:val="0"/>
        <w:snapToGrid w:val="0"/>
        <w:spacing w:before="24" w:line="228"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4.7.1 双方当事人对现场查勘的责任承担的约定：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0BB60AC8">
      <w:pPr>
        <w:pStyle w:val="5"/>
        <w:widowControl/>
        <w:numPr>
          <w:ilvl w:val="0"/>
          <w:numId w:val="282"/>
        </w:numPr>
        <w:ind w:left="0" w:leftChars="0" w:firstLine="0" w:firstLineChars="0"/>
        <w:rPr>
          <w:b w:val="0"/>
          <w:highlight w:val="none"/>
        </w:rPr>
      </w:pPr>
      <w:bookmarkStart w:id="718" w:name="_Toc30955"/>
      <w:r>
        <w:rPr>
          <w:highlight w:val="none"/>
        </w:rPr>
        <w:t>不可预见的困难</w:t>
      </w:r>
      <w:bookmarkEnd w:id="718"/>
    </w:p>
    <w:p w14:paraId="690FDF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不可预见的困难包括：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307D74E">
      <w:pPr>
        <w:pStyle w:val="4"/>
        <w:widowControl/>
        <w:numPr>
          <w:ilvl w:val="0"/>
          <w:numId w:val="272"/>
        </w:numPr>
        <w:ind w:left="0" w:leftChars="0" w:firstLine="0" w:firstLineChars="0"/>
        <w:rPr>
          <w:b w:val="0"/>
          <w:highlight w:val="none"/>
        </w:rPr>
      </w:pPr>
      <w:bookmarkStart w:id="719" w:name="_Toc8632"/>
      <w:r>
        <w:rPr>
          <w:highlight w:val="none"/>
        </w:rPr>
        <w:t>设计</w:t>
      </w:r>
      <w:bookmarkEnd w:id="719"/>
    </w:p>
    <w:p w14:paraId="09E391B3">
      <w:pPr>
        <w:pStyle w:val="5"/>
        <w:widowControl/>
        <w:numPr>
          <w:ilvl w:val="0"/>
          <w:numId w:val="286"/>
        </w:numPr>
        <w:ind w:left="0" w:leftChars="0" w:firstLine="0" w:firstLineChars="0"/>
        <w:rPr>
          <w:b w:val="0"/>
          <w:highlight w:val="none"/>
        </w:rPr>
      </w:pPr>
      <w:bookmarkStart w:id="720" w:name="_Toc3653"/>
      <w:r>
        <w:rPr>
          <w:highlight w:val="none"/>
        </w:rPr>
        <w:t>承包人文件审查</w:t>
      </w:r>
      <w:bookmarkEnd w:id="720"/>
    </w:p>
    <w:p w14:paraId="053253CE">
      <w:pPr>
        <w:pStyle w:val="14"/>
        <w:keepNext w:val="0"/>
        <w:keepLines w:val="0"/>
        <w:pageBreakBefore w:val="0"/>
        <w:widowControl/>
        <w:numPr>
          <w:ilvl w:val="0"/>
          <w:numId w:val="287"/>
        </w:numPr>
        <w:kinsoku w:val="0"/>
        <w:wordWrap/>
        <w:overflowPunct/>
        <w:topLinePunct w:val="0"/>
        <w:autoSpaceDE w:val="0"/>
        <w:autoSpaceDN w:val="0"/>
        <w:bidi w:val="0"/>
        <w:adjustRightInd w:val="0"/>
        <w:snapToGrid w:val="0"/>
        <w:spacing w:before="24"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承包人文件审查的期限：</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1BDE279B">
      <w:pPr>
        <w:pStyle w:val="14"/>
        <w:widowControl/>
        <w:numPr>
          <w:ilvl w:val="0"/>
          <w:numId w:val="287"/>
        </w:numPr>
        <w:ind w:left="0" w:leftChars="0" w:firstLine="113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审查会议的审查形式和时间安排为：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，审查会议的相关费用由</w:t>
      </w:r>
      <w:r>
        <w:rPr>
          <w:rFonts w:hint="eastAsia"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rPr>
        <w:t>承担。</w:t>
      </w:r>
    </w:p>
    <w:p w14:paraId="4F5F88F6">
      <w:pPr>
        <w:pStyle w:val="14"/>
        <w:keepNext w:val="0"/>
        <w:keepLines w:val="0"/>
        <w:pageBreakBefore w:val="0"/>
        <w:widowControl/>
        <w:numPr>
          <w:ilvl w:val="0"/>
          <w:numId w:val="287"/>
        </w:numPr>
        <w:kinsoku w:val="0"/>
        <w:wordWrap/>
        <w:overflowPunct/>
        <w:topLinePunct w:val="0"/>
        <w:autoSpaceDE w:val="0"/>
        <w:autoSpaceDN w:val="0"/>
        <w:bidi w:val="0"/>
        <w:adjustRightInd w:val="0"/>
        <w:snapToGrid w:val="0"/>
        <w:spacing w:before="26"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关于第三方审查单位的约定：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6F75B781">
      <w:pPr>
        <w:pStyle w:val="5"/>
        <w:widowControl/>
        <w:numPr>
          <w:ilvl w:val="0"/>
          <w:numId w:val="286"/>
        </w:numPr>
        <w:ind w:left="0" w:leftChars="0" w:firstLine="0" w:firstLineChars="0"/>
        <w:rPr>
          <w:b w:val="0"/>
          <w:highlight w:val="none"/>
        </w:rPr>
      </w:pPr>
      <w:bookmarkStart w:id="721" w:name="_Toc22193"/>
      <w:r>
        <w:rPr>
          <w:highlight w:val="none"/>
        </w:rPr>
        <w:t>培训</w:t>
      </w:r>
      <w:bookmarkEnd w:id="721"/>
    </w:p>
    <w:p w14:paraId="6E587BF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培训的时长为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，承包人应为培训提供的人员、设施和其它必要条件 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35EC8C8">
      <w:pPr>
        <w:pStyle w:val="5"/>
        <w:widowControl/>
        <w:numPr>
          <w:ilvl w:val="0"/>
          <w:numId w:val="286"/>
        </w:numPr>
        <w:ind w:left="0" w:leftChars="0" w:firstLine="0" w:firstLineChars="0"/>
        <w:rPr>
          <w:b w:val="0"/>
          <w:highlight w:val="none"/>
        </w:rPr>
      </w:pPr>
      <w:bookmarkStart w:id="722" w:name="_Toc19042"/>
      <w:r>
        <w:rPr>
          <w:highlight w:val="none"/>
        </w:rPr>
        <w:t>竣工文件</w:t>
      </w:r>
      <w:bookmarkEnd w:id="722"/>
    </w:p>
    <w:p w14:paraId="516090DF">
      <w:pPr>
        <w:pStyle w:val="14"/>
        <w:widowControl/>
        <w:numPr>
          <w:ilvl w:val="0"/>
          <w:numId w:val="28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竣工文件的形式、提供的份数、技术标准以及其它相关要求：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58D6DB4">
      <w:pPr>
        <w:pStyle w:val="14"/>
        <w:keepNext w:val="0"/>
        <w:keepLines w:val="0"/>
        <w:pageBreakBefore w:val="0"/>
        <w:widowControl/>
        <w:numPr>
          <w:ilvl w:val="0"/>
          <w:numId w:val="288"/>
        </w:numPr>
        <w:kinsoku w:val="0"/>
        <w:wordWrap/>
        <w:overflowPunct/>
        <w:topLinePunct w:val="0"/>
        <w:autoSpaceDE w:val="0"/>
        <w:autoSpaceDN w:val="0"/>
        <w:bidi w:val="0"/>
        <w:adjustRightInd w:val="0"/>
        <w:snapToGrid w:val="0"/>
        <w:spacing w:before="28" w:line="228"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关于竣工文件的其他约定：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8C85B46">
      <w:pPr>
        <w:pStyle w:val="5"/>
        <w:widowControl/>
        <w:numPr>
          <w:ilvl w:val="0"/>
          <w:numId w:val="286"/>
        </w:numPr>
        <w:ind w:left="0" w:leftChars="0" w:firstLine="0" w:firstLineChars="0"/>
        <w:rPr>
          <w:b w:val="0"/>
          <w:highlight w:val="none"/>
        </w:rPr>
      </w:pPr>
      <w:bookmarkStart w:id="723" w:name="_Toc25315"/>
      <w:r>
        <w:rPr>
          <w:highlight w:val="none"/>
        </w:rPr>
        <w:t>操作和维修手册</w:t>
      </w:r>
      <w:bookmarkEnd w:id="723"/>
    </w:p>
    <w:p w14:paraId="631BE55D">
      <w:pPr>
        <w:pStyle w:val="14"/>
        <w:keepNext w:val="0"/>
        <w:keepLines w:val="0"/>
        <w:pageBreakBefore w:val="0"/>
        <w:widowControl/>
        <w:kinsoku w:val="0"/>
        <w:wordWrap/>
        <w:overflowPunct/>
        <w:topLinePunct w:val="0"/>
        <w:autoSpaceDE w:val="0"/>
        <w:autoSpaceDN w:val="0"/>
        <w:bidi w:val="0"/>
        <w:adjustRightInd w:val="0"/>
        <w:snapToGrid w:val="0"/>
        <w:spacing w:before="26" w:line="228" w:lineRule="auto"/>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5.5.3 对最终操作和维修手册的约定：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4BBEE33">
      <w:pPr>
        <w:pStyle w:val="4"/>
        <w:widowControl/>
        <w:numPr>
          <w:ilvl w:val="0"/>
          <w:numId w:val="272"/>
        </w:numPr>
        <w:ind w:left="0" w:leftChars="0" w:firstLine="0" w:firstLineChars="0"/>
        <w:rPr>
          <w:b w:val="0"/>
          <w:highlight w:val="none"/>
        </w:rPr>
      </w:pPr>
      <w:bookmarkStart w:id="724" w:name="_Toc28499"/>
      <w:r>
        <w:rPr>
          <w:highlight w:val="none"/>
        </w:rPr>
        <w:t>材料、工程设备</w:t>
      </w:r>
      <w:bookmarkEnd w:id="724"/>
    </w:p>
    <w:p w14:paraId="20E9398D">
      <w:pPr>
        <w:pStyle w:val="5"/>
        <w:widowControl/>
        <w:numPr>
          <w:ilvl w:val="0"/>
          <w:numId w:val="289"/>
        </w:numPr>
        <w:ind w:left="0" w:leftChars="0" w:firstLine="0" w:firstLineChars="0"/>
        <w:rPr>
          <w:b w:val="0"/>
          <w:highlight w:val="none"/>
        </w:rPr>
      </w:pPr>
      <w:bookmarkStart w:id="725" w:name="_Toc30236"/>
      <w:r>
        <w:rPr>
          <w:highlight w:val="none"/>
        </w:rPr>
        <w:t>实施方法</w:t>
      </w:r>
      <w:bookmarkEnd w:id="725"/>
    </w:p>
    <w:p w14:paraId="1485B6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双方当事人约定的实施方法、设备、设施和材料：</w:t>
      </w:r>
      <w:r>
        <w:rPr>
          <w:rFonts w:hint="eastAsia" w:ascii="Times New Roman" w:hAnsi="Times New Roman" w:eastAsia="宋体" w:cs="Times New Roman"/>
          <w:color w:val="auto"/>
          <w:sz w:val="24"/>
          <w:szCs w:val="24"/>
          <w:highlight w:val="none"/>
          <w:u w:val="single" w:color="auto"/>
        </w:rPr>
        <w:t>执行通用条款并严格按监理人和发包人批准的“工程主要材料、设备、构配件采购进场计划”约定的时限采购进场。另承包人采购的主材必须提前30日报批品牌、参数，未经批准擅自使用视为不合格工程。承包人采购材料设备须经发包人指定第三方检测机构检测合格后方可使用，检测费用由承包人承担。发包人有权要求对已进场材料进行无条件退换，相关费用由承包人承担。发包人有权委托第三方检测材料，检测费用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E53230F">
      <w:pPr>
        <w:pStyle w:val="5"/>
        <w:widowControl/>
        <w:numPr>
          <w:ilvl w:val="0"/>
          <w:numId w:val="289"/>
        </w:numPr>
        <w:ind w:left="0" w:leftChars="0" w:firstLine="0" w:firstLineChars="0"/>
        <w:rPr>
          <w:b w:val="0"/>
          <w:highlight w:val="none"/>
        </w:rPr>
      </w:pPr>
      <w:bookmarkStart w:id="726" w:name="_Toc5034"/>
      <w:r>
        <w:rPr>
          <w:highlight w:val="none"/>
        </w:rPr>
        <w:t>材料和工程设备</w:t>
      </w:r>
      <w:bookmarkEnd w:id="726"/>
    </w:p>
    <w:p w14:paraId="0FF2C012">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pPr>
    </w:p>
    <w:p w14:paraId="373C33E2">
      <w:pPr>
        <w:pStyle w:val="6"/>
        <w:widowControl/>
        <w:numPr>
          <w:ilvl w:val="0"/>
          <w:numId w:val="290"/>
        </w:numPr>
        <w:ind w:left="0" w:leftChars="0" w:firstLine="0" w:firstLineChars="0"/>
        <w:rPr>
          <w:b w:val="0"/>
          <w:highlight w:val="none"/>
        </w:rPr>
      </w:pPr>
      <w:r>
        <w:rPr>
          <w:highlight w:val="none"/>
        </w:rPr>
        <w:t>发包人提供的材料和工程设备</w:t>
      </w:r>
    </w:p>
    <w:p w14:paraId="7335514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发包人提供的材料和工程设备验收后，由</w:t>
      </w:r>
      <w:r>
        <w:rPr>
          <w:rFonts w:hint="eastAsia" w:ascii="Times New Roman" w:hAnsi="Times New Roman" w:eastAsia="宋体" w:cs="Times New Roman"/>
          <w:color w:val="auto"/>
          <w:sz w:val="24"/>
          <w:szCs w:val="24"/>
          <w:highlight w:val="none"/>
          <w:lang w:eastAsia="zh-CN"/>
        </w:rPr>
        <w:t>承包人</w:t>
      </w:r>
      <w:r>
        <w:rPr>
          <w:rFonts w:ascii="Times New Roman" w:hAnsi="Times New Roman" w:eastAsia="宋体" w:cs="Times New Roman"/>
          <w:color w:val="auto"/>
          <w:sz w:val="24"/>
          <w:szCs w:val="24"/>
          <w:highlight w:val="none"/>
        </w:rPr>
        <w:t>负责接收、运输和保管。</w:t>
      </w:r>
    </w:p>
    <w:p w14:paraId="6492026B">
      <w:pPr>
        <w:pStyle w:val="6"/>
        <w:widowControl/>
        <w:numPr>
          <w:ilvl w:val="0"/>
          <w:numId w:val="290"/>
        </w:numPr>
        <w:ind w:left="0" w:leftChars="0" w:firstLine="0" w:firstLineChars="0"/>
        <w:rPr>
          <w:b w:val="0"/>
          <w:highlight w:val="none"/>
        </w:rPr>
      </w:pPr>
      <w:r>
        <w:rPr>
          <w:highlight w:val="none"/>
        </w:rPr>
        <w:t>承包人提供的材料和工程设备</w:t>
      </w:r>
    </w:p>
    <w:p w14:paraId="15E8F16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材料和工程设备的类别、估算数量：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09F47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竣工后试验的生产性材料的类别或（和）清单：</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B2D5947">
      <w:pPr>
        <w:pStyle w:val="6"/>
        <w:widowControl/>
        <w:numPr>
          <w:ilvl w:val="0"/>
          <w:numId w:val="290"/>
        </w:numPr>
        <w:ind w:left="0" w:leftChars="0" w:firstLine="0" w:firstLineChars="0"/>
        <w:rPr>
          <w:b w:val="0"/>
          <w:highlight w:val="none"/>
        </w:rPr>
      </w:pPr>
      <w:r>
        <w:rPr>
          <w:highlight w:val="none"/>
        </w:rPr>
        <w:t>材料和工程设备的保管</w:t>
      </w:r>
    </w:p>
    <w:p w14:paraId="526E50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发包人供应的材料和工程设备的保管费用由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承担。</w:t>
      </w:r>
    </w:p>
    <w:p w14:paraId="1B6412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承包人提交保管、维护方案的时间：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C06BB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发包人提供的库房、堆场、设施和设备：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1EE1004">
      <w:pPr>
        <w:pStyle w:val="5"/>
        <w:widowControl/>
        <w:numPr>
          <w:ilvl w:val="0"/>
          <w:numId w:val="289"/>
        </w:numPr>
        <w:ind w:left="0" w:leftChars="0" w:firstLine="0" w:firstLineChars="0"/>
        <w:rPr>
          <w:b w:val="0"/>
          <w:highlight w:val="none"/>
        </w:rPr>
      </w:pPr>
      <w:bookmarkStart w:id="727" w:name="_Toc17077"/>
      <w:r>
        <w:rPr>
          <w:highlight w:val="none"/>
        </w:rPr>
        <w:t>样品</w:t>
      </w:r>
      <w:bookmarkEnd w:id="727"/>
    </w:p>
    <w:p w14:paraId="2FD7F2B9">
      <w:pPr>
        <w:pStyle w:val="6"/>
        <w:widowControl/>
        <w:rPr>
          <w:highlight w:val="none"/>
        </w:rPr>
      </w:pPr>
      <w:r>
        <w:rPr>
          <w:highlight w:val="none"/>
        </w:rPr>
        <w:t>6.3.1 样品的报送与封存</w:t>
      </w:r>
    </w:p>
    <w:p w14:paraId="7680E1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 要 承 包 人 报 送 样 品 的 材 料 或 工 程 设 备 ， 样 品 种 类 、 名 称 、 规 格 、 数 量：</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所有进入施工现场的材料设备，凡需要报验的全部按照通用条款约定的时间，按照规范规程和管理部门的要求办理。</w:t>
      </w:r>
      <w:r>
        <w:rPr>
          <w:rFonts w:ascii="Times New Roman" w:hAnsi="Times New Roman" w:eastAsia="宋体" w:cs="Times New Roman"/>
          <w:color w:val="auto"/>
          <w:sz w:val="24"/>
          <w:szCs w:val="24"/>
          <w:highlight w:val="none"/>
        </w:rPr>
        <w:t>。</w:t>
      </w:r>
    </w:p>
    <w:p w14:paraId="33003662">
      <w:pPr>
        <w:pStyle w:val="5"/>
        <w:widowControl/>
        <w:numPr>
          <w:ilvl w:val="0"/>
          <w:numId w:val="289"/>
        </w:numPr>
        <w:ind w:left="0" w:leftChars="0" w:firstLine="0" w:firstLineChars="0"/>
        <w:rPr>
          <w:b w:val="0"/>
          <w:highlight w:val="none"/>
        </w:rPr>
      </w:pPr>
      <w:bookmarkStart w:id="728" w:name="_Toc1568"/>
      <w:r>
        <w:rPr>
          <w:highlight w:val="none"/>
        </w:rPr>
        <w:t>质量检查</w:t>
      </w:r>
      <w:bookmarkEnd w:id="728"/>
    </w:p>
    <w:p w14:paraId="7A8150EF">
      <w:pPr>
        <w:pStyle w:val="6"/>
        <w:widowControl/>
        <w:numPr>
          <w:ilvl w:val="0"/>
          <w:numId w:val="291"/>
        </w:numPr>
        <w:ind w:left="0" w:leftChars="0" w:firstLine="0" w:firstLineChars="0"/>
        <w:rPr>
          <w:b w:val="0"/>
          <w:highlight w:val="none"/>
        </w:rPr>
      </w:pPr>
      <w:r>
        <w:rPr>
          <w:highlight w:val="none"/>
        </w:rPr>
        <w:t>工程质量要求</w:t>
      </w:r>
    </w:p>
    <w:p w14:paraId="077C4BF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工程质量的特殊标准或要求：</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u w:val="single"/>
        </w:rPr>
        <w:t>合格</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26628E7">
      <w:pPr>
        <w:pStyle w:val="6"/>
        <w:widowControl/>
        <w:numPr>
          <w:ilvl w:val="0"/>
          <w:numId w:val="291"/>
        </w:numPr>
        <w:ind w:left="0" w:leftChars="0" w:firstLine="0" w:firstLineChars="0"/>
        <w:rPr>
          <w:b w:val="0"/>
          <w:highlight w:val="none"/>
        </w:rPr>
      </w:pPr>
      <w:r>
        <w:rPr>
          <w:highlight w:val="none"/>
        </w:rPr>
        <w:t>质量检查</w:t>
      </w:r>
    </w:p>
    <w:p w14:paraId="33ED961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除通用合同条件已列明的质量检查的地点外，发包人有权进行质量检查的其他地 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EC3A19E">
      <w:pPr>
        <w:pStyle w:val="6"/>
        <w:widowControl/>
        <w:numPr>
          <w:ilvl w:val="0"/>
          <w:numId w:val="291"/>
        </w:numPr>
        <w:ind w:left="0" w:leftChars="0" w:firstLine="0" w:firstLineChars="0"/>
        <w:rPr>
          <w:b w:val="0"/>
          <w:highlight w:val="none"/>
        </w:rPr>
      </w:pPr>
      <w:r>
        <w:rPr>
          <w:highlight w:val="none"/>
        </w:rPr>
        <w:t>隐蔽工程检查</w:t>
      </w:r>
    </w:p>
    <w:p w14:paraId="7ACE70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关于隐蔽工程和中间验收的特别约定：</w:t>
      </w:r>
      <w:r>
        <w:rPr>
          <w:rFonts w:hint="eastAsia" w:ascii="Times New Roman" w:hAnsi="Times New Roman" w:eastAsia="宋体" w:cs="Times New Roman"/>
          <w:color w:val="auto"/>
          <w:sz w:val="24"/>
          <w:szCs w:val="24"/>
          <w:highlight w:val="none"/>
          <w:u w:val="single" w:color="auto"/>
        </w:rPr>
        <w:t>承包人应在共同检查前24小时书面通知监理人和发包人代表</w:t>
      </w:r>
      <w:r>
        <w:rPr>
          <w:rFonts w:ascii="Times New Roman" w:hAnsi="Times New Roman" w:eastAsia="宋体" w:cs="Times New Roman"/>
          <w:color w:val="auto"/>
          <w:sz w:val="24"/>
          <w:szCs w:val="24"/>
          <w:highlight w:val="none"/>
        </w:rPr>
        <w:t>。</w:t>
      </w:r>
    </w:p>
    <w:p w14:paraId="5AEF1BAF">
      <w:pPr>
        <w:pStyle w:val="5"/>
        <w:widowControl/>
        <w:numPr>
          <w:ilvl w:val="0"/>
          <w:numId w:val="289"/>
        </w:numPr>
        <w:ind w:left="0" w:leftChars="0" w:firstLine="0" w:firstLineChars="0"/>
        <w:rPr>
          <w:b w:val="0"/>
          <w:highlight w:val="none"/>
        </w:rPr>
      </w:pPr>
      <w:bookmarkStart w:id="729" w:name="_Toc21286"/>
      <w:r>
        <w:rPr>
          <w:highlight w:val="none"/>
        </w:rPr>
        <w:t>由承包人试验和检验</w:t>
      </w:r>
      <w:bookmarkEnd w:id="729"/>
    </w:p>
    <w:p w14:paraId="2A55609A">
      <w:pPr>
        <w:pStyle w:val="6"/>
        <w:widowControl/>
        <w:rPr>
          <w:highlight w:val="none"/>
        </w:rPr>
      </w:pPr>
      <w:r>
        <w:rPr>
          <w:highlight w:val="none"/>
        </w:rPr>
        <w:t>6.5.1 试验设备与试验人员</w:t>
      </w:r>
    </w:p>
    <w:p w14:paraId="67D9B72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试验的内容、时间和地点：</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按有关规定执行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A8AED9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试验所需要的试验设备、取样装置、试验场所和试验条件：</w:t>
      </w:r>
      <w:r>
        <w:rPr>
          <w:rFonts w:hint="eastAsia" w:ascii="Times New Roman" w:hAnsi="Times New Roman" w:eastAsia="宋体" w:cs="Times New Roman"/>
          <w:color w:val="auto"/>
          <w:sz w:val="24"/>
          <w:szCs w:val="24"/>
          <w:highlight w:val="none"/>
          <w:u w:val="single"/>
        </w:rPr>
        <w:t>按有关规定执行</w:t>
      </w:r>
      <w:r>
        <w:rPr>
          <w:rFonts w:hint="eastAsia" w:ascii="Times New Roman" w:hAnsi="Times New Roman" w:cs="Times New Roman"/>
          <w:color w:val="auto"/>
          <w:sz w:val="24"/>
          <w:szCs w:val="24"/>
          <w:highlight w:val="none"/>
          <w:u w:val="single"/>
          <w:lang w:val="en-US" w:eastAsia="zh-CN"/>
        </w:rPr>
        <w:t>.</w:t>
      </w:r>
      <w:r>
        <w:rPr>
          <w:rFonts w:ascii="Times New Roman" w:hAnsi="Times New Roman" w:eastAsia="宋体" w:cs="Times New Roman"/>
          <w:color w:val="auto"/>
          <w:sz w:val="24"/>
          <w:szCs w:val="24"/>
          <w:highlight w:val="none"/>
        </w:rPr>
        <w:t>试验和检验费用的计价原则：</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按有关规定执行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FD0F99C">
      <w:pPr>
        <w:pStyle w:val="4"/>
        <w:widowControl/>
        <w:numPr>
          <w:ilvl w:val="0"/>
          <w:numId w:val="272"/>
        </w:numPr>
        <w:ind w:left="0" w:leftChars="0" w:firstLine="0" w:firstLineChars="0"/>
        <w:rPr>
          <w:b w:val="0"/>
          <w:highlight w:val="none"/>
        </w:rPr>
      </w:pPr>
      <w:bookmarkStart w:id="730" w:name="_Toc19310"/>
      <w:r>
        <w:rPr>
          <w:highlight w:val="none"/>
        </w:rPr>
        <w:t>施工</w:t>
      </w:r>
      <w:bookmarkEnd w:id="730"/>
    </w:p>
    <w:p w14:paraId="7B74C976">
      <w:pPr>
        <w:pStyle w:val="5"/>
        <w:widowControl/>
        <w:numPr>
          <w:ilvl w:val="0"/>
          <w:numId w:val="292"/>
        </w:numPr>
        <w:ind w:left="0" w:leftChars="0" w:firstLine="0" w:firstLineChars="0"/>
        <w:rPr>
          <w:b w:val="0"/>
          <w:highlight w:val="none"/>
        </w:rPr>
      </w:pPr>
      <w:bookmarkStart w:id="731" w:name="_Toc5371"/>
      <w:r>
        <w:rPr>
          <w:highlight w:val="none"/>
        </w:rPr>
        <w:t>交通运输</w:t>
      </w:r>
      <w:bookmarkEnd w:id="731"/>
    </w:p>
    <w:p w14:paraId="22E3165F">
      <w:pPr>
        <w:pStyle w:val="6"/>
        <w:widowControl/>
        <w:numPr>
          <w:ilvl w:val="0"/>
          <w:numId w:val="293"/>
        </w:numPr>
        <w:ind w:left="0" w:leftChars="0" w:firstLine="0" w:firstLineChars="0"/>
        <w:rPr>
          <w:b w:val="0"/>
          <w:highlight w:val="none"/>
        </w:rPr>
      </w:pPr>
      <w:r>
        <w:rPr>
          <w:highlight w:val="none"/>
        </w:rPr>
        <w:t>出入现场的权利</w:t>
      </w:r>
    </w:p>
    <w:p w14:paraId="475F435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关于出入现场的权利的约定：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0CE43FD">
      <w:pPr>
        <w:pStyle w:val="6"/>
        <w:widowControl/>
        <w:numPr>
          <w:ilvl w:val="0"/>
          <w:numId w:val="293"/>
        </w:numPr>
        <w:ind w:left="0" w:leftChars="0" w:firstLine="0" w:firstLineChars="0"/>
        <w:rPr>
          <w:b w:val="0"/>
          <w:highlight w:val="none"/>
        </w:rPr>
      </w:pPr>
      <w:r>
        <w:rPr>
          <w:highlight w:val="none"/>
        </w:rPr>
        <w:t>场外交通</w:t>
      </w:r>
    </w:p>
    <w:p w14:paraId="44C21D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关于场外交通的特别约定：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CC7218B">
      <w:pPr>
        <w:pStyle w:val="6"/>
        <w:widowControl/>
        <w:numPr>
          <w:ilvl w:val="0"/>
          <w:numId w:val="293"/>
        </w:numPr>
        <w:ind w:left="0" w:leftChars="0" w:firstLine="0" w:firstLineChars="0"/>
        <w:rPr>
          <w:b w:val="0"/>
          <w:highlight w:val="none"/>
        </w:rPr>
      </w:pPr>
      <w:r>
        <w:rPr>
          <w:highlight w:val="none"/>
        </w:rPr>
        <w:t>场内交通</w:t>
      </w:r>
    </w:p>
    <w:p w14:paraId="4B86526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关于场内交通的特别约定：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39BA1F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关于场内交通与场外交通边界的约定：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31DF9DE">
      <w:pPr>
        <w:pStyle w:val="6"/>
        <w:widowControl/>
        <w:numPr>
          <w:ilvl w:val="0"/>
          <w:numId w:val="293"/>
        </w:numPr>
        <w:ind w:left="0" w:leftChars="0" w:firstLine="0" w:firstLineChars="0"/>
        <w:rPr>
          <w:b w:val="0"/>
          <w:highlight w:val="none"/>
        </w:rPr>
      </w:pPr>
      <w:r>
        <w:rPr>
          <w:highlight w:val="none"/>
        </w:rPr>
        <w:t>超大件和超重件的运输</w:t>
      </w:r>
    </w:p>
    <w:p w14:paraId="7E641C8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运输超大件或超重件所需的道路和桥梁临时加固改造费用和其他有关费用由 承担。</w:t>
      </w:r>
    </w:p>
    <w:p w14:paraId="4F522EAA">
      <w:pPr>
        <w:pStyle w:val="5"/>
        <w:widowControl/>
        <w:numPr>
          <w:ilvl w:val="0"/>
          <w:numId w:val="292"/>
        </w:numPr>
        <w:ind w:left="0" w:leftChars="0" w:firstLine="0" w:firstLineChars="0"/>
        <w:rPr>
          <w:b w:val="0"/>
          <w:highlight w:val="none"/>
        </w:rPr>
      </w:pPr>
      <w:bookmarkStart w:id="732" w:name="_Toc28632"/>
      <w:r>
        <w:rPr>
          <w:highlight w:val="none"/>
        </w:rPr>
        <w:t>施工设备和临时设施</w:t>
      </w:r>
      <w:bookmarkEnd w:id="732"/>
    </w:p>
    <w:p w14:paraId="0774A8D5">
      <w:pPr>
        <w:pStyle w:val="6"/>
        <w:widowControl/>
        <w:numPr>
          <w:ilvl w:val="0"/>
          <w:numId w:val="294"/>
        </w:numPr>
        <w:ind w:left="0" w:leftChars="0" w:firstLine="0" w:firstLineChars="0"/>
        <w:rPr>
          <w:b w:val="0"/>
          <w:highlight w:val="none"/>
        </w:rPr>
      </w:pPr>
      <w:r>
        <w:rPr>
          <w:highlight w:val="none"/>
        </w:rPr>
        <w:t>承包人提供的施工设备和临时设施</w:t>
      </w:r>
    </w:p>
    <w:p w14:paraId="4A1D17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临时设施的费用和临时占地手续和费用承担的特别约定：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F540E32">
      <w:pPr>
        <w:pStyle w:val="6"/>
        <w:widowControl/>
        <w:numPr>
          <w:ilvl w:val="0"/>
          <w:numId w:val="294"/>
        </w:numPr>
        <w:ind w:left="0" w:leftChars="0" w:firstLine="0" w:firstLineChars="0"/>
        <w:rPr>
          <w:b w:val="0"/>
          <w:highlight w:val="none"/>
        </w:rPr>
      </w:pPr>
      <w:r>
        <w:rPr>
          <w:highlight w:val="none"/>
        </w:rPr>
        <w:t>发包人提供的施工设备和临时设施</w:t>
      </w:r>
    </w:p>
    <w:p w14:paraId="664EE88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发包人提供的施工设备或临时设施范围：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46134B6">
      <w:pPr>
        <w:pStyle w:val="5"/>
        <w:widowControl/>
        <w:numPr>
          <w:ilvl w:val="0"/>
          <w:numId w:val="292"/>
        </w:numPr>
        <w:ind w:left="0" w:leftChars="0" w:firstLine="0" w:firstLineChars="0"/>
        <w:rPr>
          <w:b w:val="0"/>
          <w:highlight w:val="none"/>
        </w:rPr>
      </w:pPr>
      <w:bookmarkStart w:id="733" w:name="_Toc3237"/>
      <w:r>
        <w:rPr>
          <w:highlight w:val="none"/>
        </w:rPr>
        <w:t>现场合作</w:t>
      </w:r>
      <w:bookmarkEnd w:id="733"/>
    </w:p>
    <w:p w14:paraId="12FADC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关于现场合作费用的特别约定：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6826349">
      <w:pPr>
        <w:pStyle w:val="5"/>
        <w:widowControl/>
        <w:numPr>
          <w:ilvl w:val="0"/>
          <w:numId w:val="292"/>
        </w:numPr>
        <w:ind w:left="0" w:leftChars="0" w:firstLine="0" w:firstLineChars="0"/>
        <w:rPr>
          <w:b w:val="0"/>
          <w:highlight w:val="none"/>
        </w:rPr>
      </w:pPr>
      <w:bookmarkStart w:id="734" w:name="_Toc29250"/>
      <w:r>
        <w:rPr>
          <w:highlight w:val="none"/>
        </w:rPr>
        <w:t>测量放线</w:t>
      </w:r>
      <w:bookmarkEnd w:id="734"/>
    </w:p>
    <w:p w14:paraId="1D9F78F0">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7.4.1 关于测量放线的特别约定的技术规范：</w:t>
      </w:r>
      <w:r>
        <w:rPr>
          <w:rFonts w:hint="eastAsia" w:ascii="宋体" w:hAnsi="宋体" w:eastAsia="宋体" w:cs="宋体"/>
          <w:color w:val="auto"/>
          <w:spacing w:val="-11"/>
          <w:sz w:val="28"/>
          <w:szCs w:val="28"/>
        </w:rPr>
        <w:t>。</w:t>
      </w:r>
      <w:r>
        <w:rPr>
          <w:rFonts w:ascii="Times New Roman" w:hAnsi="Times New Roman" w:eastAsia="宋体" w:cs="Times New Roman"/>
          <w:color w:val="auto"/>
          <w:sz w:val="24"/>
          <w:szCs w:val="24"/>
          <w:highlight w:val="none"/>
        </w:rPr>
        <w:t>施工控制网资料的告 知期限：</w:t>
      </w:r>
      <w:r>
        <w:rPr>
          <w:rFonts w:hint="eastAsia" w:ascii="Times New Roman" w:hAnsi="Times New Roman" w:eastAsia="宋体" w:cs="Times New Roman"/>
          <w:color w:val="auto"/>
          <w:sz w:val="24"/>
          <w:szCs w:val="24"/>
          <w:highlight w:val="none"/>
          <w:u w:val="single" w:color="auto"/>
        </w:rPr>
        <w:t>开工前7日内</w:t>
      </w:r>
      <w:r>
        <w:rPr>
          <w:rFonts w:ascii="Times New Roman" w:hAnsi="Times New Roman" w:eastAsia="宋体" w:cs="Times New Roman"/>
          <w:color w:val="auto"/>
          <w:sz w:val="24"/>
          <w:szCs w:val="24"/>
          <w:highlight w:val="none"/>
        </w:rPr>
        <w:t>。</w:t>
      </w:r>
    </w:p>
    <w:p w14:paraId="7EE13981">
      <w:pPr>
        <w:pStyle w:val="5"/>
        <w:widowControl/>
        <w:numPr>
          <w:ilvl w:val="0"/>
          <w:numId w:val="292"/>
        </w:numPr>
        <w:ind w:left="0" w:leftChars="0" w:firstLine="0" w:firstLineChars="0"/>
        <w:rPr>
          <w:b w:val="0"/>
          <w:highlight w:val="none"/>
        </w:rPr>
      </w:pPr>
      <w:bookmarkStart w:id="735" w:name="_Toc201"/>
      <w:r>
        <w:rPr>
          <w:highlight w:val="none"/>
        </w:rPr>
        <w:t>现场劳动用工</w:t>
      </w:r>
      <w:bookmarkEnd w:id="735"/>
    </w:p>
    <w:p w14:paraId="21D002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7.5.2 合同当事人对建筑工人工资清偿事宜和违约责任的约定：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76F1BC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41" w:type="default"/>
          <w:pgSz w:w="11906" w:h="16839"/>
          <w:pgMar w:top="1428" w:right="1771" w:bottom="1171" w:left="1785" w:header="0" w:footer="992" w:gutter="0"/>
          <w:pgNumType w:fmt="decimal"/>
          <w:cols w:space="720" w:num="1"/>
        </w:sectPr>
      </w:pPr>
    </w:p>
    <w:p w14:paraId="7911C525">
      <w:pPr>
        <w:pStyle w:val="5"/>
        <w:widowControl/>
        <w:numPr>
          <w:ilvl w:val="0"/>
          <w:numId w:val="292"/>
        </w:numPr>
        <w:ind w:left="0" w:leftChars="0" w:firstLine="0" w:firstLineChars="0"/>
        <w:rPr>
          <w:b w:val="0"/>
          <w:highlight w:val="none"/>
        </w:rPr>
      </w:pPr>
      <w:bookmarkStart w:id="736" w:name="_Toc31948"/>
      <w:r>
        <w:rPr>
          <w:highlight w:val="none"/>
        </w:rPr>
        <w:t>安全文明施工</w:t>
      </w:r>
      <w:bookmarkEnd w:id="736"/>
    </w:p>
    <w:p w14:paraId="3B82ECFE">
      <w:pPr>
        <w:pStyle w:val="6"/>
        <w:widowControl/>
        <w:numPr>
          <w:ilvl w:val="0"/>
          <w:numId w:val="295"/>
        </w:numPr>
        <w:ind w:left="0" w:leftChars="0" w:firstLine="0" w:firstLineChars="0"/>
        <w:rPr>
          <w:b w:val="0"/>
          <w:highlight w:val="none"/>
        </w:rPr>
      </w:pPr>
      <w:r>
        <w:rPr>
          <w:highlight w:val="none"/>
        </w:rPr>
        <w:t>安全生产要求</w:t>
      </w:r>
    </w:p>
    <w:p w14:paraId="19D2AEE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合同当事人对安全施工的要求：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达到国家、自治区、地方政府现行的法律法规规范标准，及业主对安全文明措施项目的标准和要求执行,达到《建筑施工现场环境与卫生标准》（JGJ146-2004）</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044CA56">
      <w:pPr>
        <w:pStyle w:val="6"/>
        <w:widowControl/>
        <w:numPr>
          <w:ilvl w:val="0"/>
          <w:numId w:val="295"/>
        </w:numPr>
        <w:ind w:left="0" w:leftChars="0" w:firstLine="0" w:firstLineChars="0"/>
        <w:rPr>
          <w:b w:val="0"/>
          <w:highlight w:val="none"/>
        </w:rPr>
      </w:pPr>
      <w:r>
        <w:rPr>
          <w:highlight w:val="none"/>
        </w:rPr>
        <w:t>文明施工</w:t>
      </w:r>
    </w:p>
    <w:p w14:paraId="2FD88B1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合同当事人对文明施工的要求：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达到国家、自治区、地方政府现行的法律法规规范标准，及业主对安全文明措施项目的标准和要求执行,达到《建筑施工现场环境与卫生标准》（JGJ146-2004）</w:t>
      </w:r>
      <w:r>
        <w:rPr>
          <w:rFonts w:ascii="Times New Roman" w:hAnsi="Times New Roman" w:eastAsia="宋体" w:cs="Times New Roman"/>
          <w:color w:val="auto"/>
          <w:sz w:val="24"/>
          <w:szCs w:val="24"/>
          <w:highlight w:val="none"/>
        </w:rPr>
        <w:t>。</w:t>
      </w:r>
    </w:p>
    <w:p w14:paraId="27F0DC25">
      <w:pPr>
        <w:pStyle w:val="5"/>
        <w:widowControl/>
        <w:numPr>
          <w:ilvl w:val="0"/>
          <w:numId w:val="292"/>
        </w:numPr>
        <w:ind w:left="0" w:leftChars="0" w:firstLine="0" w:firstLineChars="0"/>
        <w:rPr>
          <w:b w:val="0"/>
          <w:highlight w:val="none"/>
        </w:rPr>
      </w:pPr>
      <w:bookmarkStart w:id="737" w:name="_Toc8430"/>
      <w:r>
        <w:rPr>
          <w:highlight w:val="none"/>
        </w:rPr>
        <w:t>临时性公用设施</w:t>
      </w:r>
      <w:bookmarkEnd w:id="737"/>
    </w:p>
    <w:p w14:paraId="2A0703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关于临时性公用设施的特别约定：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209FEDC">
      <w:pPr>
        <w:pStyle w:val="5"/>
        <w:widowControl/>
        <w:numPr>
          <w:ilvl w:val="0"/>
          <w:numId w:val="292"/>
        </w:numPr>
        <w:ind w:left="0" w:leftChars="0" w:firstLine="0" w:firstLineChars="0"/>
        <w:rPr>
          <w:b w:val="0"/>
          <w:highlight w:val="none"/>
        </w:rPr>
      </w:pPr>
      <w:bookmarkStart w:id="738" w:name="_Toc32567"/>
      <w:r>
        <w:rPr>
          <w:highlight w:val="none"/>
        </w:rPr>
        <w:t>现场安保</w:t>
      </w:r>
      <w:bookmarkEnd w:id="738"/>
    </w:p>
    <w:p w14:paraId="15C3F8E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承包人现场安保义务的特别约定：</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执行通用条款</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3CBDD63">
      <w:pPr>
        <w:pStyle w:val="4"/>
        <w:widowControl/>
        <w:numPr>
          <w:ilvl w:val="0"/>
          <w:numId w:val="272"/>
        </w:numPr>
        <w:ind w:left="0" w:leftChars="0" w:firstLine="0" w:firstLineChars="0"/>
        <w:rPr>
          <w:b w:val="0"/>
          <w:highlight w:val="none"/>
        </w:rPr>
      </w:pPr>
      <w:bookmarkStart w:id="739" w:name="_Toc2750"/>
      <w:r>
        <w:rPr>
          <w:highlight w:val="none"/>
        </w:rPr>
        <w:t>工期和进度</w:t>
      </w:r>
      <w:bookmarkEnd w:id="739"/>
    </w:p>
    <w:p w14:paraId="6CED229B">
      <w:pPr>
        <w:pStyle w:val="5"/>
        <w:widowControl/>
        <w:numPr>
          <w:ilvl w:val="0"/>
          <w:numId w:val="296"/>
        </w:numPr>
        <w:ind w:left="0" w:leftChars="0" w:firstLine="0" w:firstLineChars="0"/>
        <w:rPr>
          <w:b w:val="0"/>
          <w:highlight w:val="none"/>
        </w:rPr>
      </w:pPr>
      <w:bookmarkStart w:id="740" w:name="_Toc8624"/>
      <w:r>
        <w:rPr>
          <w:highlight w:val="none"/>
        </w:rPr>
        <w:t>开始工作</w:t>
      </w:r>
      <w:bookmarkEnd w:id="740"/>
    </w:p>
    <w:p w14:paraId="67BCF3E5">
      <w:pPr>
        <w:pStyle w:val="14"/>
        <w:widowControl/>
        <w:numPr>
          <w:ilvl w:val="0"/>
          <w:numId w:val="2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开始准备工作：</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C66096">
      <w:pPr>
        <w:pStyle w:val="14"/>
        <w:widowControl/>
        <w:numPr>
          <w:ilvl w:val="0"/>
          <w:numId w:val="2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 人 可 在计划开始 工 作 之 日起 84 日 后 发 出 开始 工作通 知 的特殊情 形：</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D397947">
      <w:pPr>
        <w:pStyle w:val="5"/>
        <w:widowControl/>
        <w:numPr>
          <w:ilvl w:val="0"/>
          <w:numId w:val="296"/>
        </w:numPr>
        <w:ind w:left="0" w:leftChars="0" w:firstLine="0" w:firstLineChars="0"/>
        <w:rPr>
          <w:b w:val="0"/>
          <w:highlight w:val="none"/>
        </w:rPr>
      </w:pPr>
      <w:bookmarkStart w:id="741" w:name="_Toc27194"/>
      <w:r>
        <w:rPr>
          <w:highlight w:val="none"/>
        </w:rPr>
        <w:t>竣工日期</w:t>
      </w:r>
      <w:bookmarkEnd w:id="741"/>
    </w:p>
    <w:p w14:paraId="0392B7D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竣工日期的约定：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CB75CF1">
      <w:pPr>
        <w:pStyle w:val="5"/>
        <w:widowControl/>
        <w:numPr>
          <w:ilvl w:val="0"/>
          <w:numId w:val="296"/>
        </w:numPr>
        <w:ind w:left="0" w:leftChars="0" w:firstLine="0" w:firstLineChars="0"/>
        <w:rPr>
          <w:b w:val="0"/>
          <w:highlight w:val="none"/>
        </w:rPr>
      </w:pPr>
      <w:bookmarkStart w:id="742" w:name="_Toc31405"/>
      <w:r>
        <w:rPr>
          <w:highlight w:val="none"/>
        </w:rPr>
        <w:t>项目实施计划</w:t>
      </w:r>
      <w:bookmarkEnd w:id="742"/>
    </w:p>
    <w:p w14:paraId="3922C924">
      <w:pPr>
        <w:pStyle w:val="6"/>
        <w:widowControl/>
        <w:numPr>
          <w:ilvl w:val="0"/>
          <w:numId w:val="298"/>
        </w:numPr>
        <w:ind w:left="0" w:leftChars="0" w:firstLine="0" w:firstLineChars="0"/>
        <w:rPr>
          <w:b w:val="0"/>
          <w:highlight w:val="none"/>
        </w:rPr>
      </w:pPr>
      <w:r>
        <w:rPr>
          <w:highlight w:val="none"/>
        </w:rPr>
        <w:t>项目实施计划的内容</w:t>
      </w:r>
    </w:p>
    <w:p w14:paraId="4DF71FB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项目实施计划的内容：</w:t>
      </w:r>
      <w:r>
        <w:rPr>
          <w:rFonts w:hint="eastAsia" w:ascii="Times New Roman" w:hAnsi="Times New Roman" w:eastAsia="宋体" w:cs="Times New Roman"/>
          <w:color w:val="auto"/>
          <w:sz w:val="24"/>
          <w:szCs w:val="24"/>
          <w:highlight w:val="none"/>
          <w:u w:val="single" w:color="auto"/>
        </w:rPr>
        <w:t>农民工用工计划及工资保障相关措施等其他需要编制的内容。其余执行通用条款，并在每月20日提供当月进度报表和次月进度计划</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A9C0D1D">
      <w:pPr>
        <w:pStyle w:val="6"/>
        <w:widowControl/>
        <w:numPr>
          <w:ilvl w:val="0"/>
          <w:numId w:val="298"/>
        </w:numPr>
        <w:ind w:left="0" w:leftChars="0" w:firstLine="0" w:firstLineChars="0"/>
        <w:rPr>
          <w:b w:val="0"/>
          <w:highlight w:val="none"/>
        </w:rPr>
      </w:pPr>
      <w:r>
        <w:rPr>
          <w:highlight w:val="none"/>
        </w:rPr>
        <w:t>项目实施计划的提交和修改</w:t>
      </w:r>
    </w:p>
    <w:p w14:paraId="3C5004A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项目实施计划的提交及修改期限：</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3E1C0A7">
      <w:pPr>
        <w:pStyle w:val="5"/>
        <w:widowControl/>
        <w:numPr>
          <w:ilvl w:val="0"/>
          <w:numId w:val="296"/>
        </w:numPr>
        <w:ind w:left="0" w:leftChars="0" w:firstLine="0" w:firstLineChars="0"/>
        <w:rPr>
          <w:b w:val="0"/>
          <w:highlight w:val="none"/>
        </w:rPr>
      </w:pPr>
      <w:bookmarkStart w:id="743" w:name="_Toc5257"/>
      <w:r>
        <w:rPr>
          <w:highlight w:val="none"/>
        </w:rPr>
        <w:t>项目进度计划</w:t>
      </w:r>
      <w:bookmarkEnd w:id="743"/>
    </w:p>
    <w:p w14:paraId="002252B5">
      <w:pPr>
        <w:pStyle w:val="14"/>
        <w:widowControl/>
        <w:numPr>
          <w:ilvl w:val="0"/>
          <w:numId w:val="29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工程师在收到进度计划后确认或提出修改意见的期限：</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rPr>
        <w:t>。</w:t>
      </w:r>
    </w:p>
    <w:p w14:paraId="3637EF77">
      <w:pPr>
        <w:pStyle w:val="14"/>
        <w:widowControl/>
        <w:numPr>
          <w:ilvl w:val="0"/>
          <w:numId w:val="29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进度计划的具体要求：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关键路径及关键路径变化的确定原则：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承包人提交项目进度计划的份数和时间：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86375C1">
      <w:pPr>
        <w:pStyle w:val="14"/>
        <w:widowControl/>
        <w:numPr>
          <w:ilvl w:val="0"/>
          <w:numId w:val="29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进度计划的修订</w:t>
      </w:r>
    </w:p>
    <w:p w14:paraId="52C25F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承包人提交修订项目进度计划申请报告的期限：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rPr>
        <w:t>。</w:t>
      </w:r>
    </w:p>
    <w:p w14:paraId="63C9D5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发包人批复修订项目进度计划申请报告的期限：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CAEA0C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承包人答复发包人提出修订合同计划的期限：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96A1EA1">
      <w:pPr>
        <w:pStyle w:val="5"/>
        <w:widowControl/>
        <w:numPr>
          <w:ilvl w:val="0"/>
          <w:numId w:val="296"/>
        </w:numPr>
        <w:ind w:left="0" w:leftChars="0" w:firstLine="0" w:firstLineChars="0"/>
        <w:rPr>
          <w:b w:val="0"/>
          <w:highlight w:val="none"/>
        </w:rPr>
      </w:pPr>
      <w:bookmarkStart w:id="744" w:name="_Toc2310"/>
      <w:r>
        <w:rPr>
          <w:highlight w:val="none"/>
        </w:rPr>
        <w:t>进度报告</w:t>
      </w:r>
      <w:bookmarkEnd w:id="744"/>
    </w:p>
    <w:p w14:paraId="3AA851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进度报告的具体要求：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9988E4B">
      <w:pPr>
        <w:pStyle w:val="5"/>
        <w:widowControl/>
        <w:numPr>
          <w:ilvl w:val="0"/>
          <w:numId w:val="296"/>
        </w:numPr>
        <w:ind w:left="0" w:leftChars="0" w:firstLine="0" w:firstLineChars="0"/>
        <w:rPr>
          <w:b w:val="0"/>
          <w:highlight w:val="none"/>
        </w:rPr>
      </w:pPr>
      <w:bookmarkStart w:id="745" w:name="_Toc14927"/>
      <w:r>
        <w:rPr>
          <w:highlight w:val="none"/>
        </w:rPr>
        <w:t>工期延误</w:t>
      </w:r>
      <w:bookmarkEnd w:id="745"/>
    </w:p>
    <w:p w14:paraId="7CF73D0A">
      <w:pPr>
        <w:pStyle w:val="6"/>
        <w:widowControl/>
        <w:numPr>
          <w:ilvl w:val="0"/>
          <w:numId w:val="300"/>
        </w:numPr>
        <w:ind w:left="0" w:leftChars="0" w:firstLine="0" w:firstLineChars="0"/>
        <w:rPr>
          <w:b w:val="0"/>
          <w:highlight w:val="none"/>
        </w:rPr>
      </w:pPr>
      <w:r>
        <w:rPr>
          <w:highlight w:val="none"/>
        </w:rPr>
        <w:t>因承包人原因导致工期延误</w:t>
      </w:r>
    </w:p>
    <w:p w14:paraId="4AD743F8">
      <w:pPr>
        <w:pStyle w:val="14"/>
        <w:widowControl/>
        <w:rPr>
          <w:rFonts w:ascii="Times New Roman" w:hAnsi="Times New Roman" w:eastAsia="宋体" w:cs="Times New Roman"/>
          <w:color w:val="auto"/>
          <w:sz w:val="24"/>
          <w:szCs w:val="24"/>
          <w:highlight w:val="red"/>
        </w:rPr>
      </w:pPr>
      <w:r>
        <w:rPr>
          <w:rFonts w:ascii="Times New Roman" w:hAnsi="Times New Roman" w:eastAsia="宋体" w:cs="Times New Roman"/>
          <w:color w:val="auto"/>
          <w:sz w:val="24"/>
          <w:szCs w:val="24"/>
          <w:highlight w:val="none"/>
        </w:rPr>
        <w:t>因承包人原因使竣工日期延误，每延误1日的误期赔偿金额为合同协议书的合同价格人民币金额为：</w:t>
      </w:r>
      <w:r>
        <w:rPr>
          <w:rFonts w:hint="eastAsia" w:cs="Times New Roman"/>
          <w:color w:val="auto"/>
          <w:sz w:val="24"/>
          <w:szCs w:val="24"/>
          <w:highlight w:val="none"/>
          <w:u w:val="single" w:color="auto"/>
          <w:lang w:val="en-US" w:eastAsia="zh-CN"/>
        </w:rPr>
        <w:t>2000元</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eastAsia="zh-CN"/>
        </w:rPr>
        <w:t>，</w:t>
      </w:r>
      <w:r>
        <w:rPr>
          <w:rFonts w:ascii="Times New Roman" w:hAnsi="Times New Roman" w:eastAsia="宋体" w:cs="Times New Roman"/>
          <w:color w:val="auto"/>
          <w:sz w:val="24"/>
          <w:szCs w:val="24"/>
          <w:highlight w:val="none"/>
        </w:rPr>
        <w:t>累计最高赔偿金额为合同协议书的合同价格的：</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10</w:t>
      </w:r>
      <w:r>
        <w:rPr>
          <w:rFonts w:ascii="Times New Roman" w:hAnsi="Times New Roman" w:eastAsia="宋体" w:cs="Times New Roman"/>
          <w:color w:val="auto"/>
          <w:sz w:val="24"/>
          <w:szCs w:val="24"/>
          <w:highlight w:val="none"/>
        </w:rPr>
        <w:t xml:space="preserve"> % 。</w:t>
      </w:r>
    </w:p>
    <w:p w14:paraId="6CB21A98">
      <w:pPr>
        <w:pStyle w:val="6"/>
        <w:widowControl/>
        <w:numPr>
          <w:ilvl w:val="0"/>
          <w:numId w:val="300"/>
        </w:numPr>
        <w:ind w:left="0" w:leftChars="0" w:firstLine="0" w:firstLineChars="0"/>
        <w:rPr>
          <w:b w:val="0"/>
          <w:highlight w:val="none"/>
        </w:rPr>
      </w:pPr>
      <w:r>
        <w:rPr>
          <w:highlight w:val="none"/>
        </w:rPr>
        <w:t>行政审批迟延</w:t>
      </w:r>
    </w:p>
    <w:p w14:paraId="346D4C2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行政审批报送的职责分工：</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20EB539">
      <w:pPr>
        <w:pStyle w:val="6"/>
        <w:widowControl/>
        <w:numPr>
          <w:ilvl w:val="0"/>
          <w:numId w:val="300"/>
        </w:numPr>
        <w:ind w:left="0" w:leftChars="0" w:firstLine="0" w:firstLineChars="0"/>
        <w:rPr>
          <w:b w:val="0"/>
          <w:highlight w:val="none"/>
        </w:rPr>
      </w:pPr>
      <w:r>
        <w:rPr>
          <w:highlight w:val="none"/>
        </w:rPr>
        <w:t>异常恶劣的气候条件</w:t>
      </w:r>
    </w:p>
    <w:p w14:paraId="0EB956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双方约定视为异常恶劣的气候条件的情形：</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1B93394">
      <w:pPr>
        <w:pStyle w:val="5"/>
        <w:widowControl/>
        <w:numPr>
          <w:ilvl w:val="0"/>
          <w:numId w:val="296"/>
        </w:numPr>
        <w:ind w:left="0" w:leftChars="0" w:firstLine="0" w:firstLineChars="0"/>
        <w:rPr>
          <w:b w:val="0"/>
          <w:highlight w:val="none"/>
        </w:rPr>
      </w:pPr>
      <w:bookmarkStart w:id="746" w:name="_Toc15209"/>
      <w:r>
        <w:rPr>
          <w:highlight w:val="none"/>
        </w:rPr>
        <w:t>工期提前</w:t>
      </w:r>
      <w:bookmarkEnd w:id="746"/>
    </w:p>
    <w:p w14:paraId="6DE39349">
      <w:pPr>
        <w:pStyle w:val="14"/>
        <w:keepNext w:val="0"/>
        <w:keepLines w:val="0"/>
        <w:pageBreakBefore w:val="0"/>
        <w:widowControl/>
        <w:kinsoku w:val="0"/>
        <w:wordWrap/>
        <w:overflowPunct/>
        <w:topLinePunct w:val="0"/>
        <w:autoSpaceDE w:val="0"/>
        <w:autoSpaceDN w:val="0"/>
        <w:bidi w:val="0"/>
        <w:adjustRightInd w:val="0"/>
        <w:snapToGrid w:val="0"/>
        <w:spacing w:before="23"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8.8.2 承包人提前竣工的奖励：</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无</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521A9112">
      <w:pPr>
        <w:pStyle w:val="4"/>
        <w:widowControl/>
        <w:numPr>
          <w:ilvl w:val="0"/>
          <w:numId w:val="272"/>
        </w:numPr>
        <w:ind w:left="0" w:leftChars="0" w:firstLine="0" w:firstLineChars="0"/>
        <w:rPr>
          <w:b w:val="0"/>
          <w:highlight w:val="none"/>
        </w:rPr>
      </w:pPr>
      <w:bookmarkStart w:id="747" w:name="_Toc30124"/>
      <w:r>
        <w:rPr>
          <w:highlight w:val="none"/>
        </w:rPr>
        <w:t>竣工试验</w:t>
      </w:r>
      <w:bookmarkEnd w:id="747"/>
    </w:p>
    <w:p w14:paraId="54BB4797">
      <w:pPr>
        <w:pStyle w:val="5"/>
        <w:widowControl/>
        <w:rPr>
          <w:highlight w:val="none"/>
        </w:rPr>
      </w:pPr>
      <w:bookmarkStart w:id="748" w:name="_Toc22746"/>
      <w:r>
        <w:rPr>
          <w:highlight w:val="none"/>
        </w:rPr>
        <w:t>9.1 竣工试验的义务</w:t>
      </w:r>
      <w:bookmarkEnd w:id="748"/>
    </w:p>
    <w:p w14:paraId="325472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9.1.3 竣工试验的阶段、 内容和顺序：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竣工试验的操作要求：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428A6B6">
      <w:pPr>
        <w:pStyle w:val="4"/>
        <w:widowControl/>
        <w:numPr>
          <w:ilvl w:val="0"/>
          <w:numId w:val="272"/>
        </w:numPr>
        <w:ind w:left="0" w:leftChars="0" w:firstLine="0" w:firstLineChars="0"/>
        <w:rPr>
          <w:b w:val="0"/>
          <w:highlight w:val="none"/>
        </w:rPr>
      </w:pPr>
      <w:bookmarkStart w:id="749" w:name="_Toc22876"/>
      <w:r>
        <w:rPr>
          <w:highlight w:val="none"/>
        </w:rPr>
        <w:t>验收和工程接收</w:t>
      </w:r>
      <w:bookmarkEnd w:id="749"/>
    </w:p>
    <w:p w14:paraId="5F432BF8">
      <w:pPr>
        <w:pStyle w:val="5"/>
        <w:widowControl/>
        <w:numPr>
          <w:ilvl w:val="0"/>
          <w:numId w:val="301"/>
        </w:numPr>
        <w:ind w:left="0" w:leftChars="0" w:firstLine="0" w:firstLineChars="0"/>
        <w:rPr>
          <w:b w:val="0"/>
          <w:highlight w:val="none"/>
        </w:rPr>
      </w:pPr>
      <w:bookmarkStart w:id="750" w:name="_Toc31208"/>
      <w:r>
        <w:rPr>
          <w:highlight w:val="none"/>
        </w:rPr>
        <w:t>竣工验收</w:t>
      </w:r>
      <w:bookmarkEnd w:id="750"/>
    </w:p>
    <w:p w14:paraId="535DB1E4">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42" w:type="default"/>
          <w:pgSz w:w="11906" w:h="16839"/>
          <w:pgMar w:top="1428" w:right="1785" w:bottom="1171" w:left="1785" w:header="0" w:footer="992" w:gutter="0"/>
          <w:pgNumType w:fmt="decimal"/>
          <w:cols w:space="720" w:num="1"/>
        </w:sectPr>
      </w:pPr>
    </w:p>
    <w:p w14:paraId="5B0B58CF">
      <w:pPr>
        <w:pStyle w:val="14"/>
        <w:keepNext w:val="0"/>
        <w:keepLines w:val="0"/>
        <w:pageBreakBefore w:val="0"/>
        <w:widowControl/>
        <w:kinsoku w:val="0"/>
        <w:wordWrap/>
        <w:overflowPunct/>
        <w:topLinePunct w:val="0"/>
        <w:autoSpaceDE w:val="0"/>
        <w:autoSpaceDN w:val="0"/>
        <w:bidi w:val="0"/>
        <w:adjustRightInd w:val="0"/>
        <w:snapToGrid w:val="0"/>
        <w:spacing w:before="41"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10.1.2 关于竣工验收程序的约定：</w:t>
      </w:r>
      <w:r>
        <w:rPr>
          <w:rFonts w:hint="eastAsia" w:ascii="仿宋" w:hAnsi="仿宋" w:eastAsia="仿宋" w:cs="仿宋"/>
          <w:color w:val="auto"/>
          <w:spacing w:val="6"/>
          <w:sz w:val="24"/>
          <w:szCs w:val="24"/>
          <w:highlight w:val="none"/>
          <w:u w:val="single" w:color="auto"/>
        </w:rPr>
        <w:t>因承包人不能按照期限竣工验收，超过三个月,经发包人通知两次后仍不能竣工备案的，发包人或紧急情况下政府征用等投入使用的，发包人不能因此依据建设工程施工合同纠纷主张权利的，造成的一切损失（包括但不限于实际损失、依据建设工程施工合同及相关法律追究承包人作为合同相对方的全部损失，诉讼费、保全费、保全保险费、律师费等）由承包人承担，可向承包人行使追偿权。</w:t>
      </w:r>
      <w:r>
        <w:rPr>
          <w:rFonts w:hint="eastAsia" w:ascii="仿宋" w:hAnsi="仿宋" w:eastAsia="仿宋" w:cs="仿宋"/>
          <w:color w:val="auto"/>
          <w:spacing w:val="5"/>
          <w:sz w:val="24"/>
          <w:szCs w:val="24"/>
          <w:highlight w:val="none"/>
        </w:rPr>
        <w:t>。</w:t>
      </w:r>
    </w:p>
    <w:p w14:paraId="1740DA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发包人不按照合同约定组织竣工验收 、颁发工程接受证书的违约金的计算方 式：</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执行通</w:t>
      </w:r>
      <w:r>
        <w:rPr>
          <w:rFonts w:hint="eastAsia" w:ascii="宋体" w:hAnsi="宋体" w:eastAsia="宋体" w:cs="宋体"/>
          <w:color w:val="auto"/>
          <w:spacing w:val="-5"/>
          <w:sz w:val="28"/>
          <w:szCs w:val="28"/>
          <w:u w:val="single"/>
        </w:rPr>
        <w:t>用条款13.2.2条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2ED8E6C">
      <w:pPr>
        <w:pStyle w:val="5"/>
        <w:widowControl/>
        <w:numPr>
          <w:ilvl w:val="0"/>
          <w:numId w:val="301"/>
        </w:numPr>
        <w:ind w:left="0" w:leftChars="0" w:firstLine="0" w:firstLineChars="0"/>
        <w:rPr>
          <w:b w:val="0"/>
          <w:highlight w:val="none"/>
        </w:rPr>
      </w:pPr>
      <w:bookmarkStart w:id="751" w:name="_Toc4480"/>
      <w:r>
        <w:rPr>
          <w:highlight w:val="none"/>
        </w:rPr>
        <w:t>工程的接收</w:t>
      </w:r>
      <w:bookmarkEnd w:id="751"/>
    </w:p>
    <w:p w14:paraId="13AE940A">
      <w:pPr>
        <w:pStyle w:val="14"/>
        <w:keepNext w:val="0"/>
        <w:keepLines w:val="0"/>
        <w:pageBreakBefore w:val="0"/>
        <w:widowControl/>
        <w:numPr>
          <w:ilvl w:val="0"/>
          <w:numId w:val="302"/>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工程接收的先后顺序、时间安排和其他要求：</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F37D3DC">
      <w:pPr>
        <w:pStyle w:val="14"/>
        <w:widowControl/>
        <w:numPr>
          <w:ilvl w:val="0"/>
          <w:numId w:val="302"/>
        </w:numPr>
        <w:ind w:left="0" w:leftChars="0" w:firstLine="1141"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接受工程时承包人需提交竣工验收资料的类别</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内容 、份数和提交时间：</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kern w:val="0"/>
          <w:sz w:val="28"/>
          <w:szCs w:val="28"/>
          <w:u w:val="single"/>
          <w:lang w:eastAsia="zh-CN"/>
        </w:rPr>
        <w:t>工程竣工验收后</w:t>
      </w:r>
      <w:r>
        <w:rPr>
          <w:rFonts w:hint="eastAsia" w:ascii="宋体" w:hAnsi="宋体" w:eastAsia="宋体" w:cs="宋体"/>
          <w:color w:val="auto"/>
          <w:kern w:val="0"/>
          <w:sz w:val="28"/>
          <w:szCs w:val="28"/>
          <w:u w:val="single"/>
          <w:lang w:val="en-US" w:eastAsia="zh-CN"/>
        </w:rPr>
        <w:t>15日内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0051A8C">
      <w:pPr>
        <w:pStyle w:val="14"/>
        <w:keepNext w:val="0"/>
        <w:keepLines w:val="0"/>
        <w:pageBreakBefore w:val="0"/>
        <w:widowControl/>
        <w:numPr>
          <w:ilvl w:val="0"/>
          <w:numId w:val="302"/>
        </w:numPr>
        <w:kinsoku w:val="0"/>
        <w:wordWrap/>
        <w:overflowPunct/>
        <w:topLinePunct w:val="0"/>
        <w:autoSpaceDE w:val="0"/>
        <w:autoSpaceDN w:val="0"/>
        <w:bidi w:val="0"/>
        <w:adjustRightInd w:val="0"/>
        <w:snapToGrid w:val="0"/>
        <w:spacing w:before="23"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发包人逾期接收工程的违约责任：</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9E28464">
      <w:pPr>
        <w:pStyle w:val="14"/>
        <w:keepNext w:val="0"/>
        <w:keepLines w:val="0"/>
        <w:pageBreakBefore w:val="0"/>
        <w:widowControl/>
        <w:numPr>
          <w:ilvl w:val="0"/>
          <w:numId w:val="302"/>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Times New Roman" w:hAnsi="Times New Roman" w:eastAsia="宋体" w:cs="Times New Roman"/>
          <w:color w:val="auto"/>
          <w:sz w:val="24"/>
          <w:szCs w:val="24"/>
          <w:highlight w:val="none"/>
          <w:u w:val="single"/>
        </w:rPr>
      </w:pPr>
      <w:r>
        <w:rPr>
          <w:rFonts w:hint="eastAsia" w:ascii="仿宋" w:hAnsi="仿宋" w:eastAsia="仿宋" w:cs="仿宋"/>
          <w:color w:val="auto"/>
          <w:spacing w:val="7"/>
          <w:sz w:val="24"/>
          <w:szCs w:val="24"/>
          <w:highlight w:val="none"/>
        </w:rPr>
        <w:t>承包人无正当理由不移交工</w:t>
      </w:r>
      <w:r>
        <w:rPr>
          <w:rFonts w:hint="eastAsia" w:ascii="仿宋" w:hAnsi="仿宋" w:eastAsia="仿宋" w:cs="仿宋"/>
          <w:color w:val="auto"/>
          <w:spacing w:val="6"/>
          <w:sz w:val="24"/>
          <w:szCs w:val="24"/>
          <w:highlight w:val="none"/>
        </w:rPr>
        <w:t>程的违约责任：</w:t>
      </w:r>
      <w:r>
        <w:rPr>
          <w:rFonts w:hint="eastAsia" w:ascii="Times New Roman" w:hAnsi="Times New Roman" w:eastAsia="宋体" w:cs="Times New Roman"/>
          <w:color w:val="auto"/>
          <w:sz w:val="24"/>
          <w:szCs w:val="24"/>
          <w:highlight w:val="none"/>
          <w:u w:val="single"/>
        </w:rPr>
        <w:t>工程竣工验收后15日后</w:t>
      </w:r>
      <w:r>
        <w:rPr>
          <w:rFonts w:hint="eastAsia" w:ascii="Times New Roman" w:hAnsi="Times New Roman" w:eastAsia="宋体" w:cs="Times New Roman"/>
          <w:color w:val="auto"/>
          <w:sz w:val="24"/>
          <w:szCs w:val="24"/>
          <w:highlight w:val="none"/>
          <w:u w:val="single"/>
          <w:lang w:val="en-US" w:eastAsia="zh-CN"/>
        </w:rPr>
        <w:t>或</w:t>
      </w:r>
      <w:r>
        <w:rPr>
          <w:rFonts w:hint="eastAsia" w:ascii="Times New Roman" w:hAnsi="Times New Roman" w:eastAsia="宋体" w:cs="Times New Roman"/>
          <w:color w:val="auto"/>
          <w:sz w:val="24"/>
          <w:szCs w:val="24"/>
          <w:highlight w:val="none"/>
          <w:u w:val="single"/>
        </w:rPr>
        <w:t>发包人书面通知后，限期内不能移交的，承包人按照每日10000元的标准向发包人承担违约责任。</w:t>
      </w:r>
    </w:p>
    <w:p w14:paraId="44987521">
      <w:pPr>
        <w:pStyle w:val="5"/>
        <w:widowControl/>
        <w:numPr>
          <w:ilvl w:val="0"/>
          <w:numId w:val="301"/>
        </w:numPr>
        <w:ind w:left="0" w:leftChars="0" w:firstLine="0" w:firstLineChars="0"/>
        <w:rPr>
          <w:b w:val="0"/>
          <w:highlight w:val="none"/>
        </w:rPr>
      </w:pPr>
      <w:bookmarkStart w:id="752" w:name="_Toc176"/>
      <w:r>
        <w:rPr>
          <w:highlight w:val="none"/>
        </w:rPr>
        <w:t>接收证书</w:t>
      </w:r>
      <w:bookmarkEnd w:id="752"/>
    </w:p>
    <w:p w14:paraId="662C0DFA">
      <w:pPr>
        <w:pStyle w:val="14"/>
        <w:keepNext w:val="0"/>
        <w:keepLines w:val="0"/>
        <w:pageBreakBefore w:val="0"/>
        <w:widowControl/>
        <w:kinsoku w:val="0"/>
        <w:wordWrap/>
        <w:overflowPunct/>
        <w:topLinePunct w:val="0"/>
        <w:autoSpaceDE w:val="0"/>
        <w:autoSpaceDN w:val="0"/>
        <w:bidi w:val="0"/>
        <w:adjustRightInd w:val="0"/>
        <w:snapToGrid w:val="0"/>
        <w:spacing w:before="25" w:line="227"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10.4.1 工程接收证书颁发时间：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859B4FB">
      <w:pPr>
        <w:pStyle w:val="5"/>
        <w:widowControl/>
        <w:numPr>
          <w:ilvl w:val="0"/>
          <w:numId w:val="301"/>
        </w:numPr>
        <w:ind w:left="0" w:leftChars="0" w:firstLine="0" w:firstLineChars="0"/>
        <w:rPr>
          <w:b w:val="0"/>
          <w:highlight w:val="none"/>
        </w:rPr>
      </w:pPr>
      <w:bookmarkStart w:id="753" w:name="_Toc27684"/>
      <w:r>
        <w:rPr>
          <w:highlight w:val="none"/>
        </w:rPr>
        <w:t>竣工退场</w:t>
      </w:r>
      <w:bookmarkEnd w:id="753"/>
    </w:p>
    <w:p w14:paraId="485C3B2D">
      <w:pPr>
        <w:pStyle w:val="14"/>
        <w:keepNext w:val="0"/>
        <w:keepLines w:val="0"/>
        <w:pageBreakBefore w:val="0"/>
        <w:widowControl/>
        <w:numPr>
          <w:ilvl w:val="0"/>
          <w:numId w:val="303"/>
        </w:numPr>
        <w:kinsoku w:val="0"/>
        <w:wordWrap/>
        <w:overflowPunct/>
        <w:topLinePunct w:val="0"/>
        <w:autoSpaceDE w:val="0"/>
        <w:autoSpaceDN w:val="0"/>
        <w:bidi w:val="0"/>
        <w:adjustRightInd w:val="0"/>
        <w:snapToGrid w:val="0"/>
        <w:spacing w:before="27" w:line="228" w:lineRule="auto"/>
        <w:ind w:left="0" w:leftChars="0" w:firstLine="1141" w:firstLineChars="0"/>
        <w:textAlignment w:val="baseline"/>
        <w:outlineLvl w:val="9"/>
        <w:rPr>
          <w:rFonts w:hint="eastAsia" w:ascii="仿宋" w:hAnsi="仿宋" w:eastAsia="仿宋" w:cs="仿宋"/>
          <w:b w:val="0"/>
          <w:color w:val="auto"/>
          <w:sz w:val="24"/>
          <w:szCs w:val="24"/>
          <w:highlight w:val="none"/>
          <w:u w:val="single" w:color="auto"/>
        </w:rPr>
      </w:pPr>
      <w:r>
        <w:rPr>
          <w:rFonts w:hint="eastAsia" w:ascii="仿宋" w:hAnsi="仿宋" w:eastAsia="仿宋" w:cs="仿宋"/>
          <w:color w:val="auto"/>
          <w:spacing w:val="6"/>
          <w:sz w:val="24"/>
          <w:szCs w:val="24"/>
          <w:highlight w:val="none"/>
        </w:rPr>
        <w:t>竣工退场的相关约定：</w:t>
      </w:r>
      <w:r>
        <w:rPr>
          <w:rFonts w:hint="eastAsia" w:ascii="Times New Roman" w:hAnsi="Times New Roman" w:eastAsia="宋体" w:cs="Times New Roman"/>
          <w:color w:val="auto"/>
          <w:sz w:val="24"/>
          <w:szCs w:val="24"/>
          <w:highlight w:val="none"/>
          <w:u w:val="single" w:color="auto"/>
        </w:rPr>
        <w:t>执行通用条款13.6.1条</w:t>
      </w:r>
      <w:r>
        <w:rPr>
          <w:rFonts w:hint="eastAsia" w:ascii="仿宋" w:hAnsi="仿宋" w:eastAsia="仿宋" w:cs="仿宋"/>
          <w:color w:val="auto"/>
          <w:spacing w:val="5"/>
          <w:sz w:val="24"/>
          <w:szCs w:val="24"/>
          <w:highlight w:val="none"/>
          <w:u w:val="single" w:color="auto"/>
        </w:rPr>
        <w:t xml:space="preserve"> 。</w:t>
      </w:r>
    </w:p>
    <w:p w14:paraId="6F49A6C3">
      <w:pPr>
        <w:pStyle w:val="14"/>
        <w:widowControl/>
        <w:numPr>
          <w:ilvl w:val="0"/>
          <w:numId w:val="303"/>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人员撤离</w:t>
      </w:r>
    </w:p>
    <w:p w14:paraId="7D43A9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工程师同意需在缺陷责任期内继续工作和使用的人员、施工设备和临时工程的内 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61B6509">
      <w:pPr>
        <w:pStyle w:val="4"/>
        <w:widowControl/>
        <w:numPr>
          <w:ilvl w:val="0"/>
          <w:numId w:val="272"/>
        </w:numPr>
        <w:ind w:left="0" w:leftChars="0" w:firstLine="0" w:firstLineChars="0"/>
        <w:rPr>
          <w:b w:val="0"/>
          <w:highlight w:val="none"/>
        </w:rPr>
      </w:pPr>
      <w:bookmarkStart w:id="754" w:name="_Toc11762"/>
      <w:r>
        <w:rPr>
          <w:highlight w:val="none"/>
        </w:rPr>
        <w:t>缺陷责任与保修</w:t>
      </w:r>
      <w:bookmarkEnd w:id="754"/>
    </w:p>
    <w:p w14:paraId="54AFF56A">
      <w:pPr>
        <w:pStyle w:val="5"/>
        <w:widowControl/>
        <w:numPr>
          <w:ilvl w:val="0"/>
          <w:numId w:val="304"/>
        </w:numPr>
        <w:ind w:left="0" w:leftChars="0" w:firstLine="0" w:firstLineChars="0"/>
        <w:rPr>
          <w:b w:val="0"/>
          <w:highlight w:val="none"/>
        </w:rPr>
      </w:pPr>
      <w:bookmarkStart w:id="755" w:name="_Toc3706"/>
      <w:r>
        <w:rPr>
          <w:highlight w:val="none"/>
        </w:rPr>
        <w:t>缺陷责任期</w:t>
      </w:r>
      <w:bookmarkEnd w:id="755"/>
    </w:p>
    <w:p w14:paraId="2B86F4F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提交竣工备案证明后2年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334695A">
      <w:pPr>
        <w:pStyle w:val="5"/>
        <w:widowControl/>
        <w:numPr>
          <w:ilvl w:val="0"/>
          <w:numId w:val="304"/>
        </w:numPr>
        <w:ind w:left="0" w:leftChars="0" w:firstLine="0" w:firstLineChars="0"/>
        <w:rPr>
          <w:b w:val="0"/>
          <w:highlight w:val="none"/>
        </w:rPr>
      </w:pPr>
      <w:bookmarkStart w:id="756" w:name="_Toc9147"/>
      <w:r>
        <w:rPr>
          <w:highlight w:val="none"/>
        </w:rPr>
        <w:t>缺陷调查</w:t>
      </w:r>
      <w:bookmarkEnd w:id="756"/>
    </w:p>
    <w:p w14:paraId="619FF09C">
      <w:pPr>
        <w:pStyle w:val="6"/>
        <w:widowControl/>
        <w:rPr>
          <w:highlight w:val="none"/>
        </w:rPr>
      </w:pPr>
      <w:r>
        <w:rPr>
          <w:highlight w:val="none"/>
        </w:rPr>
        <w:t>11.3.4 修复通知</w:t>
      </w:r>
    </w:p>
    <w:p w14:paraId="3D94765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承包人收到保修通知并到达工程现场的合理时间：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647D3DD">
      <w:pPr>
        <w:pStyle w:val="5"/>
        <w:widowControl/>
        <w:numPr>
          <w:ilvl w:val="0"/>
          <w:numId w:val="304"/>
        </w:numPr>
        <w:ind w:left="0" w:leftChars="0" w:firstLine="0" w:firstLineChars="0"/>
        <w:rPr>
          <w:b w:val="0"/>
          <w:highlight w:val="none"/>
        </w:rPr>
      </w:pPr>
      <w:bookmarkStart w:id="757" w:name="_Toc1374"/>
      <w:r>
        <w:rPr>
          <w:highlight w:val="none"/>
        </w:rPr>
        <w:t>缺陷责任期终止证书</w:t>
      </w:r>
      <w:bookmarkEnd w:id="757"/>
    </w:p>
    <w:p w14:paraId="5EEF515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承包人应于缺陷责任期届满后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天内向发包人发出缺陷责任期届满通知，发包人应 在收到缺陷责任期满通知后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天内核实承包人是否履行缺陷修复义务，承包人未能履行缺 陷修复义务的，发包人有权扣除相应金额的维修费用。发包人应在收到缺陷责任期届满通知 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天内，向承包人颁发缺陷责任期终止证书。</w:t>
      </w:r>
    </w:p>
    <w:p w14:paraId="4F5A441D">
      <w:pPr>
        <w:pStyle w:val="5"/>
        <w:widowControl/>
        <w:numPr>
          <w:ilvl w:val="0"/>
          <w:numId w:val="304"/>
        </w:numPr>
        <w:ind w:left="0" w:leftChars="0" w:firstLine="0" w:firstLineChars="0"/>
        <w:rPr>
          <w:b w:val="0"/>
          <w:highlight w:val="none"/>
        </w:rPr>
      </w:pPr>
      <w:bookmarkStart w:id="758" w:name="_Toc27250"/>
      <w:r>
        <w:rPr>
          <w:highlight w:val="none"/>
        </w:rPr>
        <w:t>保修责任</w:t>
      </w:r>
      <w:bookmarkEnd w:id="758"/>
    </w:p>
    <w:p w14:paraId="12B4351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工程质量保修范围、期限和责任为：</w:t>
      </w:r>
      <w:r>
        <w:rPr>
          <w:rFonts w:hint="eastAsia" w:ascii="Times New Roman" w:hAnsi="Times New Roman" w:eastAsia="宋体" w:cs="Times New Roman"/>
          <w:color w:val="auto"/>
          <w:sz w:val="24"/>
          <w:szCs w:val="24"/>
          <w:highlight w:val="none"/>
          <w:u w:val="single" w:color="auto"/>
        </w:rPr>
        <w:t>按照法定保修期执行</w:t>
      </w:r>
      <w:r>
        <w:rPr>
          <w:rFonts w:ascii="Times New Roman" w:hAnsi="Times New Roman" w:eastAsia="宋体" w:cs="Times New Roman"/>
          <w:color w:val="auto"/>
          <w:sz w:val="24"/>
          <w:szCs w:val="24"/>
          <w:highlight w:val="none"/>
        </w:rPr>
        <w:t>。</w:t>
      </w:r>
    </w:p>
    <w:p w14:paraId="0A1446F2">
      <w:pPr>
        <w:pStyle w:val="4"/>
        <w:widowControl/>
        <w:numPr>
          <w:ilvl w:val="0"/>
          <w:numId w:val="272"/>
        </w:numPr>
        <w:ind w:left="0" w:leftChars="0" w:firstLine="0" w:firstLineChars="0"/>
        <w:rPr>
          <w:b w:val="0"/>
          <w:highlight w:val="none"/>
        </w:rPr>
      </w:pPr>
      <w:bookmarkStart w:id="759" w:name="_Toc4780"/>
      <w:r>
        <w:rPr>
          <w:highlight w:val="none"/>
        </w:rPr>
        <w:t>竣工后试验</w:t>
      </w:r>
      <w:bookmarkEnd w:id="759"/>
    </w:p>
    <w:p w14:paraId="494998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本合同工程是否包含竣工后试验：</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48F8BF4">
      <w:pPr>
        <w:pStyle w:val="5"/>
        <w:widowControl/>
        <w:rPr>
          <w:highlight w:val="none"/>
        </w:rPr>
      </w:pPr>
      <w:bookmarkStart w:id="760" w:name="_Toc29519"/>
      <w:r>
        <w:rPr>
          <w:highlight w:val="none"/>
        </w:rPr>
        <w:t>12.1 竣工后试验的程序</w:t>
      </w:r>
      <w:bookmarkEnd w:id="760"/>
    </w:p>
    <w:p w14:paraId="1ABFDC3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12.1.2 竣工后试验全部电力、水、污水处理、燃料、消耗品和材料， 以及全部其他 仪器、协助、文件或其他信息、设备、工具、劳力，启动工程设备，并组织安排有适当资质、 经验和能力的工作人员等必要条件的提供方：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74A4229">
      <w:pPr>
        <w:pStyle w:val="4"/>
        <w:widowControl/>
        <w:numPr>
          <w:ilvl w:val="0"/>
          <w:numId w:val="272"/>
        </w:numPr>
        <w:ind w:left="0" w:leftChars="0" w:firstLine="0" w:firstLineChars="0"/>
        <w:rPr>
          <w:b w:val="0"/>
          <w:highlight w:val="none"/>
        </w:rPr>
      </w:pPr>
      <w:bookmarkStart w:id="761" w:name="_Toc26204"/>
      <w:r>
        <w:rPr>
          <w:highlight w:val="none"/>
        </w:rPr>
        <w:t>变更与调整</w:t>
      </w:r>
      <w:bookmarkEnd w:id="761"/>
    </w:p>
    <w:p w14:paraId="569A4EBE">
      <w:pPr>
        <w:pStyle w:val="5"/>
        <w:widowControl/>
        <w:numPr>
          <w:ilvl w:val="0"/>
          <w:numId w:val="305"/>
        </w:numPr>
        <w:ind w:left="0" w:leftChars="0" w:firstLine="0" w:firstLineChars="0"/>
        <w:rPr>
          <w:b w:val="0"/>
          <w:highlight w:val="none"/>
        </w:rPr>
      </w:pPr>
      <w:bookmarkStart w:id="762" w:name="_Toc11140"/>
      <w:r>
        <w:rPr>
          <w:highlight w:val="none"/>
        </w:rPr>
        <w:t>承包人的合理化建议</w:t>
      </w:r>
      <w:bookmarkEnd w:id="762"/>
    </w:p>
    <w:p w14:paraId="4064837D">
      <w:pPr>
        <w:pStyle w:val="14"/>
        <w:widowControl/>
        <w:numPr>
          <w:ilvl w:val="0"/>
          <w:numId w:val="3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工程师应在收到承包人提交的合理化建议后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7</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日内审查完毕并报送发包人， 发现其中存在技术上的缺陷，应通知承包人修改。发包人应在收到工程师报送的合理化建议后</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7</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日内审批完毕。合理化建议经发包人批准的，工程师应及时发出变更指示，由此引起的合同价格调整按照</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执行。发包人不同意变更的，工程师应书面通知承包人</w:t>
      </w:r>
    </w:p>
    <w:p w14:paraId="387B4627">
      <w:pPr>
        <w:pStyle w:val="14"/>
        <w:widowControl/>
        <w:numPr>
          <w:ilvl w:val="0"/>
          <w:numId w:val="3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承包人提出的合理化变更建议的利益分享约定：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7FE03F3">
      <w:pPr>
        <w:pStyle w:val="5"/>
        <w:widowControl/>
        <w:numPr>
          <w:ilvl w:val="0"/>
          <w:numId w:val="305"/>
        </w:numPr>
        <w:ind w:left="0" w:leftChars="0" w:firstLine="0" w:firstLineChars="0"/>
        <w:rPr>
          <w:b w:val="0"/>
          <w:highlight w:val="none"/>
        </w:rPr>
      </w:pPr>
      <w:bookmarkStart w:id="763" w:name="_Toc10639"/>
      <w:r>
        <w:rPr>
          <w:highlight w:val="none"/>
        </w:rPr>
        <w:t>变更程序</w:t>
      </w:r>
      <w:bookmarkEnd w:id="763"/>
    </w:p>
    <w:p w14:paraId="323179C4">
      <w:pPr>
        <w:pStyle w:val="6"/>
        <w:widowControl/>
        <w:rPr>
          <w:highlight w:val="none"/>
        </w:rPr>
      </w:pPr>
      <w:r>
        <w:rPr>
          <w:highlight w:val="none"/>
        </w:rPr>
        <w:t>13.3.3 变更估价</w:t>
      </w:r>
    </w:p>
    <w:p w14:paraId="437BB2F9">
      <w:pPr>
        <w:pStyle w:val="7"/>
        <w:widowControl/>
        <w:rPr>
          <w:highlight w:val="none"/>
        </w:rPr>
      </w:pPr>
      <w:r>
        <w:rPr>
          <w:highlight w:val="none"/>
        </w:rPr>
        <w:fldChar w:fldCharType="begin"/>
      </w:r>
      <w:r>
        <w:rPr>
          <w:highlight w:val="none"/>
        </w:rPr>
        <w:instrText xml:space="preserve"> HYPERLINK "13.3.3.1" </w:instrText>
      </w:r>
      <w:r>
        <w:rPr>
          <w:highlight w:val="none"/>
        </w:rPr>
        <w:fldChar w:fldCharType="separate"/>
      </w:r>
      <w:r>
        <w:rPr>
          <w:highlight w:val="none"/>
        </w:rPr>
        <w:t>13.3.3.1</w:t>
      </w:r>
      <w:r>
        <w:rPr>
          <w:highlight w:val="none"/>
        </w:rPr>
        <w:fldChar w:fldCharType="end"/>
      </w:r>
      <w:r>
        <w:rPr>
          <w:highlight w:val="none"/>
        </w:rPr>
        <w:t xml:space="preserve"> 变更估价原则</w:t>
      </w:r>
    </w:p>
    <w:p w14:paraId="2160D01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关于变更估价原则的约定：</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本工程所有变更必须经甲方、监理书面同意,并由设计单位出具正规设计变更通知后方可执行。如发生设计变更，由承包方提出，由建设单位和监理工程师共同签字后，由审计部门认定的价格为主。施工图纸和工程量清单不一致时，以工程量清单为准，经发包人同意，并设计院出设计变更后，进行施工，变更工程量不能超过合同价的10%。工程变更签证须经发包人书面批准后方可实施。变更估价由发包人确定，承包人不得因异议而停工，争议部分可按合同约定另行处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DF43C42">
      <w:pPr>
        <w:pStyle w:val="5"/>
        <w:widowControl/>
        <w:numPr>
          <w:ilvl w:val="0"/>
          <w:numId w:val="305"/>
        </w:numPr>
        <w:ind w:left="0" w:leftChars="0" w:firstLine="0" w:firstLineChars="0"/>
        <w:rPr>
          <w:b w:val="0"/>
          <w:highlight w:val="none"/>
        </w:rPr>
      </w:pPr>
      <w:bookmarkStart w:id="764" w:name="_Toc3481"/>
      <w:r>
        <w:rPr>
          <w:highlight w:val="none"/>
        </w:rPr>
        <w:t>暂估价</w:t>
      </w:r>
      <w:bookmarkEnd w:id="764"/>
    </w:p>
    <w:p w14:paraId="42C9BE0F">
      <w:pPr>
        <w:pStyle w:val="6"/>
        <w:widowControl/>
        <w:numPr>
          <w:ilvl w:val="0"/>
          <w:numId w:val="307"/>
        </w:numPr>
        <w:ind w:left="0" w:leftChars="0" w:firstLine="0" w:firstLineChars="0"/>
        <w:rPr>
          <w:b w:val="0"/>
          <w:highlight w:val="none"/>
        </w:rPr>
      </w:pPr>
      <w:r>
        <w:rPr>
          <w:highlight w:val="none"/>
        </w:rPr>
        <w:t>依法必须招标的暂估价项目</w:t>
      </w:r>
    </w:p>
    <w:p w14:paraId="4046EDA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承包人可以参与投标的暂估价项目范围：</w:t>
      </w:r>
      <w:r>
        <w:rPr>
          <w:rFonts w:hint="eastAsia" w:ascii="Times New Roman" w:hAnsi="Times New Roman" w:eastAsia="宋体" w:cs="Times New Roman"/>
          <w:color w:val="auto"/>
          <w:sz w:val="24"/>
          <w:szCs w:val="24"/>
          <w:highlight w:val="none"/>
          <w:u w:val="single" w:color="auto"/>
        </w:rPr>
        <w:t>施工过程中的变更以发包方、设计、承包方、监理及相关部门共同签订为依据变更，如变更是因承包方过错，承包人违法合同约定造成的这种违约引起的变更引发的额外费用由承包人承担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1D59CE5">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43" w:type="default"/>
          <w:pgSz w:w="11906" w:h="16839"/>
          <w:pgMar w:top="1428" w:right="1682" w:bottom="1171" w:left="1785" w:header="0" w:footer="992" w:gutter="0"/>
          <w:pgNumType w:fmt="decimal"/>
          <w:cols w:space="720" w:num="1"/>
        </w:sectPr>
      </w:pPr>
    </w:p>
    <w:p w14:paraId="7B72D46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承包人不得参与投标的暂估价项目范围：</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E5842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招投标程序及其他约定：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C18D904">
      <w:pPr>
        <w:pStyle w:val="6"/>
        <w:widowControl/>
        <w:numPr>
          <w:ilvl w:val="0"/>
          <w:numId w:val="307"/>
        </w:numPr>
        <w:ind w:left="0" w:leftChars="0" w:firstLine="0" w:firstLineChars="0"/>
        <w:rPr>
          <w:b w:val="0"/>
          <w:highlight w:val="none"/>
        </w:rPr>
      </w:pPr>
      <w:r>
        <w:rPr>
          <w:highlight w:val="none"/>
        </w:rPr>
        <w:t>不属于依法必须招标的暂估价项目</w:t>
      </w:r>
    </w:p>
    <w:p w14:paraId="37FC53C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不属于依法必须招标的暂估价项目的协商及估价的约定：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其他关于暂列金额使用的约定：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C1B51BA">
      <w:pPr>
        <w:pStyle w:val="5"/>
        <w:widowControl/>
        <w:numPr>
          <w:ilvl w:val="0"/>
          <w:numId w:val="305"/>
        </w:numPr>
        <w:ind w:left="0" w:leftChars="0" w:firstLine="0" w:firstLineChars="0"/>
        <w:rPr>
          <w:b w:val="0"/>
          <w:highlight w:val="none"/>
        </w:rPr>
      </w:pPr>
      <w:bookmarkStart w:id="765" w:name="_Toc19152"/>
      <w:r>
        <w:rPr>
          <w:highlight w:val="none"/>
        </w:rPr>
        <w:t>市场价格波动引起的调整</w:t>
      </w:r>
      <w:bookmarkEnd w:id="765"/>
    </w:p>
    <w:p w14:paraId="46FE9A97">
      <w:pPr>
        <w:pStyle w:val="14"/>
        <w:widowControl/>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关于是否采用《价格指数权重表》的</w:t>
      </w:r>
      <w:r>
        <w:rPr>
          <w:rFonts w:hint="eastAsia" w:ascii="仿宋" w:hAnsi="仿宋" w:eastAsia="仿宋" w:cs="仿宋"/>
          <w:color w:val="auto"/>
          <w:spacing w:val="6"/>
          <w:sz w:val="24"/>
          <w:szCs w:val="24"/>
          <w:highlight w:val="none"/>
        </w:rPr>
        <w:t>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860FB64">
      <w:pPr>
        <w:pStyle w:val="14"/>
        <w:widowControl/>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关于采用其他方式调整合同价款的约定：</w:t>
      </w:r>
      <w:r>
        <w:rPr>
          <w:rFonts w:hint="eastAsia" w:ascii="仿宋" w:hAnsi="仿宋" w:eastAsia="仿宋" w:cs="仿宋"/>
          <w:color w:val="auto"/>
          <w:spacing w:val="6"/>
          <w:sz w:val="24"/>
          <w:szCs w:val="24"/>
          <w:highlight w:val="none"/>
          <w:u w:val="single"/>
          <w:lang w:val="en-US" w:eastAsia="zh-CN"/>
        </w:rPr>
        <w:t>不调整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D9EC40E">
      <w:pPr>
        <w:pStyle w:val="4"/>
        <w:widowControl/>
        <w:numPr>
          <w:ilvl w:val="0"/>
          <w:numId w:val="272"/>
        </w:numPr>
        <w:ind w:left="0" w:leftChars="0" w:firstLine="0" w:firstLineChars="0"/>
        <w:rPr>
          <w:b w:val="0"/>
          <w:highlight w:val="none"/>
        </w:rPr>
      </w:pPr>
      <w:bookmarkStart w:id="766" w:name="_Toc14079"/>
      <w:r>
        <w:rPr>
          <w:highlight w:val="none"/>
        </w:rPr>
        <w:t>合同价格与支付</w:t>
      </w:r>
      <w:bookmarkEnd w:id="766"/>
    </w:p>
    <w:p w14:paraId="7DF0608F">
      <w:pPr>
        <w:pStyle w:val="5"/>
        <w:widowControl/>
        <w:numPr>
          <w:ilvl w:val="0"/>
          <w:numId w:val="308"/>
        </w:numPr>
        <w:ind w:left="0" w:leftChars="0" w:firstLine="0" w:firstLineChars="0"/>
        <w:rPr>
          <w:b w:val="0"/>
          <w:highlight w:val="none"/>
        </w:rPr>
      </w:pPr>
      <w:bookmarkStart w:id="767" w:name="_Toc13454"/>
      <w:r>
        <w:rPr>
          <w:highlight w:val="none"/>
        </w:rPr>
        <w:t>合同价格形式</w:t>
      </w:r>
      <w:bookmarkEnd w:id="767"/>
    </w:p>
    <w:p w14:paraId="219DE231">
      <w:pPr>
        <w:pStyle w:val="14"/>
        <w:keepNext w:val="0"/>
        <w:keepLines w:val="0"/>
        <w:pageBreakBefore w:val="0"/>
        <w:widowControl/>
        <w:numPr>
          <w:ilvl w:val="0"/>
          <w:numId w:val="309"/>
        </w:numPr>
        <w:kinsoku w:val="0"/>
        <w:wordWrap/>
        <w:overflowPunct/>
        <w:topLinePunct w:val="0"/>
        <w:autoSpaceDE w:val="0"/>
        <w:autoSpaceDN w:val="0"/>
        <w:bidi w:val="0"/>
        <w:adjustRightInd w:val="0"/>
        <w:snapToGrid w:val="0"/>
        <w:spacing w:before="27" w:line="226"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关于合同价格形式的约定：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5C65FDEF">
      <w:pPr>
        <w:pStyle w:val="14"/>
        <w:keepNext w:val="0"/>
        <w:keepLines w:val="0"/>
        <w:pageBreakBefore w:val="0"/>
        <w:widowControl/>
        <w:numPr>
          <w:ilvl w:val="0"/>
          <w:numId w:val="309"/>
        </w:numPr>
        <w:kinsoku w:val="0"/>
        <w:wordWrap/>
        <w:overflowPunct/>
        <w:topLinePunct w:val="0"/>
        <w:autoSpaceDE w:val="0"/>
        <w:autoSpaceDN w:val="0"/>
        <w:bidi w:val="0"/>
        <w:adjustRightInd w:val="0"/>
        <w:snapToGrid w:val="0"/>
        <w:spacing w:before="26" w:line="226"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关于合同价格调整的约定：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2EF0230C">
      <w:pPr>
        <w:pStyle w:val="14"/>
        <w:widowControl/>
        <w:numPr>
          <w:ilvl w:val="0"/>
          <w:numId w:val="309"/>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按实际完成的工程量支付工程价款的计量方法、估价方法：</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EAB1999">
      <w:pPr>
        <w:pStyle w:val="5"/>
        <w:widowControl/>
        <w:numPr>
          <w:ilvl w:val="0"/>
          <w:numId w:val="308"/>
        </w:numPr>
        <w:ind w:left="0" w:leftChars="0" w:firstLine="0" w:firstLineChars="0"/>
        <w:rPr>
          <w:b w:val="0"/>
          <w:highlight w:val="none"/>
        </w:rPr>
      </w:pPr>
      <w:bookmarkStart w:id="768" w:name="_Toc7292"/>
      <w:r>
        <w:rPr>
          <w:highlight w:val="none"/>
        </w:rPr>
        <w:t>预付款</w:t>
      </w:r>
      <w:bookmarkEnd w:id="768"/>
    </w:p>
    <w:p w14:paraId="03DC126D">
      <w:pPr>
        <w:pStyle w:val="6"/>
        <w:widowControl/>
        <w:numPr>
          <w:ilvl w:val="0"/>
          <w:numId w:val="310"/>
        </w:numPr>
        <w:ind w:left="0" w:leftChars="0" w:firstLine="0" w:firstLineChars="0"/>
        <w:rPr>
          <w:b w:val="0"/>
          <w:highlight w:val="none"/>
        </w:rPr>
      </w:pPr>
      <w:r>
        <w:rPr>
          <w:highlight w:val="none"/>
        </w:rPr>
        <w:t>预付款支付</w:t>
      </w:r>
    </w:p>
    <w:p w14:paraId="6DA95E1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预付款的金额或比例为：</w:t>
      </w:r>
      <w:r>
        <w:rPr>
          <w:rFonts w:hint="eastAsia" w:ascii="Times New Roman" w:hAnsi="Times New Roman" w:eastAsia="宋体" w:cs="Times New Roman"/>
          <w:color w:val="auto"/>
          <w:sz w:val="24"/>
          <w:szCs w:val="24"/>
          <w:highlight w:val="none"/>
          <w:u w:val="single" w:color="auto"/>
        </w:rPr>
        <w:t>合同签订，乙方提交履约保证金等前期手续办完，人员、机械设备进场后发包方向承包方支付工程合同价30%的预付款。</w:t>
      </w:r>
      <w:r>
        <w:rPr>
          <w:rFonts w:ascii="Times New Roman" w:hAnsi="Times New Roman" w:eastAsia="宋体" w:cs="Times New Roman"/>
          <w:color w:val="auto"/>
          <w:sz w:val="24"/>
          <w:szCs w:val="24"/>
          <w:highlight w:val="none"/>
        </w:rPr>
        <w:t>。</w:t>
      </w:r>
    </w:p>
    <w:p w14:paraId="359B382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预付款支付期限：</w:t>
      </w:r>
      <w:r>
        <w:rPr>
          <w:rFonts w:hint="eastAsia"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lang w:val="en-US" w:eastAsia="zh-CN"/>
        </w:rPr>
        <w:t>合同签订并承包方进场施工后10个工作日内</w:t>
      </w:r>
      <w:r>
        <w:rPr>
          <w:rFonts w:hint="eastAsia" w:ascii="Times New Roman" w:hAnsi="Times New Roman" w:eastAsia="宋体" w:cs="Times New Roman"/>
          <w:color w:val="auto"/>
          <w:sz w:val="24"/>
          <w:szCs w:val="24"/>
          <w:highlight w:val="none"/>
          <w:u w:val="single" w:color="auto"/>
        </w:rPr>
        <w:t>。</w:t>
      </w:r>
    </w:p>
    <w:p w14:paraId="451CAC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预付款扣回的方式：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7A0EE8C">
      <w:pPr>
        <w:pStyle w:val="6"/>
        <w:widowControl/>
        <w:numPr>
          <w:ilvl w:val="0"/>
          <w:numId w:val="310"/>
        </w:numPr>
        <w:ind w:left="0" w:leftChars="0" w:firstLine="0" w:firstLineChars="0"/>
        <w:rPr>
          <w:b w:val="0"/>
          <w:highlight w:val="none"/>
        </w:rPr>
      </w:pPr>
      <w:r>
        <w:rPr>
          <w:highlight w:val="none"/>
        </w:rPr>
        <w:t>预付款担保</w:t>
      </w:r>
    </w:p>
    <w:p w14:paraId="074A111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提供预付款担保期限：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279EA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预付款担保形式：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9216EFC">
      <w:pPr>
        <w:pStyle w:val="5"/>
        <w:widowControl/>
        <w:numPr>
          <w:ilvl w:val="0"/>
          <w:numId w:val="308"/>
        </w:numPr>
        <w:ind w:left="0" w:leftChars="0" w:firstLine="0" w:firstLineChars="0"/>
        <w:rPr>
          <w:b w:val="0"/>
          <w:highlight w:val="none"/>
        </w:rPr>
      </w:pPr>
      <w:bookmarkStart w:id="769" w:name="_Toc3607"/>
      <w:r>
        <w:rPr>
          <w:highlight w:val="none"/>
        </w:rPr>
        <w:t>工程进度款</w:t>
      </w:r>
      <w:bookmarkEnd w:id="769"/>
    </w:p>
    <w:p w14:paraId="5F39A1B2">
      <w:pPr>
        <w:pStyle w:val="6"/>
        <w:widowControl/>
        <w:numPr>
          <w:ilvl w:val="0"/>
          <w:numId w:val="311"/>
        </w:numPr>
        <w:ind w:left="0" w:leftChars="0" w:firstLine="0" w:firstLineChars="0"/>
        <w:rPr>
          <w:b w:val="0"/>
          <w:highlight w:val="none"/>
        </w:rPr>
      </w:pPr>
      <w:r>
        <w:rPr>
          <w:highlight w:val="none"/>
        </w:rPr>
        <w:t>工程进度付款申请</w:t>
      </w:r>
    </w:p>
    <w:p w14:paraId="0D9549E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工程进度付款申请方式：</w:t>
      </w:r>
      <w:r>
        <w:rPr>
          <w:rFonts w:hint="eastAsia" w:ascii="Times New Roman" w:hAnsi="Times New Roman" w:eastAsia="宋体" w:cs="Times New Roman"/>
          <w:color w:val="auto"/>
          <w:sz w:val="24"/>
          <w:szCs w:val="24"/>
          <w:highlight w:val="none"/>
          <w:u w:val="single" w:color="auto"/>
        </w:rPr>
        <w:t>按照通用条款第12.4.2项执行</w:t>
      </w:r>
      <w:r>
        <w:rPr>
          <w:rFonts w:ascii="Times New Roman" w:hAnsi="Times New Roman" w:eastAsia="宋体" w:cs="Times New Roman"/>
          <w:color w:val="auto"/>
          <w:sz w:val="24"/>
          <w:szCs w:val="24"/>
          <w:highlight w:val="none"/>
        </w:rPr>
        <w:t>。</w:t>
      </w:r>
    </w:p>
    <w:p w14:paraId="4B2BA26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承包人提交进度付款申请单的格式、 内容、份数和时间：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进度付款申请单应包括的内容：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472C0D2">
      <w:pPr>
        <w:pStyle w:val="6"/>
        <w:widowControl/>
        <w:numPr>
          <w:ilvl w:val="0"/>
          <w:numId w:val="311"/>
        </w:numPr>
        <w:ind w:left="0" w:leftChars="0" w:firstLine="0" w:firstLineChars="0"/>
        <w:rPr>
          <w:b w:val="0"/>
          <w:highlight w:val="none"/>
        </w:rPr>
      </w:pPr>
      <w:r>
        <w:rPr>
          <w:highlight w:val="none"/>
        </w:rPr>
        <w:t>进度付款审核和支付</w:t>
      </w:r>
    </w:p>
    <w:p w14:paraId="1F71764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进度付款的审核方式和支付的约定：</w:t>
      </w:r>
      <w:r>
        <w:rPr>
          <w:rFonts w:hint="eastAsia" w:ascii="Times New Roman" w:hAnsi="Times New Roman" w:eastAsia="宋体" w:cs="Times New Roman"/>
          <w:color w:val="auto"/>
          <w:sz w:val="24"/>
          <w:szCs w:val="24"/>
          <w:highlight w:val="none"/>
          <w:u w:val="single" w:color="auto"/>
        </w:rPr>
        <w:t>按照通用条款第12.4.3项执行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B2DDCA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发包人应在进度款支付证书或临时进度款支付证书签发后的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天内完成支付，发 包人逾期支付进度款的，应按照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支付违约金。</w:t>
      </w:r>
    </w:p>
    <w:p w14:paraId="64043DD5">
      <w:pPr>
        <w:pStyle w:val="5"/>
        <w:widowControl/>
        <w:numPr>
          <w:ilvl w:val="0"/>
          <w:numId w:val="308"/>
        </w:numPr>
        <w:ind w:left="0" w:leftChars="0" w:firstLine="0" w:firstLineChars="0"/>
        <w:rPr>
          <w:b w:val="0"/>
          <w:highlight w:val="none"/>
        </w:rPr>
      </w:pPr>
      <w:bookmarkStart w:id="770" w:name="_Toc7047"/>
      <w:r>
        <w:rPr>
          <w:highlight w:val="none"/>
        </w:rPr>
        <w:t>付款计划表</w:t>
      </w:r>
      <w:bookmarkEnd w:id="770"/>
    </w:p>
    <w:p w14:paraId="303F2393">
      <w:pPr>
        <w:pStyle w:val="14"/>
        <w:keepNext w:val="0"/>
        <w:keepLines w:val="0"/>
        <w:pageBreakBefore w:val="0"/>
        <w:widowControl/>
        <w:numPr>
          <w:ilvl w:val="0"/>
          <w:numId w:val="312"/>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付款计划表的编制要求：</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AF21921">
      <w:pPr>
        <w:pStyle w:val="14"/>
        <w:widowControl/>
        <w:numPr>
          <w:ilvl w:val="0"/>
          <w:numId w:val="312"/>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付款计划表的编制与审批</w:t>
      </w:r>
    </w:p>
    <w:p w14:paraId="41D989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付款计划表的编制：</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9873B18">
      <w:pPr>
        <w:pStyle w:val="5"/>
        <w:widowControl/>
        <w:numPr>
          <w:ilvl w:val="0"/>
          <w:numId w:val="308"/>
        </w:numPr>
        <w:ind w:left="0" w:leftChars="0" w:firstLine="0" w:firstLineChars="0"/>
        <w:rPr>
          <w:b w:val="0"/>
          <w:highlight w:val="none"/>
        </w:rPr>
      </w:pPr>
      <w:bookmarkStart w:id="771" w:name="_Toc28961"/>
      <w:r>
        <w:rPr>
          <w:highlight w:val="none"/>
        </w:rPr>
        <w:t>竣工结算</w:t>
      </w:r>
      <w:bookmarkEnd w:id="771"/>
    </w:p>
    <w:p w14:paraId="6A527823">
      <w:pPr>
        <w:pStyle w:val="6"/>
        <w:widowControl/>
        <w:numPr>
          <w:ilvl w:val="0"/>
          <w:numId w:val="313"/>
        </w:numPr>
        <w:ind w:left="0" w:leftChars="0" w:firstLine="0" w:firstLineChars="0"/>
        <w:rPr>
          <w:b w:val="0"/>
          <w:highlight w:val="none"/>
        </w:rPr>
      </w:pPr>
      <w:r>
        <w:rPr>
          <w:highlight w:val="none"/>
        </w:rPr>
        <w:t>竣工结算申请</w:t>
      </w:r>
    </w:p>
    <w:p w14:paraId="1794FF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承包人提交竣工结算申请的时间：</w:t>
      </w:r>
      <w:r>
        <w:rPr>
          <w:rFonts w:hint="eastAsia" w:ascii="Times New Roman" w:hAnsi="Times New Roman" w:eastAsia="宋体" w:cs="Times New Roman"/>
          <w:color w:val="auto"/>
          <w:sz w:val="24"/>
          <w:szCs w:val="24"/>
          <w:highlight w:val="none"/>
          <w:u w:val="single" w:color="auto"/>
        </w:rPr>
        <w:t>竣工验收合格并取得竣工备案证明后14天内</w:t>
      </w:r>
      <w:r>
        <w:rPr>
          <w:rFonts w:ascii="Times New Roman" w:hAnsi="Times New Roman" w:eastAsia="宋体" w:cs="Times New Roman"/>
          <w:color w:val="auto"/>
          <w:sz w:val="24"/>
          <w:szCs w:val="24"/>
          <w:highlight w:val="none"/>
        </w:rPr>
        <w:t>。</w:t>
      </w:r>
    </w:p>
    <w:p w14:paraId="4B651F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竣工结算申请的资料清单和份数：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2份</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2AFD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竣工结算申请单的内容应包括：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2371A06">
      <w:pPr>
        <w:pStyle w:val="6"/>
        <w:widowControl/>
        <w:numPr>
          <w:ilvl w:val="0"/>
          <w:numId w:val="313"/>
        </w:numPr>
        <w:ind w:left="0" w:leftChars="0" w:firstLine="0" w:firstLineChars="0"/>
        <w:rPr>
          <w:b w:val="0"/>
          <w:highlight w:val="none"/>
        </w:rPr>
      </w:pPr>
      <w:r>
        <w:rPr>
          <w:highlight w:val="none"/>
        </w:rPr>
        <w:t>竣工结算审核</w:t>
      </w:r>
    </w:p>
    <w:p w14:paraId="53DFEDE6">
      <w:pPr>
        <w:pStyle w:val="14"/>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发包人审批竣工付款申请单的期限：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收到发包人所需全部材料后的30日内</w:t>
      </w:r>
    </w:p>
    <w:p w14:paraId="403F4C1D">
      <w:pPr>
        <w:pStyle w:val="14"/>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完成竣工结算审计，结算以审计为准</w:t>
      </w:r>
      <w:r>
        <w:rPr>
          <w:rFonts w:ascii="Times New Roman" w:hAnsi="Times New Roman" w:eastAsia="宋体" w:cs="Times New Roman"/>
          <w:color w:val="auto"/>
          <w:sz w:val="24"/>
          <w:szCs w:val="24"/>
          <w:highlight w:val="none"/>
        </w:rPr>
        <w:t>。</w:t>
      </w:r>
    </w:p>
    <w:p w14:paraId="5281042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发包人完成竣工付款的期限：</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50FE6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关于竣工付款证书异议部分复核的方式和程序：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0E86431">
      <w:pPr>
        <w:pStyle w:val="5"/>
        <w:widowControl/>
        <w:numPr>
          <w:ilvl w:val="0"/>
          <w:numId w:val="308"/>
        </w:numPr>
        <w:ind w:left="0" w:leftChars="0" w:firstLine="0" w:firstLineChars="0"/>
        <w:rPr>
          <w:b w:val="0"/>
          <w:highlight w:val="none"/>
        </w:rPr>
      </w:pPr>
      <w:bookmarkStart w:id="772" w:name="_Toc18561"/>
      <w:r>
        <w:rPr>
          <w:highlight w:val="none"/>
        </w:rPr>
        <w:t>质量保证金</w:t>
      </w:r>
      <w:bookmarkEnd w:id="772"/>
    </w:p>
    <w:p w14:paraId="3E3F5987">
      <w:pPr>
        <w:pStyle w:val="6"/>
        <w:widowControl/>
        <w:numPr>
          <w:ilvl w:val="0"/>
          <w:numId w:val="314"/>
        </w:numPr>
        <w:ind w:left="0" w:leftChars="0" w:firstLine="0" w:firstLineChars="0"/>
        <w:rPr>
          <w:b w:val="0"/>
          <w:highlight w:val="none"/>
        </w:rPr>
      </w:pPr>
      <w:r>
        <w:rPr>
          <w:highlight w:val="none"/>
        </w:rPr>
        <w:t xml:space="preserve">承包人提供质量保证金的方式   质量保证金采用以下第 </w:t>
      </w:r>
      <w:r>
        <w:rPr>
          <w:highlight w:val="none"/>
          <w:u w:val="single" w:color="auto"/>
        </w:rPr>
        <w:t xml:space="preserve">        </w:t>
      </w:r>
      <w:r>
        <w:rPr>
          <w:highlight w:val="none"/>
        </w:rPr>
        <w:t xml:space="preserve"> 种方式：</w:t>
      </w:r>
    </w:p>
    <w:p w14:paraId="46E8F21E">
      <w:pPr>
        <w:pStyle w:val="14"/>
        <w:keepNext w:val="0"/>
        <w:keepLines w:val="0"/>
        <w:pageBreakBefore w:val="0"/>
        <w:widowControl/>
        <w:numPr>
          <w:ilvl w:val="0"/>
          <w:numId w:val="315"/>
        </w:numPr>
        <w:kinsoku w:val="0"/>
        <w:wordWrap/>
        <w:overflowPunct/>
        <w:topLinePunct w:val="0"/>
        <w:autoSpaceDE w:val="0"/>
        <w:autoSpaceDN w:val="0"/>
        <w:bidi w:val="0"/>
        <w:adjustRightInd w:val="0"/>
        <w:snapToGrid w:val="0"/>
        <w:spacing w:before="25" w:line="253" w:lineRule="auto"/>
        <w:ind w:left="0" w:leftChars="0" w:firstLine="1163"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工程质量保证担保，保证金额为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5EAEA409">
      <w:pPr>
        <w:pStyle w:val="14"/>
        <w:widowControl/>
        <w:numPr>
          <w:ilvl w:val="0"/>
          <w:numId w:val="315"/>
        </w:numPr>
        <w:ind w:left="0" w:leftChars="0" w:firstLine="1163"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%的工程款；</w:t>
      </w:r>
    </w:p>
    <w:p w14:paraId="1F2EADA3">
      <w:pPr>
        <w:pStyle w:val="14"/>
        <w:widowControl/>
        <w:numPr>
          <w:ilvl w:val="0"/>
          <w:numId w:val="315"/>
        </w:numPr>
        <w:ind w:left="0" w:leftChars="0" w:firstLine="1163"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其他方式：</w:t>
      </w:r>
      <w:r>
        <w:rPr>
          <w:rFonts w:hint="eastAsia" w:ascii="宋体" w:hAnsi="宋体" w:eastAsia="宋体" w:cs="宋体"/>
          <w:color w:val="auto"/>
          <w:spacing w:val="-2"/>
          <w:sz w:val="28"/>
          <w:szCs w:val="28"/>
          <w:u w:val="single"/>
        </w:rPr>
        <w:t>由承包方缴纳工程结算价的3%（质量保证金）至发包人指定账户（公对公转账）</w:t>
      </w:r>
      <w:r>
        <w:rPr>
          <w:rFonts w:hint="eastAsia" w:ascii="宋体" w:hAnsi="宋体" w:eastAsia="宋体" w:cs="宋体"/>
          <w:color w:val="auto"/>
          <w:spacing w:val="-2"/>
          <w:sz w:val="28"/>
          <w:szCs w:val="28"/>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00F8728">
      <w:pPr>
        <w:pStyle w:val="6"/>
        <w:widowControl/>
        <w:numPr>
          <w:ilvl w:val="0"/>
          <w:numId w:val="314"/>
        </w:numPr>
        <w:ind w:left="0" w:leftChars="0" w:firstLine="0" w:firstLineChars="0"/>
        <w:rPr>
          <w:b w:val="0"/>
          <w:highlight w:val="none"/>
        </w:rPr>
      </w:pPr>
      <w:r>
        <w:rPr>
          <w:highlight w:val="none"/>
        </w:rPr>
        <w:t>质量保证金的预留</w:t>
      </w:r>
    </w:p>
    <w:p w14:paraId="27348D02">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44" w:type="default"/>
          <w:pgSz w:w="11906" w:h="16839"/>
          <w:pgMar w:top="1428" w:right="1731" w:bottom="1171" w:left="1785" w:header="0" w:footer="992" w:gutter="0"/>
          <w:pgNumType w:fmt="decimal"/>
          <w:cols w:space="720" w:num="1"/>
        </w:sectPr>
      </w:pPr>
    </w:p>
    <w:p w14:paraId="0EDE5BA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质量保证金的预留采取以下第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3</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种方式：</w:t>
      </w:r>
    </w:p>
    <w:p w14:paraId="7B323C95">
      <w:pPr>
        <w:pStyle w:val="14"/>
        <w:widowControl/>
        <w:numPr>
          <w:ilvl w:val="0"/>
          <w:numId w:val="3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在支付工程进度款时逐次预留的质量保证金的比例：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，在此情形下， 质量保证金的计算基数不包括预付款的支付、扣回以及价格调整的金额；</w:t>
      </w:r>
    </w:p>
    <w:p w14:paraId="6B5951E9">
      <w:pPr>
        <w:pStyle w:val="14"/>
        <w:widowControl/>
        <w:numPr>
          <w:ilvl w:val="0"/>
          <w:numId w:val="3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工程竣工结算时一次性预留专用合同条件第 14.6.1 项第(2)目约定的工程款预 留比例的质量保证金；</w:t>
      </w:r>
    </w:p>
    <w:p w14:paraId="78D28B2A">
      <w:pPr>
        <w:pStyle w:val="14"/>
        <w:keepNext w:val="0"/>
        <w:keepLines w:val="0"/>
        <w:pageBreakBefore w:val="0"/>
        <w:widowControl/>
        <w:numPr>
          <w:ilvl w:val="0"/>
          <w:numId w:val="316"/>
        </w:numPr>
        <w:kinsoku w:val="0"/>
        <w:wordWrap/>
        <w:overflowPunct/>
        <w:topLinePunct w:val="0"/>
        <w:autoSpaceDE w:val="0"/>
        <w:autoSpaceDN w:val="0"/>
        <w:bidi w:val="0"/>
        <w:adjustRightInd w:val="0"/>
        <w:snapToGrid w:val="0"/>
        <w:spacing w:before="26" w:line="250"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1"/>
          <w:sz w:val="24"/>
          <w:szCs w:val="24"/>
          <w:highlight w:val="none"/>
        </w:rPr>
        <w:t>其他预留方式</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宋体" w:hAnsi="宋体" w:eastAsia="宋体" w:cs="宋体"/>
          <w:color w:val="auto"/>
          <w:sz w:val="28"/>
          <w:szCs w:val="28"/>
          <w:u w:val="single"/>
        </w:rPr>
        <w:t>由承包方根据结算价缴纳3%质保金至发包方指定账户（公对公），待缺陷责任期满后，一次性退还至承包方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117450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关于质量保证金的补充约定：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E44EFAC">
      <w:pPr>
        <w:pStyle w:val="5"/>
        <w:widowControl/>
        <w:numPr>
          <w:ilvl w:val="0"/>
          <w:numId w:val="308"/>
        </w:numPr>
        <w:ind w:left="0" w:leftChars="0" w:firstLine="0" w:firstLineChars="0"/>
        <w:rPr>
          <w:b w:val="0"/>
          <w:highlight w:val="none"/>
        </w:rPr>
      </w:pPr>
      <w:bookmarkStart w:id="773" w:name="_Toc1035"/>
      <w:r>
        <w:rPr>
          <w:highlight w:val="none"/>
        </w:rPr>
        <w:t>最终结清</w:t>
      </w:r>
      <w:bookmarkEnd w:id="773"/>
    </w:p>
    <w:p w14:paraId="10FEA881">
      <w:pPr>
        <w:pStyle w:val="6"/>
        <w:widowControl/>
        <w:numPr>
          <w:ilvl w:val="0"/>
          <w:numId w:val="317"/>
        </w:numPr>
        <w:ind w:left="0" w:leftChars="0" w:firstLine="0" w:firstLineChars="0"/>
        <w:rPr>
          <w:b w:val="0"/>
          <w:highlight w:val="none"/>
        </w:rPr>
      </w:pPr>
      <w:r>
        <w:rPr>
          <w:highlight w:val="none"/>
        </w:rPr>
        <w:t>最终结清申请单</w:t>
      </w:r>
    </w:p>
    <w:p w14:paraId="36AB86A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当事人双方关于最终结清申请的其他约定：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37B6E20">
      <w:pPr>
        <w:pStyle w:val="6"/>
        <w:widowControl/>
        <w:numPr>
          <w:ilvl w:val="0"/>
          <w:numId w:val="317"/>
        </w:numPr>
        <w:ind w:left="0" w:leftChars="0" w:firstLine="0" w:firstLineChars="0"/>
        <w:rPr>
          <w:b w:val="0"/>
          <w:highlight w:val="none"/>
        </w:rPr>
      </w:pPr>
      <w:r>
        <w:rPr>
          <w:highlight w:val="none"/>
        </w:rPr>
        <w:t>最终结清证书和支付</w:t>
      </w:r>
    </w:p>
    <w:p w14:paraId="02F40ED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当事人双方关于最终结清支付的其他约定：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964B341">
      <w:pPr>
        <w:pStyle w:val="4"/>
        <w:widowControl/>
        <w:numPr>
          <w:ilvl w:val="0"/>
          <w:numId w:val="272"/>
        </w:numPr>
        <w:ind w:left="0" w:leftChars="0" w:firstLine="0" w:firstLineChars="0"/>
        <w:rPr>
          <w:b w:val="0"/>
          <w:highlight w:val="none"/>
        </w:rPr>
      </w:pPr>
      <w:bookmarkStart w:id="774" w:name="_Toc28127"/>
      <w:r>
        <w:rPr>
          <w:highlight w:val="none"/>
        </w:rPr>
        <w:t>违约</w:t>
      </w:r>
      <w:bookmarkEnd w:id="774"/>
    </w:p>
    <w:p w14:paraId="37C0A0AB">
      <w:pPr>
        <w:pStyle w:val="5"/>
        <w:widowControl/>
        <w:numPr>
          <w:ilvl w:val="0"/>
          <w:numId w:val="318"/>
        </w:numPr>
        <w:ind w:left="0" w:leftChars="0" w:firstLine="0" w:firstLineChars="0"/>
        <w:rPr>
          <w:b w:val="0"/>
          <w:highlight w:val="none"/>
        </w:rPr>
      </w:pPr>
      <w:bookmarkStart w:id="775" w:name="_Toc30393"/>
      <w:r>
        <w:rPr>
          <w:highlight w:val="none"/>
        </w:rPr>
        <w:t>发包人违约</w:t>
      </w:r>
      <w:bookmarkEnd w:id="775"/>
    </w:p>
    <w:p w14:paraId="18FA313F">
      <w:pPr>
        <w:pStyle w:val="6"/>
        <w:widowControl/>
        <w:numPr>
          <w:ilvl w:val="0"/>
          <w:numId w:val="319"/>
        </w:numPr>
        <w:ind w:left="0" w:leftChars="0" w:firstLine="0" w:firstLineChars="0"/>
        <w:rPr>
          <w:b w:val="0"/>
          <w:highlight w:val="none"/>
        </w:rPr>
      </w:pPr>
      <w:r>
        <w:rPr>
          <w:highlight w:val="none"/>
        </w:rPr>
        <w:t>发包人违约的情形</w:t>
      </w:r>
    </w:p>
    <w:p w14:paraId="3E742FC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发包人违约的其他情形 </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按照通用条款执行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42D406">
      <w:pPr>
        <w:pStyle w:val="6"/>
        <w:widowControl/>
        <w:numPr>
          <w:ilvl w:val="0"/>
          <w:numId w:val="319"/>
        </w:numPr>
        <w:ind w:left="0" w:leftChars="0" w:firstLine="0" w:firstLineChars="0"/>
        <w:rPr>
          <w:b w:val="0"/>
          <w:highlight w:val="none"/>
        </w:rPr>
      </w:pPr>
      <w:r>
        <w:rPr>
          <w:highlight w:val="none"/>
        </w:rPr>
        <w:t>发包人违约的责任</w:t>
      </w:r>
    </w:p>
    <w:p w14:paraId="2C0E7937">
      <w:pPr>
        <w:pStyle w:val="14"/>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发包人违约责任的承担方式和计算方法：</w:t>
      </w:r>
      <w:r>
        <w:rPr>
          <w:rFonts w:hint="eastAsia" w:ascii="Times New Roman" w:hAnsi="Times New Roman" w:eastAsia="宋体" w:cs="Times New Roman"/>
          <w:color w:val="auto"/>
          <w:sz w:val="24"/>
          <w:szCs w:val="24"/>
          <w:highlight w:val="none"/>
          <w:u w:val="single" w:color="auto"/>
        </w:rPr>
        <w:t>（1）因发包人原因未能在计划开工日期前7天内下达开工通知的违约责任：无。</w:t>
      </w:r>
    </w:p>
    <w:p w14:paraId="7DF972C0">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（2）因发包人原因未能按合同约定支付合同价款的违约责任：无。</w:t>
      </w:r>
    </w:p>
    <w:p w14:paraId="06B7799C">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（3）发包人违反第10.1款〔变更的范围〕第（2）项约定，自行实施被取消的工作或转由他人实施的违约责任：无。</w:t>
      </w:r>
    </w:p>
    <w:p w14:paraId="594E670A">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（4）发包人提供的材料、工程设备的规格、数量或质量不符合合同约定，或因发包人原因导致交货日期延误或交货地点变更等情况的违约责任：无。</w:t>
      </w:r>
    </w:p>
    <w:p w14:paraId="1865B783">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（5）因发包人违反合同约定造成暂停施工的违约责任：无。</w:t>
      </w:r>
    </w:p>
    <w:p w14:paraId="2CD2A31A">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（6）发包人无正当理由没有在约定期限内发出复工指示，导致承包人无法复工的违约责任：无。</w:t>
      </w:r>
    </w:p>
    <w:p w14:paraId="67ABC828">
      <w:pPr>
        <w:pStyle w:val="14"/>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（7）其他：无</w:t>
      </w:r>
      <w:r>
        <w:rPr>
          <w:rFonts w:ascii="Times New Roman" w:hAnsi="Times New Roman" w:eastAsia="宋体" w:cs="Times New Roman"/>
          <w:color w:val="auto"/>
          <w:sz w:val="24"/>
          <w:szCs w:val="24"/>
          <w:highlight w:val="none"/>
        </w:rPr>
        <w:t>。</w:t>
      </w:r>
    </w:p>
    <w:p w14:paraId="60B93702">
      <w:pPr>
        <w:pStyle w:val="5"/>
        <w:widowControl/>
        <w:numPr>
          <w:ilvl w:val="0"/>
          <w:numId w:val="318"/>
        </w:numPr>
        <w:ind w:left="0" w:leftChars="0" w:firstLine="0" w:firstLineChars="0"/>
        <w:rPr>
          <w:b w:val="0"/>
          <w:highlight w:val="none"/>
        </w:rPr>
      </w:pPr>
      <w:bookmarkStart w:id="776" w:name="_Toc30233"/>
      <w:r>
        <w:rPr>
          <w:highlight w:val="none"/>
        </w:rPr>
        <w:t>承包人违约</w:t>
      </w:r>
      <w:bookmarkEnd w:id="776"/>
    </w:p>
    <w:p w14:paraId="0555317A">
      <w:pPr>
        <w:pStyle w:val="6"/>
        <w:widowControl/>
        <w:numPr>
          <w:ilvl w:val="0"/>
          <w:numId w:val="320"/>
        </w:numPr>
        <w:ind w:left="0" w:leftChars="0" w:firstLine="0" w:firstLineChars="0"/>
        <w:rPr>
          <w:b w:val="0"/>
          <w:highlight w:val="none"/>
        </w:rPr>
      </w:pPr>
      <w:r>
        <w:rPr>
          <w:highlight w:val="none"/>
        </w:rPr>
        <w:t>承包人违约的情形</w:t>
      </w:r>
    </w:p>
    <w:p w14:paraId="5741FB55">
      <w:pPr>
        <w:pStyle w:val="14"/>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承包人违约的其他情形：</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1.除通用合同相关约定外，承包人未经发包人许可更换项目经理、关键负责人视为承包方违约；2.发包人发现承包人施工过程中可能严重影响质量的情况、承包人或分包人欠付工人工资等问题，需及时向承包方发出书面整改通知，承包人收到发包人的整改通知后限期内不予整改的，视为承包人违约;3.承包人欠付除工人工资外的机械费、材料费等费用，如果引起相关人员到发包人单位或者信访局等相关部门上访、在相关网站留言发帖，发包人向承包人告知限期解决而承包人不能限期解决的，视为承包人违约，此种情况下承包人须按照所欠费用的拾倍向发包人承担违约责任，同时承包人需向发包人承担等同于履约保证金数额的违约金，并承担发包人为此遭受的一切损失（包括但不限于案件受理费、律师费、保全费、保全保险费、评估费、鉴定费交通费、食宿费等全部费用）。</w:t>
      </w:r>
    </w:p>
    <w:p w14:paraId="4535194D">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承包人对本合同所涉工程拖欠工人工资负总责。如果有劳务分包的，承包人应对分包人的建设资金进行监管，建立建设资金专用账户，确保建设资金专款专用，分包人不得挪作他用，分包人挪用或者不能及时发放的，承包人承担连带责任。现场用工由承包人负责，确保及时签订劳动合同、及时足额发放人工工资(银行卡转账），承包人负责及时将《劳动合同》原件向劳动局等单位和部门备案,引起劳动者上访（包含网络发贴，到劳动局、信访局等单位和部门上访的）经发包人要求限期整改而未解决、导致发包人或政府垫付资金的，发包人有权主张承包人的违约责任，承包人以发包人垫付资金的30%向发包人承担责任；造成其他恶劣影响的，视为承包人违约，发包人可依据相关条款追究违约责任；网络发贴或到劳动局、信访局等单位上访的，发包方通知承包人限期解决,承包人限期内不能妥善解决的，视为发包人违约，可直接扣除承包人缴纳的履约保证金并追究承包人的违约责任。</w:t>
      </w:r>
    </w:p>
    <w:p w14:paraId="60439065">
      <w:pPr>
        <w:pStyle w:val="14"/>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严格按照《保障农民工工资支付条例》及投标文件中《农民工用工承诺书》落实责任，工地备置员工花名册，工程师、项目经理、农民工等全体在场人员每天签到。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41CBEF2">
      <w:pPr>
        <w:pStyle w:val="6"/>
        <w:widowControl/>
        <w:numPr>
          <w:ilvl w:val="0"/>
          <w:numId w:val="320"/>
        </w:numPr>
        <w:ind w:left="0" w:leftChars="0" w:firstLine="0" w:firstLineChars="0"/>
        <w:rPr>
          <w:b w:val="0"/>
          <w:highlight w:val="none"/>
        </w:rPr>
      </w:pPr>
      <w:r>
        <w:rPr>
          <w:highlight w:val="none"/>
        </w:rPr>
        <w:t>通知改正</w:t>
      </w:r>
    </w:p>
    <w:p w14:paraId="5532BE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工程师通知承包人改正的合理期限是：</w:t>
      </w:r>
      <w:r>
        <w:rPr>
          <w:rFonts w:hint="eastAsia" w:ascii="Times New Roman" w:hAnsi="Times New Roman" w:eastAsia="宋体" w:cs="Times New Roman"/>
          <w:color w:val="auto"/>
          <w:sz w:val="24"/>
          <w:szCs w:val="24"/>
          <w:highlight w:val="none"/>
          <w:u w:val="single" w:color="auto"/>
        </w:rPr>
        <w:t>按照通用条款第15.4.3项规定执行。承包人未在24小时内响应发包人修复通知的，发包人可自行委托第三方维修，费用按实际发生额的150%从质保金中扣除</w:t>
      </w:r>
      <w:r>
        <w:rPr>
          <w:rFonts w:ascii="Times New Roman" w:hAnsi="Times New Roman" w:eastAsia="宋体" w:cs="Times New Roman"/>
          <w:color w:val="auto"/>
          <w:sz w:val="24"/>
          <w:szCs w:val="24"/>
          <w:highlight w:val="none"/>
        </w:rPr>
        <w:t>。</w:t>
      </w:r>
    </w:p>
    <w:p w14:paraId="74025DB6">
      <w:pPr>
        <w:pStyle w:val="6"/>
        <w:widowControl/>
        <w:numPr>
          <w:ilvl w:val="0"/>
          <w:numId w:val="320"/>
        </w:numPr>
        <w:ind w:left="0" w:leftChars="0" w:firstLine="0" w:firstLineChars="0"/>
        <w:rPr>
          <w:b w:val="0"/>
          <w:highlight w:val="none"/>
        </w:rPr>
      </w:pPr>
      <w:r>
        <w:rPr>
          <w:highlight w:val="none"/>
        </w:rPr>
        <w:t>承包人违约的责任</w:t>
      </w:r>
    </w:p>
    <w:p w14:paraId="25FA763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承包人违约责任的承担方式和计算方法：</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本合同中未约定违约责任的事项发生违约行为的，使用本条约定；承包人需承担违约责任，以合同价的30%为限。</w:t>
      </w:r>
      <w:r>
        <w:rPr>
          <w:rFonts w:ascii="Times New Roman" w:hAnsi="Times New Roman" w:eastAsia="宋体" w:cs="Times New Roman"/>
          <w:color w:val="auto"/>
          <w:sz w:val="24"/>
          <w:szCs w:val="24"/>
          <w:highlight w:val="none"/>
        </w:rPr>
        <w:t>。</w:t>
      </w:r>
    </w:p>
    <w:p w14:paraId="73FB9D82">
      <w:pPr>
        <w:pStyle w:val="4"/>
        <w:widowControl/>
        <w:numPr>
          <w:ilvl w:val="0"/>
          <w:numId w:val="272"/>
        </w:numPr>
        <w:ind w:left="0" w:leftChars="0" w:firstLine="0" w:firstLineChars="0"/>
        <w:rPr>
          <w:b w:val="0"/>
          <w:highlight w:val="none"/>
        </w:rPr>
      </w:pPr>
      <w:bookmarkStart w:id="777" w:name="_Toc9060"/>
      <w:r>
        <w:rPr>
          <w:highlight w:val="none"/>
        </w:rPr>
        <w:t>合同解除</w:t>
      </w:r>
      <w:bookmarkEnd w:id="777"/>
    </w:p>
    <w:p w14:paraId="03443CBB">
      <w:pPr>
        <w:pStyle w:val="5"/>
        <w:widowControl/>
        <w:numPr>
          <w:ilvl w:val="0"/>
          <w:numId w:val="321"/>
        </w:numPr>
        <w:ind w:left="0" w:leftChars="0" w:firstLine="0" w:firstLineChars="0"/>
        <w:rPr>
          <w:b w:val="0"/>
          <w:highlight w:val="none"/>
        </w:rPr>
      </w:pPr>
      <w:bookmarkStart w:id="778" w:name="_Toc28083"/>
      <w:r>
        <w:rPr>
          <w:highlight w:val="none"/>
        </w:rPr>
        <w:t>由发包人解除合同</w:t>
      </w:r>
      <w:bookmarkEnd w:id="778"/>
    </w:p>
    <w:p w14:paraId="2F7AABC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16.1.1 因承包人违约解除合同</w:t>
      </w:r>
    </w:p>
    <w:p w14:paraId="1DE99ED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双方约定可由发包人解除合同的其他事由：</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暂停施工满28天后发包人仍不纠正其违约行为并致使合同目的不能实现的，承包人有权解除合同。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3960C0B">
      <w:pPr>
        <w:pStyle w:val="5"/>
        <w:widowControl/>
        <w:numPr>
          <w:ilvl w:val="0"/>
          <w:numId w:val="321"/>
        </w:numPr>
        <w:ind w:left="0" w:leftChars="0" w:firstLine="0" w:firstLineChars="0"/>
        <w:rPr>
          <w:b w:val="0"/>
          <w:highlight w:val="none"/>
        </w:rPr>
      </w:pPr>
      <w:bookmarkStart w:id="779" w:name="_Toc23266"/>
      <w:r>
        <w:rPr>
          <w:highlight w:val="none"/>
        </w:rPr>
        <w:t>由承包人解除合同</w:t>
      </w:r>
      <w:bookmarkEnd w:id="779"/>
    </w:p>
    <w:p w14:paraId="64A5E6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16.2.1 因发包人违约解除合同</w:t>
      </w:r>
    </w:p>
    <w:p w14:paraId="6581460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双方约定可由承包人解除合同的其他事由：</w:t>
      </w:r>
      <w:r>
        <w:rPr>
          <w:rFonts w:hint="eastAsia" w:ascii="Times New Roman" w:hAnsi="Times New Roman" w:eastAsia="宋体" w:cs="Times New Roman"/>
          <w:color w:val="auto"/>
          <w:sz w:val="24"/>
          <w:szCs w:val="24"/>
          <w:highlight w:val="none"/>
          <w:u w:val="single" w:color="auto"/>
        </w:rPr>
        <w:t>暂停施工满28天后发包人仍不纠正其违约行为并致使合同目的不能实现的，承包人有权解除合同</w:t>
      </w:r>
    </w:p>
    <w:p w14:paraId="6DF21CA9">
      <w:pPr>
        <w:pStyle w:val="4"/>
        <w:widowControl/>
        <w:numPr>
          <w:ilvl w:val="0"/>
          <w:numId w:val="272"/>
        </w:numPr>
        <w:ind w:left="0" w:leftChars="0" w:firstLine="0" w:firstLineChars="0"/>
        <w:rPr>
          <w:b w:val="0"/>
          <w:highlight w:val="none"/>
        </w:rPr>
      </w:pPr>
      <w:bookmarkStart w:id="780" w:name="_Toc9966"/>
      <w:r>
        <w:rPr>
          <w:highlight w:val="none"/>
        </w:rPr>
        <w:t>不可抗力</w:t>
      </w:r>
      <w:bookmarkEnd w:id="780"/>
    </w:p>
    <w:p w14:paraId="0B03B9F7">
      <w:pPr>
        <w:pStyle w:val="5"/>
        <w:widowControl/>
        <w:numPr>
          <w:ilvl w:val="0"/>
          <w:numId w:val="322"/>
        </w:numPr>
        <w:ind w:left="0" w:leftChars="0" w:firstLine="0" w:firstLineChars="0"/>
        <w:rPr>
          <w:b w:val="0"/>
          <w:highlight w:val="none"/>
        </w:rPr>
      </w:pPr>
      <w:bookmarkStart w:id="781" w:name="_Toc24624"/>
      <w:r>
        <w:rPr>
          <w:highlight w:val="none"/>
        </w:rPr>
        <w:t>不可抗力的定义</w:t>
      </w:r>
      <w:bookmarkEnd w:id="781"/>
    </w:p>
    <w:p w14:paraId="268C7D3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 通 用 合 同 条 件 约 定 的 不 可 抗 力 事 件 之 外 ， 视 为 不 可 抗 力 的 其 他 情 形：</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2A2E29E">
      <w:pPr>
        <w:pStyle w:val="5"/>
        <w:widowControl/>
        <w:numPr>
          <w:ilvl w:val="0"/>
          <w:numId w:val="322"/>
        </w:numPr>
        <w:ind w:left="0" w:leftChars="0" w:firstLine="0" w:firstLineChars="0"/>
        <w:rPr>
          <w:b w:val="0"/>
          <w:highlight w:val="none"/>
        </w:rPr>
      </w:pPr>
      <w:bookmarkStart w:id="782" w:name="_Toc5030"/>
      <w:r>
        <w:rPr>
          <w:highlight w:val="none"/>
        </w:rPr>
        <w:t>因不可抗力解除合同</w:t>
      </w:r>
      <w:bookmarkEnd w:id="782"/>
    </w:p>
    <w:p w14:paraId="700D525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合同解除后，发包人应当在商定或确定发包人应支付款项后的 </w:t>
      </w:r>
      <w:r>
        <w:rPr>
          <w:rFonts w:hint="eastAsia" w:cs="Times New Roman"/>
          <w:color w:val="auto"/>
          <w:sz w:val="24"/>
          <w:szCs w:val="24"/>
          <w:highlight w:val="none"/>
          <w:u w:val="single" w:color="auto"/>
          <w:lang w:val="en-US" w:eastAsia="zh-CN"/>
        </w:rPr>
        <w:t>28</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天内完成款项 的支付。</w:t>
      </w:r>
    </w:p>
    <w:p w14:paraId="6F08C3FD">
      <w:pPr>
        <w:pStyle w:val="4"/>
        <w:widowControl/>
        <w:numPr>
          <w:ilvl w:val="0"/>
          <w:numId w:val="272"/>
        </w:numPr>
        <w:ind w:left="0" w:leftChars="0" w:firstLine="0" w:firstLineChars="0"/>
        <w:rPr>
          <w:b w:val="0"/>
          <w:highlight w:val="none"/>
        </w:rPr>
      </w:pPr>
      <w:bookmarkStart w:id="783" w:name="_Toc30018"/>
      <w:r>
        <w:rPr>
          <w:highlight w:val="none"/>
        </w:rPr>
        <w:t>保险</w:t>
      </w:r>
      <w:bookmarkEnd w:id="783"/>
    </w:p>
    <w:p w14:paraId="48CC078E">
      <w:pPr>
        <w:pStyle w:val="5"/>
        <w:widowControl/>
        <w:numPr>
          <w:ilvl w:val="0"/>
          <w:numId w:val="323"/>
        </w:numPr>
        <w:ind w:left="0" w:leftChars="0" w:firstLine="0" w:firstLineChars="0"/>
        <w:rPr>
          <w:b w:val="0"/>
          <w:highlight w:val="none"/>
        </w:rPr>
      </w:pPr>
      <w:bookmarkStart w:id="784" w:name="_Toc20318"/>
      <w:r>
        <w:rPr>
          <w:highlight w:val="none"/>
        </w:rPr>
        <w:t>设计和工程保险</w:t>
      </w:r>
      <w:bookmarkEnd w:id="784"/>
    </w:p>
    <w:p w14:paraId="6EFF9AF2">
      <w:pPr>
        <w:pStyle w:val="14"/>
        <w:keepNext w:val="0"/>
        <w:keepLines w:val="0"/>
        <w:pageBreakBefore w:val="0"/>
        <w:widowControl/>
        <w:numPr>
          <w:ilvl w:val="0"/>
          <w:numId w:val="324"/>
        </w:numPr>
        <w:kinsoku w:val="0"/>
        <w:wordWrap/>
        <w:overflowPunct/>
        <w:topLinePunct w:val="0"/>
        <w:autoSpaceDE w:val="0"/>
        <w:autoSpaceDN w:val="0"/>
        <w:bidi w:val="0"/>
        <w:adjustRightInd w:val="0"/>
        <w:snapToGrid w:val="0"/>
        <w:spacing w:before="26" w:line="228" w:lineRule="auto"/>
        <w:ind w:left="0" w:leftChars="0" w:firstLine="1145"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双方当事人关于设计和工程保险的特别约定：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6865853C">
      <w:pPr>
        <w:pStyle w:val="14"/>
        <w:keepNext w:val="0"/>
        <w:keepLines w:val="0"/>
        <w:pageBreakBefore w:val="0"/>
        <w:widowControl/>
        <w:numPr>
          <w:ilvl w:val="0"/>
          <w:numId w:val="324"/>
        </w:numPr>
        <w:kinsoku w:val="0"/>
        <w:wordWrap/>
        <w:overflowPunct/>
        <w:topLinePunct w:val="0"/>
        <w:autoSpaceDE w:val="0"/>
        <w:autoSpaceDN w:val="0"/>
        <w:bidi w:val="0"/>
        <w:adjustRightInd w:val="0"/>
        <w:snapToGrid w:val="0"/>
        <w:spacing w:before="24" w:line="228" w:lineRule="auto"/>
        <w:ind w:left="0" w:leftChars="0" w:firstLine="1145"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双方当事人关于第三方责任</w:t>
      </w:r>
      <w:r>
        <w:rPr>
          <w:rFonts w:hint="eastAsia" w:ascii="仿宋" w:hAnsi="仿宋" w:eastAsia="仿宋" w:cs="仿宋"/>
          <w:color w:val="auto"/>
          <w:spacing w:val="6"/>
          <w:sz w:val="24"/>
          <w:szCs w:val="24"/>
          <w:highlight w:val="none"/>
        </w:rPr>
        <w:t>险的特别约定：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AA12173">
      <w:pPr>
        <w:pStyle w:val="5"/>
        <w:widowControl/>
        <w:numPr>
          <w:ilvl w:val="0"/>
          <w:numId w:val="323"/>
        </w:numPr>
        <w:ind w:left="0" w:leftChars="0" w:firstLine="0" w:firstLineChars="0"/>
        <w:rPr>
          <w:b w:val="0"/>
          <w:highlight w:val="none"/>
        </w:rPr>
      </w:pPr>
      <w:bookmarkStart w:id="785" w:name="_Toc11114"/>
      <w:r>
        <w:rPr>
          <w:highlight w:val="none"/>
        </w:rPr>
        <w:t>工伤和意外伤害保险</w:t>
      </w:r>
      <w:bookmarkEnd w:id="785"/>
    </w:p>
    <w:p w14:paraId="2AEA68D4">
      <w:pPr>
        <w:pStyle w:val="14"/>
        <w:keepNext w:val="0"/>
        <w:keepLines w:val="0"/>
        <w:pageBreakBefore w:val="0"/>
        <w:widowControl/>
        <w:kinsoku w:val="0"/>
        <w:wordWrap/>
        <w:overflowPunct/>
        <w:topLinePunct w:val="0"/>
        <w:autoSpaceDE w:val="0"/>
        <w:autoSpaceDN w:val="0"/>
        <w:bidi w:val="0"/>
        <w:adjustRightInd w:val="0"/>
        <w:snapToGrid w:val="0"/>
        <w:spacing w:before="24"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18.2.3 关于工伤保险和意外伤害保险的特别</w:t>
      </w:r>
      <w:r>
        <w:rPr>
          <w:rFonts w:hint="eastAsia" w:ascii="仿宋" w:hAnsi="仿宋" w:eastAsia="仿宋" w:cs="仿宋"/>
          <w:color w:val="auto"/>
          <w:spacing w:val="6"/>
          <w:sz w:val="24"/>
          <w:szCs w:val="24"/>
          <w:highlight w:val="none"/>
        </w:rPr>
        <w:t>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036EF50">
      <w:pPr>
        <w:pStyle w:val="5"/>
        <w:widowControl/>
        <w:numPr>
          <w:ilvl w:val="0"/>
          <w:numId w:val="323"/>
        </w:numPr>
        <w:ind w:left="0" w:leftChars="0" w:firstLine="0" w:firstLineChars="0"/>
        <w:rPr>
          <w:b w:val="0"/>
          <w:highlight w:val="none"/>
        </w:rPr>
      </w:pPr>
      <w:bookmarkStart w:id="786" w:name="_Toc25239"/>
      <w:r>
        <w:rPr>
          <w:highlight w:val="none"/>
        </w:rPr>
        <w:t>货物保险</w:t>
      </w:r>
      <w:bookmarkEnd w:id="786"/>
    </w:p>
    <w:p w14:paraId="63C9F9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关于承包人应为其施工设备、材料、工程设备和临时工程等办理财产保险的特别约 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D78D107">
      <w:pPr>
        <w:pStyle w:val="5"/>
        <w:widowControl/>
        <w:numPr>
          <w:ilvl w:val="0"/>
          <w:numId w:val="323"/>
        </w:numPr>
        <w:ind w:left="0" w:leftChars="0" w:firstLine="0" w:firstLineChars="0"/>
        <w:rPr>
          <w:b w:val="0"/>
          <w:highlight w:val="none"/>
        </w:rPr>
      </w:pPr>
      <w:bookmarkStart w:id="787" w:name="_Toc31696"/>
      <w:r>
        <w:rPr>
          <w:highlight w:val="none"/>
        </w:rPr>
        <w:t>其他保险</w:t>
      </w:r>
      <w:bookmarkEnd w:id="787"/>
    </w:p>
    <w:p w14:paraId="1ED5D80C">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45" w:type="default"/>
          <w:pgSz w:w="11906" w:h="16839"/>
          <w:pgMar w:top="1428" w:right="1747" w:bottom="1171" w:left="1785" w:header="0" w:footer="992" w:gutter="0"/>
          <w:pgNumType w:fmt="decimal"/>
          <w:cols w:space="720" w:num="1"/>
        </w:sectPr>
      </w:pPr>
    </w:p>
    <w:p w14:paraId="7B47560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关于其他保险的约定：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8AEE64">
      <w:pPr>
        <w:pStyle w:val="5"/>
        <w:widowControl/>
        <w:numPr>
          <w:ilvl w:val="0"/>
          <w:numId w:val="323"/>
        </w:numPr>
        <w:ind w:left="0" w:leftChars="0" w:firstLine="0" w:firstLineChars="0"/>
        <w:rPr>
          <w:b w:val="0"/>
          <w:highlight w:val="none"/>
        </w:rPr>
      </w:pPr>
      <w:bookmarkStart w:id="788" w:name="_Toc20954"/>
      <w:r>
        <w:rPr>
          <w:highlight w:val="none"/>
        </w:rPr>
        <w:t>对各项保险的一般要求</w:t>
      </w:r>
      <w:bookmarkEnd w:id="788"/>
    </w:p>
    <w:p w14:paraId="05D0ECC6">
      <w:pPr>
        <w:pStyle w:val="6"/>
        <w:widowControl/>
        <w:numPr>
          <w:ilvl w:val="0"/>
          <w:numId w:val="325"/>
        </w:numPr>
        <w:ind w:left="0" w:leftChars="0" w:firstLine="0" w:firstLineChars="0"/>
        <w:rPr>
          <w:b w:val="0"/>
          <w:highlight w:val="none"/>
        </w:rPr>
      </w:pPr>
      <w:r>
        <w:rPr>
          <w:highlight w:val="none"/>
        </w:rPr>
        <w:t>保险凭证</w:t>
      </w:r>
    </w:p>
    <w:p w14:paraId="32FC54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保险单的条件：</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5816A3">
      <w:pPr>
        <w:pStyle w:val="6"/>
        <w:widowControl/>
        <w:numPr>
          <w:ilvl w:val="0"/>
          <w:numId w:val="325"/>
        </w:numPr>
        <w:ind w:left="0" w:leftChars="0" w:firstLine="0" w:firstLineChars="0"/>
        <w:rPr>
          <w:b w:val="0"/>
          <w:highlight w:val="none"/>
        </w:rPr>
      </w:pPr>
      <w:r>
        <w:rPr>
          <w:highlight w:val="none"/>
        </w:rPr>
        <w:t>通知义务</w:t>
      </w:r>
    </w:p>
    <w:p w14:paraId="34ECCF6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关于变更保险合同时的通知义务的约定：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D6FE740">
      <w:pPr>
        <w:pStyle w:val="4"/>
        <w:widowControl/>
        <w:numPr>
          <w:ilvl w:val="0"/>
          <w:numId w:val="272"/>
        </w:numPr>
        <w:ind w:left="0" w:leftChars="0" w:firstLine="0" w:firstLineChars="0"/>
        <w:rPr>
          <w:b w:val="0"/>
          <w:highlight w:val="none"/>
        </w:rPr>
      </w:pPr>
      <w:bookmarkStart w:id="789" w:name="_Toc4303"/>
      <w:r>
        <w:rPr>
          <w:highlight w:val="none"/>
        </w:rPr>
        <w:t>争议解决</w:t>
      </w:r>
      <w:bookmarkEnd w:id="789"/>
    </w:p>
    <w:p w14:paraId="1A5A9129">
      <w:pPr>
        <w:pStyle w:val="5"/>
        <w:widowControl/>
        <w:numPr>
          <w:ilvl w:val="0"/>
          <w:numId w:val="326"/>
        </w:numPr>
        <w:ind w:left="0" w:leftChars="0" w:firstLine="0" w:firstLineChars="0"/>
        <w:rPr>
          <w:b w:val="0"/>
          <w:highlight w:val="none"/>
        </w:rPr>
      </w:pPr>
      <w:bookmarkStart w:id="790" w:name="_Toc24099"/>
      <w:r>
        <w:rPr>
          <w:highlight w:val="none"/>
        </w:rPr>
        <w:t>争议评审</w:t>
      </w:r>
      <w:bookmarkEnd w:id="790"/>
    </w:p>
    <w:p w14:paraId="08414F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合同当事人是否同意将工程争议提交争议评审小组决定：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30FE10B">
      <w:pPr>
        <w:pStyle w:val="6"/>
        <w:widowControl/>
        <w:numPr>
          <w:ilvl w:val="0"/>
          <w:numId w:val="327"/>
        </w:numPr>
        <w:ind w:left="0" w:leftChars="0" w:firstLine="0" w:firstLineChars="0"/>
        <w:rPr>
          <w:b w:val="0"/>
          <w:highlight w:val="none"/>
        </w:rPr>
      </w:pPr>
      <w:r>
        <w:rPr>
          <w:highlight w:val="none"/>
        </w:rPr>
        <w:t>争议评审小组的确定</w:t>
      </w:r>
    </w:p>
    <w:p w14:paraId="69DC664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争议评审小组成员的人数：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39DA86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争议评审小组成员的确定：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DD633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选定争议避免/评审组的期限：</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D93579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评审机构：</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9744B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其他事项的约定：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782555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争议评审员报酬的承担人：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FD1BE1A">
      <w:pPr>
        <w:pStyle w:val="6"/>
        <w:widowControl/>
        <w:numPr>
          <w:ilvl w:val="0"/>
          <w:numId w:val="327"/>
        </w:numPr>
        <w:ind w:left="0" w:leftChars="0" w:firstLine="0" w:firstLineChars="0"/>
        <w:rPr>
          <w:b w:val="0"/>
          <w:highlight w:val="none"/>
        </w:rPr>
      </w:pPr>
      <w:r>
        <w:rPr>
          <w:highlight w:val="none"/>
        </w:rPr>
        <w:t>争议的避免</w:t>
      </w:r>
    </w:p>
    <w:p w14:paraId="565599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发包人和承包人是否均出席争议避免的非正式讨论：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022C188">
      <w:pPr>
        <w:pStyle w:val="6"/>
        <w:widowControl/>
        <w:numPr>
          <w:ilvl w:val="0"/>
          <w:numId w:val="327"/>
        </w:numPr>
        <w:ind w:left="0" w:leftChars="0" w:firstLine="0" w:firstLineChars="0"/>
        <w:rPr>
          <w:b w:val="0"/>
          <w:highlight w:val="none"/>
        </w:rPr>
      </w:pPr>
      <w:r>
        <w:rPr>
          <w:highlight w:val="none"/>
        </w:rPr>
        <w:t>争议评审小组的决定</w:t>
      </w:r>
    </w:p>
    <w:p w14:paraId="371843F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关于争议评审小组的决定的特别约定：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F516601">
      <w:pPr>
        <w:pStyle w:val="5"/>
        <w:widowControl/>
        <w:numPr>
          <w:ilvl w:val="0"/>
          <w:numId w:val="326"/>
        </w:numPr>
        <w:ind w:left="0" w:leftChars="0" w:firstLine="0" w:firstLineChars="0"/>
        <w:rPr>
          <w:b w:val="0"/>
          <w:highlight w:val="none"/>
        </w:rPr>
      </w:pPr>
      <w:bookmarkStart w:id="791" w:name="_Toc12096"/>
      <w:r>
        <w:rPr>
          <w:highlight w:val="none"/>
        </w:rPr>
        <w:t>仲裁或诉讼</w:t>
      </w:r>
      <w:bookmarkEnd w:id="791"/>
    </w:p>
    <w:p w14:paraId="791E907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因合同及合同有关事项发生的争议，按下列第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种方式解决：</w:t>
      </w:r>
    </w:p>
    <w:p w14:paraId="6D56F9B0">
      <w:pPr>
        <w:pStyle w:val="14"/>
        <w:widowControl/>
        <w:numPr>
          <w:ilvl w:val="0"/>
          <w:numId w:val="32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向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仲裁委员会申请仲裁；</w:t>
      </w:r>
    </w:p>
    <w:p w14:paraId="44A34213">
      <w:pPr>
        <w:pStyle w:val="14"/>
        <w:widowControl/>
        <w:numPr>
          <w:ilvl w:val="0"/>
          <w:numId w:val="32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向 </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 xml:space="preserve">工程项目所在地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人民法院起诉。</w:t>
      </w:r>
      <w:r>
        <w:rPr>
          <w:rFonts w:ascii="Times New Roman" w:hAnsi="Times New Roman" w:eastAsia="宋体" w:cs="Times New Roman"/>
          <w:b/>
          <w:color w:val="auto"/>
          <w:sz w:val="24"/>
          <w:szCs w:val="24"/>
          <w:highlight w:val="none"/>
        </w:rPr>
        <w:t>专用合同条件附件</w:t>
      </w:r>
    </w:p>
    <w:p w14:paraId="7B00D067">
      <w:pPr>
        <w:keepNext w:val="0"/>
        <w:keepLines w:val="0"/>
        <w:pageBreakBefore w:val="0"/>
        <w:widowControl/>
        <w:kinsoku w:val="0"/>
        <w:wordWrap/>
        <w:overflowPunct/>
        <w:topLinePunct w:val="0"/>
        <w:autoSpaceDE w:val="0"/>
        <w:autoSpaceDN w:val="0"/>
        <w:bidi w:val="0"/>
        <w:adjustRightInd w:val="0"/>
        <w:snapToGrid w:val="0"/>
        <w:spacing w:line="282" w:lineRule="auto"/>
        <w:textAlignment w:val="baseline"/>
        <w:outlineLvl w:val="9"/>
        <w:rPr>
          <w:rFonts w:hint="eastAsia" w:ascii="仿宋" w:hAnsi="仿宋" w:eastAsia="仿宋" w:cs="仿宋"/>
          <w:color w:val="auto"/>
          <w:sz w:val="24"/>
          <w:szCs w:val="24"/>
          <w:highlight w:val="none"/>
        </w:rPr>
      </w:pPr>
    </w:p>
    <w:p w14:paraId="2DFC5F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1：发包人要求</w:t>
      </w:r>
    </w:p>
    <w:p w14:paraId="01DDA7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2：发包人供应材料设备一览表</w:t>
      </w:r>
    </w:p>
    <w:p w14:paraId="1290152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3：工程质量保修书</w:t>
      </w:r>
    </w:p>
    <w:p w14:paraId="6C627C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4：主要建设工程文件目录</w:t>
      </w:r>
    </w:p>
    <w:p w14:paraId="4802AA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5：承包人主要管理人员表</w:t>
      </w:r>
    </w:p>
    <w:p w14:paraId="5676E37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6：价格指数权重表</w:t>
      </w:r>
    </w:p>
    <w:p w14:paraId="0E790600">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5B2F4BAB">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74A13F89">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6BA4F45D">
      <w:pPr>
        <w:pStyle w:val="40"/>
        <w:widowControl/>
        <w:rPr>
          <w:highlight w:val="none"/>
        </w:rPr>
      </w:pPr>
      <w:bookmarkStart w:id="792" w:name="_Toc18828"/>
      <w:r>
        <w:rPr>
          <w:highlight w:val="none"/>
        </w:rPr>
        <w:t>附件 1 《发包人要求》</w:t>
      </w:r>
      <w:bookmarkEnd w:id="792"/>
    </w:p>
    <w:p w14:paraId="573AF25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《发包人要求》应尽可能清晰准确，对于可以进行定量评估的工作，《发包人要求》 不仅应明确规定其产能、功能、用途、质量、环境、安全，并且要规定偏离的范围和计算方 法，以及检验、试验、试运行的具体要求。对于承包人负责提供的有关设备和服务，对发包 人人员进行培训和提供一些消耗品等，在《发包人要求》中应一并明确规定。</w:t>
      </w:r>
    </w:p>
    <w:p w14:paraId="47DB9C0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《发包人要求》通常包括但不限于以下内容：</w:t>
      </w:r>
    </w:p>
    <w:p w14:paraId="2B5DF205">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3" w:name="_Toc26349"/>
      <w:r>
        <w:rPr>
          <w:highlight w:val="none"/>
        </w:rPr>
        <w:t>功能要求</w:t>
      </w:r>
      <w:bookmarkEnd w:id="793"/>
    </w:p>
    <w:p w14:paraId="47BD6016">
      <w:pPr>
        <w:pStyle w:val="14"/>
        <w:widowControl/>
        <w:numPr>
          <w:ilvl w:val="0"/>
          <w:numId w:val="33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工程目的。</w:t>
      </w:r>
    </w:p>
    <w:p w14:paraId="2AA10B34">
      <w:pPr>
        <w:pStyle w:val="14"/>
        <w:widowControl/>
        <w:numPr>
          <w:ilvl w:val="0"/>
          <w:numId w:val="33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工程规模。</w:t>
      </w:r>
    </w:p>
    <w:p w14:paraId="22B61C16">
      <w:pPr>
        <w:pStyle w:val="14"/>
        <w:widowControl/>
        <w:numPr>
          <w:ilvl w:val="0"/>
          <w:numId w:val="33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性能保证指标（性能保证表）。</w:t>
      </w:r>
    </w:p>
    <w:p w14:paraId="162B22AE">
      <w:pPr>
        <w:pStyle w:val="14"/>
        <w:widowControl/>
        <w:numPr>
          <w:ilvl w:val="0"/>
          <w:numId w:val="33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产能保证指标。</w:t>
      </w:r>
    </w:p>
    <w:p w14:paraId="1D30FE88">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4" w:name="_Toc19051"/>
      <w:r>
        <w:rPr>
          <w:highlight w:val="none"/>
        </w:rPr>
        <w:t>工程范围</w:t>
      </w:r>
      <w:bookmarkEnd w:id="794"/>
    </w:p>
    <w:p w14:paraId="7ED9D3D7">
      <w:pPr>
        <w:pStyle w:val="14"/>
        <w:widowControl/>
        <w:numPr>
          <w:ilvl w:val="0"/>
          <w:numId w:val="33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概述</w:t>
      </w:r>
    </w:p>
    <w:p w14:paraId="2CC25FA4">
      <w:pPr>
        <w:pStyle w:val="14"/>
        <w:widowControl/>
        <w:numPr>
          <w:ilvl w:val="0"/>
          <w:numId w:val="33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包括的工作</w:t>
      </w:r>
    </w:p>
    <w:p w14:paraId="6F7B2CAA">
      <w:pPr>
        <w:pStyle w:val="14"/>
        <w:widowControl/>
        <w:numPr>
          <w:ilvl w:val="0"/>
          <w:numId w:val="3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永久工程的设计、采购、施工范围。</w:t>
      </w:r>
    </w:p>
    <w:p w14:paraId="3804C118">
      <w:pPr>
        <w:pStyle w:val="14"/>
        <w:widowControl/>
        <w:numPr>
          <w:ilvl w:val="0"/>
          <w:numId w:val="3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临时工程的设计与施工范围。</w:t>
      </w:r>
    </w:p>
    <w:p w14:paraId="19587FE1">
      <w:pPr>
        <w:pStyle w:val="14"/>
        <w:widowControl/>
        <w:numPr>
          <w:ilvl w:val="0"/>
          <w:numId w:val="3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竣工验收工作范围。</w:t>
      </w:r>
    </w:p>
    <w:p w14:paraId="6FFFEF54">
      <w:pPr>
        <w:pStyle w:val="14"/>
        <w:widowControl/>
        <w:numPr>
          <w:ilvl w:val="0"/>
          <w:numId w:val="3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技术服务工作范围。</w:t>
      </w:r>
    </w:p>
    <w:p w14:paraId="3695B75A">
      <w:pPr>
        <w:pStyle w:val="14"/>
        <w:widowControl/>
        <w:numPr>
          <w:ilvl w:val="0"/>
          <w:numId w:val="3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培训工作范围。</w:t>
      </w:r>
    </w:p>
    <w:p w14:paraId="240BE20D">
      <w:pPr>
        <w:pStyle w:val="14"/>
        <w:widowControl/>
        <w:numPr>
          <w:ilvl w:val="0"/>
          <w:numId w:val="3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保修工作范围。</w:t>
      </w:r>
    </w:p>
    <w:p w14:paraId="09721B1A">
      <w:pPr>
        <w:pStyle w:val="14"/>
        <w:widowControl/>
        <w:numPr>
          <w:ilvl w:val="0"/>
          <w:numId w:val="33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工作界区</w:t>
      </w:r>
    </w:p>
    <w:p w14:paraId="782D5917">
      <w:pPr>
        <w:pStyle w:val="14"/>
        <w:widowControl/>
        <w:numPr>
          <w:ilvl w:val="0"/>
          <w:numId w:val="33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发包人提供的现场条件</w:t>
      </w:r>
    </w:p>
    <w:p w14:paraId="6E1EC2A1">
      <w:pPr>
        <w:pStyle w:val="14"/>
        <w:widowControl/>
        <w:numPr>
          <w:ilvl w:val="0"/>
          <w:numId w:val="3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施工用电。</w:t>
      </w:r>
    </w:p>
    <w:p w14:paraId="43563A94">
      <w:pPr>
        <w:pStyle w:val="14"/>
        <w:widowControl/>
        <w:numPr>
          <w:ilvl w:val="0"/>
          <w:numId w:val="3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施工用水。</w:t>
      </w:r>
    </w:p>
    <w:p w14:paraId="76A5676F">
      <w:pPr>
        <w:pStyle w:val="14"/>
        <w:widowControl/>
        <w:numPr>
          <w:ilvl w:val="0"/>
          <w:numId w:val="3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施工排水。</w:t>
      </w:r>
    </w:p>
    <w:p w14:paraId="4C2BDA40">
      <w:pPr>
        <w:pStyle w:val="14"/>
        <w:widowControl/>
        <w:numPr>
          <w:ilvl w:val="0"/>
          <w:numId w:val="33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施工道路。</w:t>
      </w:r>
    </w:p>
    <w:p w14:paraId="353B1B45">
      <w:pPr>
        <w:pStyle w:val="14"/>
        <w:widowControl/>
        <w:numPr>
          <w:ilvl w:val="0"/>
          <w:numId w:val="33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发包人提供的技术文件</w:t>
      </w:r>
    </w:p>
    <w:p w14:paraId="2268FA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除另有批准外，承包人的工作需要遵照发包人的下列技术文件 :</w:t>
      </w:r>
    </w:p>
    <w:p w14:paraId="28B35192">
      <w:pPr>
        <w:pStyle w:val="14"/>
        <w:widowControl/>
        <w:numPr>
          <w:ilvl w:val="0"/>
          <w:numId w:val="33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发包人需求任务书。</w:t>
      </w:r>
    </w:p>
    <w:p w14:paraId="617535AB">
      <w:pPr>
        <w:pStyle w:val="14"/>
        <w:widowControl/>
        <w:numPr>
          <w:ilvl w:val="0"/>
          <w:numId w:val="33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发包人已完成的设计文件。</w:t>
      </w:r>
    </w:p>
    <w:p w14:paraId="546F53FE">
      <w:pPr>
        <w:pStyle w:val="14"/>
        <w:widowControl/>
        <w:numPr>
          <w:ilvl w:val="0"/>
          <w:numId w:val="329"/>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工艺安排或要求（如有）</w:t>
      </w:r>
    </w:p>
    <w:p w14:paraId="2FB27018">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5" w:name="_Toc26685"/>
      <w:r>
        <w:rPr>
          <w:highlight w:val="none"/>
        </w:rPr>
        <w:t>时间要求</w:t>
      </w:r>
      <w:bookmarkEnd w:id="795"/>
    </w:p>
    <w:p w14:paraId="3F35F050">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开始工作时间。</w:t>
      </w:r>
    </w:p>
    <w:p w14:paraId="0E876643">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设计完成时间。</w:t>
      </w:r>
    </w:p>
    <w:p w14:paraId="55A16AE4">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进度计划。</w:t>
      </w:r>
    </w:p>
    <w:p w14:paraId="5A6C8EA7">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竣工时间。</w:t>
      </w:r>
    </w:p>
    <w:p w14:paraId="55400E33">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缺陷责任期。</w:t>
      </w:r>
    </w:p>
    <w:p w14:paraId="3C250B62">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其他时间要求。</w:t>
      </w:r>
    </w:p>
    <w:p w14:paraId="11FA434F">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6" w:name="_Toc17789"/>
      <w:r>
        <w:rPr>
          <w:highlight w:val="none"/>
        </w:rPr>
        <w:t>技术要求</w:t>
      </w:r>
      <w:bookmarkEnd w:id="796"/>
    </w:p>
    <w:p w14:paraId="7847C35E">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设计阶段和设计任务。</w:t>
      </w:r>
    </w:p>
    <w:p w14:paraId="287C1621">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设计标准和规范。</w:t>
      </w:r>
    </w:p>
    <w:p w14:paraId="21CFFB9E">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技术标准和要求。</w:t>
      </w:r>
    </w:p>
    <w:p w14:paraId="4B5D782B">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质量标准。</w:t>
      </w:r>
    </w:p>
    <w:p w14:paraId="24A13AE1">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设计、施工和设备监造、试验（如有）。</w:t>
      </w:r>
    </w:p>
    <w:p w14:paraId="5B0C2D83">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样品。</w:t>
      </w:r>
    </w:p>
    <w:p w14:paraId="3528ACDF">
      <w:pPr>
        <w:pStyle w:val="14"/>
        <w:widowControl/>
        <w:numPr>
          <w:ilvl w:val="0"/>
          <w:numId w:val="33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发包人提供的其他条件，如发包人或其委托的第三人提供的设计、工艺包、用 于试验检验的工器具等，以及据此对承包人提出的予以配套的要求。</w:t>
      </w:r>
    </w:p>
    <w:p w14:paraId="28BD50D3">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7" w:name="_Toc6423"/>
      <w:r>
        <w:rPr>
          <w:highlight w:val="none"/>
        </w:rPr>
        <w:t>竣工试验</w:t>
      </w:r>
      <w:bookmarkEnd w:id="797"/>
    </w:p>
    <w:p w14:paraId="3FFBB72A">
      <w:pPr>
        <w:pStyle w:val="14"/>
        <w:widowControl/>
        <w:numPr>
          <w:ilvl w:val="0"/>
          <w:numId w:val="33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第一阶段，如对单车试验等的要求，包括试验前准备。</w:t>
      </w:r>
    </w:p>
    <w:p w14:paraId="222C5D13">
      <w:pPr>
        <w:pStyle w:val="14"/>
        <w:widowControl/>
        <w:numPr>
          <w:ilvl w:val="0"/>
          <w:numId w:val="33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第二阶段，如对联动试车、投料试车等的要求，包括人员、设备、材料、燃料、 电力、消耗品、工具等必要条件。</w:t>
      </w:r>
    </w:p>
    <w:p w14:paraId="7CFC8639">
      <w:pPr>
        <w:pStyle w:val="14"/>
        <w:widowControl/>
        <w:numPr>
          <w:ilvl w:val="0"/>
          <w:numId w:val="33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第三阶段，如对性能测试及其他竣工试验的要求，包括产能指标、产品质量标 准、运营指标、环保指标等。</w:t>
      </w:r>
    </w:p>
    <w:p w14:paraId="3EE0D617">
      <w:pPr>
        <w:pStyle w:val="14"/>
        <w:widowControl/>
        <w:numPr>
          <w:ilvl w:val="0"/>
          <w:numId w:val="329"/>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竣工验收</w:t>
      </w:r>
    </w:p>
    <w:p w14:paraId="272D343B">
      <w:pPr>
        <w:pStyle w:val="14"/>
        <w:widowControl/>
        <w:numPr>
          <w:ilvl w:val="0"/>
          <w:numId w:val="329"/>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竣工后试验（如有）</w:t>
      </w:r>
    </w:p>
    <w:p w14:paraId="1397FAD7">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8" w:name="_Toc12779"/>
      <w:r>
        <w:rPr>
          <w:highlight w:val="none"/>
        </w:rPr>
        <w:t>文件要求</w:t>
      </w:r>
      <w:bookmarkEnd w:id="798"/>
    </w:p>
    <w:p w14:paraId="48CFF8C4">
      <w:pPr>
        <w:pStyle w:val="14"/>
        <w:widowControl/>
        <w:numPr>
          <w:ilvl w:val="0"/>
          <w:numId w:val="33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设计文件，及其相关审批、核准、备案要求。</w:t>
      </w:r>
    </w:p>
    <w:p w14:paraId="04BCC5D6">
      <w:pPr>
        <w:pStyle w:val="14"/>
        <w:widowControl/>
        <w:numPr>
          <w:ilvl w:val="0"/>
          <w:numId w:val="33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沟通计划。</w:t>
      </w:r>
    </w:p>
    <w:p w14:paraId="6F42C208">
      <w:pPr>
        <w:pStyle w:val="14"/>
        <w:widowControl/>
        <w:numPr>
          <w:ilvl w:val="0"/>
          <w:numId w:val="33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风险管理计划。</w:t>
      </w:r>
    </w:p>
    <w:p w14:paraId="6FA782B3">
      <w:pPr>
        <w:pStyle w:val="14"/>
        <w:widowControl/>
        <w:numPr>
          <w:ilvl w:val="0"/>
          <w:numId w:val="33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竣工文件和工程的其他记录。</w:t>
      </w:r>
    </w:p>
    <w:p w14:paraId="2F3EC228">
      <w:pPr>
        <w:pStyle w:val="14"/>
        <w:widowControl/>
        <w:numPr>
          <w:ilvl w:val="0"/>
          <w:numId w:val="33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操作和维修手册。</w:t>
      </w:r>
    </w:p>
    <w:p w14:paraId="50A5A27B">
      <w:pPr>
        <w:pStyle w:val="14"/>
        <w:widowControl/>
        <w:numPr>
          <w:ilvl w:val="0"/>
          <w:numId w:val="33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其他承包人文件。</w:t>
      </w:r>
    </w:p>
    <w:p w14:paraId="627930A2">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799" w:name="_Toc27509"/>
      <w:r>
        <w:rPr>
          <w:highlight w:val="none"/>
        </w:rPr>
        <w:t>工程项目管理规定</w:t>
      </w:r>
      <w:bookmarkEnd w:id="799"/>
    </w:p>
    <w:p w14:paraId="13F4483B">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w:t>
      </w:r>
    </w:p>
    <w:p w14:paraId="160FA2A8">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进度，包括里程碑进度计划（如果有）。</w:t>
      </w:r>
    </w:p>
    <w:p w14:paraId="04075E21">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支付。</w:t>
      </w:r>
    </w:p>
    <w:p w14:paraId="0A5FC24A">
      <w:pPr>
        <w:pStyle w:val="14"/>
        <w:widowControl/>
        <w:numPr>
          <w:ilvl w:val="0"/>
          <w:numId w:val="3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HSE（健康、安全与环境管理体系）。</w:t>
      </w:r>
    </w:p>
    <w:p w14:paraId="719ADE39">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沟通。</w:t>
      </w:r>
    </w:p>
    <w:p w14:paraId="0CED3337">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变更。</w:t>
      </w:r>
    </w:p>
    <w:p w14:paraId="7C22D7A9">
      <w:pPr>
        <w:pStyle w:val="3"/>
        <w:widowControl/>
        <w:numPr>
          <w:ilvl w:val="0"/>
          <w:numId w:val="329"/>
        </w:numPr>
        <w:topLinePunct w:val="0"/>
        <w:ind w:left="0" w:leftChars="0" w:firstLine="0" w:firstLineChars="0"/>
        <w:rPr>
          <w:rFonts w:hint="eastAsia" w:ascii="黑体" w:hAnsi="黑体" w:eastAsia="黑体" w:cs="黑体"/>
          <w:b w:val="0"/>
          <w:highlight w:val="none"/>
        </w:rPr>
      </w:pPr>
      <w:bookmarkStart w:id="800" w:name="_Toc13810"/>
      <w:r>
        <w:rPr>
          <w:highlight w:val="none"/>
        </w:rPr>
        <w:t>其他要求</w:t>
      </w:r>
      <w:bookmarkEnd w:id="800"/>
    </w:p>
    <w:p w14:paraId="70A1239C">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对承包人的主要人员资格要求。</w:t>
      </w:r>
    </w:p>
    <w:p w14:paraId="131632A1">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相关审批、核准和备案手续的办理。</w:t>
      </w:r>
    </w:p>
    <w:p w14:paraId="608E2C6C">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对项目业主人员的操作培训。</w:t>
      </w:r>
    </w:p>
    <w:p w14:paraId="20FF8E08">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分包。</w:t>
      </w:r>
    </w:p>
    <w:p w14:paraId="27455166">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设备供应商。</w:t>
      </w:r>
    </w:p>
    <w:p w14:paraId="4D1E4A29">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缺陷责任期的服务要求。</w:t>
      </w:r>
    </w:p>
    <w:p w14:paraId="4CE9151B">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0481051B">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6CD594C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1DF88545">
      <w:pPr>
        <w:pStyle w:val="14"/>
        <w:rPr>
          <w:rFonts w:hint="eastAsia" w:ascii="仿宋" w:hAnsi="仿宋" w:eastAsia="仿宋" w:cs="仿宋"/>
          <w:color w:val="auto"/>
          <w:sz w:val="24"/>
          <w:szCs w:val="24"/>
          <w:highlight w:val="none"/>
        </w:rPr>
      </w:pPr>
    </w:p>
    <w:p w14:paraId="12002576">
      <w:pPr>
        <w:rPr>
          <w:rFonts w:hint="eastAsia" w:ascii="仿宋" w:hAnsi="仿宋" w:eastAsia="仿宋" w:cs="仿宋"/>
          <w:color w:val="auto"/>
          <w:sz w:val="24"/>
          <w:szCs w:val="24"/>
          <w:highlight w:val="none"/>
        </w:rPr>
      </w:pPr>
    </w:p>
    <w:p w14:paraId="6E98FBFC">
      <w:pPr>
        <w:pStyle w:val="14"/>
        <w:rPr>
          <w:rFonts w:hint="eastAsia" w:ascii="仿宋" w:hAnsi="仿宋" w:eastAsia="仿宋" w:cs="仿宋"/>
          <w:color w:val="auto"/>
          <w:sz w:val="24"/>
          <w:szCs w:val="24"/>
          <w:highlight w:val="none"/>
        </w:rPr>
      </w:pPr>
    </w:p>
    <w:p w14:paraId="508C850F">
      <w:pPr>
        <w:rPr>
          <w:rFonts w:hint="eastAsia" w:ascii="仿宋" w:hAnsi="仿宋" w:eastAsia="仿宋" w:cs="仿宋"/>
          <w:color w:val="auto"/>
          <w:sz w:val="24"/>
          <w:szCs w:val="24"/>
          <w:highlight w:val="none"/>
        </w:rPr>
      </w:pPr>
    </w:p>
    <w:p w14:paraId="025B8D7D">
      <w:pPr>
        <w:pStyle w:val="14"/>
        <w:rPr>
          <w:rFonts w:hint="eastAsia" w:ascii="仿宋" w:hAnsi="仿宋" w:eastAsia="仿宋" w:cs="仿宋"/>
          <w:color w:val="auto"/>
          <w:sz w:val="24"/>
          <w:szCs w:val="24"/>
          <w:highlight w:val="none"/>
        </w:rPr>
      </w:pPr>
    </w:p>
    <w:p w14:paraId="7CC0B2BD">
      <w:pPr>
        <w:rPr>
          <w:rFonts w:hint="eastAsia" w:ascii="仿宋" w:hAnsi="仿宋" w:eastAsia="仿宋" w:cs="仿宋"/>
          <w:color w:val="auto"/>
          <w:sz w:val="24"/>
          <w:szCs w:val="24"/>
          <w:highlight w:val="none"/>
        </w:rPr>
      </w:pPr>
    </w:p>
    <w:p w14:paraId="3C4A546E">
      <w:pPr>
        <w:pStyle w:val="14"/>
        <w:rPr>
          <w:rFonts w:hint="eastAsia" w:ascii="仿宋" w:hAnsi="仿宋" w:eastAsia="仿宋" w:cs="仿宋"/>
          <w:color w:val="auto"/>
          <w:sz w:val="24"/>
          <w:szCs w:val="24"/>
          <w:highlight w:val="none"/>
        </w:rPr>
      </w:pPr>
    </w:p>
    <w:p w14:paraId="64A8DED4">
      <w:pPr>
        <w:rPr>
          <w:rFonts w:hint="eastAsia" w:ascii="仿宋" w:hAnsi="仿宋" w:eastAsia="仿宋" w:cs="仿宋"/>
          <w:color w:val="auto"/>
          <w:sz w:val="24"/>
          <w:szCs w:val="24"/>
          <w:highlight w:val="none"/>
        </w:rPr>
      </w:pPr>
    </w:p>
    <w:p w14:paraId="300649D7">
      <w:pPr>
        <w:pStyle w:val="14"/>
        <w:rPr>
          <w:rFonts w:hint="eastAsia" w:ascii="仿宋" w:hAnsi="仿宋" w:eastAsia="仿宋" w:cs="仿宋"/>
          <w:color w:val="auto"/>
          <w:sz w:val="24"/>
          <w:szCs w:val="24"/>
          <w:highlight w:val="none"/>
        </w:rPr>
      </w:pPr>
    </w:p>
    <w:p w14:paraId="34026358">
      <w:pPr>
        <w:rPr>
          <w:rFonts w:hint="eastAsia" w:ascii="仿宋" w:hAnsi="仿宋" w:eastAsia="仿宋" w:cs="仿宋"/>
          <w:color w:val="auto"/>
          <w:sz w:val="24"/>
          <w:szCs w:val="24"/>
          <w:highlight w:val="none"/>
        </w:rPr>
      </w:pPr>
    </w:p>
    <w:p w14:paraId="703D3B0B">
      <w:pPr>
        <w:pStyle w:val="14"/>
        <w:rPr>
          <w:rFonts w:hint="eastAsia" w:ascii="仿宋" w:hAnsi="仿宋" w:eastAsia="仿宋" w:cs="仿宋"/>
          <w:color w:val="auto"/>
          <w:sz w:val="24"/>
          <w:szCs w:val="24"/>
          <w:highlight w:val="none"/>
        </w:rPr>
      </w:pPr>
    </w:p>
    <w:p w14:paraId="77853A18">
      <w:pPr>
        <w:rPr>
          <w:rFonts w:hint="eastAsia" w:ascii="仿宋" w:hAnsi="仿宋" w:eastAsia="仿宋" w:cs="仿宋"/>
          <w:color w:val="auto"/>
          <w:sz w:val="24"/>
          <w:szCs w:val="24"/>
          <w:highlight w:val="none"/>
        </w:rPr>
      </w:pPr>
    </w:p>
    <w:p w14:paraId="6BE44978">
      <w:pPr>
        <w:pStyle w:val="14"/>
        <w:rPr>
          <w:rFonts w:hint="eastAsia" w:ascii="仿宋" w:hAnsi="仿宋" w:eastAsia="仿宋" w:cs="仿宋"/>
          <w:color w:val="auto"/>
          <w:sz w:val="24"/>
          <w:szCs w:val="24"/>
          <w:highlight w:val="none"/>
        </w:rPr>
      </w:pPr>
    </w:p>
    <w:p w14:paraId="6BED2AE7">
      <w:pPr>
        <w:rPr>
          <w:rFonts w:hint="eastAsia" w:ascii="仿宋" w:hAnsi="仿宋" w:eastAsia="仿宋" w:cs="仿宋"/>
          <w:color w:val="auto"/>
          <w:sz w:val="24"/>
          <w:szCs w:val="24"/>
          <w:highlight w:val="none"/>
        </w:rPr>
      </w:pPr>
    </w:p>
    <w:p w14:paraId="75AEA116">
      <w:pPr>
        <w:pStyle w:val="14"/>
        <w:rPr>
          <w:rFonts w:hint="eastAsia" w:ascii="仿宋" w:hAnsi="仿宋" w:eastAsia="仿宋" w:cs="仿宋"/>
          <w:sz w:val="24"/>
          <w:szCs w:val="24"/>
        </w:rPr>
        <w:sectPr>
          <w:footerReference r:id="rId46" w:type="default"/>
          <w:pgSz w:w="11906" w:h="16839"/>
          <w:pgMar w:top="1431" w:right="1339" w:bottom="1171" w:left="1338" w:header="0" w:footer="992" w:gutter="0"/>
          <w:pgNumType w:fmt="decimal"/>
          <w:cols w:space="720" w:num="1"/>
        </w:sectPr>
      </w:pPr>
    </w:p>
    <w:p w14:paraId="183D94D3">
      <w:pPr>
        <w:pStyle w:val="14"/>
        <w:keepNext w:val="0"/>
        <w:keepLines w:val="0"/>
        <w:pageBreakBefore w:val="0"/>
        <w:widowControl/>
        <w:kinsoku w:val="0"/>
        <w:wordWrap/>
        <w:overflowPunct/>
        <w:topLinePunct w:val="0"/>
        <w:autoSpaceDE w:val="0"/>
        <w:autoSpaceDN w:val="0"/>
        <w:bidi w:val="0"/>
        <w:adjustRightInd w:val="0"/>
        <w:snapToGrid w:val="0"/>
        <w:spacing w:before="65" w:line="211" w:lineRule="auto"/>
        <w:ind w:left="30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附件2</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发包人供应材料设备一览表</w:t>
      </w:r>
    </w:p>
    <w:tbl>
      <w:tblPr>
        <w:tblStyle w:val="3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6"/>
        <w:gridCol w:w="1169"/>
        <w:gridCol w:w="1130"/>
        <w:gridCol w:w="567"/>
        <w:gridCol w:w="687"/>
        <w:gridCol w:w="995"/>
        <w:gridCol w:w="1137"/>
        <w:gridCol w:w="1137"/>
        <w:gridCol w:w="1137"/>
        <w:gridCol w:w="724"/>
      </w:tblGrid>
      <w:tr w14:paraId="48460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06" w:type="pct"/>
            <w:tcBorders>
              <w:top w:val="single" w:color="000000" w:sz="10" w:space="0"/>
              <w:left w:val="single" w:color="000000" w:sz="10" w:space="0"/>
            </w:tcBorders>
            <w:vAlign w:val="top"/>
          </w:tcPr>
          <w:p w14:paraId="03376CF5">
            <w:pPr>
              <w:pStyle w:val="35"/>
              <w:keepNext w:val="0"/>
              <w:keepLines w:val="0"/>
              <w:pageBreakBefore w:val="0"/>
              <w:widowControl/>
              <w:kinsoku w:val="0"/>
              <w:wordWrap/>
              <w:overflowPunct/>
              <w:topLinePunct w:val="0"/>
              <w:autoSpaceDE w:val="0"/>
              <w:autoSpaceDN w:val="0"/>
              <w:bidi w:val="0"/>
              <w:adjustRightInd w:val="0"/>
              <w:snapToGrid w:val="0"/>
              <w:spacing w:before="258" w:line="229" w:lineRule="auto"/>
              <w:ind w:left="6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631" w:type="pct"/>
            <w:tcBorders>
              <w:top w:val="single" w:color="000000" w:sz="10" w:space="0"/>
            </w:tcBorders>
            <w:vAlign w:val="top"/>
          </w:tcPr>
          <w:p w14:paraId="19746BC2">
            <w:pPr>
              <w:pStyle w:val="35"/>
              <w:keepNext w:val="0"/>
              <w:keepLines w:val="0"/>
              <w:pageBreakBefore w:val="0"/>
              <w:widowControl/>
              <w:kinsoku w:val="0"/>
              <w:wordWrap/>
              <w:overflowPunct/>
              <w:topLinePunct w:val="0"/>
              <w:autoSpaceDE w:val="0"/>
              <w:autoSpaceDN w:val="0"/>
              <w:bidi w:val="0"/>
              <w:adjustRightInd w:val="0"/>
              <w:snapToGrid w:val="0"/>
              <w:spacing w:before="137" w:line="212" w:lineRule="auto"/>
              <w:ind w:left="380" w:right="63" w:hanging="33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材料、设备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品种</w:t>
            </w:r>
          </w:p>
        </w:tc>
        <w:tc>
          <w:tcPr>
            <w:tcW w:w="610" w:type="pct"/>
            <w:tcBorders>
              <w:top w:val="single" w:color="000000" w:sz="10" w:space="0"/>
            </w:tcBorders>
            <w:vAlign w:val="top"/>
          </w:tcPr>
          <w:p w14:paraId="7F825593">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规格型号</w:t>
            </w:r>
          </w:p>
        </w:tc>
        <w:tc>
          <w:tcPr>
            <w:tcW w:w="306" w:type="pct"/>
            <w:tcBorders>
              <w:top w:val="single" w:color="000000" w:sz="10" w:space="0"/>
            </w:tcBorders>
            <w:vAlign w:val="top"/>
          </w:tcPr>
          <w:p w14:paraId="60B76903">
            <w:pPr>
              <w:pStyle w:val="35"/>
              <w:keepNext w:val="0"/>
              <w:keepLines w:val="0"/>
              <w:pageBreakBefore w:val="0"/>
              <w:widowControl/>
              <w:kinsoku w:val="0"/>
              <w:wordWrap/>
              <w:overflowPunct/>
              <w:topLinePunct w:val="0"/>
              <w:autoSpaceDE w:val="0"/>
              <w:autoSpaceDN w:val="0"/>
              <w:bidi w:val="0"/>
              <w:adjustRightInd w:val="0"/>
              <w:snapToGrid w:val="0"/>
              <w:spacing w:before="258" w:line="228" w:lineRule="auto"/>
              <w:ind w:left="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单位</w:t>
            </w:r>
          </w:p>
        </w:tc>
        <w:tc>
          <w:tcPr>
            <w:tcW w:w="371" w:type="pct"/>
            <w:tcBorders>
              <w:top w:val="single" w:color="000000" w:sz="10" w:space="0"/>
            </w:tcBorders>
            <w:vAlign w:val="top"/>
          </w:tcPr>
          <w:p w14:paraId="6B00CFE1">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数量</w:t>
            </w:r>
          </w:p>
        </w:tc>
        <w:tc>
          <w:tcPr>
            <w:tcW w:w="537" w:type="pct"/>
            <w:tcBorders>
              <w:top w:val="single" w:color="000000" w:sz="10" w:space="0"/>
            </w:tcBorders>
            <w:vAlign w:val="top"/>
          </w:tcPr>
          <w:p w14:paraId="2382F519">
            <w:pPr>
              <w:pStyle w:val="35"/>
              <w:keepNext w:val="0"/>
              <w:keepLines w:val="0"/>
              <w:pageBreakBefore w:val="0"/>
              <w:widowControl/>
              <w:kinsoku w:val="0"/>
              <w:wordWrap/>
              <w:overflowPunct/>
              <w:topLinePunct w:val="0"/>
              <w:autoSpaceDE w:val="0"/>
              <w:autoSpaceDN w:val="0"/>
              <w:bidi w:val="0"/>
              <w:adjustRightInd w:val="0"/>
              <w:snapToGrid w:val="0"/>
              <w:spacing w:before="258" w:line="226"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单价（元）</w:t>
            </w:r>
          </w:p>
        </w:tc>
        <w:tc>
          <w:tcPr>
            <w:tcW w:w="614" w:type="pct"/>
            <w:tcBorders>
              <w:top w:val="single" w:color="000000" w:sz="10" w:space="0"/>
            </w:tcBorders>
            <w:vAlign w:val="top"/>
          </w:tcPr>
          <w:p w14:paraId="7927DE5B">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质量等级</w:t>
            </w:r>
          </w:p>
        </w:tc>
        <w:tc>
          <w:tcPr>
            <w:tcW w:w="614" w:type="pct"/>
            <w:tcBorders>
              <w:top w:val="single" w:color="000000" w:sz="10" w:space="0"/>
            </w:tcBorders>
            <w:vAlign w:val="top"/>
          </w:tcPr>
          <w:p w14:paraId="04E2C45A">
            <w:pPr>
              <w:pStyle w:val="35"/>
              <w:keepNext w:val="0"/>
              <w:keepLines w:val="0"/>
              <w:pageBreakBefore w:val="0"/>
              <w:widowControl/>
              <w:kinsoku w:val="0"/>
              <w:wordWrap/>
              <w:overflowPunct/>
              <w:topLinePunct w:val="0"/>
              <w:autoSpaceDE w:val="0"/>
              <w:autoSpaceDN w:val="0"/>
              <w:bidi w:val="0"/>
              <w:adjustRightInd w:val="0"/>
              <w:snapToGrid w:val="0"/>
              <w:spacing w:before="257" w:line="227" w:lineRule="auto"/>
              <w:ind w:left="15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供应时间</w:t>
            </w:r>
          </w:p>
        </w:tc>
        <w:tc>
          <w:tcPr>
            <w:tcW w:w="614" w:type="pct"/>
            <w:tcBorders>
              <w:top w:val="single" w:color="000000" w:sz="10" w:space="0"/>
            </w:tcBorders>
            <w:vAlign w:val="top"/>
          </w:tcPr>
          <w:p w14:paraId="46EBF448">
            <w:pPr>
              <w:pStyle w:val="35"/>
              <w:keepNext w:val="0"/>
              <w:keepLines w:val="0"/>
              <w:pageBreakBefore w:val="0"/>
              <w:widowControl/>
              <w:kinsoku w:val="0"/>
              <w:wordWrap/>
              <w:overflowPunct/>
              <w:topLinePunct w:val="0"/>
              <w:autoSpaceDE w:val="0"/>
              <w:autoSpaceDN w:val="0"/>
              <w:bidi w:val="0"/>
              <w:adjustRightInd w:val="0"/>
              <w:snapToGrid w:val="0"/>
              <w:spacing w:before="258" w:line="232" w:lineRule="auto"/>
              <w:ind w:left="1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送达地点</w:t>
            </w:r>
          </w:p>
        </w:tc>
        <w:tc>
          <w:tcPr>
            <w:tcW w:w="391" w:type="pct"/>
            <w:tcBorders>
              <w:top w:val="single" w:color="000000" w:sz="10" w:space="0"/>
              <w:right w:val="single" w:color="000000" w:sz="10" w:space="0"/>
            </w:tcBorders>
            <w:vAlign w:val="top"/>
          </w:tcPr>
          <w:p w14:paraId="768CA29F">
            <w:pPr>
              <w:pStyle w:val="35"/>
              <w:keepNext w:val="0"/>
              <w:keepLines w:val="0"/>
              <w:pageBreakBefore w:val="0"/>
              <w:widowControl/>
              <w:kinsoku w:val="0"/>
              <w:wordWrap/>
              <w:overflowPunct/>
              <w:topLinePunct w:val="0"/>
              <w:autoSpaceDE w:val="0"/>
              <w:autoSpaceDN w:val="0"/>
              <w:bidi w:val="0"/>
              <w:adjustRightInd w:val="0"/>
              <w:snapToGrid w:val="0"/>
              <w:spacing w:before="258" w:line="229" w:lineRule="auto"/>
              <w:ind w:left="15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r>
      <w:tr w14:paraId="50F2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06" w:type="pct"/>
            <w:tcBorders>
              <w:left w:val="single" w:color="000000" w:sz="10" w:space="0"/>
            </w:tcBorders>
            <w:vAlign w:val="top"/>
          </w:tcPr>
          <w:p w14:paraId="11508F3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61AA3E0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6B6744D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7428873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073BB7F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770E871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5EB78C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09EBC7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0BE7D7B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5B0BC72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7A47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06" w:type="pct"/>
            <w:tcBorders>
              <w:left w:val="single" w:color="000000" w:sz="10" w:space="0"/>
            </w:tcBorders>
            <w:vAlign w:val="top"/>
          </w:tcPr>
          <w:p w14:paraId="751A1D6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0469FD4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7967FE5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3F3A13F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64E40CD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65CDC22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0BF9AA8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6872560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45932E9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6077AC4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75C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06" w:type="pct"/>
            <w:tcBorders>
              <w:left w:val="single" w:color="000000" w:sz="10" w:space="0"/>
            </w:tcBorders>
            <w:vAlign w:val="top"/>
          </w:tcPr>
          <w:p w14:paraId="0B85D76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1274C08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2E5A760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6C157C4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24769F5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21B4D96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0CD3D81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72C2534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329C9AA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186BBC5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EB11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306" w:type="pct"/>
            <w:tcBorders>
              <w:left w:val="single" w:color="000000" w:sz="10" w:space="0"/>
              <w:bottom w:val="single" w:color="000000" w:sz="10" w:space="0"/>
            </w:tcBorders>
            <w:vAlign w:val="top"/>
          </w:tcPr>
          <w:p w14:paraId="1FD18A9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tcBorders>
              <w:bottom w:val="single" w:color="000000" w:sz="10" w:space="0"/>
            </w:tcBorders>
            <w:vAlign w:val="top"/>
          </w:tcPr>
          <w:p w14:paraId="795717A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tcBorders>
              <w:bottom w:val="single" w:color="000000" w:sz="10" w:space="0"/>
            </w:tcBorders>
            <w:vAlign w:val="top"/>
          </w:tcPr>
          <w:p w14:paraId="0318D77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tcBorders>
              <w:bottom w:val="single" w:color="000000" w:sz="10" w:space="0"/>
            </w:tcBorders>
            <w:vAlign w:val="top"/>
          </w:tcPr>
          <w:p w14:paraId="6440F47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tcBorders>
              <w:bottom w:val="single" w:color="000000" w:sz="10" w:space="0"/>
            </w:tcBorders>
            <w:vAlign w:val="top"/>
          </w:tcPr>
          <w:p w14:paraId="2304714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tcBorders>
              <w:bottom w:val="single" w:color="000000" w:sz="10" w:space="0"/>
            </w:tcBorders>
            <w:vAlign w:val="top"/>
          </w:tcPr>
          <w:p w14:paraId="33641AE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10D437F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428051A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2032BE1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bottom w:val="single" w:color="000000" w:sz="10" w:space="0"/>
              <w:right w:val="single" w:color="000000" w:sz="10" w:space="0"/>
            </w:tcBorders>
            <w:vAlign w:val="top"/>
          </w:tcPr>
          <w:p w14:paraId="1C0024B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00374FF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47" w:type="default"/>
          <w:pgSz w:w="11906" w:h="16839"/>
          <w:pgMar w:top="1431" w:right="1339" w:bottom="1171" w:left="1338" w:header="0" w:footer="992" w:gutter="0"/>
          <w:pgNumType w:fmt="decimal"/>
          <w:cols w:space="720" w:num="1"/>
        </w:sectPr>
      </w:pPr>
    </w:p>
    <w:p w14:paraId="2F101079">
      <w:pPr>
        <w:pStyle w:val="40"/>
        <w:widowControl/>
        <w:rPr>
          <w:highlight w:val="none"/>
        </w:rPr>
      </w:pPr>
      <w:bookmarkStart w:id="801" w:name="_Toc10139"/>
      <w:r>
        <w:rPr>
          <w:highlight w:val="none"/>
        </w:rPr>
        <w:t>附件3 工程质量保修书</w:t>
      </w:r>
      <w:bookmarkEnd w:id="801"/>
    </w:p>
    <w:p w14:paraId="3904333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发包人（全称）：</w:t>
      </w:r>
      <w:r>
        <w:rPr>
          <w:rFonts w:ascii="Times New Roman" w:hAnsi="Times New Roman" w:eastAsia="宋体" w:cs="Times New Roman"/>
          <w:color w:val="auto"/>
          <w:sz w:val="24"/>
          <w:szCs w:val="24"/>
          <w:highlight w:val="none"/>
          <w:u w:val="single" w:color="auto"/>
        </w:rPr>
        <w:t xml:space="preserve">                                    </w:t>
      </w:r>
    </w:p>
    <w:p w14:paraId="55ECF6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承包人（全称）：</w:t>
      </w:r>
      <w:r>
        <w:rPr>
          <w:rFonts w:ascii="Times New Roman" w:hAnsi="Times New Roman" w:eastAsia="宋体" w:cs="Times New Roman"/>
          <w:color w:val="auto"/>
          <w:sz w:val="24"/>
          <w:szCs w:val="24"/>
          <w:highlight w:val="none"/>
          <w:u w:val="single" w:color="auto"/>
        </w:rPr>
        <w:t xml:space="preserve">                                    </w:t>
      </w:r>
    </w:p>
    <w:p w14:paraId="4EC7D48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发包人和承包人根据《中华人民共和国建筑法》和《建设工程质量管理条例》，经协 商一致就 </w:t>
      </w:r>
      <w:r>
        <w:rPr>
          <w:rFonts w:hint="eastAsia" w:ascii="Times New Roman" w:hAnsi="Times New Roman" w:eastAsia="宋体" w:cs="Times New Roman"/>
          <w:color w:val="auto"/>
          <w:sz w:val="24"/>
          <w:szCs w:val="24"/>
          <w:highlight w:val="none"/>
          <w:u w:val="single"/>
        </w:rPr>
        <w:t>伽师县教育人才公寓提升改造项目</w:t>
      </w:r>
      <w:r>
        <w:rPr>
          <w:rFonts w:hint="eastAsia" w:ascii="Times New Roman" w:hAnsi="Times New Roman" w:eastAsia="宋体" w:cs="Times New Roman"/>
          <w:color w:val="auto"/>
          <w:sz w:val="24"/>
          <w:szCs w:val="24"/>
          <w:highlight w:val="none"/>
          <w:u w:val="single"/>
          <w:lang w:eastAsia="zh-CN"/>
        </w:rPr>
        <w:t>一标段（二次）</w:t>
      </w:r>
      <w:r>
        <w:rPr>
          <w:rFonts w:ascii="Times New Roman" w:hAnsi="Times New Roman" w:eastAsia="宋体" w:cs="Times New Roman"/>
          <w:color w:val="auto"/>
          <w:sz w:val="24"/>
          <w:szCs w:val="24"/>
          <w:highlight w:val="none"/>
        </w:rPr>
        <w:t>订立工程质量保修书。</w:t>
      </w:r>
    </w:p>
    <w:p w14:paraId="4B089F8E">
      <w:pPr>
        <w:pStyle w:val="3"/>
        <w:widowControl/>
        <w:numPr>
          <w:ilvl w:val="0"/>
          <w:numId w:val="341"/>
        </w:numPr>
        <w:topLinePunct w:val="0"/>
        <w:ind w:left="0" w:leftChars="0" w:firstLine="0" w:firstLineChars="0"/>
        <w:rPr>
          <w:rFonts w:hint="eastAsia" w:ascii="黑体" w:hAnsi="黑体" w:eastAsia="黑体" w:cs="黑体"/>
          <w:b w:val="0"/>
          <w:highlight w:val="none"/>
        </w:rPr>
      </w:pPr>
      <w:bookmarkStart w:id="802" w:name="_Toc31731"/>
      <w:r>
        <w:rPr>
          <w:highlight w:val="none"/>
        </w:rPr>
        <w:t>工程质量保修范围和内容</w:t>
      </w:r>
      <w:bookmarkEnd w:id="802"/>
    </w:p>
    <w:p w14:paraId="733AAD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承包人在质量保修期内，按照有关法律规定和合同约定，承担工程质量保修责任。</w:t>
      </w:r>
    </w:p>
    <w:p w14:paraId="6C40B8A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质量保修范围包括地基基础工程、主体结构工程，屋面防水工程、有防水要求的卫生 间、房间和外墙面的防渗漏，供热与供冷系统，电气管线、给排水管道、设备安装和装修工 程 ， 以 及 双 方 约 定 的 其 他 项 目 。 具 体 保 修 的 内 容 ， 双 方 约 定 如 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02D2495">
      <w:pPr>
        <w:pStyle w:val="3"/>
        <w:widowControl/>
        <w:numPr>
          <w:ilvl w:val="0"/>
          <w:numId w:val="341"/>
        </w:numPr>
        <w:topLinePunct w:val="0"/>
        <w:ind w:left="0" w:leftChars="0" w:firstLine="0" w:firstLineChars="0"/>
        <w:rPr>
          <w:rFonts w:hint="eastAsia" w:ascii="黑体" w:hAnsi="黑体" w:eastAsia="黑体" w:cs="黑体"/>
          <w:b w:val="0"/>
          <w:highlight w:val="none"/>
        </w:rPr>
      </w:pPr>
      <w:bookmarkStart w:id="803" w:name="_Toc27876"/>
      <w:r>
        <w:rPr>
          <w:highlight w:val="none"/>
        </w:rPr>
        <w:t>质量保修期</w:t>
      </w:r>
      <w:bookmarkEnd w:id="803"/>
    </w:p>
    <w:p w14:paraId="2026148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根据《建设工程质量管理条例》及有关规定，工程的质量保修期如下：</w:t>
      </w:r>
    </w:p>
    <w:p w14:paraId="1BEDFE34">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地基基础工程和主体结构工程为设计文件规定的工程合理使用年限；</w:t>
      </w:r>
    </w:p>
    <w:p w14:paraId="00789F69">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屋面防水工程、有防水要求的卫生间、房间和外墙面的防渗为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2934D85F">
      <w:pPr>
        <w:pStyle w:val="14"/>
        <w:keepNext w:val="0"/>
        <w:keepLines w:val="0"/>
        <w:pageBreakBefore w:val="0"/>
        <w:widowControl/>
        <w:numPr>
          <w:ilvl w:val="0"/>
          <w:numId w:val="342"/>
        </w:numPr>
        <w:kinsoku w:val="0"/>
        <w:wordWrap/>
        <w:overflowPunct/>
        <w:topLinePunct w:val="0"/>
        <w:autoSpaceDE w:val="0"/>
        <w:autoSpaceDN w:val="0"/>
        <w:bidi w:val="0"/>
        <w:adjustRightInd w:val="0"/>
        <w:snapToGrid w:val="0"/>
        <w:spacing w:before="27" w:line="228"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5"/>
          <w:sz w:val="24"/>
          <w:szCs w:val="24"/>
          <w:highlight w:val="none"/>
        </w:rPr>
        <w:t>装修工程为</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2</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5"/>
          <w:sz w:val="24"/>
          <w:szCs w:val="24"/>
          <w:highlight w:val="none"/>
        </w:rPr>
        <w:t>年；</w:t>
      </w:r>
    </w:p>
    <w:p w14:paraId="38208DA4">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电气管线、给排水管道、设备安装工程为</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62056E07">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供热与供冷系统为</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个采暖期、供冷期；</w:t>
      </w:r>
    </w:p>
    <w:p w14:paraId="1E54EA9B">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住宅小区内的给排水设施、道路等配套工程为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38DAE0C7">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其他项目保修期限约定如下：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A5AA46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质量保修期自工程竣工验收合格之日起计算。</w:t>
      </w:r>
    </w:p>
    <w:p w14:paraId="125E3E6F">
      <w:pPr>
        <w:pStyle w:val="3"/>
        <w:widowControl/>
        <w:numPr>
          <w:ilvl w:val="0"/>
          <w:numId w:val="341"/>
        </w:numPr>
        <w:topLinePunct w:val="0"/>
        <w:ind w:left="0" w:leftChars="0" w:firstLine="0" w:firstLineChars="0"/>
        <w:rPr>
          <w:rFonts w:hint="eastAsia" w:ascii="黑体" w:hAnsi="黑体" w:eastAsia="黑体" w:cs="黑体"/>
          <w:b w:val="0"/>
          <w:highlight w:val="none"/>
        </w:rPr>
      </w:pPr>
      <w:bookmarkStart w:id="804" w:name="_Toc21074"/>
      <w:r>
        <w:rPr>
          <w:highlight w:val="none"/>
        </w:rPr>
        <w:t>缺陷责任期</w:t>
      </w:r>
      <w:bookmarkEnd w:id="804"/>
    </w:p>
    <w:p w14:paraId="46285C9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工程缺陷责任期为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24</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个月，缺陷责任期自工程通过竣工验收之日起计算。单位/ 区段工程先于全部工程进行验收，单位/区段工程缺陷责任期自单位/区段工程验收合格之日 起算。</w:t>
      </w:r>
    </w:p>
    <w:p w14:paraId="619EC31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缺陷责任期终止后，发包人应返还剩余的质量保证金。</w:t>
      </w:r>
    </w:p>
    <w:p w14:paraId="24876875">
      <w:pPr>
        <w:pStyle w:val="3"/>
        <w:widowControl/>
        <w:numPr>
          <w:ilvl w:val="0"/>
          <w:numId w:val="341"/>
        </w:numPr>
        <w:topLinePunct w:val="0"/>
        <w:ind w:left="0" w:leftChars="0" w:firstLine="0" w:firstLineChars="0"/>
        <w:rPr>
          <w:rFonts w:hint="eastAsia" w:ascii="黑体" w:hAnsi="黑体" w:eastAsia="黑体" w:cs="黑体"/>
          <w:b w:val="0"/>
          <w:highlight w:val="none"/>
        </w:rPr>
      </w:pPr>
      <w:bookmarkStart w:id="805" w:name="_Toc12984"/>
      <w:r>
        <w:rPr>
          <w:highlight w:val="none"/>
        </w:rPr>
        <w:t>质量保修责任</w:t>
      </w:r>
      <w:bookmarkEnd w:id="805"/>
    </w:p>
    <w:p w14:paraId="198CD110">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属于保修范围、内容的项目，承包人应当在接到保修通知之日起 7 天内派人保修。 承包人不在约定期限内派人保修的，发包人可以委托他人修理。</w:t>
      </w:r>
    </w:p>
    <w:p w14:paraId="2D3D0AFC">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发生紧急事故需抢修的，承包人在接到事故通知后，应当立即到达事故现场抢修。</w:t>
      </w:r>
    </w:p>
    <w:p w14:paraId="55C26BC8">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对于涉及结构安全的质量问题，应当按照《建设工程质量管理条例》的规定，立 即向当地建设行政主管部门和有关部门报告，采取安全防范措施，并由承包人提出保修方案， 承包人将设计业务分包的，应由原设计分包人或具有相应资质等级的设计人提出保修方案， 承包人实施保修。</w:t>
      </w:r>
    </w:p>
    <w:p w14:paraId="32A21B34">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质量保修完成后，由发包人组织验收。</w:t>
      </w:r>
    </w:p>
    <w:p w14:paraId="79054BA6">
      <w:pPr>
        <w:pStyle w:val="3"/>
        <w:widowControl/>
        <w:numPr>
          <w:ilvl w:val="0"/>
          <w:numId w:val="341"/>
        </w:numPr>
        <w:topLinePunct w:val="0"/>
        <w:ind w:left="0" w:leftChars="0" w:firstLine="0" w:firstLineChars="0"/>
        <w:rPr>
          <w:rFonts w:hint="eastAsia" w:ascii="黑体" w:hAnsi="黑体" w:eastAsia="黑体" w:cs="黑体"/>
          <w:b w:val="0"/>
          <w:highlight w:val="none"/>
        </w:rPr>
      </w:pPr>
      <w:bookmarkStart w:id="806" w:name="_Toc29474"/>
      <w:r>
        <w:rPr>
          <w:highlight w:val="none"/>
        </w:rPr>
        <w:t>保修费用</w:t>
      </w:r>
      <w:bookmarkEnd w:id="806"/>
    </w:p>
    <w:p w14:paraId="1C91DEB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保修费用由造成质量缺陷的责任方承担。</w:t>
      </w:r>
    </w:p>
    <w:p w14:paraId="07C58B5C">
      <w:pPr>
        <w:pStyle w:val="3"/>
        <w:widowControl/>
        <w:numPr>
          <w:ilvl w:val="0"/>
          <w:numId w:val="341"/>
        </w:numPr>
        <w:topLinePunct w:val="0"/>
        <w:ind w:left="0" w:leftChars="0" w:firstLine="0" w:firstLineChars="0"/>
        <w:rPr>
          <w:rFonts w:hint="eastAsia" w:ascii="黑体" w:hAnsi="黑体" w:eastAsia="黑体" w:cs="黑体"/>
          <w:b w:val="0"/>
          <w:highlight w:val="none"/>
        </w:rPr>
      </w:pPr>
      <w:bookmarkStart w:id="807" w:name="_Toc4608"/>
      <w:r>
        <w:rPr>
          <w:highlight w:val="none"/>
        </w:rPr>
        <w:t>双方约定的其他工程质量保修事项：</w:t>
      </w:r>
      <w:r>
        <w:rPr>
          <w:highlight w:val="none"/>
          <w:u w:val="single" w:color="auto"/>
        </w:rPr>
        <w:t xml:space="preserve">                </w:t>
      </w:r>
      <w:r>
        <w:rPr>
          <w:highlight w:val="none"/>
        </w:rPr>
        <w:t>。</w:t>
      </w:r>
      <w:bookmarkEnd w:id="807"/>
    </w:p>
    <w:p w14:paraId="2DC80D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工程质量保修书由发包人、承包人在工程竣工验收前共同签署，作为工程总承包合同</w:t>
      </w:r>
    </w:p>
    <w:p w14:paraId="58D2552C">
      <w:pPr>
        <w:keepNext w:val="0"/>
        <w:keepLines w:val="0"/>
        <w:pageBreakBefore w:val="0"/>
        <w:widowControl/>
        <w:kinsoku w:val="0"/>
        <w:wordWrap/>
        <w:overflowPunct/>
        <w:topLinePunct w:val="0"/>
        <w:autoSpaceDE w:val="0"/>
        <w:autoSpaceDN w:val="0"/>
        <w:bidi w:val="0"/>
        <w:adjustRightInd w:val="0"/>
        <w:snapToGrid w:val="0"/>
        <w:spacing w:line="214" w:lineRule="auto"/>
        <w:textAlignment w:val="baseline"/>
        <w:outlineLvl w:val="9"/>
        <w:rPr>
          <w:rFonts w:hint="eastAsia" w:ascii="仿宋" w:hAnsi="仿宋" w:eastAsia="仿宋" w:cs="仿宋"/>
          <w:color w:val="auto"/>
          <w:sz w:val="24"/>
          <w:szCs w:val="24"/>
          <w:highlight w:val="none"/>
        </w:rPr>
        <w:sectPr>
          <w:footerReference r:id="rId48" w:type="default"/>
          <w:pgSz w:w="11906" w:h="16839"/>
          <w:pgMar w:top="1431" w:right="1733" w:bottom="1171" w:left="1785" w:header="0" w:footer="992" w:gutter="0"/>
          <w:pgNumType w:fmt="decimal"/>
          <w:cols w:equalWidth="0" w:num="1">
            <w:col w:w="8387"/>
          </w:cols>
        </w:sectPr>
      </w:pPr>
    </w:p>
    <w:p w14:paraId="0BFE0C93">
      <w:pPr>
        <w:pStyle w:val="40"/>
        <w:widowControl/>
        <w:rPr>
          <w:highlight w:val="none"/>
        </w:rPr>
      </w:pPr>
      <w:bookmarkStart w:id="808" w:name="_Toc17989"/>
      <w:r>
        <w:rPr>
          <w:highlight w:val="none"/>
        </w:rPr>
        <w:t>附件，其有效期限至保修期满。</w:t>
      </w:r>
      <w:bookmarkEnd w:id="808"/>
    </w:p>
    <w:p w14:paraId="1FE28C79">
      <w:pPr>
        <w:pStyle w:val="14"/>
        <w:keepNext w:val="0"/>
        <w:keepLines w:val="0"/>
        <w:pageBreakBefore w:val="0"/>
        <w:widowControl/>
        <w:kinsoku w:val="0"/>
        <w:wordWrap/>
        <w:overflowPunct/>
        <w:topLinePunct w:val="0"/>
        <w:autoSpaceDE w:val="0"/>
        <w:autoSpaceDN w:val="0"/>
        <w:bidi w:val="0"/>
        <w:adjustRightInd w:val="0"/>
        <w:snapToGrid w:val="0"/>
        <w:spacing w:before="25" w:line="272" w:lineRule="exact"/>
        <w:ind w:left="627"/>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position w:val="4"/>
          <w:sz w:val="24"/>
          <w:szCs w:val="24"/>
          <w:highlight w:val="none"/>
        </w:rPr>
        <w:t>发包人(公章)：</w:t>
      </w:r>
    </w:p>
    <w:p w14:paraId="6F0FBB68">
      <w:pPr>
        <w:pStyle w:val="14"/>
        <w:keepNext w:val="0"/>
        <w:keepLines w:val="0"/>
        <w:pageBreakBefore w:val="0"/>
        <w:widowControl/>
        <w:kinsoku w:val="0"/>
        <w:wordWrap/>
        <w:overflowPunct/>
        <w:topLinePunct w:val="0"/>
        <w:autoSpaceDE w:val="0"/>
        <w:autoSpaceDN w:val="0"/>
        <w:bidi w:val="0"/>
        <w:adjustRightInd w:val="0"/>
        <w:snapToGrid w:val="0"/>
        <w:spacing w:line="237" w:lineRule="auto"/>
        <w:ind w:left="624"/>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地</w:t>
      </w:r>
      <w:r>
        <w:rPr>
          <w:rFonts w:hint="eastAsia" w:ascii="Times New Roman" w:hAnsi="Times New Roman" w:eastAsia="宋体" w:cs="Times New Roman"/>
          <w:color w:val="auto"/>
          <w:spacing w:val="9"/>
          <w:sz w:val="24"/>
          <w:szCs w:val="24"/>
          <w:highlight w:val="none"/>
        </w:rPr>
        <w:t xml:space="preserve">  </w:t>
      </w:r>
      <w:r>
        <w:rPr>
          <w:rFonts w:hint="eastAsia" w:ascii="Times New Roman" w:hAnsi="Times New Roman" w:eastAsia="宋体" w:cs="Times New Roman"/>
          <w:color w:val="auto"/>
          <w:sz w:val="24"/>
          <w:szCs w:val="24"/>
          <w:highlight w:val="none"/>
        </w:rPr>
        <w:t>址：</w:t>
      </w:r>
    </w:p>
    <w:p w14:paraId="54A16C84">
      <w:pPr>
        <w:pStyle w:val="14"/>
        <w:keepNext w:val="0"/>
        <w:keepLines w:val="0"/>
        <w:pageBreakBefore w:val="0"/>
        <w:widowControl/>
        <w:kinsoku w:val="0"/>
        <w:wordWrap/>
        <w:overflowPunct/>
        <w:topLinePunct w:val="0"/>
        <w:autoSpaceDE w:val="0"/>
        <w:autoSpaceDN w:val="0"/>
        <w:bidi w:val="0"/>
        <w:adjustRightInd w:val="0"/>
        <w:snapToGrid w:val="0"/>
        <w:spacing w:before="16" w:line="272" w:lineRule="exact"/>
        <w:ind w:left="62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6"/>
          <w:position w:val="4"/>
          <w:sz w:val="24"/>
          <w:szCs w:val="24"/>
          <w:highlight w:val="none"/>
        </w:rPr>
        <w:t>法定代表人(签字)：</w:t>
      </w:r>
    </w:p>
    <w:p w14:paraId="01672F11">
      <w:pPr>
        <w:pStyle w:val="14"/>
        <w:keepNext w:val="0"/>
        <w:keepLines w:val="0"/>
        <w:pageBreakBefore w:val="0"/>
        <w:widowControl/>
        <w:kinsoku w:val="0"/>
        <w:wordWrap/>
        <w:overflowPunct/>
        <w:topLinePunct w:val="0"/>
        <w:autoSpaceDE w:val="0"/>
        <w:autoSpaceDN w:val="0"/>
        <w:bidi w:val="0"/>
        <w:adjustRightInd w:val="0"/>
        <w:snapToGrid w:val="0"/>
        <w:spacing w:line="227" w:lineRule="auto"/>
        <w:ind w:left="623"/>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7"/>
          <w:sz w:val="24"/>
          <w:szCs w:val="24"/>
          <w:highlight w:val="none"/>
        </w:rPr>
        <w:t>委托代理人(签字)：</w:t>
      </w:r>
    </w:p>
    <w:p w14:paraId="279D51DB">
      <w:pPr>
        <w:pStyle w:val="14"/>
        <w:keepNext w:val="0"/>
        <w:keepLines w:val="0"/>
        <w:pageBreakBefore w:val="0"/>
        <w:widowControl/>
        <w:kinsoku w:val="0"/>
        <w:wordWrap/>
        <w:overflowPunct/>
        <w:topLinePunct w:val="0"/>
        <w:autoSpaceDE w:val="0"/>
        <w:autoSpaceDN w:val="0"/>
        <w:bidi w:val="0"/>
        <w:adjustRightInd w:val="0"/>
        <w:snapToGrid w:val="0"/>
        <w:spacing w:before="27" w:line="230" w:lineRule="auto"/>
        <w:ind w:left="649"/>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8"/>
          <w:sz w:val="24"/>
          <w:szCs w:val="24"/>
          <w:highlight w:val="none"/>
        </w:rPr>
        <w:t>电</w:t>
      </w:r>
      <w:r>
        <w:rPr>
          <w:rFonts w:hint="eastAsia" w:ascii="Times New Roman" w:hAnsi="Times New Roman" w:eastAsia="宋体" w:cs="Times New Roman"/>
          <w:color w:val="auto"/>
          <w:spacing w:val="9"/>
          <w:sz w:val="24"/>
          <w:szCs w:val="24"/>
          <w:highlight w:val="none"/>
        </w:rPr>
        <w:t xml:space="preserve">  </w:t>
      </w:r>
      <w:r>
        <w:rPr>
          <w:rFonts w:hint="eastAsia" w:ascii="Times New Roman" w:hAnsi="Times New Roman" w:eastAsia="宋体" w:cs="Times New Roman"/>
          <w:color w:val="auto"/>
          <w:spacing w:val="-8"/>
          <w:sz w:val="24"/>
          <w:szCs w:val="24"/>
          <w:highlight w:val="none"/>
        </w:rPr>
        <w:t>话：</w:t>
      </w:r>
    </w:p>
    <w:p w14:paraId="275E19B4">
      <w:pPr>
        <w:pStyle w:val="14"/>
        <w:keepNext w:val="0"/>
        <w:keepLines w:val="0"/>
        <w:pageBreakBefore w:val="0"/>
        <w:widowControl/>
        <w:kinsoku w:val="0"/>
        <w:wordWrap/>
        <w:overflowPunct/>
        <w:topLinePunct w:val="0"/>
        <w:autoSpaceDE w:val="0"/>
        <w:autoSpaceDN w:val="0"/>
        <w:bidi w:val="0"/>
        <w:adjustRightInd w:val="0"/>
        <w:snapToGrid w:val="0"/>
        <w:spacing w:before="22" w:line="227" w:lineRule="auto"/>
        <w:ind w:left="622"/>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传</w:t>
      </w:r>
      <w:r>
        <w:rPr>
          <w:rFonts w:hint="eastAsia" w:ascii="Times New Roman" w:hAnsi="Times New Roman" w:eastAsia="宋体" w:cs="Times New Roman"/>
          <w:color w:val="auto"/>
          <w:spacing w:val="10"/>
          <w:sz w:val="24"/>
          <w:szCs w:val="24"/>
          <w:highlight w:val="none"/>
        </w:rPr>
        <w:t xml:space="preserve">  </w:t>
      </w:r>
      <w:r>
        <w:rPr>
          <w:rFonts w:hint="eastAsia" w:ascii="Times New Roman" w:hAnsi="Times New Roman" w:eastAsia="宋体" w:cs="Times New Roman"/>
          <w:color w:val="auto"/>
          <w:sz w:val="24"/>
          <w:szCs w:val="24"/>
          <w:highlight w:val="none"/>
        </w:rPr>
        <w:t>真：</w:t>
      </w:r>
    </w:p>
    <w:p w14:paraId="0B636399">
      <w:pPr>
        <w:pStyle w:val="14"/>
        <w:keepNext w:val="0"/>
        <w:keepLines w:val="0"/>
        <w:pageBreakBefore w:val="0"/>
        <w:widowControl/>
        <w:kinsoku w:val="0"/>
        <w:wordWrap/>
        <w:overflowPunct/>
        <w:topLinePunct w:val="0"/>
        <w:autoSpaceDE w:val="0"/>
        <w:autoSpaceDN w:val="0"/>
        <w:bidi w:val="0"/>
        <w:adjustRightInd w:val="0"/>
        <w:snapToGrid w:val="0"/>
        <w:spacing w:before="28" w:line="271" w:lineRule="exact"/>
        <w:ind w:left="62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position w:val="4"/>
          <w:sz w:val="24"/>
          <w:szCs w:val="24"/>
          <w:highlight w:val="none"/>
        </w:rPr>
        <w:t>开户银行：</w:t>
      </w:r>
    </w:p>
    <w:p w14:paraId="7987084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  号：</w:t>
      </w:r>
    </w:p>
    <w:p w14:paraId="1D42EE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p w14:paraId="4D9B81DD">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629294F8">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仿宋" w:hAnsi="仿宋" w:eastAsia="仿宋" w:cs="仿宋"/>
          <w:color w:val="auto"/>
          <w:sz w:val="24"/>
          <w:szCs w:val="24"/>
          <w:highlight w:val="none"/>
        </w:rPr>
      </w:pPr>
    </w:p>
    <w:p w14:paraId="7B6872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承包人(公章)：</w:t>
      </w:r>
    </w:p>
    <w:p w14:paraId="32D3AAF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p>
    <w:p w14:paraId="4579127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法定代表人(签字)：</w:t>
      </w:r>
    </w:p>
    <w:p w14:paraId="73862D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委托代理人(签字)：</w:t>
      </w:r>
    </w:p>
    <w:p w14:paraId="2B5C40E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  话：</w:t>
      </w:r>
    </w:p>
    <w:p w14:paraId="3C8428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  真：</w:t>
      </w:r>
    </w:p>
    <w:p w14:paraId="6E62C4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p w14:paraId="3E5B107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  号：</w:t>
      </w:r>
    </w:p>
    <w:p w14:paraId="1CA846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p w14:paraId="5599160D">
      <w:pPr>
        <w:keepNext w:val="0"/>
        <w:keepLines w:val="0"/>
        <w:pageBreakBefore w:val="0"/>
        <w:widowControl/>
        <w:kinsoku w:val="0"/>
        <w:wordWrap/>
        <w:overflowPunct/>
        <w:topLinePunct w:val="0"/>
        <w:autoSpaceDE w:val="0"/>
        <w:autoSpaceDN w:val="0"/>
        <w:bidi w:val="0"/>
        <w:adjustRightInd w:val="0"/>
        <w:snapToGrid w:val="0"/>
        <w:spacing w:line="193" w:lineRule="auto"/>
        <w:textAlignment w:val="baseline"/>
        <w:outlineLvl w:val="9"/>
        <w:rPr>
          <w:rFonts w:hint="eastAsia" w:ascii="仿宋" w:hAnsi="仿宋" w:eastAsia="仿宋" w:cs="仿宋"/>
          <w:color w:val="auto"/>
          <w:sz w:val="24"/>
          <w:szCs w:val="24"/>
          <w:highlight w:val="none"/>
        </w:rPr>
        <w:sectPr>
          <w:type w:val="continuous"/>
          <w:pgSz w:w="11906" w:h="16839"/>
          <w:pgMar w:top="1431" w:right="1733" w:bottom="1171" w:left="1785" w:header="0" w:footer="992" w:gutter="0"/>
          <w:pgNumType w:fmt="decimal"/>
          <w:cols w:equalWidth="0" w:num="2">
            <w:col w:w="3569" w:space="100"/>
            <w:col w:w="4719"/>
          </w:cols>
        </w:sectPr>
      </w:pPr>
    </w:p>
    <w:p w14:paraId="29D20687">
      <w:pPr>
        <w:pStyle w:val="14"/>
        <w:keepNext w:val="0"/>
        <w:keepLines w:val="0"/>
        <w:pageBreakBefore w:val="0"/>
        <w:widowControl/>
        <w:kinsoku w:val="0"/>
        <w:wordWrap/>
        <w:overflowPunct/>
        <w:topLinePunct w:val="0"/>
        <w:autoSpaceDE w:val="0"/>
        <w:autoSpaceDN w:val="0"/>
        <w:bidi w:val="0"/>
        <w:adjustRightInd w:val="0"/>
        <w:snapToGrid w:val="0"/>
        <w:spacing w:before="41" w:line="209" w:lineRule="auto"/>
        <w:ind w:left="32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0" allowOverlap="1">
                <wp:simplePos x="0" y="0"/>
                <wp:positionH relativeFrom="page">
                  <wp:posOffset>903605</wp:posOffset>
                </wp:positionH>
                <wp:positionV relativeFrom="page">
                  <wp:posOffset>4880610</wp:posOffset>
                </wp:positionV>
                <wp:extent cx="5752465" cy="9525"/>
                <wp:effectExtent l="0" t="0" r="0" b="0"/>
                <wp:wrapNone/>
                <wp:docPr id="18" name="矩形 18"/>
                <wp:cNvGraphicFramePr/>
                <a:graphic xmlns:a="http://schemas.openxmlformats.org/drawingml/2006/main">
                  <a:graphicData uri="http://schemas.microsoft.com/office/word/2010/wordprocessingShape">
                    <wps:wsp>
                      <wps:cNvSpPr/>
                      <wps:spPr>
                        <a:xfrm>
                          <a:off x="0" y="0"/>
                          <a:ext cx="575246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1.15pt;margin-top:384.3pt;height:0.75pt;width:452.95pt;mso-position-horizontal-relative:page;mso-position-vertical-relative:page;z-index:251666432;mso-width-relative:page;mso-height-relative:page;" fillcolor="#000000" filled="t" stroked="f" coordsize="21600,21600" o:allowincell="f" o:gfxdata="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OkN&#10;HtoAAAAMAQAADwAAAAAAAAABACAAAAAiAAAAZHJzL2Rvd25yZXYueG1sUEsBAhQAFAAAAAgAh07i&#10;QDXCOsOuAQAAXwMAAA4AAAAAAAAAAQAgAAAAKQEAAGRycy9lMm9Eb2MueG1sUEsFBgAAAAAGAAYA&#10;WQEAAEkFAAAAAA==&#10;">
                <v:fill on="t" focussize="0,0"/>
                <v:stroke on="f"/>
                <v:imagedata o:title=""/>
                <o:lock v:ext="edit" aspectratio="f"/>
              </v:rect>
            </w:pict>
          </mc:Fallback>
        </mc:AlternateContent>
      </w:r>
      <w:r>
        <w:rPr>
          <w:rFonts w:hint="eastAsia" w:ascii="仿宋" w:hAnsi="仿宋" w:eastAsia="仿宋" w:cs="仿宋"/>
          <w:b/>
          <w:bCs/>
          <w:color w:val="auto"/>
          <w:spacing w:val="6"/>
          <w:sz w:val="24"/>
          <w:szCs w:val="24"/>
          <w:highlight w:val="none"/>
        </w:rPr>
        <w:t>附件4</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主要建设工程文件目录</w:t>
      </w: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48"/>
        <w:gridCol w:w="1160"/>
        <w:gridCol w:w="1320"/>
        <w:gridCol w:w="1131"/>
        <w:gridCol w:w="1320"/>
        <w:gridCol w:w="1534"/>
      </w:tblGrid>
      <w:tr w14:paraId="547A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57" w:type="pct"/>
            <w:tcBorders>
              <w:top w:val="single" w:color="000000" w:sz="10" w:space="0"/>
              <w:left w:val="single" w:color="000000" w:sz="10" w:space="0"/>
              <w:right w:val="single" w:color="000000" w:sz="4" w:space="0"/>
            </w:tcBorders>
            <w:vAlign w:val="top"/>
          </w:tcPr>
          <w:p w14:paraId="68217EDC">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文件名称</w:t>
            </w:r>
          </w:p>
        </w:tc>
        <w:tc>
          <w:tcPr>
            <w:tcW w:w="689" w:type="pct"/>
            <w:tcBorders>
              <w:top w:val="single" w:color="000000" w:sz="10" w:space="0"/>
              <w:left w:val="single" w:color="000000" w:sz="4" w:space="0"/>
              <w:right w:val="single" w:color="000000" w:sz="4" w:space="0"/>
            </w:tcBorders>
            <w:vAlign w:val="top"/>
          </w:tcPr>
          <w:p w14:paraId="542BDE0B">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4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套数</w:t>
            </w:r>
          </w:p>
        </w:tc>
        <w:tc>
          <w:tcPr>
            <w:tcW w:w="784" w:type="pct"/>
            <w:tcBorders>
              <w:top w:val="single" w:color="000000" w:sz="10" w:space="0"/>
              <w:left w:val="single" w:color="000000" w:sz="4" w:space="0"/>
              <w:right w:val="single" w:color="000000" w:sz="4" w:space="0"/>
            </w:tcBorders>
            <w:vAlign w:val="top"/>
          </w:tcPr>
          <w:p w14:paraId="0A13B733">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2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费用（元）</w:t>
            </w:r>
          </w:p>
        </w:tc>
        <w:tc>
          <w:tcPr>
            <w:tcW w:w="672" w:type="pct"/>
            <w:tcBorders>
              <w:top w:val="single" w:color="000000" w:sz="10" w:space="0"/>
              <w:left w:val="single" w:color="000000" w:sz="4" w:space="0"/>
              <w:right w:val="single" w:color="000000" w:sz="4" w:space="0"/>
            </w:tcBorders>
            <w:vAlign w:val="top"/>
          </w:tcPr>
          <w:p w14:paraId="3E961654">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4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质量</w:t>
            </w:r>
          </w:p>
        </w:tc>
        <w:tc>
          <w:tcPr>
            <w:tcW w:w="784" w:type="pct"/>
            <w:tcBorders>
              <w:top w:val="single" w:color="000000" w:sz="10" w:space="0"/>
              <w:left w:val="single" w:color="000000" w:sz="4" w:space="0"/>
              <w:right w:val="single" w:color="000000" w:sz="4" w:space="0"/>
            </w:tcBorders>
            <w:vAlign w:val="top"/>
          </w:tcPr>
          <w:p w14:paraId="3A3DDA39">
            <w:pPr>
              <w:pStyle w:val="35"/>
              <w:keepNext w:val="0"/>
              <w:keepLines w:val="0"/>
              <w:pageBreakBefore w:val="0"/>
              <w:widowControl/>
              <w:kinsoku w:val="0"/>
              <w:wordWrap/>
              <w:overflowPunct/>
              <w:topLinePunct w:val="0"/>
              <w:autoSpaceDE w:val="0"/>
              <w:autoSpaceDN w:val="0"/>
              <w:bidi w:val="0"/>
              <w:adjustRightInd w:val="0"/>
              <w:snapToGrid w:val="0"/>
              <w:spacing w:before="17" w:line="229" w:lineRule="auto"/>
              <w:ind w:left="3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移交时间</w:t>
            </w:r>
          </w:p>
        </w:tc>
        <w:tc>
          <w:tcPr>
            <w:tcW w:w="911" w:type="pct"/>
            <w:tcBorders>
              <w:top w:val="single" w:color="000000" w:sz="10" w:space="0"/>
              <w:left w:val="single" w:color="000000" w:sz="4" w:space="0"/>
              <w:right w:val="single" w:color="000000" w:sz="10" w:space="0"/>
            </w:tcBorders>
            <w:vAlign w:val="top"/>
          </w:tcPr>
          <w:p w14:paraId="327FDD0B">
            <w:pPr>
              <w:pStyle w:val="35"/>
              <w:keepNext w:val="0"/>
              <w:keepLines w:val="0"/>
              <w:pageBreakBefore w:val="0"/>
              <w:widowControl/>
              <w:kinsoku w:val="0"/>
              <w:wordWrap/>
              <w:overflowPunct/>
              <w:topLinePunct w:val="0"/>
              <w:autoSpaceDE w:val="0"/>
              <w:autoSpaceDN w:val="0"/>
              <w:bidi w:val="0"/>
              <w:adjustRightInd w:val="0"/>
              <w:snapToGrid w:val="0"/>
              <w:spacing w:before="16" w:line="228" w:lineRule="auto"/>
              <w:ind w:left="5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责任人</w:t>
            </w:r>
          </w:p>
        </w:tc>
      </w:tr>
      <w:tr w14:paraId="5290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7218E3A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4E02E05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F085FF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13A3D40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5E1554F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4B99F6C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7C0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3550E9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633A7A9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964494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3BC68EC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02166B1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1DF3870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6FD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20083C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5DCC18E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33DD6B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2E3E21A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46D9D7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1AFAD8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533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7D4790A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227434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44EAC3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2493208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EA878D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692C26D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99BF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0F30E62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7B18A4E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050670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721598A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9F9EA8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2646931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9E8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20DD051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57C9EAD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374386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6B4C53D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6A77CDE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19CB9D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037F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75C0CBF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2DFD1EA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6C62DC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3275606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C738BD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25B7AF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6BC6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57" w:type="pct"/>
            <w:vAlign w:val="top"/>
          </w:tcPr>
          <w:p w14:paraId="6684D3E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51C822A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0776EC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2CB0B7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66525B6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5AC309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64B4EFA1">
      <w:pPr>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outlineLvl w:val="9"/>
        <w:rPr>
          <w:rFonts w:hint="eastAsia" w:ascii="仿宋" w:hAnsi="仿宋" w:eastAsia="仿宋" w:cs="仿宋"/>
          <w:color w:val="auto"/>
          <w:sz w:val="24"/>
          <w:szCs w:val="24"/>
          <w:highlight w:val="none"/>
        </w:rPr>
      </w:pPr>
    </w:p>
    <w:p w14:paraId="106BFDD5">
      <w:pPr>
        <w:pStyle w:val="14"/>
        <w:keepNext w:val="0"/>
        <w:keepLines w:val="0"/>
        <w:pageBreakBefore w:val="0"/>
        <w:widowControl/>
        <w:kinsoku w:val="0"/>
        <w:wordWrap/>
        <w:overflowPunct/>
        <w:topLinePunct w:val="0"/>
        <w:autoSpaceDE w:val="0"/>
        <w:autoSpaceDN w:val="0"/>
        <w:bidi w:val="0"/>
        <w:adjustRightInd w:val="0"/>
        <w:snapToGrid w:val="0"/>
        <w:spacing w:before="65" w:line="209" w:lineRule="auto"/>
        <w:ind w:left="4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附件5</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承包人主要管理人员表</w:t>
      </w: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2"/>
        <w:gridCol w:w="1307"/>
        <w:gridCol w:w="1045"/>
        <w:gridCol w:w="1045"/>
        <w:gridCol w:w="3614"/>
      </w:tblGrid>
      <w:tr w14:paraId="3B80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33" w:type="pct"/>
            <w:tcBorders>
              <w:top w:val="single" w:color="000000" w:sz="10" w:space="0"/>
              <w:left w:val="single" w:color="000000" w:sz="10" w:space="0"/>
            </w:tcBorders>
            <w:vAlign w:val="top"/>
          </w:tcPr>
          <w:p w14:paraId="4A51BD66">
            <w:pPr>
              <w:pStyle w:val="35"/>
              <w:keepNext w:val="0"/>
              <w:keepLines w:val="0"/>
              <w:pageBreakBefore w:val="0"/>
              <w:widowControl/>
              <w:kinsoku w:val="0"/>
              <w:wordWrap/>
              <w:overflowPunct/>
              <w:topLinePunct w:val="0"/>
              <w:autoSpaceDE w:val="0"/>
              <w:autoSpaceDN w:val="0"/>
              <w:bidi w:val="0"/>
              <w:adjustRightInd w:val="0"/>
              <w:snapToGrid w:val="0"/>
              <w:spacing w:before="137" w:line="230"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称</w:t>
            </w:r>
          </w:p>
        </w:tc>
        <w:tc>
          <w:tcPr>
            <w:tcW w:w="777" w:type="pct"/>
            <w:tcBorders>
              <w:top w:val="single" w:color="000000" w:sz="10" w:space="0"/>
            </w:tcBorders>
            <w:vAlign w:val="top"/>
          </w:tcPr>
          <w:p w14:paraId="239ED5A9">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4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621" w:type="pct"/>
            <w:tcBorders>
              <w:top w:val="single" w:color="000000" w:sz="10" w:space="0"/>
            </w:tcBorders>
            <w:vAlign w:val="top"/>
          </w:tcPr>
          <w:p w14:paraId="26249DE2">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职务</w:t>
            </w:r>
          </w:p>
        </w:tc>
        <w:tc>
          <w:tcPr>
            <w:tcW w:w="621" w:type="pct"/>
            <w:tcBorders>
              <w:top w:val="single" w:color="000000" w:sz="10" w:space="0"/>
            </w:tcBorders>
            <w:vAlign w:val="top"/>
          </w:tcPr>
          <w:p w14:paraId="38BD3976">
            <w:pPr>
              <w:pStyle w:val="35"/>
              <w:keepNext w:val="0"/>
              <w:keepLines w:val="0"/>
              <w:pageBreakBefore w:val="0"/>
              <w:widowControl/>
              <w:kinsoku w:val="0"/>
              <w:wordWrap/>
              <w:overflowPunct/>
              <w:topLinePunct w:val="0"/>
              <w:autoSpaceDE w:val="0"/>
              <w:autoSpaceDN w:val="0"/>
              <w:bidi w:val="0"/>
              <w:adjustRightInd w:val="0"/>
              <w:snapToGrid w:val="0"/>
              <w:spacing w:before="137" w:line="230" w:lineRule="auto"/>
              <w:ind w:left="45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职称</w:t>
            </w:r>
          </w:p>
        </w:tc>
        <w:tc>
          <w:tcPr>
            <w:tcW w:w="2144" w:type="pct"/>
            <w:tcBorders>
              <w:top w:val="single" w:color="000000" w:sz="10" w:space="0"/>
              <w:right w:val="single" w:color="000000" w:sz="10" w:space="0"/>
            </w:tcBorders>
            <w:vAlign w:val="top"/>
          </w:tcPr>
          <w:p w14:paraId="4EC9EDBB">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5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主要资历、经验及承担过的项目</w:t>
            </w:r>
          </w:p>
        </w:tc>
      </w:tr>
      <w:tr w14:paraId="04EF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000" w:type="pct"/>
            <w:gridSpan w:val="5"/>
            <w:tcBorders>
              <w:left w:val="single" w:color="000000" w:sz="10" w:space="0"/>
              <w:right w:val="single" w:color="000000" w:sz="10" w:space="0"/>
            </w:tcBorders>
            <w:vAlign w:val="top"/>
          </w:tcPr>
          <w:p w14:paraId="08251BD7">
            <w:pPr>
              <w:pStyle w:val="35"/>
              <w:keepNext w:val="0"/>
              <w:keepLines w:val="0"/>
              <w:pageBreakBefore w:val="0"/>
              <w:widowControl/>
              <w:kinsoku w:val="0"/>
              <w:wordWrap/>
              <w:overflowPunct/>
              <w:topLinePunct w:val="0"/>
              <w:autoSpaceDE w:val="0"/>
              <w:autoSpaceDN w:val="0"/>
              <w:bidi w:val="0"/>
              <w:adjustRightInd w:val="0"/>
              <w:snapToGrid w:val="0"/>
              <w:spacing w:before="133" w:line="204"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一、总部人员</w:t>
            </w:r>
          </w:p>
        </w:tc>
      </w:tr>
      <w:tr w14:paraId="3BA04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35A39D88">
            <w:pPr>
              <w:pStyle w:val="35"/>
              <w:keepNext w:val="0"/>
              <w:keepLines w:val="0"/>
              <w:pageBreakBefore w:val="0"/>
              <w:widowControl/>
              <w:kinsoku w:val="0"/>
              <w:wordWrap/>
              <w:overflowPunct/>
              <w:topLinePunct w:val="0"/>
              <w:autoSpaceDE w:val="0"/>
              <w:autoSpaceDN w:val="0"/>
              <w:bidi w:val="0"/>
              <w:adjustRightInd w:val="0"/>
              <w:snapToGrid w:val="0"/>
              <w:spacing w:before="133" w:line="204"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项目主管</w:t>
            </w:r>
          </w:p>
        </w:tc>
        <w:tc>
          <w:tcPr>
            <w:tcW w:w="777" w:type="pct"/>
            <w:vAlign w:val="top"/>
          </w:tcPr>
          <w:p w14:paraId="3D07762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ADE106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A7F1C1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4502B3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9702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restart"/>
            <w:tcBorders>
              <w:left w:val="single" w:color="000000" w:sz="10" w:space="0"/>
              <w:bottom w:val="nil"/>
            </w:tcBorders>
            <w:vAlign w:val="top"/>
          </w:tcPr>
          <w:p w14:paraId="0B0F2375">
            <w:pPr>
              <w:keepNext w:val="0"/>
              <w:keepLines w:val="0"/>
              <w:pageBreakBefore w:val="0"/>
              <w:widowControl/>
              <w:kinsoku w:val="0"/>
              <w:wordWrap/>
              <w:overflowPunct/>
              <w:topLinePunct w:val="0"/>
              <w:autoSpaceDE w:val="0"/>
              <w:autoSpaceDN w:val="0"/>
              <w:bidi w:val="0"/>
              <w:adjustRightInd w:val="0"/>
              <w:snapToGrid w:val="0"/>
              <w:spacing w:line="443" w:lineRule="auto"/>
              <w:textAlignment w:val="baseline"/>
              <w:outlineLvl w:val="9"/>
              <w:rPr>
                <w:rFonts w:hint="eastAsia" w:ascii="仿宋" w:hAnsi="仿宋" w:eastAsia="仿宋" w:cs="仿宋"/>
                <w:color w:val="auto"/>
                <w:sz w:val="24"/>
                <w:szCs w:val="24"/>
                <w:highlight w:val="none"/>
              </w:rPr>
            </w:pPr>
          </w:p>
          <w:p w14:paraId="161AE473">
            <w:pPr>
              <w:pStyle w:val="35"/>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777" w:type="pct"/>
            <w:vAlign w:val="top"/>
          </w:tcPr>
          <w:p w14:paraId="4F3F14C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2393F4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A50A7D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627029D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06C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continue"/>
            <w:tcBorders>
              <w:top w:val="nil"/>
              <w:left w:val="single" w:color="000000" w:sz="10" w:space="0"/>
              <w:bottom w:val="nil"/>
            </w:tcBorders>
            <w:vAlign w:val="top"/>
          </w:tcPr>
          <w:p w14:paraId="6FF090E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vAlign w:val="top"/>
          </w:tcPr>
          <w:p w14:paraId="75E8FAC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36D799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6E168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5761FE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2809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continue"/>
            <w:tcBorders>
              <w:top w:val="nil"/>
              <w:left w:val="single" w:color="000000" w:sz="10" w:space="0"/>
            </w:tcBorders>
            <w:vAlign w:val="top"/>
          </w:tcPr>
          <w:p w14:paraId="168F3F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vAlign w:val="top"/>
          </w:tcPr>
          <w:p w14:paraId="5633241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4B368D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386F31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517B59D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FF8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000" w:type="pct"/>
            <w:gridSpan w:val="5"/>
            <w:tcBorders>
              <w:left w:val="single" w:color="000000" w:sz="10" w:space="0"/>
              <w:right w:val="single" w:color="000000" w:sz="10" w:space="0"/>
            </w:tcBorders>
            <w:vAlign w:val="top"/>
          </w:tcPr>
          <w:p w14:paraId="4174D253">
            <w:pPr>
              <w:pStyle w:val="35"/>
              <w:keepNext w:val="0"/>
              <w:keepLines w:val="0"/>
              <w:pageBreakBefore w:val="0"/>
              <w:widowControl/>
              <w:kinsoku w:val="0"/>
              <w:wordWrap/>
              <w:overflowPunct/>
              <w:topLinePunct w:val="0"/>
              <w:autoSpaceDE w:val="0"/>
              <w:autoSpaceDN w:val="0"/>
              <w:bidi w:val="0"/>
              <w:adjustRightInd w:val="0"/>
              <w:snapToGrid w:val="0"/>
              <w:spacing w:before="137" w:line="200"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二、现场人员</w:t>
            </w:r>
          </w:p>
        </w:tc>
      </w:tr>
      <w:tr w14:paraId="067F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33" w:type="pct"/>
            <w:tcBorders>
              <w:left w:val="single" w:color="000000" w:sz="10" w:space="0"/>
            </w:tcBorders>
            <w:vAlign w:val="top"/>
          </w:tcPr>
          <w:p w14:paraId="6156B71C">
            <w:pPr>
              <w:pStyle w:val="35"/>
              <w:keepNext w:val="0"/>
              <w:keepLines w:val="0"/>
              <w:pageBreakBefore w:val="0"/>
              <w:widowControl/>
              <w:kinsoku w:val="0"/>
              <w:wordWrap/>
              <w:overflowPunct/>
              <w:topLinePunct w:val="0"/>
              <w:autoSpaceDE w:val="0"/>
              <w:autoSpaceDN w:val="0"/>
              <w:bidi w:val="0"/>
              <w:adjustRightInd w:val="0"/>
              <w:snapToGrid w:val="0"/>
              <w:spacing w:before="137" w:line="265" w:lineRule="auto"/>
              <w:ind w:left="331" w:right="231" w:hanging="1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工程总承包</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项目经理</w:t>
            </w:r>
          </w:p>
        </w:tc>
        <w:tc>
          <w:tcPr>
            <w:tcW w:w="777" w:type="pct"/>
            <w:vAlign w:val="top"/>
          </w:tcPr>
          <w:p w14:paraId="7A43C5D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3A6E5B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EC43FC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042980A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4BC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33" w:type="pct"/>
            <w:tcBorders>
              <w:left w:val="single" w:color="000000" w:sz="10" w:space="0"/>
            </w:tcBorders>
            <w:vAlign w:val="top"/>
          </w:tcPr>
          <w:p w14:paraId="16B8C831">
            <w:pPr>
              <w:pStyle w:val="35"/>
              <w:keepNext w:val="0"/>
              <w:keepLines w:val="0"/>
              <w:pageBreakBefore w:val="0"/>
              <w:widowControl/>
              <w:kinsoku w:val="0"/>
              <w:wordWrap/>
              <w:overflowPunct/>
              <w:topLinePunct w:val="0"/>
              <w:autoSpaceDE w:val="0"/>
              <w:autoSpaceDN w:val="0"/>
              <w:bidi w:val="0"/>
              <w:adjustRightInd w:val="0"/>
              <w:snapToGrid w:val="0"/>
              <w:spacing w:before="142"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项目副经理</w:t>
            </w:r>
          </w:p>
        </w:tc>
        <w:tc>
          <w:tcPr>
            <w:tcW w:w="777" w:type="pct"/>
            <w:vAlign w:val="top"/>
          </w:tcPr>
          <w:p w14:paraId="297DB7B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F211DC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D43770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D9BCEC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C243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0549E5F6">
            <w:pPr>
              <w:pStyle w:val="35"/>
              <w:keepNext w:val="0"/>
              <w:keepLines w:val="0"/>
              <w:pageBreakBefore w:val="0"/>
              <w:widowControl/>
              <w:kinsoku w:val="0"/>
              <w:wordWrap/>
              <w:overflowPunct/>
              <w:topLinePunct w:val="0"/>
              <w:autoSpaceDE w:val="0"/>
              <w:autoSpaceDN w:val="0"/>
              <w:bidi w:val="0"/>
              <w:adjustRightInd w:val="0"/>
              <w:snapToGrid w:val="0"/>
              <w:spacing w:before="143"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设计负责人</w:t>
            </w:r>
          </w:p>
        </w:tc>
        <w:tc>
          <w:tcPr>
            <w:tcW w:w="777" w:type="pct"/>
            <w:vAlign w:val="top"/>
          </w:tcPr>
          <w:p w14:paraId="68F86F6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0DC886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0EB0AB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0C6BC4E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D50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555ECA4D">
            <w:pPr>
              <w:pStyle w:val="35"/>
              <w:keepNext w:val="0"/>
              <w:keepLines w:val="0"/>
              <w:pageBreakBefore w:val="0"/>
              <w:widowControl/>
              <w:kinsoku w:val="0"/>
              <w:wordWrap/>
              <w:overflowPunct/>
              <w:topLinePunct w:val="0"/>
              <w:autoSpaceDE w:val="0"/>
              <w:autoSpaceDN w:val="0"/>
              <w:bidi w:val="0"/>
              <w:adjustRightInd w:val="0"/>
              <w:snapToGrid w:val="0"/>
              <w:spacing w:before="143" w:line="194"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采购负责人</w:t>
            </w:r>
          </w:p>
        </w:tc>
        <w:tc>
          <w:tcPr>
            <w:tcW w:w="777" w:type="pct"/>
            <w:vAlign w:val="top"/>
          </w:tcPr>
          <w:p w14:paraId="21D8A49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D6F45D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0D537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0B6B87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D80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79ABB322">
            <w:pPr>
              <w:pStyle w:val="35"/>
              <w:keepNext w:val="0"/>
              <w:keepLines w:val="0"/>
              <w:pageBreakBefore w:val="0"/>
              <w:widowControl/>
              <w:kinsoku w:val="0"/>
              <w:wordWrap/>
              <w:overflowPunct/>
              <w:topLinePunct w:val="0"/>
              <w:autoSpaceDE w:val="0"/>
              <w:autoSpaceDN w:val="0"/>
              <w:bidi w:val="0"/>
              <w:adjustRightInd w:val="0"/>
              <w:snapToGrid w:val="0"/>
              <w:spacing w:before="144" w:line="193"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施工负责人</w:t>
            </w:r>
          </w:p>
        </w:tc>
        <w:tc>
          <w:tcPr>
            <w:tcW w:w="777" w:type="pct"/>
            <w:vAlign w:val="top"/>
          </w:tcPr>
          <w:p w14:paraId="6155BAA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8A184F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E2AFB6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29D0436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6AD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1FA55FB7">
            <w:pPr>
              <w:pStyle w:val="35"/>
              <w:keepNext w:val="0"/>
              <w:keepLines w:val="0"/>
              <w:pageBreakBefore w:val="0"/>
              <w:widowControl/>
              <w:kinsoku w:val="0"/>
              <w:wordWrap/>
              <w:overflowPunct/>
              <w:topLinePunct w:val="0"/>
              <w:autoSpaceDE w:val="0"/>
              <w:autoSpaceDN w:val="0"/>
              <w:bidi w:val="0"/>
              <w:adjustRightInd w:val="0"/>
              <w:snapToGrid w:val="0"/>
              <w:spacing w:before="147" w:line="191" w:lineRule="auto"/>
              <w:ind w:left="2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777" w:type="pct"/>
            <w:vAlign w:val="top"/>
          </w:tcPr>
          <w:p w14:paraId="7A86CC7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F47FB0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3B5EAB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700202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84FF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0C9FCED9">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造价管理</w:t>
            </w:r>
          </w:p>
        </w:tc>
        <w:tc>
          <w:tcPr>
            <w:tcW w:w="777" w:type="pct"/>
            <w:vAlign w:val="top"/>
          </w:tcPr>
          <w:p w14:paraId="0AC9AFE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8E1AD6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7C801F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5611D3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89F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0F3A1EA3">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质量管理</w:t>
            </w:r>
          </w:p>
        </w:tc>
        <w:tc>
          <w:tcPr>
            <w:tcW w:w="777" w:type="pct"/>
            <w:vAlign w:val="top"/>
          </w:tcPr>
          <w:p w14:paraId="57DBC11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AA455C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E778D0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2187C0F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383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2B755C72">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计划管理</w:t>
            </w:r>
          </w:p>
        </w:tc>
        <w:tc>
          <w:tcPr>
            <w:tcW w:w="777" w:type="pct"/>
            <w:vAlign w:val="top"/>
          </w:tcPr>
          <w:p w14:paraId="5CF5E8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CC272A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E39CF7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3ADD49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BE8C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06444B05">
            <w:pPr>
              <w:pStyle w:val="35"/>
              <w:keepNext w:val="0"/>
              <w:keepLines w:val="0"/>
              <w:pageBreakBefore w:val="0"/>
              <w:widowControl/>
              <w:kinsoku w:val="0"/>
              <w:wordWrap/>
              <w:overflowPunct/>
              <w:topLinePunct w:val="0"/>
              <w:autoSpaceDE w:val="0"/>
              <w:autoSpaceDN w:val="0"/>
              <w:bidi w:val="0"/>
              <w:adjustRightInd w:val="0"/>
              <w:snapToGrid w:val="0"/>
              <w:spacing w:before="151" w:line="187" w:lineRule="auto"/>
              <w:ind w:left="3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安全管理</w:t>
            </w:r>
          </w:p>
        </w:tc>
        <w:tc>
          <w:tcPr>
            <w:tcW w:w="777" w:type="pct"/>
            <w:vAlign w:val="top"/>
          </w:tcPr>
          <w:p w14:paraId="5F78581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8A7BDB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D9F188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ACCB0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A4B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09AD85F6">
            <w:pPr>
              <w:pStyle w:val="35"/>
              <w:keepNext w:val="0"/>
              <w:keepLines w:val="0"/>
              <w:pageBreakBefore w:val="0"/>
              <w:widowControl/>
              <w:kinsoku w:val="0"/>
              <w:wordWrap/>
              <w:overflowPunct/>
              <w:topLinePunct w:val="0"/>
              <w:autoSpaceDE w:val="0"/>
              <w:autoSpaceDN w:val="0"/>
              <w:bidi w:val="0"/>
              <w:adjustRightInd w:val="0"/>
              <w:snapToGrid w:val="0"/>
              <w:spacing w:before="151" w:line="187"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环境管理</w:t>
            </w:r>
          </w:p>
        </w:tc>
        <w:tc>
          <w:tcPr>
            <w:tcW w:w="777" w:type="pct"/>
            <w:vAlign w:val="top"/>
          </w:tcPr>
          <w:p w14:paraId="14FC6CC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246957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2A2461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60F30D0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0EB5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3" w:type="pct"/>
            <w:vMerge w:val="restart"/>
            <w:tcBorders>
              <w:left w:val="single" w:color="000000" w:sz="10" w:space="0"/>
              <w:bottom w:val="nil"/>
              <w:right w:val="single" w:color="000000" w:sz="2" w:space="0"/>
            </w:tcBorders>
            <w:vAlign w:val="top"/>
          </w:tcPr>
          <w:p w14:paraId="3534A55F">
            <w:pPr>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rPr>
                <w:rFonts w:hint="eastAsia" w:ascii="仿宋" w:hAnsi="仿宋" w:eastAsia="仿宋" w:cs="仿宋"/>
                <w:color w:val="auto"/>
                <w:sz w:val="24"/>
                <w:szCs w:val="24"/>
                <w:highlight w:val="none"/>
              </w:rPr>
            </w:pPr>
          </w:p>
          <w:p w14:paraId="3922D8A3">
            <w:pPr>
              <w:pStyle w:val="35"/>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777" w:type="pct"/>
            <w:tcBorders>
              <w:bottom w:val="single" w:color="000000" w:sz="2" w:space="0"/>
            </w:tcBorders>
            <w:vAlign w:val="top"/>
          </w:tcPr>
          <w:p w14:paraId="43EF505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bottom w:val="single" w:color="000000" w:sz="2" w:space="0"/>
            </w:tcBorders>
            <w:vAlign w:val="top"/>
          </w:tcPr>
          <w:p w14:paraId="27A45F8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bottom w:val="single" w:color="000000" w:sz="2" w:space="0"/>
            </w:tcBorders>
            <w:vAlign w:val="top"/>
          </w:tcPr>
          <w:p w14:paraId="63F13D8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bottom w:val="single" w:color="000000" w:sz="2" w:space="0"/>
              <w:right w:val="single" w:color="000000" w:sz="10" w:space="0"/>
            </w:tcBorders>
            <w:vAlign w:val="top"/>
          </w:tcPr>
          <w:p w14:paraId="5F912DE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8D1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33" w:type="pct"/>
            <w:vMerge w:val="continue"/>
            <w:tcBorders>
              <w:top w:val="nil"/>
              <w:left w:val="single" w:color="000000" w:sz="10" w:space="0"/>
              <w:bottom w:val="single" w:color="000000" w:sz="10" w:space="0"/>
              <w:right w:val="single" w:color="000000" w:sz="2" w:space="0"/>
            </w:tcBorders>
            <w:vAlign w:val="top"/>
          </w:tcPr>
          <w:p w14:paraId="3AAAAA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tcBorders>
              <w:top w:val="single" w:color="000000" w:sz="2" w:space="0"/>
              <w:left w:val="single" w:color="000000" w:sz="2" w:space="0"/>
              <w:bottom w:val="single" w:color="000000" w:sz="2" w:space="0"/>
              <w:right w:val="single" w:color="000000" w:sz="2" w:space="0"/>
            </w:tcBorders>
            <w:vAlign w:val="top"/>
          </w:tcPr>
          <w:p w14:paraId="6DCD77E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top w:val="single" w:color="000000" w:sz="2" w:space="0"/>
              <w:left w:val="single" w:color="000000" w:sz="2" w:space="0"/>
              <w:bottom w:val="single" w:color="000000" w:sz="2" w:space="0"/>
              <w:right w:val="single" w:color="000000" w:sz="2" w:space="0"/>
            </w:tcBorders>
            <w:vAlign w:val="top"/>
          </w:tcPr>
          <w:p w14:paraId="535CBD5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top w:val="single" w:color="000000" w:sz="2" w:space="0"/>
              <w:left w:val="single" w:color="000000" w:sz="2" w:space="0"/>
              <w:bottom w:val="single" w:color="000000" w:sz="2" w:space="0"/>
              <w:right w:val="single" w:color="000000" w:sz="2" w:space="0"/>
            </w:tcBorders>
            <w:vAlign w:val="top"/>
          </w:tcPr>
          <w:p w14:paraId="38A07DB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top w:val="single" w:color="000000" w:sz="2" w:space="0"/>
              <w:left w:val="single" w:color="000000" w:sz="2" w:space="0"/>
              <w:bottom w:val="single" w:color="000000" w:sz="2" w:space="0"/>
              <w:right w:val="single" w:color="000000" w:sz="2" w:space="0"/>
            </w:tcBorders>
            <w:vAlign w:val="top"/>
          </w:tcPr>
          <w:p w14:paraId="48A4467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7FB6F730">
      <w:pPr>
        <w:pStyle w:val="14"/>
        <w:ind w:left="0" w:leftChars="0" w:firstLine="0" w:firstLineChars="0"/>
        <w:rPr>
          <w:rFonts w:hint="eastAsia" w:ascii="仿宋" w:hAnsi="仿宋" w:eastAsia="仿宋" w:cs="仿宋"/>
          <w:sz w:val="24"/>
          <w:szCs w:val="24"/>
        </w:rPr>
        <w:sectPr>
          <w:footerReference r:id="rId49" w:type="default"/>
          <w:pgSz w:w="11906" w:h="16839"/>
          <w:pgMar w:top="1428" w:right="1731" w:bottom="1171" w:left="1785" w:header="0" w:footer="992" w:gutter="0"/>
          <w:pgNumType w:fmt="decimal"/>
          <w:cols w:space="720" w:num="1"/>
        </w:sectPr>
      </w:pPr>
    </w:p>
    <w:p w14:paraId="31595CA2">
      <w:pPr>
        <w:rPr>
          <w:rFonts w:hint="eastAsia" w:ascii="仿宋" w:hAnsi="仿宋" w:eastAsia="仿宋" w:cs="仿宋"/>
          <w:sz w:val="24"/>
          <w:szCs w:val="24"/>
        </w:rPr>
      </w:pPr>
    </w:p>
    <w:sectPr>
      <w:footerReference r:id="rId5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C40FF85-44A3-4DD8-8310-E66547ABCC4E}"/>
  </w:font>
  <w:font w:name="黑体">
    <w:panose1 w:val="02010609060101010101"/>
    <w:charset w:val="86"/>
    <w:family w:val="auto"/>
    <w:pitch w:val="default"/>
    <w:sig w:usb0="800002BF" w:usb1="38CF7CFA" w:usb2="00000016" w:usb3="00000000" w:csb0="00040001" w:csb1="00000000"/>
    <w:embedRegular r:id="rId2" w:fontKey="{29CB3E5A-6127-4771-A12A-60884DCF5E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C370D078-1DC9-4A5B-9001-E7F282E76639}"/>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071AB434-5460-4087-80F0-F98BFA511066}"/>
  </w:font>
  <w:font w:name="方正仿宋_GBK">
    <w:panose1 w:val="03000509000000000000"/>
    <w:charset w:val="86"/>
    <w:family w:val="auto"/>
    <w:pitch w:val="default"/>
    <w:sig w:usb0="00000001" w:usb1="080E0000" w:usb2="00000000" w:usb3="00000000" w:csb0="00040000" w:csb1="00000000"/>
    <w:embedRegular r:id="rId5" w:fontKey="{FEB334C2-B104-497F-A8A6-875DB9538399}"/>
  </w:font>
  <w:font w:name="方正仿宋_GB18030">
    <w:altName w:val="仿宋"/>
    <w:panose1 w:val="02000000000000000000"/>
    <w:charset w:val="86"/>
    <w:family w:val="auto"/>
    <w:pitch w:val="default"/>
    <w:sig w:usb0="00000000" w:usb1="00000000" w:usb2="00000000" w:usb3="00000000" w:csb0="00040000" w:csb1="00000000"/>
    <w:embedRegular r:id="rId6" w:fontKey="{9400AE2C-B05E-4EAD-8519-D25DB6CC4A50}"/>
  </w:font>
  <w:font w:name="微软雅黑">
    <w:panose1 w:val="020B0503020204020204"/>
    <w:charset w:val="86"/>
    <w:family w:val="auto"/>
    <w:pitch w:val="default"/>
    <w:sig w:usb0="80000287" w:usb1="280F3C52" w:usb2="00000016" w:usb3="00000000" w:csb0="0004001F" w:csb1="00000000"/>
    <w:embedRegular r:id="rId7" w:fontKey="{0932D36C-70C9-4A20-BEBD-FE5CF52B1A09}"/>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69D0">
    <w:pPr>
      <w:pStyle w:val="20"/>
    </w:pPr>
  </w:p>
  <w:p w14:paraId="1EB1932E">
    <w:pPr>
      <w:pStyle w:val="20"/>
      <w:rPr>
        <w:rFonts w:hint="default" w:eastAsia="宋体"/>
        <w:lang w:val="en-US" w:eastAsia="zh-CN"/>
      </w:rPr>
    </w:pPr>
    <w:r>
      <w:rPr>
        <w:rFonts w:hint="eastAsia" w:eastAsia="宋体"/>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5533">
    <w:pPr>
      <w:pStyle w:val="20"/>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CEAC0">
                          <w:pPr>
                            <w:pStyle w:val="2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5CEAC0">
                    <w:pPr>
                      <w:pStyle w:val="2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6296">
    <w:pPr>
      <w:pStyle w:val="2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DE081">
                          <w:pPr>
                            <w:pStyle w:val="2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EDE081">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18FB">
    <w:pPr>
      <w:pStyle w:val="2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E6A1E">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ECE6A1E">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5EE9">
    <w:pPr>
      <w:pStyle w:val="2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28DB3">
                          <w:pPr>
                            <w:pStyle w:val="2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528DB3">
                    <w:pPr>
                      <w:pStyle w:val="2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231F">
    <w:pPr>
      <w:pStyle w:val="2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8F0DA">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A98F0DA">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D4512">
    <w:pPr>
      <w:pStyle w:val="20"/>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D896B">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AD896B">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3AD7">
    <w:pPr>
      <w:pStyle w:val="20"/>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8009">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118009">
                    <w:pPr>
                      <w:pStyle w:val="2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198F">
    <w:pPr>
      <w:pStyle w:val="14"/>
      <w:spacing w:line="172" w:lineRule="auto"/>
      <w:ind w:left="408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B0C56">
                          <w:pPr>
                            <w:pStyle w:val="2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9B0C56">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39FF">
    <w:pPr>
      <w:pStyle w:val="14"/>
      <w:spacing w:line="172" w:lineRule="auto"/>
      <w:ind w:left="408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8CA9B">
                          <w:pPr>
                            <w:pStyle w:val="2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2E8CA9B">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EBE8">
    <w:pPr>
      <w:pStyle w:val="14"/>
      <w:spacing w:line="172" w:lineRule="auto"/>
      <w:ind w:left="4083"/>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D8AF7">
                          <w:pPr>
                            <w:pStyle w:val="2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77D8AF7">
                    <w:pPr>
                      <w:pStyle w:val="2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D994">
    <w:pPr>
      <w:pStyle w:val="20"/>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A4FB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DA4FB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ACE2">
    <w:pPr>
      <w:pStyle w:val="14"/>
      <w:spacing w:line="172" w:lineRule="auto"/>
      <w:ind w:left="4083"/>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083B2">
                          <w:pPr>
                            <w:pStyle w:val="2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4D083B2">
                    <w:pPr>
                      <w:pStyle w:val="2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46B58">
    <w:pPr>
      <w:pStyle w:val="14"/>
      <w:spacing w:line="172" w:lineRule="auto"/>
      <w:ind w:left="4087"/>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87AEC">
                          <w:pPr>
                            <w:pStyle w:val="2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0587AEC">
                    <w:pPr>
                      <w:pStyle w:val="20"/>
                    </w:pPr>
                    <w:r>
                      <w:fldChar w:fldCharType="begin"/>
                    </w:r>
                    <w:r>
                      <w:instrText xml:space="preserve"> PAGE  \* MERGEFORMAT </w:instrText>
                    </w:r>
                    <w:r>
                      <w:fldChar w:fldCharType="separate"/>
                    </w:r>
                    <w:r>
                      <w:t>62</w:t>
                    </w:r>
                    <w:r>
                      <w:fldChar w:fldCharType="end"/>
                    </w:r>
                  </w:p>
                </w:txbxContent>
              </v:textbox>
            </v:shape>
          </w:pict>
        </mc:Fallback>
      </mc:AlternateContent>
    </w:r>
  </w:p>
  <w:p w14:paraId="4614D7F8"/>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7CD93">
    <w:pPr>
      <w:pStyle w:val="14"/>
      <w:spacing w:line="172" w:lineRule="auto"/>
      <w:ind w:left="4087"/>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F7721">
                          <w:pPr>
                            <w:pStyle w:val="2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50F7721">
                    <w:pPr>
                      <w:pStyle w:val="2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E16D">
    <w:pPr>
      <w:pStyle w:val="14"/>
      <w:spacing w:line="172" w:lineRule="auto"/>
      <w:ind w:left="4165"/>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CAC52">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1ACAC52">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1827">
    <w:pPr>
      <w:pStyle w:val="14"/>
      <w:spacing w:line="172" w:lineRule="auto"/>
      <w:ind w:left="4085"/>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4C513">
                          <w:pPr>
                            <w:pStyle w:val="2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5D4C513">
                    <w:pPr>
                      <w:pStyle w:val="2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BF60">
    <w:pPr>
      <w:pStyle w:val="14"/>
      <w:spacing w:line="172" w:lineRule="auto"/>
      <w:ind w:left="408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1F9A2">
                          <w:pPr>
                            <w:pStyle w:val="2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F51F9A2">
                    <w:pPr>
                      <w:pStyle w:val="2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AE2E">
    <w:pPr>
      <w:pStyle w:val="14"/>
      <w:spacing w:line="172" w:lineRule="auto"/>
      <w:ind w:left="4085"/>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7C076">
                          <w:pPr>
                            <w:pStyle w:val="2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327C076">
                    <w:pPr>
                      <w:pStyle w:val="20"/>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99E9">
    <w:pPr>
      <w:pStyle w:val="14"/>
      <w:spacing w:line="172" w:lineRule="auto"/>
      <w:ind w:left="4085"/>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371A0">
                          <w:pPr>
                            <w:pStyle w:val="2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D371A0">
                    <w:pPr>
                      <w:pStyle w:val="20"/>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17A8">
    <w:pPr>
      <w:pStyle w:val="14"/>
      <w:spacing w:line="172" w:lineRule="auto"/>
      <w:ind w:left="408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59D78">
                          <w:pPr>
                            <w:pStyle w:val="20"/>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8F59D78">
                    <w:pPr>
                      <w:pStyle w:val="20"/>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7CFA">
    <w:pPr>
      <w:pStyle w:val="14"/>
      <w:spacing w:line="172" w:lineRule="auto"/>
      <w:ind w:left="4085"/>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EDE11">
                          <w:pPr>
                            <w:pStyle w:val="2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DEEDE11">
                    <w:pPr>
                      <w:pStyle w:val="2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FB1B">
    <w:pPr>
      <w:pStyle w:val="2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34412">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734412">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08BE">
    <w:pPr>
      <w:pStyle w:val="14"/>
      <w:spacing w:line="172" w:lineRule="auto"/>
      <w:ind w:left="4085"/>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3E7F2">
                          <w:pPr>
                            <w:pStyle w:val="20"/>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893E7F2">
                    <w:pPr>
                      <w:pStyle w:val="20"/>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5BA0">
    <w:pPr>
      <w:pStyle w:val="14"/>
      <w:spacing w:line="172" w:lineRule="auto"/>
      <w:ind w:left="4085"/>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74503">
                          <w:pPr>
                            <w:pStyle w:val="2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574503">
                    <w:pPr>
                      <w:pStyle w:val="20"/>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AB16">
    <w:pPr>
      <w:pStyle w:val="14"/>
      <w:spacing w:line="173" w:lineRule="auto"/>
      <w:ind w:left="4052"/>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477C7">
                          <w:pPr>
                            <w:pStyle w:val="20"/>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FB477C7">
                    <w:pPr>
                      <w:pStyle w:val="20"/>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AAC0">
    <w:pPr>
      <w:pStyle w:val="14"/>
      <w:spacing w:line="173" w:lineRule="auto"/>
      <w:ind w:left="4052"/>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681B9">
                          <w:pPr>
                            <w:pStyle w:val="20"/>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C681B9">
                    <w:pPr>
                      <w:pStyle w:val="20"/>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5B44">
    <w:pPr>
      <w:pStyle w:val="14"/>
      <w:spacing w:line="173" w:lineRule="auto"/>
      <w:ind w:left="4052"/>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9F66">
                          <w:pPr>
                            <w:pStyle w:val="20"/>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A29F66">
                    <w:pPr>
                      <w:pStyle w:val="20"/>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5103">
    <w:pPr>
      <w:pStyle w:val="14"/>
      <w:spacing w:line="173" w:lineRule="auto"/>
      <w:ind w:left="4052"/>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C1D91">
                          <w:pPr>
                            <w:pStyle w:val="20"/>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87C1D91">
                    <w:pPr>
                      <w:pStyle w:val="20"/>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6CB5">
    <w:pPr>
      <w:pStyle w:val="14"/>
      <w:spacing w:line="173" w:lineRule="auto"/>
      <w:ind w:left="4052"/>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AAD15">
                          <w:pPr>
                            <w:pStyle w:val="20"/>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E1AAD15">
                    <w:pPr>
                      <w:pStyle w:val="20"/>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DF63A">
    <w:pPr>
      <w:pStyle w:val="14"/>
      <w:spacing w:line="173" w:lineRule="auto"/>
      <w:ind w:left="4052"/>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448D8">
                          <w:pPr>
                            <w:pStyle w:val="20"/>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AF448D8">
                    <w:pPr>
                      <w:pStyle w:val="20"/>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4DA4">
    <w:pPr>
      <w:pStyle w:val="14"/>
      <w:spacing w:line="173" w:lineRule="auto"/>
      <w:ind w:left="4052"/>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8DCCD">
                          <w:pPr>
                            <w:pStyle w:val="20"/>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E88DCCD">
                    <w:pPr>
                      <w:pStyle w:val="20"/>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3BDF">
    <w:pPr>
      <w:pStyle w:val="14"/>
      <w:spacing w:line="173" w:lineRule="auto"/>
      <w:ind w:left="4499"/>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6702A">
                          <w:pPr>
                            <w:pStyle w:val="20"/>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DB6702A">
                    <w:pPr>
                      <w:pStyle w:val="20"/>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D74F">
    <w:pPr>
      <w:pStyle w:val="14"/>
      <w:tabs>
        <w:tab w:val="left" w:pos="567"/>
      </w:tabs>
      <w:spacing w:line="172" w:lineRule="auto"/>
      <w:ind w:left="408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EAAC7">
                          <w:pPr>
                            <w:pStyle w:val="2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3EAAC7">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D5B5">
    <w:pPr>
      <w:pStyle w:val="14"/>
      <w:spacing w:line="173" w:lineRule="auto"/>
      <w:ind w:left="4499"/>
      <w:rPr>
        <w:rFonts w:hint="default" w:eastAsia="宋体"/>
        <w:sz w:val="18"/>
        <w:szCs w:val="18"/>
        <w:lang w:val="en-US" w:eastAsia="zh-CN"/>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E5D48">
                          <w:pPr>
                            <w:pStyle w:val="20"/>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69E5D48">
                    <w:pPr>
                      <w:pStyle w:val="20"/>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6084">
    <w:pPr>
      <w:pStyle w:val="14"/>
      <w:spacing w:line="173" w:lineRule="auto"/>
      <w:ind w:left="4052"/>
      <w:rPr>
        <w:rFonts w:hint="default" w:eastAsia="宋体"/>
        <w:sz w:val="18"/>
        <w:szCs w:val="18"/>
        <w:lang w:val="en-US" w:eastAsia="zh-CN"/>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59094">
                          <w:pPr>
                            <w:pStyle w:val="2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6B59094">
                    <w:pPr>
                      <w:pStyle w:val="20"/>
                    </w:pPr>
                    <w:r>
                      <w:fldChar w:fldCharType="begin"/>
                    </w:r>
                    <w:r>
                      <w:instrText xml:space="preserve"> PAGE  \* MERGEFORMAT </w:instrText>
                    </w:r>
                    <w:r>
                      <w:fldChar w:fldCharType="separate"/>
                    </w:r>
                    <w:r>
                      <w:t>154</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437515</wp:posOffset>
              </wp:positionH>
              <wp:positionV relativeFrom="paragraph">
                <wp:posOffset>38735</wp:posOffset>
              </wp:positionV>
              <wp:extent cx="2324100" cy="99060"/>
              <wp:effectExtent l="1112520" t="0" r="0" b="0"/>
              <wp:wrapNone/>
              <wp:docPr id="83" name="文本框 83"/>
              <wp:cNvGraphicFramePr/>
              <a:graphic xmlns:a="http://schemas.openxmlformats.org/drawingml/2006/main">
                <a:graphicData uri="http://schemas.microsoft.com/office/word/2010/wordprocessingShape">
                  <wps:wsp>
                    <wps:cNvSpPr txBox="1"/>
                    <wps:spPr>
                      <a:xfrm rot="15900000">
                        <a:off x="0" y="0"/>
                        <a:ext cx="2324100" cy="99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42A1E">
                          <w:pPr>
                            <w:pStyle w:val="20"/>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45pt;margin-top:3.05pt;height:7.8pt;width:183pt;mso-position-horizontal-relative:margin;rotation:-6225920f;z-index:251667456;mso-width-relative:page;mso-height-relative:page;" filled="f" stroked="f" coordsize="21600,21600" o:gfxdata="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sviR1QAAAAcBAAAPAAAAAAAAAAEAIAAAACIAAABk&#10;cnMvZG93bnJldi54bWxQSwECFAAUAAAACACHTuJAKCcpZkICAAByBAAADgAAAAAAAAABACAAAAAk&#10;AQAAZHJzL2Uyb0RvYy54bWxQSwUGAAAAAAYABgBZAQAA2AUAAAAA&#10;">
              <v:fill on="f" focussize="0,0"/>
              <v:stroke on="f" weight="0.5pt"/>
              <v:imagedata o:title=""/>
              <o:lock v:ext="edit" aspectratio="f"/>
              <v:textbox inset="0mm,0mm,0mm,0mm">
                <w:txbxContent>
                  <w:p w14:paraId="4C742A1E">
                    <w:pPr>
                      <w:pStyle w:val="20"/>
                    </w:pP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633F">
    <w:pPr>
      <w:pStyle w:val="14"/>
      <w:spacing w:line="173" w:lineRule="auto"/>
      <w:ind w:left="4052"/>
      <w:rPr>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772F2">
                          <w:pPr>
                            <w:pStyle w:val="20"/>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9A772F2">
                    <w:pPr>
                      <w:pStyle w:val="20"/>
                    </w:pPr>
                    <w:r>
                      <w:fldChar w:fldCharType="begin"/>
                    </w:r>
                    <w:r>
                      <w:instrText xml:space="preserve"> PAGE  \* MERGEFORMAT </w:instrText>
                    </w:r>
                    <w:r>
                      <w:fldChar w:fldCharType="separate"/>
                    </w:r>
                    <w:r>
                      <w:t>156</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posOffset>1835150</wp:posOffset>
              </wp:positionH>
              <wp:positionV relativeFrom="paragraph">
                <wp:posOffset>-22860</wp:posOffset>
              </wp:positionV>
              <wp:extent cx="927100" cy="16065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927100" cy="160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334F7">
                          <w:pPr>
                            <w:pStyle w:val="20"/>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4.5pt;margin-top:-1.8pt;height:12.65pt;width:73pt;mso-position-horizontal-relative:margin;z-index:251668480;mso-width-relative:page;mso-height-relative:page;" filled="f" stroked="f" coordsize="21600,21600" o:gfxdata="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tA582AAAAAkBAAAPAAAAAAAAAAEAIAAAACIAAABkcnMvZG93&#10;bnJldi54bWxQSwECFAAUAAAACACHTuJALR49rTkCAABjBAAADgAAAAAAAAABACAAAAAnAQAAZHJz&#10;L2Uyb0RvYy54bWxQSwUGAAAAAAYABgBZAQAA0gUAAAAA&#10;">
              <v:fill on="f" focussize="0,0"/>
              <v:stroke on="f" weight="0.5pt"/>
              <v:imagedata o:title=""/>
              <o:lock v:ext="edit" aspectratio="f"/>
              <v:textbox inset="0mm,0mm,0mm,0mm">
                <w:txbxContent>
                  <w:p w14:paraId="7F6334F7">
                    <w:pPr>
                      <w:pStyle w:val="20"/>
                    </w:pP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B4E5">
    <w:pPr>
      <w:pStyle w:val="14"/>
      <w:spacing w:line="173" w:lineRule="auto"/>
      <w:ind w:left="4147"/>
      <w:rPr>
        <w:spacing w:val="-7"/>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D5312">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81D5312">
                    <w:pPr>
                      <w:pStyle w:val="20"/>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posOffset>1848485</wp:posOffset>
              </wp:positionH>
              <wp:positionV relativeFrom="paragraph">
                <wp:posOffset>-222250</wp:posOffset>
              </wp:positionV>
              <wp:extent cx="887095" cy="36004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887095"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4E0A">
                          <w:pPr>
                            <w:pStyle w:val="20"/>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55pt;margin-top:-17.5pt;height:28.35pt;width:69.85pt;mso-position-horizontal-relative:margin;z-index:251669504;mso-width-relative:page;mso-height-relative:page;" filled="f" stroked="f" coordsize="21600,21600" o:gfxdata="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aN8TNgAAAAKAQAADwAAAAAAAAABACAAAAAiAAAAZHJzL2Rvd25y&#10;ZXYueG1sUEsBAhQAFAAAAAgAh07iQCnrhv03AgAAYwQAAA4AAAAAAAAAAQAgAAAAJwEAAGRycy9l&#10;Mm9Eb2MueG1sUEsFBgAAAAAGAAYAWQEAANAFAAAAAA==&#10;">
              <v:fill on="f" focussize="0,0"/>
              <v:stroke on="f" weight="0.5pt"/>
              <v:imagedata o:title=""/>
              <o:lock v:ext="edit" aspectratio="f"/>
              <v:textbox inset="0mm,0mm,0mm,0mm">
                <w:txbxContent>
                  <w:p w14:paraId="783C4E0A">
                    <w:pPr>
                      <w:pStyle w:val="2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B71D">
    <w:pPr>
      <w:pStyle w:val="14"/>
      <w:tabs>
        <w:tab w:val="left" w:pos="567"/>
      </w:tabs>
      <w:spacing w:line="172" w:lineRule="auto"/>
      <w:ind w:left="4086"/>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E88C1">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DE88C1">
                    <w:pPr>
                      <w:pStyle w:val="20"/>
                    </w:pPr>
                    <w:r>
                      <w:fldChar w:fldCharType="begin"/>
                    </w:r>
                    <w:r>
                      <w:instrText xml:space="preserve"> PAGE  \* MERGEFORMAT </w:instrText>
                    </w:r>
                    <w:r>
                      <w:fldChar w:fldCharType="separate"/>
                    </w:r>
                    <w:r>
                      <w:t>28</w:t>
                    </w:r>
                    <w:r>
                      <w:fldChar w:fldCharType="end"/>
                    </w:r>
                  </w:p>
                </w:txbxContent>
              </v:textbox>
            </v:shape>
          </w:pict>
        </mc:Fallback>
      </mc:AlternateContent>
    </w:r>
    <w:r>
      <w:rPr>
        <w:spacing w:val="-4"/>
        <w:sz w:val="18"/>
        <w:szCs w:val="18"/>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33FA">
    <w:pPr>
      <w:pStyle w:val="14"/>
      <w:tabs>
        <w:tab w:val="left" w:pos="567"/>
      </w:tabs>
      <w:spacing w:line="172" w:lineRule="auto"/>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634D3">
                          <w:pPr>
                            <w:pStyle w:val="2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5634D3">
                    <w:pPr>
                      <w:pStyle w:val="2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A57C">
    <w:pPr>
      <w:pStyle w:val="14"/>
      <w:tabs>
        <w:tab w:val="left" w:pos="567"/>
      </w:tabs>
      <w:spacing w:line="172"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6B6FA">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B6B6FA">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8CED">
    <w:pPr>
      <w:pStyle w:val="20"/>
      <w:rPr>
        <w:rFonts w:hint="eastAsia" w:eastAsia="宋体"/>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35B41">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835B41">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E092">
    <w:pPr>
      <w:pStyle w:val="2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EFF8F">
                          <w:pPr>
                            <w:pStyle w:val="2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6EFF8F">
                    <w:pPr>
                      <w:pStyle w:val="2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4BB2">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048B">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8558">
    <w:pPr>
      <w:spacing w:before="16" w:line="219"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563F"/>
    <w:multiLevelType w:val="singleLevel"/>
    <w:tmpl w:val="8065563F"/>
    <w:lvl w:ilvl="0" w:tentative="0">
      <w:start w:val="1"/>
      <w:numFmt w:val="decimal"/>
      <w:suff w:val="space"/>
      <w:lvlText w:val="7.1.%1"/>
      <w:lvlJc w:val="left"/>
      <w:pPr>
        <w:ind w:left="0" w:firstLine="0"/>
      </w:pPr>
      <w:rPr>
        <w:rFonts w:hint="default"/>
      </w:rPr>
    </w:lvl>
  </w:abstractNum>
  <w:abstractNum w:abstractNumId="1">
    <w:nsid w:val="80F1AE26"/>
    <w:multiLevelType w:val="singleLevel"/>
    <w:tmpl w:val="80F1AE26"/>
    <w:lvl w:ilvl="0" w:tentative="0">
      <w:start w:val="1"/>
      <w:numFmt w:val="decimal"/>
      <w:suff w:val="nothing"/>
      <w:lvlText w:val="（%1）"/>
      <w:lvlJc w:val="left"/>
      <w:pPr>
        <w:ind w:left="0" w:firstLine="480"/>
      </w:pPr>
      <w:rPr>
        <w:rFonts w:hint="default"/>
      </w:rPr>
    </w:lvl>
  </w:abstractNum>
  <w:abstractNum w:abstractNumId="2">
    <w:nsid w:val="819F4718"/>
    <w:multiLevelType w:val="singleLevel"/>
    <w:tmpl w:val="819F4718"/>
    <w:lvl w:ilvl="0" w:tentative="0">
      <w:start w:val="1"/>
      <w:numFmt w:val="decimal"/>
      <w:suff w:val="space"/>
      <w:lvlText w:val="1.1.%1"/>
      <w:lvlJc w:val="left"/>
      <w:pPr>
        <w:ind w:left="0" w:firstLine="480"/>
      </w:pPr>
      <w:rPr>
        <w:rFonts w:hint="default"/>
      </w:rPr>
    </w:lvl>
  </w:abstractNum>
  <w:abstractNum w:abstractNumId="3">
    <w:nsid w:val="82AB1D17"/>
    <w:multiLevelType w:val="singleLevel"/>
    <w:tmpl w:val="82AB1D17"/>
    <w:lvl w:ilvl="0" w:tentative="0">
      <w:start w:val="1"/>
      <w:numFmt w:val="decimal"/>
      <w:suff w:val="nothing"/>
      <w:lvlText w:val="（%1）"/>
      <w:lvlJc w:val="left"/>
      <w:pPr>
        <w:ind w:left="0" w:firstLine="480"/>
      </w:pPr>
      <w:rPr>
        <w:rFonts w:hint="default"/>
      </w:rPr>
    </w:lvl>
  </w:abstractNum>
  <w:abstractNum w:abstractNumId="4">
    <w:nsid w:val="82CAB6BA"/>
    <w:multiLevelType w:val="singleLevel"/>
    <w:tmpl w:val="82CAB6BA"/>
    <w:lvl w:ilvl="0" w:tentative="0">
      <w:start w:val="1"/>
      <w:numFmt w:val="decimal"/>
      <w:suff w:val="space"/>
      <w:lvlText w:val="18.5.%1"/>
      <w:lvlJc w:val="left"/>
      <w:pPr>
        <w:ind w:left="0" w:firstLine="0"/>
      </w:pPr>
      <w:rPr>
        <w:rFonts w:hint="default"/>
      </w:rPr>
    </w:lvl>
  </w:abstractNum>
  <w:abstractNum w:abstractNumId="5">
    <w:nsid w:val="83103286"/>
    <w:multiLevelType w:val="singleLevel"/>
    <w:tmpl w:val="83103286"/>
    <w:lvl w:ilvl="0" w:tentative="0">
      <w:start w:val="1"/>
      <w:numFmt w:val="decimal"/>
      <w:suff w:val="nothing"/>
      <w:lvlText w:val="（%1）"/>
      <w:lvlJc w:val="left"/>
      <w:pPr>
        <w:ind w:left="0" w:firstLine="480"/>
      </w:pPr>
      <w:rPr>
        <w:rFonts w:hint="default"/>
      </w:rPr>
    </w:lvl>
  </w:abstractNum>
  <w:abstractNum w:abstractNumId="6">
    <w:nsid w:val="8413D2E7"/>
    <w:multiLevelType w:val="singleLevel"/>
    <w:tmpl w:val="8413D2E7"/>
    <w:lvl w:ilvl="0" w:tentative="0">
      <w:start w:val="1"/>
      <w:numFmt w:val="decimal"/>
      <w:suff w:val="space"/>
      <w:lvlText w:val="14.6.%1"/>
      <w:lvlJc w:val="left"/>
      <w:pPr>
        <w:ind w:left="0" w:firstLine="0"/>
      </w:pPr>
      <w:rPr>
        <w:rFonts w:hint="default"/>
      </w:rPr>
    </w:lvl>
  </w:abstractNum>
  <w:abstractNum w:abstractNumId="7">
    <w:nsid w:val="8455D930"/>
    <w:multiLevelType w:val="singleLevel"/>
    <w:tmpl w:val="8455D930"/>
    <w:lvl w:ilvl="0" w:tentative="0">
      <w:start w:val="1"/>
      <w:numFmt w:val="decimal"/>
      <w:suff w:val="space"/>
      <w:lvlText w:val="1.%1"/>
      <w:lvlJc w:val="left"/>
      <w:pPr>
        <w:ind w:left="0" w:firstLine="0"/>
      </w:pPr>
      <w:rPr>
        <w:rFonts w:hint="default"/>
      </w:rPr>
    </w:lvl>
  </w:abstractNum>
  <w:abstractNum w:abstractNumId="8">
    <w:nsid w:val="84C3A9EF"/>
    <w:multiLevelType w:val="singleLevel"/>
    <w:tmpl w:val="84C3A9EF"/>
    <w:lvl w:ilvl="0" w:tentative="0">
      <w:start w:val="1"/>
      <w:numFmt w:val="decimal"/>
      <w:suff w:val="nothing"/>
      <w:lvlText w:val="（%1）"/>
      <w:lvlJc w:val="left"/>
      <w:pPr>
        <w:ind w:left="0" w:firstLine="480"/>
      </w:pPr>
      <w:rPr>
        <w:rFonts w:hint="default"/>
      </w:rPr>
    </w:lvl>
  </w:abstractNum>
  <w:abstractNum w:abstractNumId="9">
    <w:nsid w:val="84E249DC"/>
    <w:multiLevelType w:val="singleLevel"/>
    <w:tmpl w:val="84E249DC"/>
    <w:lvl w:ilvl="0" w:tentative="0">
      <w:start w:val="8"/>
      <w:numFmt w:val="decimal"/>
      <w:suff w:val="space"/>
      <w:lvlText w:val="%1."/>
      <w:lvlJc w:val="left"/>
      <w:pPr>
        <w:ind w:left="0" w:firstLine="0"/>
      </w:pPr>
      <w:rPr>
        <w:rFonts w:hint="default"/>
      </w:rPr>
    </w:lvl>
  </w:abstractNum>
  <w:abstractNum w:abstractNumId="10">
    <w:nsid w:val="8595C016"/>
    <w:multiLevelType w:val="singleLevel"/>
    <w:tmpl w:val="8595C016"/>
    <w:lvl w:ilvl="0" w:tentative="0">
      <w:start w:val="1"/>
      <w:numFmt w:val="decimal"/>
      <w:suff w:val="nothing"/>
      <w:lvlText w:val="（%1）"/>
      <w:lvlJc w:val="left"/>
      <w:pPr>
        <w:ind w:left="0" w:firstLine="480"/>
      </w:pPr>
      <w:rPr>
        <w:rFonts w:hint="default"/>
      </w:rPr>
    </w:lvl>
  </w:abstractNum>
  <w:abstractNum w:abstractNumId="11">
    <w:nsid w:val="85A69AA3"/>
    <w:multiLevelType w:val="singleLevel"/>
    <w:tmpl w:val="85A69AA3"/>
    <w:lvl w:ilvl="0" w:tentative="0">
      <w:start w:val="1"/>
      <w:numFmt w:val="decimal"/>
      <w:suff w:val="space"/>
      <w:lvlText w:val="25.%1"/>
      <w:lvlJc w:val="left"/>
      <w:pPr>
        <w:ind w:left="0" w:firstLine="480"/>
      </w:pPr>
      <w:rPr>
        <w:rFonts w:hint="default"/>
      </w:rPr>
    </w:lvl>
  </w:abstractNum>
  <w:abstractNum w:abstractNumId="12">
    <w:nsid w:val="86EA8D6F"/>
    <w:multiLevelType w:val="singleLevel"/>
    <w:tmpl w:val="86EA8D6F"/>
    <w:lvl w:ilvl="0" w:tentative="0">
      <w:start w:val="1"/>
      <w:numFmt w:val="chineseCounting"/>
      <w:suff w:val="nothing"/>
      <w:lvlText w:val="（%1）"/>
      <w:lvlJc w:val="left"/>
      <w:pPr>
        <w:ind w:left="0" w:firstLine="480"/>
      </w:pPr>
      <w:rPr>
        <w:rFonts w:hint="eastAsia"/>
      </w:rPr>
    </w:lvl>
  </w:abstractNum>
  <w:abstractNum w:abstractNumId="13">
    <w:nsid w:val="87089779"/>
    <w:multiLevelType w:val="singleLevel"/>
    <w:tmpl w:val="87089779"/>
    <w:lvl w:ilvl="0" w:tentative="0">
      <w:start w:val="1"/>
      <w:numFmt w:val="decimal"/>
      <w:suff w:val="space"/>
      <w:lvlText w:val="12.2.%1"/>
      <w:lvlJc w:val="left"/>
      <w:pPr>
        <w:ind w:left="0" w:firstLine="480"/>
      </w:pPr>
      <w:rPr>
        <w:rFonts w:hint="default"/>
      </w:rPr>
    </w:lvl>
  </w:abstractNum>
  <w:abstractNum w:abstractNumId="14">
    <w:nsid w:val="872FE06C"/>
    <w:multiLevelType w:val="singleLevel"/>
    <w:tmpl w:val="872FE06C"/>
    <w:lvl w:ilvl="0" w:tentative="0">
      <w:start w:val="1"/>
      <w:numFmt w:val="decimal"/>
      <w:suff w:val="space"/>
      <w:lvlText w:val="3.%1"/>
      <w:lvlJc w:val="left"/>
      <w:pPr>
        <w:ind w:left="0" w:firstLine="0"/>
      </w:pPr>
      <w:rPr>
        <w:rFonts w:hint="default"/>
      </w:rPr>
    </w:lvl>
  </w:abstractNum>
  <w:abstractNum w:abstractNumId="15">
    <w:nsid w:val="885B4F92"/>
    <w:multiLevelType w:val="singleLevel"/>
    <w:tmpl w:val="885B4F92"/>
    <w:lvl w:ilvl="0" w:tentative="0">
      <w:start w:val="1"/>
      <w:numFmt w:val="decimal"/>
      <w:suff w:val="nothing"/>
      <w:lvlText w:val="（%1）"/>
      <w:lvlJc w:val="left"/>
      <w:pPr>
        <w:ind w:left="0" w:firstLine="480"/>
      </w:pPr>
      <w:rPr>
        <w:rFonts w:hint="default"/>
      </w:rPr>
    </w:lvl>
  </w:abstractNum>
  <w:abstractNum w:abstractNumId="16">
    <w:nsid w:val="892CA04A"/>
    <w:multiLevelType w:val="singleLevel"/>
    <w:tmpl w:val="892CA04A"/>
    <w:lvl w:ilvl="0" w:tentative="0">
      <w:start w:val="1"/>
      <w:numFmt w:val="decimal"/>
      <w:suff w:val="space"/>
      <w:lvlText w:val="17.%1"/>
      <w:lvlJc w:val="left"/>
      <w:pPr>
        <w:ind w:left="0" w:firstLine="0"/>
      </w:pPr>
      <w:rPr>
        <w:rFonts w:hint="default"/>
      </w:rPr>
    </w:lvl>
  </w:abstractNum>
  <w:abstractNum w:abstractNumId="17">
    <w:nsid w:val="8938624E"/>
    <w:multiLevelType w:val="singleLevel"/>
    <w:tmpl w:val="8938624E"/>
    <w:lvl w:ilvl="0" w:tentative="0">
      <w:start w:val="1"/>
      <w:numFmt w:val="decimal"/>
      <w:suff w:val="space"/>
      <w:lvlText w:val="1.%1"/>
      <w:lvlJc w:val="left"/>
      <w:pPr>
        <w:ind w:left="0" w:firstLine="0"/>
      </w:pPr>
      <w:rPr>
        <w:rFonts w:hint="default"/>
      </w:rPr>
    </w:lvl>
  </w:abstractNum>
  <w:abstractNum w:abstractNumId="18">
    <w:nsid w:val="8957998D"/>
    <w:multiLevelType w:val="singleLevel"/>
    <w:tmpl w:val="8957998D"/>
    <w:lvl w:ilvl="0" w:tentative="0">
      <w:start w:val="1"/>
      <w:numFmt w:val="decimal"/>
      <w:suff w:val="space"/>
      <w:lvlText w:val="16.1.%1"/>
      <w:lvlJc w:val="left"/>
      <w:pPr>
        <w:ind w:left="0" w:firstLine="0"/>
      </w:pPr>
      <w:rPr>
        <w:rFonts w:hint="default"/>
      </w:rPr>
    </w:lvl>
  </w:abstractNum>
  <w:abstractNum w:abstractNumId="19">
    <w:nsid w:val="89A6A4FF"/>
    <w:multiLevelType w:val="singleLevel"/>
    <w:tmpl w:val="89A6A4FF"/>
    <w:lvl w:ilvl="0" w:tentative="0">
      <w:start w:val="1"/>
      <w:numFmt w:val="decimal"/>
      <w:suff w:val="nothing"/>
      <w:lvlText w:val="（%1）"/>
      <w:lvlJc w:val="left"/>
      <w:pPr>
        <w:ind w:left="0" w:firstLine="480"/>
      </w:pPr>
      <w:rPr>
        <w:rFonts w:hint="default"/>
      </w:rPr>
    </w:lvl>
  </w:abstractNum>
  <w:abstractNum w:abstractNumId="20">
    <w:nsid w:val="89DD25E6"/>
    <w:multiLevelType w:val="singleLevel"/>
    <w:tmpl w:val="89DD25E6"/>
    <w:lvl w:ilvl="0" w:tentative="0">
      <w:start w:val="1"/>
      <w:numFmt w:val="decimal"/>
      <w:suff w:val="nothing"/>
      <w:lvlText w:val="（%1）"/>
      <w:lvlJc w:val="left"/>
      <w:pPr>
        <w:ind w:left="0" w:firstLine="480"/>
      </w:pPr>
      <w:rPr>
        <w:rFonts w:hint="default"/>
      </w:rPr>
    </w:lvl>
  </w:abstractNum>
  <w:abstractNum w:abstractNumId="21">
    <w:nsid w:val="8A1DC420"/>
    <w:multiLevelType w:val="singleLevel"/>
    <w:tmpl w:val="8A1DC420"/>
    <w:lvl w:ilvl="0" w:tentative="0">
      <w:start w:val="1"/>
      <w:numFmt w:val="decimal"/>
      <w:suff w:val="space"/>
      <w:lvlText w:val="13.3.%1"/>
      <w:lvlJc w:val="left"/>
      <w:pPr>
        <w:ind w:left="0" w:firstLine="0"/>
      </w:pPr>
      <w:rPr>
        <w:rFonts w:hint="default"/>
      </w:rPr>
    </w:lvl>
  </w:abstractNum>
  <w:abstractNum w:abstractNumId="22">
    <w:nsid w:val="8A99AD18"/>
    <w:multiLevelType w:val="singleLevel"/>
    <w:tmpl w:val="8A99AD18"/>
    <w:lvl w:ilvl="0" w:tentative="0">
      <w:start w:val="1"/>
      <w:numFmt w:val="decimal"/>
      <w:suff w:val="nothing"/>
      <w:lvlText w:val="（%1）"/>
      <w:lvlJc w:val="left"/>
      <w:pPr>
        <w:ind w:left="0" w:firstLine="480"/>
      </w:pPr>
      <w:rPr>
        <w:rFonts w:hint="default"/>
      </w:rPr>
    </w:lvl>
  </w:abstractNum>
  <w:abstractNum w:abstractNumId="23">
    <w:nsid w:val="8ADC833F"/>
    <w:multiLevelType w:val="singleLevel"/>
    <w:tmpl w:val="8ADC833F"/>
    <w:lvl w:ilvl="0" w:tentative="0">
      <w:start w:val="1"/>
      <w:numFmt w:val="decimal"/>
      <w:suff w:val="space"/>
      <w:lvlText w:val="7.%1"/>
      <w:lvlJc w:val="left"/>
      <w:pPr>
        <w:ind w:left="0" w:firstLine="0"/>
      </w:pPr>
      <w:rPr>
        <w:rFonts w:hint="default"/>
      </w:rPr>
    </w:lvl>
  </w:abstractNum>
  <w:abstractNum w:abstractNumId="24">
    <w:nsid w:val="8AE12DB0"/>
    <w:multiLevelType w:val="singleLevel"/>
    <w:tmpl w:val="8AE12DB0"/>
    <w:lvl w:ilvl="0" w:tentative="0">
      <w:start w:val="1"/>
      <w:numFmt w:val="decimal"/>
      <w:suff w:val="space"/>
      <w:lvlText w:val="31.%1"/>
      <w:lvlJc w:val="left"/>
      <w:pPr>
        <w:ind w:left="0" w:firstLine="480"/>
      </w:pPr>
      <w:rPr>
        <w:rFonts w:hint="default"/>
      </w:rPr>
    </w:lvl>
  </w:abstractNum>
  <w:abstractNum w:abstractNumId="25">
    <w:nsid w:val="8E2580A8"/>
    <w:multiLevelType w:val="singleLevel"/>
    <w:tmpl w:val="8E2580A8"/>
    <w:lvl w:ilvl="0" w:tentative="0">
      <w:start w:val="1"/>
      <w:numFmt w:val="decimal"/>
      <w:suff w:val="nothing"/>
      <w:lvlText w:val="%1．"/>
      <w:lvlJc w:val="left"/>
      <w:pPr>
        <w:ind w:left="0" w:firstLine="480"/>
      </w:pPr>
      <w:rPr>
        <w:rFonts w:hint="default"/>
      </w:rPr>
    </w:lvl>
  </w:abstractNum>
  <w:abstractNum w:abstractNumId="26">
    <w:nsid w:val="8E276D3B"/>
    <w:multiLevelType w:val="singleLevel"/>
    <w:tmpl w:val="8E276D3B"/>
    <w:lvl w:ilvl="0" w:tentative="0">
      <w:start w:val="1"/>
      <w:numFmt w:val="decimal"/>
      <w:suff w:val="space"/>
      <w:lvlText w:val="%1."/>
      <w:lvlJc w:val="left"/>
      <w:pPr>
        <w:ind w:left="0" w:firstLine="480"/>
      </w:pPr>
      <w:rPr>
        <w:rFonts w:hint="default"/>
      </w:rPr>
    </w:lvl>
  </w:abstractNum>
  <w:abstractNum w:abstractNumId="27">
    <w:nsid w:val="8EE74153"/>
    <w:multiLevelType w:val="singleLevel"/>
    <w:tmpl w:val="8EE74153"/>
    <w:lvl w:ilvl="0" w:tentative="0">
      <w:start w:val="15"/>
      <w:numFmt w:val="decimal"/>
      <w:suff w:val="space"/>
      <w:lvlText w:val="%1."/>
      <w:lvlJc w:val="left"/>
      <w:pPr>
        <w:ind w:left="0" w:firstLine="0"/>
      </w:pPr>
      <w:rPr>
        <w:rFonts w:hint="default"/>
      </w:rPr>
    </w:lvl>
  </w:abstractNum>
  <w:abstractNum w:abstractNumId="28">
    <w:nsid w:val="900AB986"/>
    <w:multiLevelType w:val="singleLevel"/>
    <w:tmpl w:val="900AB986"/>
    <w:lvl w:ilvl="0" w:tentative="0">
      <w:start w:val="2"/>
      <w:numFmt w:val="decimal"/>
      <w:suff w:val="space"/>
      <w:lvlText w:val="9-%1"/>
      <w:lvlJc w:val="left"/>
      <w:pPr>
        <w:ind w:left="0" w:firstLine="643"/>
      </w:pPr>
      <w:rPr>
        <w:rFonts w:hint="default"/>
      </w:rPr>
    </w:lvl>
  </w:abstractNum>
  <w:abstractNum w:abstractNumId="29">
    <w:nsid w:val="918950E6"/>
    <w:multiLevelType w:val="singleLevel"/>
    <w:tmpl w:val="918950E6"/>
    <w:lvl w:ilvl="0" w:tentative="0">
      <w:start w:val="1"/>
      <w:numFmt w:val="decimal"/>
      <w:suff w:val="nothing"/>
      <w:lvlText w:val="（%1）"/>
      <w:lvlJc w:val="left"/>
      <w:pPr>
        <w:ind w:left="0" w:firstLine="480"/>
      </w:pPr>
      <w:rPr>
        <w:rFonts w:hint="default"/>
      </w:rPr>
    </w:lvl>
  </w:abstractNum>
  <w:abstractNum w:abstractNumId="30">
    <w:nsid w:val="92962EC5"/>
    <w:multiLevelType w:val="singleLevel"/>
    <w:tmpl w:val="92962EC5"/>
    <w:lvl w:ilvl="0" w:tentative="0">
      <w:start w:val="4"/>
      <w:numFmt w:val="decimal"/>
      <w:suff w:val="nothing"/>
      <w:lvlText w:val="%1．"/>
      <w:lvlJc w:val="left"/>
      <w:pPr>
        <w:ind w:left="0" w:firstLine="0"/>
      </w:pPr>
      <w:rPr>
        <w:rFonts w:hint="default"/>
      </w:rPr>
    </w:lvl>
  </w:abstractNum>
  <w:abstractNum w:abstractNumId="31">
    <w:nsid w:val="92DDA972"/>
    <w:multiLevelType w:val="singleLevel"/>
    <w:tmpl w:val="92DDA972"/>
    <w:lvl w:ilvl="0" w:tentative="0">
      <w:start w:val="1"/>
      <w:numFmt w:val="decimal"/>
      <w:suff w:val="space"/>
      <w:lvlText w:val="14.4.%1"/>
      <w:lvlJc w:val="left"/>
      <w:pPr>
        <w:ind w:left="0" w:firstLine="1141"/>
      </w:pPr>
      <w:rPr>
        <w:rFonts w:hint="default"/>
      </w:rPr>
    </w:lvl>
  </w:abstractNum>
  <w:abstractNum w:abstractNumId="32">
    <w:nsid w:val="93A4CF5F"/>
    <w:multiLevelType w:val="singleLevel"/>
    <w:tmpl w:val="93A4CF5F"/>
    <w:lvl w:ilvl="0" w:tentative="0">
      <w:start w:val="1"/>
      <w:numFmt w:val="chineseCounting"/>
      <w:suff w:val="nothing"/>
      <w:lvlText w:val="（%1）"/>
      <w:lvlJc w:val="left"/>
      <w:pPr>
        <w:ind w:left="0" w:firstLine="480"/>
      </w:pPr>
      <w:rPr>
        <w:rFonts w:hint="eastAsia"/>
      </w:rPr>
    </w:lvl>
  </w:abstractNum>
  <w:abstractNum w:abstractNumId="33">
    <w:nsid w:val="93D4B435"/>
    <w:multiLevelType w:val="singleLevel"/>
    <w:tmpl w:val="93D4B435"/>
    <w:lvl w:ilvl="0" w:tentative="0">
      <w:start w:val="1"/>
      <w:numFmt w:val="decimal"/>
      <w:suff w:val="space"/>
      <w:lvlText w:val="3.6.%1"/>
      <w:lvlJc w:val="left"/>
      <w:pPr>
        <w:ind w:left="0" w:firstLine="480"/>
      </w:pPr>
      <w:rPr>
        <w:rFonts w:hint="default"/>
      </w:rPr>
    </w:lvl>
  </w:abstractNum>
  <w:abstractNum w:abstractNumId="34">
    <w:nsid w:val="948068EA"/>
    <w:multiLevelType w:val="singleLevel"/>
    <w:tmpl w:val="948068EA"/>
    <w:lvl w:ilvl="0" w:tentative="0">
      <w:start w:val="1"/>
      <w:numFmt w:val="decimal"/>
      <w:suff w:val="space"/>
      <w:lvlText w:val="1.1.%1"/>
      <w:lvlJc w:val="left"/>
      <w:pPr>
        <w:ind w:left="0" w:firstLine="0"/>
      </w:pPr>
      <w:rPr>
        <w:rFonts w:hint="default"/>
      </w:rPr>
    </w:lvl>
  </w:abstractNum>
  <w:abstractNum w:abstractNumId="35">
    <w:nsid w:val="94D41FC8"/>
    <w:multiLevelType w:val="singleLevel"/>
    <w:tmpl w:val="94D41FC8"/>
    <w:lvl w:ilvl="0" w:tentative="0">
      <w:start w:val="1"/>
      <w:numFmt w:val="decimal"/>
      <w:suff w:val="nothing"/>
      <w:lvlText w:val="（%1）"/>
      <w:lvlJc w:val="left"/>
      <w:pPr>
        <w:ind w:left="0" w:firstLine="480"/>
      </w:pPr>
      <w:rPr>
        <w:rFonts w:hint="default"/>
      </w:rPr>
    </w:lvl>
  </w:abstractNum>
  <w:abstractNum w:abstractNumId="36">
    <w:nsid w:val="9546DE9D"/>
    <w:multiLevelType w:val="singleLevel"/>
    <w:tmpl w:val="9546DE9D"/>
    <w:lvl w:ilvl="0" w:tentative="0">
      <w:start w:val="1"/>
      <w:numFmt w:val="decimal"/>
      <w:suff w:val="nothing"/>
      <w:lvlText w:val="（%1）"/>
      <w:lvlJc w:val="left"/>
      <w:pPr>
        <w:ind w:left="0" w:firstLine="480"/>
      </w:pPr>
      <w:rPr>
        <w:rFonts w:hint="default"/>
      </w:rPr>
    </w:lvl>
  </w:abstractNum>
  <w:abstractNum w:abstractNumId="37">
    <w:nsid w:val="954D94C8"/>
    <w:multiLevelType w:val="singleLevel"/>
    <w:tmpl w:val="954D94C8"/>
    <w:lvl w:ilvl="0" w:tentative="0">
      <w:start w:val="1"/>
      <w:numFmt w:val="decimal"/>
      <w:suff w:val="space"/>
      <w:lvlText w:val="%1."/>
      <w:lvlJc w:val="left"/>
      <w:pPr>
        <w:ind w:left="0" w:firstLine="480"/>
      </w:pPr>
      <w:rPr>
        <w:rFonts w:hint="default"/>
      </w:rPr>
    </w:lvl>
  </w:abstractNum>
  <w:abstractNum w:abstractNumId="38">
    <w:nsid w:val="95A56ADD"/>
    <w:multiLevelType w:val="singleLevel"/>
    <w:tmpl w:val="95A56ADD"/>
    <w:lvl w:ilvl="0" w:tentative="0">
      <w:start w:val="1"/>
      <w:numFmt w:val="decimal"/>
      <w:suff w:val="space"/>
      <w:lvlText w:val="4.%1"/>
      <w:lvlJc w:val="left"/>
      <w:pPr>
        <w:ind w:left="0" w:firstLine="480"/>
      </w:pPr>
      <w:rPr>
        <w:rFonts w:hint="default"/>
      </w:rPr>
    </w:lvl>
  </w:abstractNum>
  <w:abstractNum w:abstractNumId="39">
    <w:nsid w:val="9622A015"/>
    <w:multiLevelType w:val="singleLevel"/>
    <w:tmpl w:val="9622A015"/>
    <w:lvl w:ilvl="0" w:tentative="0">
      <w:start w:val="1"/>
      <w:numFmt w:val="decimal"/>
      <w:suff w:val="space"/>
      <w:lvlText w:val="4.%1"/>
      <w:lvlJc w:val="left"/>
      <w:pPr>
        <w:ind w:left="0" w:firstLine="0"/>
      </w:pPr>
      <w:rPr>
        <w:rFonts w:hint="default"/>
      </w:rPr>
    </w:lvl>
  </w:abstractNum>
  <w:abstractNum w:abstractNumId="40">
    <w:nsid w:val="96C014DE"/>
    <w:multiLevelType w:val="singleLevel"/>
    <w:tmpl w:val="96C014DE"/>
    <w:lvl w:ilvl="0" w:tentative="0">
      <w:start w:val="1"/>
      <w:numFmt w:val="decimal"/>
      <w:suff w:val="space"/>
      <w:lvlText w:val="7.8.%1"/>
      <w:lvlJc w:val="left"/>
      <w:pPr>
        <w:ind w:left="0" w:firstLine="480"/>
      </w:pPr>
      <w:rPr>
        <w:rFonts w:hint="default"/>
      </w:rPr>
    </w:lvl>
  </w:abstractNum>
  <w:abstractNum w:abstractNumId="41">
    <w:nsid w:val="99D8AAAB"/>
    <w:multiLevelType w:val="singleLevel"/>
    <w:tmpl w:val="99D8AAAB"/>
    <w:lvl w:ilvl="0" w:tentative="0">
      <w:start w:val="1"/>
      <w:numFmt w:val="decimal"/>
      <w:suff w:val="space"/>
      <w:lvlText w:val="6.3.%1"/>
      <w:lvlJc w:val="left"/>
      <w:pPr>
        <w:ind w:left="0" w:firstLine="0"/>
      </w:pPr>
      <w:rPr>
        <w:rFonts w:hint="default"/>
      </w:rPr>
    </w:lvl>
  </w:abstractNum>
  <w:abstractNum w:abstractNumId="42">
    <w:nsid w:val="99EF028C"/>
    <w:multiLevelType w:val="singleLevel"/>
    <w:tmpl w:val="99EF028C"/>
    <w:lvl w:ilvl="0" w:tentative="0">
      <w:start w:val="1"/>
      <w:numFmt w:val="decimal"/>
      <w:suff w:val="space"/>
      <w:lvlText w:val="%1."/>
      <w:lvlJc w:val="left"/>
      <w:pPr>
        <w:ind w:left="0" w:firstLine="480"/>
      </w:pPr>
      <w:rPr>
        <w:rFonts w:hint="default"/>
      </w:rPr>
    </w:lvl>
  </w:abstractNum>
  <w:abstractNum w:abstractNumId="43">
    <w:nsid w:val="99F74EF0"/>
    <w:multiLevelType w:val="singleLevel"/>
    <w:tmpl w:val="99F74EF0"/>
    <w:lvl w:ilvl="0" w:tentative="0">
      <w:start w:val="1"/>
      <w:numFmt w:val="decimal"/>
      <w:suff w:val="space"/>
      <w:lvlText w:val="5.5.%1"/>
      <w:lvlJc w:val="left"/>
      <w:pPr>
        <w:ind w:left="0" w:firstLine="480"/>
      </w:pPr>
      <w:rPr>
        <w:rFonts w:hint="default"/>
      </w:rPr>
    </w:lvl>
  </w:abstractNum>
  <w:abstractNum w:abstractNumId="44">
    <w:nsid w:val="9A48C6F2"/>
    <w:multiLevelType w:val="singleLevel"/>
    <w:tmpl w:val="9A48C6F2"/>
    <w:lvl w:ilvl="0" w:tentative="0">
      <w:start w:val="1"/>
      <w:numFmt w:val="decimal"/>
      <w:suff w:val="space"/>
      <w:lvlText w:val="15.%1"/>
      <w:lvlJc w:val="left"/>
      <w:pPr>
        <w:ind w:left="0" w:firstLine="482"/>
      </w:pPr>
      <w:rPr>
        <w:rFonts w:hint="default"/>
      </w:rPr>
    </w:lvl>
  </w:abstractNum>
  <w:abstractNum w:abstractNumId="45">
    <w:nsid w:val="9AB2B638"/>
    <w:multiLevelType w:val="singleLevel"/>
    <w:tmpl w:val="9AB2B638"/>
    <w:lvl w:ilvl="0" w:tentative="0">
      <w:start w:val="1"/>
      <w:numFmt w:val="decimal"/>
      <w:suff w:val="nothing"/>
      <w:lvlText w:val="（%1）"/>
      <w:lvlJc w:val="left"/>
      <w:pPr>
        <w:ind w:left="0" w:firstLine="0"/>
      </w:pPr>
      <w:rPr>
        <w:rFonts w:hint="default"/>
      </w:rPr>
    </w:lvl>
  </w:abstractNum>
  <w:abstractNum w:abstractNumId="46">
    <w:nsid w:val="9B7BBD5F"/>
    <w:multiLevelType w:val="singleLevel"/>
    <w:tmpl w:val="9B7BBD5F"/>
    <w:lvl w:ilvl="0" w:tentative="0">
      <w:start w:val="1"/>
      <w:numFmt w:val="decimal"/>
      <w:suff w:val="space"/>
      <w:lvlText w:val="17.%1"/>
      <w:lvlJc w:val="left"/>
      <w:pPr>
        <w:ind w:left="0" w:firstLine="0"/>
      </w:pPr>
      <w:rPr>
        <w:rFonts w:hint="default"/>
      </w:rPr>
    </w:lvl>
  </w:abstractNum>
  <w:abstractNum w:abstractNumId="47">
    <w:nsid w:val="9B9AFA9B"/>
    <w:multiLevelType w:val="singleLevel"/>
    <w:tmpl w:val="9B9AFA9B"/>
    <w:lvl w:ilvl="0" w:tentative="0">
      <w:start w:val="1"/>
      <w:numFmt w:val="chineseCounting"/>
      <w:suff w:val="nothing"/>
      <w:lvlText w:val="%1、"/>
      <w:lvlJc w:val="left"/>
      <w:pPr>
        <w:ind w:left="0" w:firstLine="0"/>
      </w:pPr>
      <w:rPr>
        <w:rFonts w:hint="eastAsia"/>
      </w:rPr>
    </w:lvl>
  </w:abstractNum>
  <w:abstractNum w:abstractNumId="48">
    <w:nsid w:val="A0B1A077"/>
    <w:multiLevelType w:val="singleLevel"/>
    <w:tmpl w:val="A0B1A077"/>
    <w:lvl w:ilvl="0" w:tentative="0">
      <w:start w:val="1"/>
      <w:numFmt w:val="decimal"/>
      <w:suff w:val="space"/>
      <w:lvlText w:val="15.%1"/>
      <w:lvlJc w:val="left"/>
      <w:pPr>
        <w:ind w:left="0" w:firstLine="0"/>
      </w:pPr>
      <w:rPr>
        <w:rFonts w:hint="default"/>
      </w:rPr>
    </w:lvl>
  </w:abstractNum>
  <w:abstractNum w:abstractNumId="49">
    <w:nsid w:val="A11A3859"/>
    <w:multiLevelType w:val="singleLevel"/>
    <w:tmpl w:val="A11A3859"/>
    <w:lvl w:ilvl="0" w:tentative="0">
      <w:start w:val="1"/>
      <w:numFmt w:val="decimal"/>
      <w:suff w:val="space"/>
      <w:lvlText w:val="12.%1"/>
      <w:lvlJc w:val="left"/>
      <w:pPr>
        <w:ind w:left="0" w:firstLine="0"/>
      </w:pPr>
      <w:rPr>
        <w:rFonts w:hint="default"/>
      </w:rPr>
    </w:lvl>
  </w:abstractNum>
  <w:abstractNum w:abstractNumId="50">
    <w:nsid w:val="A139C2E1"/>
    <w:multiLevelType w:val="singleLevel"/>
    <w:tmpl w:val="A139C2E1"/>
    <w:lvl w:ilvl="0" w:tentative="0">
      <w:start w:val="1"/>
      <w:numFmt w:val="chineseCounting"/>
      <w:suff w:val="nothing"/>
      <w:lvlText w:val="（%1）"/>
      <w:lvlJc w:val="left"/>
      <w:pPr>
        <w:ind w:left="0" w:firstLine="480"/>
      </w:pPr>
      <w:rPr>
        <w:rFonts w:hint="eastAsia"/>
      </w:rPr>
    </w:lvl>
  </w:abstractNum>
  <w:abstractNum w:abstractNumId="51">
    <w:nsid w:val="A1446E6B"/>
    <w:multiLevelType w:val="singleLevel"/>
    <w:tmpl w:val="A1446E6B"/>
    <w:lvl w:ilvl="0" w:tentative="0">
      <w:start w:val="1"/>
      <w:numFmt w:val="chineseCounting"/>
      <w:suff w:val="nothing"/>
      <w:lvlText w:val="（%1）"/>
      <w:lvlJc w:val="left"/>
      <w:pPr>
        <w:ind w:left="0" w:firstLine="480"/>
      </w:pPr>
      <w:rPr>
        <w:rFonts w:hint="eastAsia"/>
      </w:rPr>
    </w:lvl>
  </w:abstractNum>
  <w:abstractNum w:abstractNumId="52">
    <w:nsid w:val="A2B1BD54"/>
    <w:multiLevelType w:val="singleLevel"/>
    <w:tmpl w:val="A2B1BD54"/>
    <w:lvl w:ilvl="0" w:tentative="0">
      <w:start w:val="1"/>
      <w:numFmt w:val="decimal"/>
      <w:suff w:val="space"/>
      <w:lvlText w:val="3.7.%1"/>
      <w:lvlJc w:val="left"/>
      <w:pPr>
        <w:ind w:left="0" w:firstLine="480"/>
      </w:pPr>
      <w:rPr>
        <w:rFonts w:hint="default"/>
      </w:rPr>
    </w:lvl>
  </w:abstractNum>
  <w:abstractNum w:abstractNumId="53">
    <w:nsid w:val="A2BD4415"/>
    <w:multiLevelType w:val="singleLevel"/>
    <w:tmpl w:val="A2BD4415"/>
    <w:lvl w:ilvl="0" w:tentative="0">
      <w:start w:val="1"/>
      <w:numFmt w:val="decimal"/>
      <w:suff w:val="space"/>
      <w:lvlText w:val="2.%1"/>
      <w:lvlJc w:val="left"/>
      <w:pPr>
        <w:ind w:left="0" w:firstLine="480"/>
      </w:pPr>
      <w:rPr>
        <w:rFonts w:hint="default"/>
      </w:rPr>
    </w:lvl>
  </w:abstractNum>
  <w:abstractNum w:abstractNumId="54">
    <w:nsid w:val="A3A9B23F"/>
    <w:multiLevelType w:val="singleLevel"/>
    <w:tmpl w:val="A3A9B23F"/>
    <w:lvl w:ilvl="0" w:tentative="0">
      <w:start w:val="1"/>
      <w:numFmt w:val="decimal"/>
      <w:suff w:val="space"/>
      <w:lvlText w:val="20.3.%1"/>
      <w:lvlJc w:val="left"/>
      <w:pPr>
        <w:ind w:left="0" w:firstLine="0"/>
      </w:pPr>
      <w:rPr>
        <w:rFonts w:hint="default"/>
      </w:rPr>
    </w:lvl>
  </w:abstractNum>
  <w:abstractNum w:abstractNumId="55">
    <w:nsid w:val="A467B010"/>
    <w:multiLevelType w:val="singleLevel"/>
    <w:tmpl w:val="A467B010"/>
    <w:lvl w:ilvl="0" w:tentative="0">
      <w:start w:val="1"/>
      <w:numFmt w:val="decimal"/>
      <w:suff w:val="space"/>
      <w:lvlText w:val="16.%1"/>
      <w:lvlJc w:val="left"/>
      <w:pPr>
        <w:ind w:left="0" w:firstLine="480"/>
      </w:pPr>
      <w:rPr>
        <w:rFonts w:hint="default"/>
      </w:rPr>
    </w:lvl>
  </w:abstractNum>
  <w:abstractNum w:abstractNumId="56">
    <w:nsid w:val="A50BEC38"/>
    <w:multiLevelType w:val="singleLevel"/>
    <w:tmpl w:val="A50BEC38"/>
    <w:lvl w:ilvl="0" w:tentative="0">
      <w:start w:val="1"/>
      <w:numFmt w:val="decimal"/>
      <w:suff w:val="space"/>
      <w:lvlText w:val="5.%1"/>
      <w:lvlJc w:val="left"/>
      <w:pPr>
        <w:ind w:left="0" w:firstLine="0"/>
      </w:pPr>
      <w:rPr>
        <w:rFonts w:hint="default"/>
      </w:rPr>
    </w:lvl>
  </w:abstractNum>
  <w:abstractNum w:abstractNumId="57">
    <w:nsid w:val="A52BC9C3"/>
    <w:multiLevelType w:val="singleLevel"/>
    <w:tmpl w:val="A52BC9C3"/>
    <w:lvl w:ilvl="0" w:tentative="0">
      <w:start w:val="1"/>
      <w:numFmt w:val="decimal"/>
      <w:suff w:val="space"/>
      <w:lvlText w:val="3.4.%1"/>
      <w:lvlJc w:val="left"/>
      <w:pPr>
        <w:ind w:left="0" w:firstLine="480"/>
      </w:pPr>
      <w:rPr>
        <w:rFonts w:hint="default"/>
      </w:rPr>
    </w:lvl>
  </w:abstractNum>
  <w:abstractNum w:abstractNumId="58">
    <w:nsid w:val="A57A9C29"/>
    <w:multiLevelType w:val="singleLevel"/>
    <w:tmpl w:val="A57A9C29"/>
    <w:lvl w:ilvl="0" w:tentative="0">
      <w:start w:val="1"/>
      <w:numFmt w:val="decimal"/>
      <w:suff w:val="nothing"/>
      <w:lvlText w:val="（%1）"/>
      <w:lvlJc w:val="left"/>
      <w:pPr>
        <w:ind w:left="0" w:firstLine="480"/>
      </w:pPr>
      <w:rPr>
        <w:rFonts w:hint="default"/>
      </w:rPr>
    </w:lvl>
  </w:abstractNum>
  <w:abstractNum w:abstractNumId="59">
    <w:nsid w:val="A65FD7A5"/>
    <w:multiLevelType w:val="singleLevel"/>
    <w:tmpl w:val="A65FD7A5"/>
    <w:lvl w:ilvl="0" w:tentative="0">
      <w:start w:val="1"/>
      <w:numFmt w:val="chineseCounting"/>
      <w:suff w:val="nothing"/>
      <w:lvlText w:val="（%1）"/>
      <w:lvlJc w:val="left"/>
      <w:pPr>
        <w:ind w:left="0" w:firstLine="480"/>
      </w:pPr>
      <w:rPr>
        <w:rFonts w:hint="eastAsia"/>
      </w:rPr>
    </w:lvl>
  </w:abstractNum>
  <w:abstractNum w:abstractNumId="60">
    <w:nsid w:val="A6AA2CAA"/>
    <w:multiLevelType w:val="singleLevel"/>
    <w:tmpl w:val="A6AA2CAA"/>
    <w:lvl w:ilvl="0" w:tentative="0">
      <w:start w:val="1"/>
      <w:numFmt w:val="decimal"/>
      <w:suff w:val="space"/>
      <w:lvlText w:val="13.7.%1"/>
      <w:lvlJc w:val="left"/>
      <w:pPr>
        <w:ind w:left="0" w:firstLine="480"/>
      </w:pPr>
      <w:rPr>
        <w:rFonts w:hint="default"/>
      </w:rPr>
    </w:lvl>
  </w:abstractNum>
  <w:abstractNum w:abstractNumId="61">
    <w:nsid w:val="A6CC1B09"/>
    <w:multiLevelType w:val="singleLevel"/>
    <w:tmpl w:val="A6CC1B09"/>
    <w:lvl w:ilvl="0" w:tentative="0">
      <w:start w:val="1"/>
      <w:numFmt w:val="decimal"/>
      <w:suff w:val="space"/>
      <w:lvlText w:val="16.%1"/>
      <w:lvlJc w:val="left"/>
      <w:pPr>
        <w:ind w:left="0" w:firstLine="0"/>
      </w:pPr>
      <w:rPr>
        <w:rFonts w:hint="default"/>
      </w:rPr>
    </w:lvl>
  </w:abstractNum>
  <w:abstractNum w:abstractNumId="62">
    <w:nsid w:val="A777E5EC"/>
    <w:multiLevelType w:val="singleLevel"/>
    <w:tmpl w:val="A777E5EC"/>
    <w:lvl w:ilvl="0" w:tentative="0">
      <w:start w:val="1"/>
      <w:numFmt w:val="decimal"/>
      <w:suff w:val="space"/>
      <w:lvlText w:val="%1."/>
      <w:lvlJc w:val="left"/>
      <w:pPr>
        <w:ind w:left="0" w:firstLine="0"/>
      </w:pPr>
      <w:rPr>
        <w:rFonts w:hint="default"/>
      </w:rPr>
    </w:lvl>
  </w:abstractNum>
  <w:abstractNum w:abstractNumId="63">
    <w:nsid w:val="A7CB1090"/>
    <w:multiLevelType w:val="singleLevel"/>
    <w:tmpl w:val="A7CB1090"/>
    <w:lvl w:ilvl="0" w:tentative="0">
      <w:start w:val="1"/>
      <w:numFmt w:val="decimal"/>
      <w:suff w:val="nothing"/>
      <w:lvlText w:val="%1）"/>
      <w:lvlJc w:val="left"/>
      <w:pPr>
        <w:ind w:left="0" w:firstLine="480"/>
      </w:pPr>
      <w:rPr>
        <w:rFonts w:hint="default"/>
      </w:rPr>
    </w:lvl>
  </w:abstractNum>
  <w:abstractNum w:abstractNumId="64">
    <w:nsid w:val="A903B00F"/>
    <w:multiLevelType w:val="singleLevel"/>
    <w:tmpl w:val="A903B00F"/>
    <w:lvl w:ilvl="0" w:tentative="0">
      <w:start w:val="1"/>
      <w:numFmt w:val="decimal"/>
      <w:suff w:val="nothing"/>
      <w:lvlText w:val="（%1）"/>
      <w:lvlJc w:val="left"/>
      <w:pPr>
        <w:ind w:left="0" w:firstLine="480"/>
      </w:pPr>
      <w:rPr>
        <w:rFonts w:hint="default"/>
      </w:rPr>
    </w:lvl>
  </w:abstractNum>
  <w:abstractNum w:abstractNumId="65">
    <w:nsid w:val="A915C741"/>
    <w:multiLevelType w:val="singleLevel"/>
    <w:tmpl w:val="A915C741"/>
    <w:lvl w:ilvl="0" w:tentative="0">
      <w:start w:val="1"/>
      <w:numFmt w:val="decimal"/>
      <w:suff w:val="space"/>
      <w:lvlText w:val="7.%1"/>
      <w:lvlJc w:val="left"/>
      <w:pPr>
        <w:ind w:left="0" w:firstLine="0"/>
      </w:pPr>
      <w:rPr>
        <w:rFonts w:hint="default"/>
      </w:rPr>
    </w:lvl>
  </w:abstractNum>
  <w:abstractNum w:abstractNumId="66">
    <w:nsid w:val="A9CC4C66"/>
    <w:multiLevelType w:val="singleLevel"/>
    <w:tmpl w:val="A9CC4C66"/>
    <w:lvl w:ilvl="0" w:tentative="0">
      <w:start w:val="1"/>
      <w:numFmt w:val="decimal"/>
      <w:suff w:val="space"/>
      <w:lvlText w:val="14.2.%1"/>
      <w:lvlJc w:val="left"/>
      <w:pPr>
        <w:ind w:left="0" w:firstLine="0"/>
      </w:pPr>
      <w:rPr>
        <w:rFonts w:hint="default"/>
      </w:rPr>
    </w:lvl>
  </w:abstractNum>
  <w:abstractNum w:abstractNumId="67">
    <w:nsid w:val="A9EEB5B9"/>
    <w:multiLevelType w:val="singleLevel"/>
    <w:tmpl w:val="A9EEB5B9"/>
    <w:lvl w:ilvl="0" w:tentative="0">
      <w:start w:val="1"/>
      <w:numFmt w:val="decimal"/>
      <w:suff w:val="nothing"/>
      <w:lvlText w:val="（%1）"/>
      <w:lvlJc w:val="left"/>
      <w:pPr>
        <w:ind w:left="0" w:firstLine="480"/>
      </w:pPr>
      <w:rPr>
        <w:rFonts w:hint="default"/>
      </w:rPr>
    </w:lvl>
  </w:abstractNum>
  <w:abstractNum w:abstractNumId="68">
    <w:nsid w:val="A9F97CE1"/>
    <w:multiLevelType w:val="singleLevel"/>
    <w:tmpl w:val="A9F97CE1"/>
    <w:lvl w:ilvl="0" w:tentative="0">
      <w:start w:val="1"/>
      <w:numFmt w:val="decimal"/>
      <w:suff w:val="space"/>
      <w:lvlText w:val="12.6.%1"/>
      <w:lvlJc w:val="left"/>
      <w:pPr>
        <w:ind w:left="0" w:firstLine="480"/>
      </w:pPr>
      <w:rPr>
        <w:rFonts w:hint="default"/>
      </w:rPr>
    </w:lvl>
  </w:abstractNum>
  <w:abstractNum w:abstractNumId="69">
    <w:nsid w:val="AB2D6896"/>
    <w:multiLevelType w:val="singleLevel"/>
    <w:tmpl w:val="AB2D6896"/>
    <w:lvl w:ilvl="0" w:tentative="0">
      <w:start w:val="1"/>
      <w:numFmt w:val="decimal"/>
      <w:suff w:val="space"/>
      <w:lvlText w:val="2.5.%1"/>
      <w:lvlJc w:val="left"/>
      <w:pPr>
        <w:ind w:left="0" w:firstLine="480"/>
      </w:pPr>
      <w:rPr>
        <w:rFonts w:hint="default"/>
      </w:rPr>
    </w:lvl>
  </w:abstractNum>
  <w:abstractNum w:abstractNumId="70">
    <w:nsid w:val="ADCCE73A"/>
    <w:multiLevelType w:val="singleLevel"/>
    <w:tmpl w:val="ADCCE73A"/>
    <w:lvl w:ilvl="0" w:tentative="0">
      <w:start w:val="1"/>
      <w:numFmt w:val="decimal"/>
      <w:suff w:val="nothing"/>
      <w:lvlText w:val="%1、"/>
      <w:lvlJc w:val="left"/>
      <w:pPr>
        <w:ind w:left="0" w:firstLine="480"/>
      </w:pPr>
      <w:rPr>
        <w:rFonts w:hint="default"/>
      </w:rPr>
    </w:lvl>
  </w:abstractNum>
  <w:abstractNum w:abstractNumId="71">
    <w:nsid w:val="ADEC2BF4"/>
    <w:multiLevelType w:val="singleLevel"/>
    <w:tmpl w:val="ADEC2BF4"/>
    <w:lvl w:ilvl="0" w:tentative="0">
      <w:start w:val="2"/>
      <w:numFmt w:val="decimal"/>
      <w:suff w:val="nothing"/>
      <w:lvlText w:val="（%1）"/>
      <w:lvlJc w:val="left"/>
      <w:pPr>
        <w:ind w:left="0" w:firstLine="480"/>
      </w:pPr>
      <w:rPr>
        <w:rFonts w:hint="default"/>
      </w:rPr>
    </w:lvl>
  </w:abstractNum>
  <w:abstractNum w:abstractNumId="72">
    <w:nsid w:val="AE449590"/>
    <w:multiLevelType w:val="singleLevel"/>
    <w:tmpl w:val="AE449590"/>
    <w:lvl w:ilvl="0" w:tentative="0">
      <w:start w:val="1"/>
      <w:numFmt w:val="decimal"/>
      <w:suff w:val="space"/>
      <w:lvlText w:val="1.10.%1"/>
      <w:lvlJc w:val="left"/>
      <w:pPr>
        <w:ind w:left="0" w:firstLine="480"/>
      </w:pPr>
      <w:rPr>
        <w:rFonts w:hint="default"/>
      </w:rPr>
    </w:lvl>
  </w:abstractNum>
  <w:abstractNum w:abstractNumId="73">
    <w:nsid w:val="AE80A654"/>
    <w:multiLevelType w:val="singleLevel"/>
    <w:tmpl w:val="AE80A654"/>
    <w:lvl w:ilvl="0" w:tentative="0">
      <w:start w:val="1"/>
      <w:numFmt w:val="decimal"/>
      <w:suff w:val="space"/>
      <w:lvlText w:val="8.1.%1"/>
      <w:lvlJc w:val="left"/>
      <w:pPr>
        <w:ind w:left="0" w:firstLine="480"/>
      </w:pPr>
      <w:rPr>
        <w:rFonts w:hint="default"/>
      </w:rPr>
    </w:lvl>
  </w:abstractNum>
  <w:abstractNum w:abstractNumId="74">
    <w:nsid w:val="AEAE53AD"/>
    <w:multiLevelType w:val="singleLevel"/>
    <w:tmpl w:val="AEAE53AD"/>
    <w:lvl w:ilvl="0" w:tentative="0">
      <w:start w:val="1"/>
      <w:numFmt w:val="chineseCounting"/>
      <w:suff w:val="nothing"/>
      <w:lvlText w:val="（%1）"/>
      <w:lvlJc w:val="left"/>
      <w:pPr>
        <w:ind w:left="0" w:firstLine="480"/>
      </w:pPr>
      <w:rPr>
        <w:rFonts w:hint="eastAsia"/>
      </w:rPr>
    </w:lvl>
  </w:abstractNum>
  <w:abstractNum w:abstractNumId="75">
    <w:nsid w:val="AF1CAEAB"/>
    <w:multiLevelType w:val="singleLevel"/>
    <w:tmpl w:val="AF1CAEAB"/>
    <w:lvl w:ilvl="0" w:tentative="0">
      <w:start w:val="1"/>
      <w:numFmt w:val="decimal"/>
      <w:suff w:val="nothing"/>
      <w:lvlText w:val="%1．"/>
      <w:lvlJc w:val="left"/>
      <w:pPr>
        <w:ind w:left="0" w:firstLine="480"/>
      </w:pPr>
      <w:rPr>
        <w:rFonts w:hint="default"/>
      </w:rPr>
    </w:lvl>
  </w:abstractNum>
  <w:abstractNum w:abstractNumId="76">
    <w:nsid w:val="B105B6FE"/>
    <w:multiLevelType w:val="singleLevel"/>
    <w:tmpl w:val="B105B6FE"/>
    <w:lvl w:ilvl="0" w:tentative="0">
      <w:start w:val="1"/>
      <w:numFmt w:val="chineseCounting"/>
      <w:suff w:val="space"/>
      <w:lvlText w:val="第%1部分"/>
      <w:lvlJc w:val="left"/>
      <w:pPr>
        <w:ind w:left="0" w:firstLine="0"/>
      </w:pPr>
      <w:rPr>
        <w:rFonts w:hint="eastAsia"/>
      </w:rPr>
    </w:lvl>
  </w:abstractNum>
  <w:abstractNum w:abstractNumId="77">
    <w:nsid w:val="B26799AD"/>
    <w:multiLevelType w:val="singleLevel"/>
    <w:tmpl w:val="B26799AD"/>
    <w:lvl w:ilvl="0" w:tentative="0">
      <w:start w:val="1"/>
      <w:numFmt w:val="decimal"/>
      <w:suff w:val="space"/>
      <w:lvlText w:val="10.5.%1"/>
      <w:lvlJc w:val="left"/>
      <w:pPr>
        <w:ind w:left="0" w:firstLine="1141"/>
      </w:pPr>
      <w:rPr>
        <w:rFonts w:hint="default"/>
      </w:rPr>
    </w:lvl>
  </w:abstractNum>
  <w:abstractNum w:abstractNumId="78">
    <w:nsid w:val="B3F8412B"/>
    <w:multiLevelType w:val="singleLevel"/>
    <w:tmpl w:val="B3F8412B"/>
    <w:lvl w:ilvl="0" w:tentative="0">
      <w:start w:val="1"/>
      <w:numFmt w:val="decimal"/>
      <w:suff w:val="space"/>
      <w:lvlText w:val="4.%1"/>
      <w:lvlJc w:val="left"/>
      <w:pPr>
        <w:ind w:left="0" w:firstLine="0"/>
      </w:pPr>
      <w:rPr>
        <w:rFonts w:hint="default"/>
      </w:rPr>
    </w:lvl>
  </w:abstractNum>
  <w:abstractNum w:abstractNumId="79">
    <w:nsid w:val="B4010FE2"/>
    <w:multiLevelType w:val="singleLevel"/>
    <w:tmpl w:val="B4010FE2"/>
    <w:lvl w:ilvl="0" w:tentative="0">
      <w:start w:val="1"/>
      <w:numFmt w:val="decimal"/>
      <w:suff w:val="nothing"/>
      <w:lvlText w:val="（%1）"/>
      <w:lvlJc w:val="left"/>
      <w:pPr>
        <w:ind w:left="0" w:firstLine="480"/>
      </w:pPr>
      <w:rPr>
        <w:rFonts w:hint="default"/>
      </w:rPr>
    </w:lvl>
  </w:abstractNum>
  <w:abstractNum w:abstractNumId="80">
    <w:nsid w:val="B6BE9EDD"/>
    <w:multiLevelType w:val="singleLevel"/>
    <w:tmpl w:val="B6BE9EDD"/>
    <w:lvl w:ilvl="0" w:tentative="0">
      <w:start w:val="1"/>
      <w:numFmt w:val="decimal"/>
      <w:suff w:val="space"/>
      <w:lvlText w:val="4.5.%1"/>
      <w:lvlJc w:val="left"/>
      <w:pPr>
        <w:ind w:left="0" w:firstLine="0"/>
      </w:pPr>
      <w:rPr>
        <w:rFonts w:hint="default"/>
      </w:rPr>
    </w:lvl>
  </w:abstractNum>
  <w:abstractNum w:abstractNumId="81">
    <w:nsid w:val="B7C7851B"/>
    <w:multiLevelType w:val="singleLevel"/>
    <w:tmpl w:val="B7C7851B"/>
    <w:lvl w:ilvl="0" w:tentative="0">
      <w:start w:val="1"/>
      <w:numFmt w:val="decimal"/>
      <w:suff w:val="nothing"/>
      <w:lvlText w:val="（%1）"/>
      <w:lvlJc w:val="left"/>
      <w:pPr>
        <w:ind w:left="0" w:firstLine="480"/>
      </w:pPr>
      <w:rPr>
        <w:rFonts w:hint="default"/>
      </w:rPr>
    </w:lvl>
  </w:abstractNum>
  <w:abstractNum w:abstractNumId="82">
    <w:nsid w:val="B8EB79F3"/>
    <w:multiLevelType w:val="singleLevel"/>
    <w:tmpl w:val="B8EB79F3"/>
    <w:lvl w:ilvl="0" w:tentative="0">
      <w:start w:val="1"/>
      <w:numFmt w:val="decimal"/>
      <w:suff w:val="nothing"/>
      <w:lvlText w:val="（%1）"/>
      <w:lvlJc w:val="left"/>
      <w:pPr>
        <w:ind w:left="0" w:firstLine="480"/>
      </w:pPr>
      <w:rPr>
        <w:rFonts w:hint="default"/>
      </w:rPr>
    </w:lvl>
  </w:abstractNum>
  <w:abstractNum w:abstractNumId="83">
    <w:nsid w:val="B8F6EE73"/>
    <w:multiLevelType w:val="singleLevel"/>
    <w:tmpl w:val="B8F6EE73"/>
    <w:lvl w:ilvl="0" w:tentative="0">
      <w:start w:val="1"/>
      <w:numFmt w:val="decimal"/>
      <w:suff w:val="space"/>
      <w:lvlText w:val="7.9.%1"/>
      <w:lvlJc w:val="left"/>
      <w:pPr>
        <w:ind w:left="0" w:firstLine="0"/>
      </w:pPr>
      <w:rPr>
        <w:rFonts w:hint="default"/>
      </w:rPr>
    </w:lvl>
  </w:abstractNum>
  <w:abstractNum w:abstractNumId="84">
    <w:nsid w:val="BA3479D5"/>
    <w:multiLevelType w:val="singleLevel"/>
    <w:tmpl w:val="BA3479D5"/>
    <w:lvl w:ilvl="0" w:tentative="0">
      <w:start w:val="1"/>
      <w:numFmt w:val="decimal"/>
      <w:suff w:val="space"/>
      <w:lvlText w:val="12.4.%1"/>
      <w:lvlJc w:val="left"/>
      <w:pPr>
        <w:ind w:left="0" w:firstLine="480"/>
      </w:pPr>
      <w:rPr>
        <w:rFonts w:hint="default"/>
      </w:rPr>
    </w:lvl>
  </w:abstractNum>
  <w:abstractNum w:abstractNumId="85">
    <w:nsid w:val="BA5E92CB"/>
    <w:multiLevelType w:val="singleLevel"/>
    <w:tmpl w:val="BA5E92CB"/>
    <w:lvl w:ilvl="0" w:tentative="0">
      <w:start w:val="1"/>
      <w:numFmt w:val="decimal"/>
      <w:suff w:val="space"/>
      <w:lvlText w:val="29.%1"/>
      <w:lvlJc w:val="left"/>
      <w:pPr>
        <w:ind w:left="0" w:firstLine="480"/>
      </w:pPr>
      <w:rPr>
        <w:rFonts w:hint="default"/>
      </w:rPr>
    </w:lvl>
  </w:abstractNum>
  <w:abstractNum w:abstractNumId="86">
    <w:nsid w:val="BAF92EE8"/>
    <w:multiLevelType w:val="singleLevel"/>
    <w:tmpl w:val="BAF92EE8"/>
    <w:lvl w:ilvl="0" w:tentative="0">
      <w:start w:val="1"/>
      <w:numFmt w:val="decimal"/>
      <w:suff w:val="space"/>
      <w:lvlText w:val="14.6.%1"/>
      <w:lvlJc w:val="left"/>
      <w:pPr>
        <w:ind w:left="0" w:firstLine="0"/>
      </w:pPr>
      <w:rPr>
        <w:rFonts w:hint="default"/>
      </w:rPr>
    </w:lvl>
  </w:abstractNum>
  <w:abstractNum w:abstractNumId="87">
    <w:nsid w:val="BD27C3E6"/>
    <w:multiLevelType w:val="singleLevel"/>
    <w:tmpl w:val="BD27C3E6"/>
    <w:lvl w:ilvl="0" w:tentative="0">
      <w:start w:val="1"/>
      <w:numFmt w:val="decimal"/>
      <w:suff w:val="space"/>
      <w:lvlText w:val="5.4.%1"/>
      <w:lvlJc w:val="left"/>
      <w:pPr>
        <w:ind w:left="0" w:firstLine="480"/>
      </w:pPr>
      <w:rPr>
        <w:rFonts w:hint="default"/>
      </w:rPr>
    </w:lvl>
  </w:abstractNum>
  <w:abstractNum w:abstractNumId="88">
    <w:nsid w:val="BD5D117B"/>
    <w:multiLevelType w:val="singleLevel"/>
    <w:tmpl w:val="BD5D117B"/>
    <w:lvl w:ilvl="0" w:tentative="0">
      <w:start w:val="1"/>
      <w:numFmt w:val="chineseCounting"/>
      <w:suff w:val="nothing"/>
      <w:lvlText w:val="（%1）"/>
      <w:lvlJc w:val="left"/>
      <w:pPr>
        <w:ind w:left="0" w:firstLine="0"/>
      </w:pPr>
      <w:rPr>
        <w:rFonts w:hint="eastAsia"/>
      </w:rPr>
    </w:lvl>
  </w:abstractNum>
  <w:abstractNum w:abstractNumId="89">
    <w:nsid w:val="BDAB4E44"/>
    <w:multiLevelType w:val="singleLevel"/>
    <w:tmpl w:val="BDAB4E44"/>
    <w:lvl w:ilvl="0" w:tentative="0">
      <w:start w:val="1"/>
      <w:numFmt w:val="decimal"/>
      <w:suff w:val="space"/>
      <w:lvlText w:val="7.4.%1"/>
      <w:lvlJc w:val="left"/>
      <w:pPr>
        <w:ind w:left="0" w:firstLine="480"/>
      </w:pPr>
      <w:rPr>
        <w:rFonts w:hint="default"/>
      </w:rPr>
    </w:lvl>
  </w:abstractNum>
  <w:abstractNum w:abstractNumId="90">
    <w:nsid w:val="BE05A1F9"/>
    <w:multiLevelType w:val="singleLevel"/>
    <w:tmpl w:val="BE05A1F9"/>
    <w:lvl w:ilvl="0" w:tentative="0">
      <w:start w:val="2"/>
      <w:numFmt w:val="decimal"/>
      <w:suff w:val="space"/>
      <w:lvlText w:val="2.5.%1"/>
      <w:lvlJc w:val="left"/>
      <w:pPr>
        <w:ind w:left="0" w:firstLine="480"/>
      </w:pPr>
      <w:rPr>
        <w:rFonts w:hint="default"/>
      </w:rPr>
    </w:lvl>
  </w:abstractNum>
  <w:abstractNum w:abstractNumId="91">
    <w:nsid w:val="BEB63028"/>
    <w:multiLevelType w:val="singleLevel"/>
    <w:tmpl w:val="BEB63028"/>
    <w:lvl w:ilvl="0" w:tentative="0">
      <w:start w:val="1"/>
      <w:numFmt w:val="decimal"/>
      <w:suff w:val="nothing"/>
      <w:lvlText w:val="（%1）"/>
      <w:lvlJc w:val="left"/>
      <w:pPr>
        <w:ind w:left="0" w:firstLine="480"/>
      </w:pPr>
      <w:rPr>
        <w:rFonts w:hint="default"/>
      </w:rPr>
    </w:lvl>
  </w:abstractNum>
  <w:abstractNum w:abstractNumId="92">
    <w:nsid w:val="BF5BDE01"/>
    <w:multiLevelType w:val="singleLevel"/>
    <w:tmpl w:val="BF5BDE01"/>
    <w:lvl w:ilvl="0" w:tentative="0">
      <w:start w:val="1"/>
      <w:numFmt w:val="decimal"/>
      <w:suff w:val="space"/>
      <w:lvlText w:val="4.5.%1"/>
      <w:lvlJc w:val="left"/>
      <w:pPr>
        <w:ind w:left="0" w:firstLine="0"/>
      </w:pPr>
      <w:rPr>
        <w:rFonts w:hint="default"/>
      </w:rPr>
    </w:lvl>
  </w:abstractNum>
  <w:abstractNum w:abstractNumId="93">
    <w:nsid w:val="C0407698"/>
    <w:multiLevelType w:val="singleLevel"/>
    <w:tmpl w:val="C0407698"/>
    <w:lvl w:ilvl="0" w:tentative="0">
      <w:start w:val="3"/>
      <w:numFmt w:val="chineseCounting"/>
      <w:suff w:val="space"/>
      <w:lvlText w:val="第%1章"/>
      <w:lvlJc w:val="left"/>
      <w:pPr>
        <w:ind w:left="0" w:firstLine="0"/>
      </w:pPr>
      <w:rPr>
        <w:rFonts w:hint="eastAsia"/>
      </w:rPr>
    </w:lvl>
  </w:abstractNum>
  <w:abstractNum w:abstractNumId="94">
    <w:nsid w:val="C1026946"/>
    <w:multiLevelType w:val="singleLevel"/>
    <w:tmpl w:val="C1026946"/>
    <w:lvl w:ilvl="0" w:tentative="0">
      <w:start w:val="1"/>
      <w:numFmt w:val="decimal"/>
      <w:suff w:val="nothing"/>
      <w:lvlText w:val="（%1）"/>
      <w:lvlJc w:val="left"/>
      <w:pPr>
        <w:ind w:left="0" w:firstLine="480"/>
      </w:pPr>
      <w:rPr>
        <w:rFonts w:hint="default"/>
      </w:rPr>
    </w:lvl>
  </w:abstractNum>
  <w:abstractNum w:abstractNumId="95">
    <w:nsid w:val="C112C4C3"/>
    <w:multiLevelType w:val="singleLevel"/>
    <w:tmpl w:val="C112C4C3"/>
    <w:lvl w:ilvl="0" w:tentative="0">
      <w:start w:val="1"/>
      <w:numFmt w:val="decimal"/>
      <w:suff w:val="space"/>
      <w:lvlText w:val="15.%1"/>
      <w:lvlJc w:val="left"/>
      <w:pPr>
        <w:ind w:left="0" w:firstLine="0"/>
      </w:pPr>
      <w:rPr>
        <w:rFonts w:hint="default"/>
      </w:rPr>
    </w:lvl>
  </w:abstractNum>
  <w:abstractNum w:abstractNumId="96">
    <w:nsid w:val="C215255B"/>
    <w:multiLevelType w:val="singleLevel"/>
    <w:tmpl w:val="C215255B"/>
    <w:lvl w:ilvl="0" w:tentative="0">
      <w:start w:val="1"/>
      <w:numFmt w:val="decimal"/>
      <w:suff w:val="nothing"/>
      <w:lvlText w:val="（%1）"/>
      <w:lvlJc w:val="left"/>
      <w:pPr>
        <w:ind w:left="0" w:firstLine="480"/>
      </w:pPr>
      <w:rPr>
        <w:rFonts w:hint="default"/>
      </w:rPr>
    </w:lvl>
  </w:abstractNum>
  <w:abstractNum w:abstractNumId="97">
    <w:nsid w:val="C2BA8479"/>
    <w:multiLevelType w:val="singleLevel"/>
    <w:tmpl w:val="C2BA8479"/>
    <w:lvl w:ilvl="0" w:tentative="0">
      <w:start w:val="1"/>
      <w:numFmt w:val="decimal"/>
      <w:suff w:val="nothing"/>
      <w:lvlText w:val="（%1）"/>
      <w:lvlJc w:val="left"/>
      <w:pPr>
        <w:ind w:left="0" w:firstLine="480"/>
      </w:pPr>
      <w:rPr>
        <w:rFonts w:hint="default"/>
      </w:rPr>
    </w:lvl>
  </w:abstractNum>
  <w:abstractNum w:abstractNumId="98">
    <w:nsid w:val="C2EFB201"/>
    <w:multiLevelType w:val="singleLevel"/>
    <w:tmpl w:val="C2EFB201"/>
    <w:lvl w:ilvl="0" w:tentative="0">
      <w:start w:val="1"/>
      <w:numFmt w:val="decimal"/>
      <w:suff w:val="nothing"/>
      <w:lvlText w:val="%1）"/>
      <w:lvlJc w:val="left"/>
      <w:pPr>
        <w:ind w:left="0" w:firstLine="480"/>
      </w:pPr>
      <w:rPr>
        <w:rFonts w:hint="default"/>
      </w:rPr>
    </w:lvl>
  </w:abstractNum>
  <w:abstractNum w:abstractNumId="99">
    <w:nsid w:val="C52CD785"/>
    <w:multiLevelType w:val="singleLevel"/>
    <w:tmpl w:val="C52CD785"/>
    <w:lvl w:ilvl="0" w:tentative="0">
      <w:start w:val="1"/>
      <w:numFmt w:val="decimal"/>
      <w:suff w:val="nothing"/>
      <w:lvlText w:val="（%1）"/>
      <w:lvlJc w:val="left"/>
      <w:pPr>
        <w:ind w:left="0" w:firstLine="480"/>
      </w:pPr>
      <w:rPr>
        <w:rFonts w:hint="default"/>
      </w:rPr>
    </w:lvl>
  </w:abstractNum>
  <w:abstractNum w:abstractNumId="100">
    <w:nsid w:val="C5EE4ADA"/>
    <w:multiLevelType w:val="singleLevel"/>
    <w:tmpl w:val="C5EE4ADA"/>
    <w:lvl w:ilvl="0" w:tentative="0">
      <w:start w:val="1"/>
      <w:numFmt w:val="decimal"/>
      <w:suff w:val="nothing"/>
      <w:lvlText w:val="%1．"/>
      <w:lvlJc w:val="left"/>
      <w:pPr>
        <w:ind w:left="0" w:firstLine="480"/>
      </w:pPr>
      <w:rPr>
        <w:rFonts w:hint="default"/>
      </w:rPr>
    </w:lvl>
  </w:abstractNum>
  <w:abstractNum w:abstractNumId="101">
    <w:nsid w:val="C7D6568B"/>
    <w:multiLevelType w:val="singleLevel"/>
    <w:tmpl w:val="C7D6568B"/>
    <w:lvl w:ilvl="0" w:tentative="0">
      <w:start w:val="1"/>
      <w:numFmt w:val="decimal"/>
      <w:suff w:val="space"/>
      <w:lvlText w:val="13.%1"/>
      <w:lvlJc w:val="left"/>
      <w:pPr>
        <w:ind w:left="0" w:firstLine="480"/>
      </w:pPr>
      <w:rPr>
        <w:rFonts w:hint="default"/>
      </w:rPr>
    </w:lvl>
  </w:abstractNum>
  <w:abstractNum w:abstractNumId="102">
    <w:nsid w:val="CD1A60BF"/>
    <w:multiLevelType w:val="singleLevel"/>
    <w:tmpl w:val="CD1A60BF"/>
    <w:lvl w:ilvl="0" w:tentative="0">
      <w:start w:val="1"/>
      <w:numFmt w:val="decimal"/>
      <w:suff w:val="space"/>
      <w:lvlText w:val="%1"/>
      <w:lvlJc w:val="left"/>
      <w:pPr>
        <w:ind w:left="0" w:firstLine="643"/>
      </w:pPr>
      <w:rPr>
        <w:rFonts w:hint="default"/>
      </w:rPr>
    </w:lvl>
  </w:abstractNum>
  <w:abstractNum w:abstractNumId="103">
    <w:nsid w:val="CDA799D0"/>
    <w:multiLevelType w:val="singleLevel"/>
    <w:tmpl w:val="CDA799D0"/>
    <w:lvl w:ilvl="0" w:tentative="0">
      <w:start w:val="1"/>
      <w:numFmt w:val="decimal"/>
      <w:suff w:val="space"/>
      <w:lvlText w:val="7.2.%1"/>
      <w:lvlJc w:val="left"/>
      <w:pPr>
        <w:ind w:left="0" w:firstLine="0"/>
      </w:pPr>
      <w:rPr>
        <w:rFonts w:hint="default"/>
      </w:rPr>
    </w:lvl>
  </w:abstractNum>
  <w:abstractNum w:abstractNumId="104">
    <w:nsid w:val="CE832AC1"/>
    <w:multiLevelType w:val="singleLevel"/>
    <w:tmpl w:val="CE832AC1"/>
    <w:lvl w:ilvl="0" w:tentative="0">
      <w:start w:val="1"/>
      <w:numFmt w:val="decimal"/>
      <w:suff w:val="space"/>
      <w:lvlText w:val="19.2.%1"/>
      <w:lvlJc w:val="left"/>
      <w:pPr>
        <w:ind w:left="0" w:firstLine="480"/>
      </w:pPr>
      <w:rPr>
        <w:rFonts w:hint="default"/>
      </w:rPr>
    </w:lvl>
  </w:abstractNum>
  <w:abstractNum w:abstractNumId="105">
    <w:nsid w:val="CE92ADD3"/>
    <w:multiLevelType w:val="singleLevel"/>
    <w:tmpl w:val="CE92ADD3"/>
    <w:lvl w:ilvl="0" w:tentative="0">
      <w:start w:val="1"/>
      <w:numFmt w:val="decimal"/>
      <w:suff w:val="space"/>
      <w:lvlText w:val="4.4.%1"/>
      <w:lvlJc w:val="left"/>
      <w:pPr>
        <w:ind w:left="0" w:firstLine="0"/>
      </w:pPr>
      <w:rPr>
        <w:rFonts w:hint="default"/>
      </w:rPr>
    </w:lvl>
  </w:abstractNum>
  <w:abstractNum w:abstractNumId="106">
    <w:nsid w:val="CF899A8E"/>
    <w:multiLevelType w:val="singleLevel"/>
    <w:tmpl w:val="CF899A8E"/>
    <w:lvl w:ilvl="0" w:tentative="0">
      <w:start w:val="1"/>
      <w:numFmt w:val="decimal"/>
      <w:suff w:val="space"/>
      <w:lvlText w:val="13.%1"/>
      <w:lvlJc w:val="left"/>
      <w:pPr>
        <w:ind w:left="0" w:firstLine="0"/>
      </w:pPr>
      <w:rPr>
        <w:rFonts w:hint="default"/>
      </w:rPr>
    </w:lvl>
  </w:abstractNum>
  <w:abstractNum w:abstractNumId="107">
    <w:nsid w:val="D1BE28B5"/>
    <w:multiLevelType w:val="singleLevel"/>
    <w:tmpl w:val="D1BE28B5"/>
    <w:lvl w:ilvl="0" w:tentative="0">
      <w:start w:val="1"/>
      <w:numFmt w:val="chineseCounting"/>
      <w:suff w:val="nothing"/>
      <w:lvlText w:val="（%1）"/>
      <w:lvlJc w:val="left"/>
      <w:pPr>
        <w:ind w:left="0" w:firstLine="480"/>
      </w:pPr>
      <w:rPr>
        <w:rFonts w:hint="eastAsia"/>
      </w:rPr>
    </w:lvl>
  </w:abstractNum>
  <w:abstractNum w:abstractNumId="108">
    <w:nsid w:val="D23D38F4"/>
    <w:multiLevelType w:val="singleLevel"/>
    <w:tmpl w:val="D23D38F4"/>
    <w:lvl w:ilvl="0" w:tentative="0">
      <w:start w:val="1"/>
      <w:numFmt w:val="decimal"/>
      <w:suff w:val="nothing"/>
      <w:lvlText w:val="（%1）"/>
      <w:lvlJc w:val="left"/>
      <w:pPr>
        <w:ind w:left="0" w:firstLine="480"/>
      </w:pPr>
      <w:rPr>
        <w:rFonts w:hint="default"/>
      </w:rPr>
    </w:lvl>
  </w:abstractNum>
  <w:abstractNum w:abstractNumId="109">
    <w:nsid w:val="D2E1FA0F"/>
    <w:multiLevelType w:val="singleLevel"/>
    <w:tmpl w:val="D2E1FA0F"/>
    <w:lvl w:ilvl="0" w:tentative="0">
      <w:start w:val="1"/>
      <w:numFmt w:val="chineseCounting"/>
      <w:suff w:val="nothing"/>
      <w:lvlText w:val="（%1）"/>
      <w:lvlJc w:val="left"/>
      <w:pPr>
        <w:ind w:left="0" w:firstLine="480"/>
      </w:pPr>
      <w:rPr>
        <w:rFonts w:hint="eastAsia"/>
      </w:rPr>
    </w:lvl>
  </w:abstractNum>
  <w:abstractNum w:abstractNumId="110">
    <w:nsid w:val="D2F2BADD"/>
    <w:multiLevelType w:val="singleLevel"/>
    <w:tmpl w:val="D2F2BADD"/>
    <w:lvl w:ilvl="0" w:tentative="0">
      <w:start w:val="1"/>
      <w:numFmt w:val="decimal"/>
      <w:suff w:val="space"/>
      <w:lvlText w:val="14.%1"/>
      <w:lvlJc w:val="left"/>
      <w:pPr>
        <w:ind w:left="0" w:firstLine="0"/>
      </w:pPr>
      <w:rPr>
        <w:rFonts w:hint="default"/>
      </w:rPr>
    </w:lvl>
  </w:abstractNum>
  <w:abstractNum w:abstractNumId="111">
    <w:nsid w:val="D34CCC69"/>
    <w:multiLevelType w:val="singleLevel"/>
    <w:tmpl w:val="D34CCC69"/>
    <w:lvl w:ilvl="0" w:tentative="0">
      <w:start w:val="1"/>
      <w:numFmt w:val="decimal"/>
      <w:suff w:val="space"/>
      <w:lvlText w:val="5.2.%1"/>
      <w:lvlJc w:val="left"/>
      <w:pPr>
        <w:ind w:left="0" w:firstLine="1130"/>
      </w:pPr>
      <w:rPr>
        <w:rFonts w:hint="default"/>
      </w:rPr>
    </w:lvl>
  </w:abstractNum>
  <w:abstractNum w:abstractNumId="112">
    <w:nsid w:val="D3AFAC2F"/>
    <w:multiLevelType w:val="singleLevel"/>
    <w:tmpl w:val="D3AFAC2F"/>
    <w:lvl w:ilvl="0" w:tentative="0">
      <w:start w:val="1"/>
      <w:numFmt w:val="decimal"/>
      <w:suff w:val="space"/>
      <w:lvlText w:val="%1."/>
      <w:lvlJc w:val="left"/>
      <w:pPr>
        <w:ind w:left="0" w:firstLine="480"/>
      </w:pPr>
      <w:rPr>
        <w:rFonts w:hint="default"/>
      </w:rPr>
    </w:lvl>
  </w:abstractNum>
  <w:abstractNum w:abstractNumId="113">
    <w:nsid w:val="D3D31C98"/>
    <w:multiLevelType w:val="singleLevel"/>
    <w:tmpl w:val="D3D31C98"/>
    <w:lvl w:ilvl="0" w:tentative="0">
      <w:start w:val="1"/>
      <w:numFmt w:val="decimal"/>
      <w:suff w:val="nothing"/>
      <w:lvlText w:val="（%1）"/>
      <w:lvlJc w:val="left"/>
      <w:pPr>
        <w:ind w:left="0" w:firstLine="0"/>
      </w:pPr>
      <w:rPr>
        <w:rFonts w:hint="default"/>
      </w:rPr>
    </w:lvl>
  </w:abstractNum>
  <w:abstractNum w:abstractNumId="114">
    <w:nsid w:val="D46A23C9"/>
    <w:multiLevelType w:val="singleLevel"/>
    <w:tmpl w:val="D46A23C9"/>
    <w:lvl w:ilvl="0" w:tentative="0">
      <w:start w:val="1"/>
      <w:numFmt w:val="decimal"/>
      <w:suff w:val="space"/>
      <w:lvlText w:val="第%1条"/>
      <w:lvlJc w:val="left"/>
      <w:pPr>
        <w:ind w:left="0" w:firstLine="0"/>
      </w:pPr>
      <w:rPr>
        <w:rFonts w:hint="default"/>
      </w:rPr>
    </w:lvl>
  </w:abstractNum>
  <w:abstractNum w:abstractNumId="115">
    <w:nsid w:val="D5A9E67E"/>
    <w:multiLevelType w:val="singleLevel"/>
    <w:tmpl w:val="D5A9E67E"/>
    <w:lvl w:ilvl="0" w:tentative="0">
      <w:start w:val="1"/>
      <w:numFmt w:val="decimal"/>
      <w:suff w:val="nothing"/>
      <w:lvlText w:val="（%1）"/>
      <w:lvlJc w:val="left"/>
      <w:pPr>
        <w:ind w:left="0" w:firstLine="480"/>
      </w:pPr>
      <w:rPr>
        <w:rFonts w:hint="default"/>
      </w:rPr>
    </w:lvl>
  </w:abstractNum>
  <w:abstractNum w:abstractNumId="116">
    <w:nsid w:val="D665183B"/>
    <w:multiLevelType w:val="singleLevel"/>
    <w:tmpl w:val="D665183B"/>
    <w:lvl w:ilvl="0" w:tentative="0">
      <w:start w:val="1"/>
      <w:numFmt w:val="decimal"/>
      <w:suff w:val="space"/>
      <w:lvlText w:val="%1."/>
      <w:lvlJc w:val="left"/>
      <w:pPr>
        <w:ind w:left="0" w:firstLine="480"/>
      </w:pPr>
      <w:rPr>
        <w:rFonts w:hint="default"/>
      </w:rPr>
    </w:lvl>
  </w:abstractNum>
  <w:abstractNum w:abstractNumId="117">
    <w:nsid w:val="D70A4D81"/>
    <w:multiLevelType w:val="singleLevel"/>
    <w:tmpl w:val="D70A4D81"/>
    <w:lvl w:ilvl="0" w:tentative="0">
      <w:start w:val="1"/>
      <w:numFmt w:val="decimal"/>
      <w:suff w:val="space"/>
      <w:lvlText w:val="7.6.%1"/>
      <w:lvlJc w:val="left"/>
      <w:pPr>
        <w:ind w:left="0" w:firstLine="0"/>
      </w:pPr>
      <w:rPr>
        <w:rFonts w:hint="default"/>
      </w:rPr>
    </w:lvl>
  </w:abstractNum>
  <w:abstractNum w:abstractNumId="118">
    <w:nsid w:val="D7B31F06"/>
    <w:multiLevelType w:val="singleLevel"/>
    <w:tmpl w:val="D7B31F06"/>
    <w:lvl w:ilvl="0" w:tentative="0">
      <w:start w:val="1"/>
      <w:numFmt w:val="decimal"/>
      <w:suff w:val="space"/>
      <w:lvlText w:val="4.4.%1"/>
      <w:lvlJc w:val="left"/>
      <w:pPr>
        <w:ind w:left="0" w:firstLine="0"/>
      </w:pPr>
      <w:rPr>
        <w:rFonts w:hint="default"/>
      </w:rPr>
    </w:lvl>
  </w:abstractNum>
  <w:abstractNum w:abstractNumId="119">
    <w:nsid w:val="D84BFCA4"/>
    <w:multiLevelType w:val="singleLevel"/>
    <w:tmpl w:val="D84BFCA4"/>
    <w:lvl w:ilvl="0" w:tentative="0">
      <w:start w:val="1"/>
      <w:numFmt w:val="decimal"/>
      <w:suff w:val="space"/>
      <w:lvlText w:val="9.2.%1"/>
      <w:lvlJc w:val="left"/>
      <w:pPr>
        <w:ind w:left="0" w:firstLine="480"/>
      </w:pPr>
      <w:rPr>
        <w:rFonts w:hint="default"/>
      </w:rPr>
    </w:lvl>
  </w:abstractNum>
  <w:abstractNum w:abstractNumId="120">
    <w:nsid w:val="D95334F7"/>
    <w:multiLevelType w:val="singleLevel"/>
    <w:tmpl w:val="D95334F7"/>
    <w:lvl w:ilvl="0" w:tentative="0">
      <w:start w:val="1"/>
      <w:numFmt w:val="decimal"/>
      <w:suff w:val="space"/>
      <w:lvlText w:val="6.%1"/>
      <w:lvlJc w:val="left"/>
      <w:pPr>
        <w:ind w:left="0" w:firstLine="480"/>
      </w:pPr>
      <w:rPr>
        <w:rFonts w:hint="default"/>
      </w:rPr>
    </w:lvl>
  </w:abstractNum>
  <w:abstractNum w:abstractNumId="121">
    <w:nsid w:val="D9E5C9F0"/>
    <w:multiLevelType w:val="singleLevel"/>
    <w:tmpl w:val="D9E5C9F0"/>
    <w:lvl w:ilvl="0" w:tentative="0">
      <w:start w:val="1"/>
      <w:numFmt w:val="decimal"/>
      <w:suff w:val="space"/>
      <w:lvlText w:val="8.3.%1"/>
      <w:lvlJc w:val="left"/>
      <w:pPr>
        <w:ind w:left="0" w:firstLine="0"/>
      </w:pPr>
      <w:rPr>
        <w:rFonts w:hint="default"/>
      </w:rPr>
    </w:lvl>
  </w:abstractNum>
  <w:abstractNum w:abstractNumId="122">
    <w:nsid w:val="DAAE510A"/>
    <w:multiLevelType w:val="singleLevel"/>
    <w:tmpl w:val="DAAE510A"/>
    <w:lvl w:ilvl="0" w:tentative="0">
      <w:start w:val="1"/>
      <w:numFmt w:val="chineseCounting"/>
      <w:suff w:val="nothing"/>
      <w:lvlText w:val="（%1）"/>
      <w:lvlJc w:val="left"/>
      <w:pPr>
        <w:ind w:left="0" w:firstLine="480"/>
      </w:pPr>
      <w:rPr>
        <w:rFonts w:hint="eastAsia"/>
      </w:rPr>
    </w:lvl>
  </w:abstractNum>
  <w:abstractNum w:abstractNumId="123">
    <w:nsid w:val="DAC99AA2"/>
    <w:multiLevelType w:val="singleLevel"/>
    <w:tmpl w:val="DAC99AA2"/>
    <w:lvl w:ilvl="0" w:tentative="0">
      <w:start w:val="1"/>
      <w:numFmt w:val="decimal"/>
      <w:suff w:val="space"/>
      <w:lvlText w:val="13.6.%1"/>
      <w:lvlJc w:val="left"/>
      <w:pPr>
        <w:ind w:left="0" w:firstLine="480"/>
      </w:pPr>
      <w:rPr>
        <w:rFonts w:hint="default"/>
      </w:rPr>
    </w:lvl>
  </w:abstractNum>
  <w:abstractNum w:abstractNumId="124">
    <w:nsid w:val="DB456CB0"/>
    <w:multiLevelType w:val="singleLevel"/>
    <w:tmpl w:val="DB456CB0"/>
    <w:lvl w:ilvl="0" w:tentative="0">
      <w:start w:val="1"/>
      <w:numFmt w:val="decimal"/>
      <w:suff w:val="space"/>
      <w:lvlText w:val="%1."/>
      <w:lvlJc w:val="left"/>
      <w:pPr>
        <w:ind w:left="0" w:firstLine="480"/>
      </w:pPr>
      <w:rPr>
        <w:rFonts w:hint="default"/>
      </w:rPr>
    </w:lvl>
  </w:abstractNum>
  <w:abstractNum w:abstractNumId="125">
    <w:nsid w:val="DB8517AB"/>
    <w:multiLevelType w:val="singleLevel"/>
    <w:tmpl w:val="DB8517AB"/>
    <w:lvl w:ilvl="0" w:tentative="0">
      <w:start w:val="2"/>
      <w:numFmt w:val="decimal"/>
      <w:suff w:val="space"/>
      <w:lvlText w:val="13.2.%1"/>
      <w:lvlJc w:val="left"/>
      <w:pPr>
        <w:ind w:left="0" w:firstLine="480"/>
      </w:pPr>
      <w:rPr>
        <w:rFonts w:hint="default"/>
      </w:rPr>
    </w:lvl>
  </w:abstractNum>
  <w:abstractNum w:abstractNumId="126">
    <w:nsid w:val="DC301256"/>
    <w:multiLevelType w:val="singleLevel"/>
    <w:tmpl w:val="DC301256"/>
    <w:lvl w:ilvl="0" w:tentative="0">
      <w:start w:val="1"/>
      <w:numFmt w:val="decimal"/>
      <w:suff w:val="space"/>
      <w:lvlText w:val="(%1)"/>
      <w:lvlJc w:val="left"/>
      <w:pPr>
        <w:ind w:left="0" w:firstLine="480"/>
      </w:pPr>
      <w:rPr>
        <w:rFonts w:hint="default"/>
      </w:rPr>
    </w:lvl>
  </w:abstractNum>
  <w:abstractNum w:abstractNumId="127">
    <w:nsid w:val="DD154C97"/>
    <w:multiLevelType w:val="singleLevel"/>
    <w:tmpl w:val="DD154C97"/>
    <w:lvl w:ilvl="0" w:tentative="0">
      <w:start w:val="1"/>
      <w:numFmt w:val="decimal"/>
      <w:suff w:val="nothing"/>
      <w:lvlText w:val="（%1）"/>
      <w:lvlJc w:val="left"/>
      <w:pPr>
        <w:ind w:left="0" w:firstLine="480"/>
      </w:pPr>
      <w:rPr>
        <w:rFonts w:hint="default"/>
      </w:rPr>
    </w:lvl>
  </w:abstractNum>
  <w:abstractNum w:abstractNumId="128">
    <w:nsid w:val="DD27F732"/>
    <w:multiLevelType w:val="singleLevel"/>
    <w:tmpl w:val="DD27F732"/>
    <w:lvl w:ilvl="0" w:tentative="0">
      <w:start w:val="1"/>
      <w:numFmt w:val="decimal"/>
      <w:suff w:val="space"/>
      <w:lvlText w:val="7.5.%1"/>
      <w:lvlJc w:val="left"/>
      <w:pPr>
        <w:ind w:left="0" w:firstLine="480"/>
      </w:pPr>
      <w:rPr>
        <w:rFonts w:hint="default"/>
      </w:rPr>
    </w:lvl>
  </w:abstractNum>
  <w:abstractNum w:abstractNumId="129">
    <w:nsid w:val="DE9F8517"/>
    <w:multiLevelType w:val="singleLevel"/>
    <w:tmpl w:val="DE9F8517"/>
    <w:lvl w:ilvl="0" w:tentative="0">
      <w:start w:val="1"/>
      <w:numFmt w:val="decimal"/>
      <w:suff w:val="space"/>
      <w:lvlText w:val="1.6.%1"/>
      <w:lvlJc w:val="left"/>
      <w:pPr>
        <w:ind w:left="0" w:firstLine="0"/>
      </w:pPr>
      <w:rPr>
        <w:rFonts w:hint="default"/>
      </w:rPr>
    </w:lvl>
  </w:abstractNum>
  <w:abstractNum w:abstractNumId="130">
    <w:nsid w:val="DFB09A81"/>
    <w:multiLevelType w:val="singleLevel"/>
    <w:tmpl w:val="DFB09A81"/>
    <w:lvl w:ilvl="0" w:tentative="0">
      <w:start w:val="1"/>
      <w:numFmt w:val="decimal"/>
      <w:suff w:val="nothing"/>
      <w:lvlText w:val="（%1）"/>
      <w:lvlJc w:val="left"/>
      <w:pPr>
        <w:ind w:left="0" w:firstLine="480"/>
      </w:pPr>
      <w:rPr>
        <w:rFonts w:hint="default"/>
      </w:rPr>
    </w:lvl>
  </w:abstractNum>
  <w:abstractNum w:abstractNumId="131">
    <w:nsid w:val="DFD620AF"/>
    <w:multiLevelType w:val="singleLevel"/>
    <w:tmpl w:val="DFD620AF"/>
    <w:lvl w:ilvl="0" w:tentative="0">
      <w:start w:val="1"/>
      <w:numFmt w:val="decimal"/>
      <w:suff w:val="space"/>
      <w:lvlText w:val="(%1)"/>
      <w:lvlJc w:val="left"/>
      <w:pPr>
        <w:ind w:left="0" w:firstLine="480"/>
      </w:pPr>
      <w:rPr>
        <w:rFonts w:hint="default"/>
      </w:rPr>
    </w:lvl>
  </w:abstractNum>
  <w:abstractNum w:abstractNumId="132">
    <w:nsid w:val="E0285EBC"/>
    <w:multiLevelType w:val="singleLevel"/>
    <w:tmpl w:val="E0285EBC"/>
    <w:lvl w:ilvl="0" w:tentative="0">
      <w:start w:val="1"/>
      <w:numFmt w:val="decimal"/>
      <w:suff w:val="space"/>
      <w:lvlText w:val="3.5.%1"/>
      <w:lvlJc w:val="left"/>
      <w:pPr>
        <w:ind w:left="0" w:firstLine="480"/>
      </w:pPr>
      <w:rPr>
        <w:rFonts w:hint="default"/>
      </w:rPr>
    </w:lvl>
  </w:abstractNum>
  <w:abstractNum w:abstractNumId="133">
    <w:nsid w:val="E13AA071"/>
    <w:multiLevelType w:val="singleLevel"/>
    <w:tmpl w:val="E13AA071"/>
    <w:lvl w:ilvl="0" w:tentative="0">
      <w:start w:val="1"/>
      <w:numFmt w:val="decimal"/>
      <w:suff w:val="space"/>
      <w:lvlText w:val="1.6.%1"/>
      <w:lvlJc w:val="left"/>
      <w:pPr>
        <w:ind w:left="0" w:firstLine="0"/>
      </w:pPr>
      <w:rPr>
        <w:rFonts w:hint="default"/>
      </w:rPr>
    </w:lvl>
  </w:abstractNum>
  <w:abstractNum w:abstractNumId="134">
    <w:nsid w:val="E13CD21E"/>
    <w:multiLevelType w:val="singleLevel"/>
    <w:tmpl w:val="E13CD21E"/>
    <w:lvl w:ilvl="0" w:tentative="0">
      <w:start w:val="1"/>
      <w:numFmt w:val="chineseCounting"/>
      <w:suff w:val="nothing"/>
      <w:lvlText w:val="（%1）"/>
      <w:lvlJc w:val="left"/>
      <w:pPr>
        <w:ind w:left="0" w:firstLine="480"/>
      </w:pPr>
      <w:rPr>
        <w:rFonts w:hint="eastAsia"/>
      </w:rPr>
    </w:lvl>
  </w:abstractNum>
  <w:abstractNum w:abstractNumId="135">
    <w:nsid w:val="E142ECDA"/>
    <w:multiLevelType w:val="singleLevel"/>
    <w:tmpl w:val="E142ECDA"/>
    <w:lvl w:ilvl="0" w:tentative="0">
      <w:start w:val="1"/>
      <w:numFmt w:val="chineseCounting"/>
      <w:suff w:val="nothing"/>
      <w:lvlText w:val="%1、"/>
      <w:lvlJc w:val="left"/>
      <w:pPr>
        <w:ind w:left="0" w:firstLine="0"/>
      </w:pPr>
      <w:rPr>
        <w:rFonts w:hint="eastAsia"/>
      </w:rPr>
    </w:lvl>
  </w:abstractNum>
  <w:abstractNum w:abstractNumId="136">
    <w:nsid w:val="E20E1127"/>
    <w:multiLevelType w:val="singleLevel"/>
    <w:tmpl w:val="E20E1127"/>
    <w:lvl w:ilvl="0" w:tentative="0">
      <w:start w:val="1"/>
      <w:numFmt w:val="decimal"/>
      <w:suff w:val="nothing"/>
      <w:lvlText w:val="（%1）"/>
      <w:lvlJc w:val="left"/>
      <w:pPr>
        <w:ind w:left="0" w:firstLine="480"/>
      </w:pPr>
      <w:rPr>
        <w:rFonts w:hint="default"/>
      </w:rPr>
    </w:lvl>
  </w:abstractNum>
  <w:abstractNum w:abstractNumId="137">
    <w:nsid w:val="E293EAEC"/>
    <w:multiLevelType w:val="singleLevel"/>
    <w:tmpl w:val="E293EAEC"/>
    <w:lvl w:ilvl="0" w:tentative="0">
      <w:start w:val="1"/>
      <w:numFmt w:val="decimal"/>
      <w:suff w:val="space"/>
      <w:lvlText w:val="10.1.%1"/>
      <w:lvlJc w:val="left"/>
      <w:pPr>
        <w:ind w:left="0" w:firstLine="0"/>
      </w:pPr>
      <w:rPr>
        <w:rFonts w:hint="default"/>
      </w:rPr>
    </w:lvl>
  </w:abstractNum>
  <w:abstractNum w:abstractNumId="138">
    <w:nsid w:val="E2DD0533"/>
    <w:multiLevelType w:val="singleLevel"/>
    <w:tmpl w:val="E2DD0533"/>
    <w:lvl w:ilvl="0" w:tentative="0">
      <w:start w:val="1"/>
      <w:numFmt w:val="decimal"/>
      <w:suff w:val="space"/>
      <w:lvlText w:val="6.4.%1"/>
      <w:lvlJc w:val="left"/>
      <w:pPr>
        <w:ind w:left="0" w:firstLine="0"/>
      </w:pPr>
      <w:rPr>
        <w:rFonts w:hint="default"/>
      </w:rPr>
    </w:lvl>
  </w:abstractNum>
  <w:abstractNum w:abstractNumId="139">
    <w:nsid w:val="E324B8EE"/>
    <w:multiLevelType w:val="singleLevel"/>
    <w:tmpl w:val="E324B8EE"/>
    <w:lvl w:ilvl="0" w:tentative="0">
      <w:start w:val="1"/>
      <w:numFmt w:val="decimal"/>
      <w:suff w:val="space"/>
      <w:lvlText w:val="14.3.%1"/>
      <w:lvlJc w:val="left"/>
      <w:pPr>
        <w:ind w:left="0" w:firstLine="0"/>
      </w:pPr>
      <w:rPr>
        <w:rFonts w:hint="default"/>
      </w:rPr>
    </w:lvl>
  </w:abstractNum>
  <w:abstractNum w:abstractNumId="140">
    <w:nsid w:val="E38AF1F7"/>
    <w:multiLevelType w:val="singleLevel"/>
    <w:tmpl w:val="E38AF1F7"/>
    <w:lvl w:ilvl="0" w:tentative="0">
      <w:start w:val="1"/>
      <w:numFmt w:val="decimal"/>
      <w:suff w:val="nothing"/>
      <w:lvlText w:val="（%1）"/>
      <w:lvlJc w:val="left"/>
      <w:pPr>
        <w:ind w:left="0" w:firstLine="480"/>
      </w:pPr>
      <w:rPr>
        <w:rFonts w:hint="default"/>
      </w:rPr>
    </w:lvl>
  </w:abstractNum>
  <w:abstractNum w:abstractNumId="141">
    <w:nsid w:val="E46C6FF3"/>
    <w:multiLevelType w:val="singleLevel"/>
    <w:tmpl w:val="E46C6FF3"/>
    <w:lvl w:ilvl="0" w:tentative="0">
      <w:start w:val="1"/>
      <w:numFmt w:val="decimal"/>
      <w:suff w:val="space"/>
      <w:lvlText w:val="8.%1"/>
      <w:lvlJc w:val="left"/>
      <w:pPr>
        <w:ind w:left="0" w:firstLine="0"/>
      </w:pPr>
      <w:rPr>
        <w:rFonts w:hint="default"/>
      </w:rPr>
    </w:lvl>
  </w:abstractNum>
  <w:abstractNum w:abstractNumId="142">
    <w:nsid w:val="E4EDBCC0"/>
    <w:multiLevelType w:val="singleLevel"/>
    <w:tmpl w:val="E4EDBCC0"/>
    <w:lvl w:ilvl="0" w:tentative="0">
      <w:start w:val="1"/>
      <w:numFmt w:val="decimal"/>
      <w:suff w:val="space"/>
      <w:lvlText w:val="14.5.%1"/>
      <w:lvlJc w:val="left"/>
      <w:pPr>
        <w:ind w:left="0" w:firstLine="0"/>
      </w:pPr>
      <w:rPr>
        <w:rFonts w:hint="default"/>
      </w:rPr>
    </w:lvl>
  </w:abstractNum>
  <w:abstractNum w:abstractNumId="143">
    <w:nsid w:val="E521E184"/>
    <w:multiLevelType w:val="singleLevel"/>
    <w:tmpl w:val="E521E184"/>
    <w:lvl w:ilvl="0" w:tentative="0">
      <w:start w:val="1"/>
      <w:numFmt w:val="decimal"/>
      <w:suff w:val="space"/>
      <w:lvlText w:val="16.2.%1"/>
      <w:lvlJc w:val="left"/>
      <w:pPr>
        <w:ind w:left="0" w:firstLine="0"/>
      </w:pPr>
      <w:rPr>
        <w:rFonts w:hint="default"/>
      </w:rPr>
    </w:lvl>
  </w:abstractNum>
  <w:abstractNum w:abstractNumId="144">
    <w:nsid w:val="E52BAC95"/>
    <w:multiLevelType w:val="singleLevel"/>
    <w:tmpl w:val="E52BAC95"/>
    <w:lvl w:ilvl="0" w:tentative="0">
      <w:start w:val="1"/>
      <w:numFmt w:val="decimal"/>
      <w:suff w:val="space"/>
      <w:lvlText w:val="18.%1"/>
      <w:lvlJc w:val="left"/>
      <w:pPr>
        <w:ind w:left="0" w:firstLine="0"/>
      </w:pPr>
      <w:rPr>
        <w:rFonts w:hint="default"/>
      </w:rPr>
    </w:lvl>
  </w:abstractNum>
  <w:abstractNum w:abstractNumId="145">
    <w:nsid w:val="E7762FF8"/>
    <w:multiLevelType w:val="singleLevel"/>
    <w:tmpl w:val="E7762FF8"/>
    <w:lvl w:ilvl="0" w:tentative="0">
      <w:start w:val="1"/>
      <w:numFmt w:val="decimal"/>
      <w:suff w:val="space"/>
      <w:lvlText w:val="4.1.%1"/>
      <w:lvlJc w:val="left"/>
      <w:pPr>
        <w:ind w:left="0" w:firstLine="480"/>
      </w:pPr>
      <w:rPr>
        <w:rFonts w:hint="default"/>
      </w:rPr>
    </w:lvl>
  </w:abstractNum>
  <w:abstractNum w:abstractNumId="146">
    <w:nsid w:val="E7876E6F"/>
    <w:multiLevelType w:val="singleLevel"/>
    <w:tmpl w:val="E7876E6F"/>
    <w:lvl w:ilvl="0" w:tentative="0">
      <w:start w:val="1"/>
      <w:numFmt w:val="decimal"/>
      <w:suff w:val="space"/>
      <w:lvlText w:val="8.4.%1"/>
      <w:lvlJc w:val="left"/>
      <w:pPr>
        <w:ind w:left="0" w:firstLine="0"/>
      </w:pPr>
      <w:rPr>
        <w:rFonts w:hint="default"/>
      </w:rPr>
    </w:lvl>
  </w:abstractNum>
  <w:abstractNum w:abstractNumId="147">
    <w:nsid w:val="E78B5EFD"/>
    <w:multiLevelType w:val="singleLevel"/>
    <w:tmpl w:val="E78B5EFD"/>
    <w:lvl w:ilvl="0" w:tentative="0">
      <w:start w:val="1"/>
      <w:numFmt w:val="decimal"/>
      <w:suff w:val="space"/>
      <w:lvlText w:val="11.3.%1"/>
      <w:lvlJc w:val="left"/>
      <w:pPr>
        <w:ind w:left="0" w:firstLine="0"/>
      </w:pPr>
      <w:rPr>
        <w:rFonts w:hint="default"/>
      </w:rPr>
    </w:lvl>
  </w:abstractNum>
  <w:abstractNum w:abstractNumId="148">
    <w:nsid w:val="E879E63B"/>
    <w:multiLevelType w:val="singleLevel"/>
    <w:tmpl w:val="E879E63B"/>
    <w:lvl w:ilvl="0" w:tentative="0">
      <w:start w:val="1"/>
      <w:numFmt w:val="decimal"/>
      <w:suff w:val="space"/>
      <w:lvlText w:val="14.%1"/>
      <w:lvlJc w:val="left"/>
      <w:pPr>
        <w:ind w:left="0" w:firstLine="0"/>
      </w:pPr>
      <w:rPr>
        <w:rFonts w:hint="default"/>
      </w:rPr>
    </w:lvl>
  </w:abstractNum>
  <w:abstractNum w:abstractNumId="149">
    <w:nsid w:val="E8C4C116"/>
    <w:multiLevelType w:val="singleLevel"/>
    <w:tmpl w:val="E8C4C116"/>
    <w:lvl w:ilvl="0" w:tentative="0">
      <w:start w:val="1"/>
      <w:numFmt w:val="decimal"/>
      <w:suff w:val="space"/>
      <w:lvlText w:val="14.2.%1"/>
      <w:lvlJc w:val="left"/>
      <w:pPr>
        <w:ind w:left="0" w:firstLine="0"/>
      </w:pPr>
      <w:rPr>
        <w:rFonts w:hint="default"/>
      </w:rPr>
    </w:lvl>
  </w:abstractNum>
  <w:abstractNum w:abstractNumId="150">
    <w:nsid w:val="EA205828"/>
    <w:multiLevelType w:val="singleLevel"/>
    <w:tmpl w:val="EA205828"/>
    <w:lvl w:ilvl="0" w:tentative="0">
      <w:start w:val="1"/>
      <w:numFmt w:val="decimal"/>
      <w:suff w:val="space"/>
      <w:lvlText w:val="8.4.%1"/>
      <w:lvlJc w:val="left"/>
      <w:pPr>
        <w:ind w:left="0" w:firstLine="480"/>
      </w:pPr>
      <w:rPr>
        <w:rFonts w:hint="default"/>
      </w:rPr>
    </w:lvl>
  </w:abstractNum>
  <w:abstractNum w:abstractNumId="151">
    <w:nsid w:val="EA8EF2CE"/>
    <w:multiLevelType w:val="singleLevel"/>
    <w:tmpl w:val="EA8EF2CE"/>
    <w:lvl w:ilvl="0" w:tentative="0">
      <w:start w:val="1"/>
      <w:numFmt w:val="decimal"/>
      <w:suff w:val="space"/>
      <w:lvlText w:val="%1."/>
      <w:lvlJc w:val="left"/>
      <w:pPr>
        <w:ind w:left="0" w:firstLine="0"/>
      </w:pPr>
      <w:rPr>
        <w:rFonts w:hint="default"/>
      </w:rPr>
    </w:lvl>
  </w:abstractNum>
  <w:abstractNum w:abstractNumId="152">
    <w:nsid w:val="EA901AAD"/>
    <w:multiLevelType w:val="singleLevel"/>
    <w:tmpl w:val="EA901AAD"/>
    <w:lvl w:ilvl="0" w:tentative="0">
      <w:start w:val="1"/>
      <w:numFmt w:val="decimal"/>
      <w:suff w:val="space"/>
      <w:lvlText w:val="34.%1"/>
      <w:lvlJc w:val="left"/>
      <w:pPr>
        <w:ind w:left="0" w:firstLine="480"/>
      </w:pPr>
      <w:rPr>
        <w:rFonts w:hint="default"/>
      </w:rPr>
    </w:lvl>
  </w:abstractNum>
  <w:abstractNum w:abstractNumId="153">
    <w:nsid w:val="EAB8469F"/>
    <w:multiLevelType w:val="singleLevel"/>
    <w:tmpl w:val="EAB8469F"/>
    <w:lvl w:ilvl="0" w:tentative="0">
      <w:start w:val="1"/>
      <w:numFmt w:val="decimal"/>
      <w:suff w:val="space"/>
      <w:lvlText w:val="1.%1"/>
      <w:lvlJc w:val="left"/>
      <w:pPr>
        <w:ind w:left="0" w:firstLine="480"/>
      </w:pPr>
      <w:rPr>
        <w:rFonts w:hint="default"/>
      </w:rPr>
    </w:lvl>
  </w:abstractNum>
  <w:abstractNum w:abstractNumId="154">
    <w:nsid w:val="ECC75BEC"/>
    <w:multiLevelType w:val="singleLevel"/>
    <w:tmpl w:val="ECC75BEC"/>
    <w:lvl w:ilvl="0" w:tentative="0">
      <w:start w:val="1"/>
      <w:numFmt w:val="decimal"/>
      <w:suff w:val="nothing"/>
      <w:lvlText w:val="%1．"/>
      <w:lvlJc w:val="left"/>
      <w:pPr>
        <w:ind w:left="0" w:firstLine="480"/>
      </w:pPr>
      <w:rPr>
        <w:rFonts w:hint="default"/>
      </w:rPr>
    </w:lvl>
  </w:abstractNum>
  <w:abstractNum w:abstractNumId="155">
    <w:nsid w:val="ED80FFC0"/>
    <w:multiLevelType w:val="singleLevel"/>
    <w:tmpl w:val="ED80FFC0"/>
    <w:lvl w:ilvl="0" w:tentative="0">
      <w:start w:val="1"/>
      <w:numFmt w:val="decimal"/>
      <w:suff w:val="nothing"/>
      <w:lvlText w:val="（%1）"/>
      <w:lvlJc w:val="left"/>
      <w:pPr>
        <w:ind w:left="0" w:firstLine="480"/>
      </w:pPr>
      <w:rPr>
        <w:rFonts w:hint="default"/>
      </w:rPr>
    </w:lvl>
  </w:abstractNum>
  <w:abstractNum w:abstractNumId="156">
    <w:nsid w:val="ED90C21F"/>
    <w:multiLevelType w:val="singleLevel"/>
    <w:tmpl w:val="ED90C21F"/>
    <w:lvl w:ilvl="0" w:tentative="0">
      <w:start w:val="1"/>
      <w:numFmt w:val="decimal"/>
      <w:suff w:val="space"/>
      <w:lvlText w:val="8.9.%1"/>
      <w:lvlJc w:val="left"/>
      <w:pPr>
        <w:ind w:left="0" w:firstLine="480"/>
      </w:pPr>
      <w:rPr>
        <w:rFonts w:hint="default"/>
      </w:rPr>
    </w:lvl>
  </w:abstractNum>
  <w:abstractNum w:abstractNumId="157">
    <w:nsid w:val="ED915C92"/>
    <w:multiLevelType w:val="singleLevel"/>
    <w:tmpl w:val="ED915C92"/>
    <w:lvl w:ilvl="0" w:tentative="0">
      <w:start w:val="1"/>
      <w:numFmt w:val="decimal"/>
      <w:suff w:val="space"/>
      <w:lvlText w:val="4.9.%1"/>
      <w:lvlJc w:val="left"/>
      <w:pPr>
        <w:ind w:left="0" w:firstLine="480"/>
      </w:pPr>
      <w:rPr>
        <w:rFonts w:hint="default"/>
      </w:rPr>
    </w:lvl>
  </w:abstractNum>
  <w:abstractNum w:abstractNumId="158">
    <w:nsid w:val="EDC32C9B"/>
    <w:multiLevelType w:val="singleLevel"/>
    <w:tmpl w:val="EDC32C9B"/>
    <w:lvl w:ilvl="0" w:tentative="0">
      <w:start w:val="1"/>
      <w:numFmt w:val="chineseCounting"/>
      <w:suff w:val="nothing"/>
      <w:lvlText w:val="（%1）"/>
      <w:lvlJc w:val="left"/>
      <w:pPr>
        <w:ind w:left="0" w:firstLine="480"/>
      </w:pPr>
      <w:rPr>
        <w:rFonts w:hint="eastAsia"/>
      </w:rPr>
    </w:lvl>
  </w:abstractNum>
  <w:abstractNum w:abstractNumId="159">
    <w:nsid w:val="EE06CE96"/>
    <w:multiLevelType w:val="singleLevel"/>
    <w:tmpl w:val="EE06CE96"/>
    <w:lvl w:ilvl="0" w:tentative="0">
      <w:start w:val="1"/>
      <w:numFmt w:val="decimal"/>
      <w:suff w:val="space"/>
      <w:lvlText w:val="8.1.%1"/>
      <w:lvlJc w:val="left"/>
      <w:pPr>
        <w:ind w:left="0" w:firstLine="0"/>
      </w:pPr>
      <w:rPr>
        <w:rFonts w:hint="default"/>
      </w:rPr>
    </w:lvl>
  </w:abstractNum>
  <w:abstractNum w:abstractNumId="160">
    <w:nsid w:val="EEB0444C"/>
    <w:multiLevelType w:val="singleLevel"/>
    <w:tmpl w:val="EEB0444C"/>
    <w:lvl w:ilvl="0" w:tentative="0">
      <w:start w:val="1"/>
      <w:numFmt w:val="decimal"/>
      <w:suff w:val="nothing"/>
      <w:lvlText w:val="%1、"/>
      <w:lvlJc w:val="left"/>
      <w:pPr>
        <w:ind w:left="0" w:firstLine="480"/>
      </w:pPr>
      <w:rPr>
        <w:rFonts w:hint="default"/>
      </w:rPr>
    </w:lvl>
  </w:abstractNum>
  <w:abstractNum w:abstractNumId="161">
    <w:nsid w:val="EEE3EFD0"/>
    <w:multiLevelType w:val="singleLevel"/>
    <w:tmpl w:val="EEE3EFD0"/>
    <w:lvl w:ilvl="0" w:tentative="0">
      <w:start w:val="1"/>
      <w:numFmt w:val="decimal"/>
      <w:suff w:val="nothing"/>
      <w:lvlText w:val="（%1）"/>
      <w:lvlJc w:val="left"/>
      <w:pPr>
        <w:ind w:left="0" w:firstLine="480"/>
      </w:pPr>
      <w:rPr>
        <w:rFonts w:hint="default"/>
      </w:rPr>
    </w:lvl>
  </w:abstractNum>
  <w:abstractNum w:abstractNumId="162">
    <w:nsid w:val="F0EA5B64"/>
    <w:multiLevelType w:val="singleLevel"/>
    <w:tmpl w:val="F0EA5B64"/>
    <w:lvl w:ilvl="0" w:tentative="0">
      <w:start w:val="1"/>
      <w:numFmt w:val="decimal"/>
      <w:suff w:val="nothing"/>
      <w:lvlText w:val="%1．"/>
      <w:lvlJc w:val="left"/>
      <w:pPr>
        <w:ind w:left="0" w:firstLine="480"/>
      </w:pPr>
      <w:rPr>
        <w:rFonts w:hint="default"/>
      </w:rPr>
    </w:lvl>
  </w:abstractNum>
  <w:abstractNum w:abstractNumId="163">
    <w:nsid w:val="F10195F5"/>
    <w:multiLevelType w:val="singleLevel"/>
    <w:tmpl w:val="F10195F5"/>
    <w:lvl w:ilvl="0" w:tentative="0">
      <w:start w:val="1"/>
      <w:numFmt w:val="chineseCounting"/>
      <w:suff w:val="nothing"/>
      <w:lvlText w:val="（%1）"/>
      <w:lvlJc w:val="left"/>
      <w:pPr>
        <w:ind w:left="0" w:firstLine="480"/>
      </w:pPr>
      <w:rPr>
        <w:rFonts w:hint="eastAsia"/>
      </w:rPr>
    </w:lvl>
  </w:abstractNum>
  <w:abstractNum w:abstractNumId="164">
    <w:nsid w:val="F187B3AE"/>
    <w:multiLevelType w:val="singleLevel"/>
    <w:tmpl w:val="F187B3AE"/>
    <w:lvl w:ilvl="0" w:tentative="0">
      <w:start w:val="1"/>
      <w:numFmt w:val="decimal"/>
      <w:suff w:val="space"/>
      <w:lvlText w:val="10.%1"/>
      <w:lvlJc w:val="left"/>
      <w:pPr>
        <w:ind w:left="0" w:firstLine="480"/>
      </w:pPr>
      <w:rPr>
        <w:rFonts w:hint="default"/>
      </w:rPr>
    </w:lvl>
  </w:abstractNum>
  <w:abstractNum w:abstractNumId="165">
    <w:nsid w:val="F489197C"/>
    <w:multiLevelType w:val="singleLevel"/>
    <w:tmpl w:val="F489197C"/>
    <w:lvl w:ilvl="0" w:tentative="0">
      <w:start w:val="1"/>
      <w:numFmt w:val="decimal"/>
      <w:suff w:val="space"/>
      <w:lvlText w:val="15.2.%1"/>
      <w:lvlJc w:val="left"/>
      <w:pPr>
        <w:ind w:left="0" w:firstLine="0"/>
      </w:pPr>
      <w:rPr>
        <w:rFonts w:hint="default"/>
      </w:rPr>
    </w:lvl>
  </w:abstractNum>
  <w:abstractNum w:abstractNumId="166">
    <w:nsid w:val="F5D14E04"/>
    <w:multiLevelType w:val="singleLevel"/>
    <w:tmpl w:val="F5D14E04"/>
    <w:lvl w:ilvl="0" w:tentative="0">
      <w:start w:val="1"/>
      <w:numFmt w:val="decimal"/>
      <w:suff w:val="space"/>
      <w:lvlText w:val="7.1.%1"/>
      <w:lvlJc w:val="left"/>
      <w:pPr>
        <w:ind w:left="0" w:firstLine="0"/>
      </w:pPr>
      <w:rPr>
        <w:rFonts w:hint="default"/>
      </w:rPr>
    </w:lvl>
  </w:abstractNum>
  <w:abstractNum w:abstractNumId="167">
    <w:nsid w:val="F66EC355"/>
    <w:multiLevelType w:val="singleLevel"/>
    <w:tmpl w:val="F66EC355"/>
    <w:lvl w:ilvl="0" w:tentative="0">
      <w:start w:val="3"/>
      <w:numFmt w:val="decimal"/>
      <w:suff w:val="space"/>
      <w:lvlText w:val="20.%1"/>
      <w:lvlJc w:val="left"/>
      <w:pPr>
        <w:ind w:left="0" w:firstLine="0"/>
      </w:pPr>
      <w:rPr>
        <w:rFonts w:hint="default"/>
      </w:rPr>
    </w:lvl>
  </w:abstractNum>
  <w:abstractNum w:abstractNumId="168">
    <w:nsid w:val="F6F263A0"/>
    <w:multiLevelType w:val="singleLevel"/>
    <w:tmpl w:val="F6F263A0"/>
    <w:lvl w:ilvl="0" w:tentative="0">
      <w:start w:val="1"/>
      <w:numFmt w:val="decimal"/>
      <w:suff w:val="space"/>
      <w:lvlText w:val="9.4.%1"/>
      <w:lvlJc w:val="left"/>
      <w:pPr>
        <w:ind w:left="0" w:firstLine="480"/>
      </w:pPr>
      <w:rPr>
        <w:rFonts w:hint="default"/>
      </w:rPr>
    </w:lvl>
  </w:abstractNum>
  <w:abstractNum w:abstractNumId="169">
    <w:nsid w:val="F8112816"/>
    <w:multiLevelType w:val="singleLevel"/>
    <w:tmpl w:val="F8112816"/>
    <w:lvl w:ilvl="0" w:tentative="0">
      <w:start w:val="1"/>
      <w:numFmt w:val="decimal"/>
      <w:suff w:val="space"/>
      <w:lvlText w:val="4.3.%1"/>
      <w:lvlJc w:val="left"/>
      <w:pPr>
        <w:ind w:left="0" w:firstLine="480"/>
      </w:pPr>
      <w:rPr>
        <w:rFonts w:hint="default"/>
      </w:rPr>
    </w:lvl>
  </w:abstractNum>
  <w:abstractNum w:abstractNumId="170">
    <w:nsid w:val="FA067053"/>
    <w:multiLevelType w:val="singleLevel"/>
    <w:tmpl w:val="FA067053"/>
    <w:lvl w:ilvl="0" w:tentative="0">
      <w:start w:val="1"/>
      <w:numFmt w:val="decimal"/>
      <w:suff w:val="space"/>
      <w:lvlText w:val="5.%1"/>
      <w:lvlJc w:val="left"/>
      <w:pPr>
        <w:ind w:left="0" w:firstLine="480"/>
      </w:pPr>
      <w:rPr>
        <w:rFonts w:hint="default"/>
      </w:rPr>
    </w:lvl>
  </w:abstractNum>
  <w:abstractNum w:abstractNumId="171">
    <w:nsid w:val="FC109B36"/>
    <w:multiLevelType w:val="singleLevel"/>
    <w:tmpl w:val="FC109B36"/>
    <w:lvl w:ilvl="0" w:tentative="0">
      <w:start w:val="1"/>
      <w:numFmt w:val="decimal"/>
      <w:suff w:val="space"/>
      <w:lvlText w:val="第%1条"/>
      <w:lvlJc w:val="left"/>
      <w:pPr>
        <w:ind w:left="0" w:firstLine="0"/>
      </w:pPr>
      <w:rPr>
        <w:rFonts w:hint="default"/>
      </w:rPr>
    </w:lvl>
  </w:abstractNum>
  <w:abstractNum w:abstractNumId="172">
    <w:nsid w:val="FC46C51D"/>
    <w:multiLevelType w:val="singleLevel"/>
    <w:tmpl w:val="FC46C51D"/>
    <w:lvl w:ilvl="0" w:tentative="0">
      <w:start w:val="1"/>
      <w:numFmt w:val="decimal"/>
      <w:suff w:val="space"/>
      <w:lvlText w:val="9.%1"/>
      <w:lvlJc w:val="left"/>
      <w:pPr>
        <w:ind w:left="0" w:firstLine="480"/>
      </w:pPr>
      <w:rPr>
        <w:rFonts w:hint="default"/>
      </w:rPr>
    </w:lvl>
  </w:abstractNum>
  <w:abstractNum w:abstractNumId="173">
    <w:nsid w:val="FCAC25F5"/>
    <w:multiLevelType w:val="singleLevel"/>
    <w:tmpl w:val="FCAC25F5"/>
    <w:lvl w:ilvl="0" w:tentative="0">
      <w:start w:val="1"/>
      <w:numFmt w:val="decimal"/>
      <w:suff w:val="nothing"/>
      <w:lvlText w:val="（%1）"/>
      <w:lvlJc w:val="left"/>
      <w:pPr>
        <w:ind w:left="0" w:firstLine="480"/>
      </w:pPr>
      <w:rPr>
        <w:rFonts w:hint="default"/>
      </w:rPr>
    </w:lvl>
  </w:abstractNum>
  <w:abstractNum w:abstractNumId="174">
    <w:nsid w:val="FCF75CFA"/>
    <w:multiLevelType w:val="singleLevel"/>
    <w:tmpl w:val="FCF75CFA"/>
    <w:lvl w:ilvl="0" w:tentative="0">
      <w:start w:val="1"/>
      <w:numFmt w:val="decimal"/>
      <w:suff w:val="nothing"/>
      <w:lvlText w:val="（%1）"/>
      <w:lvlJc w:val="left"/>
      <w:pPr>
        <w:ind w:left="0" w:firstLine="480"/>
      </w:pPr>
      <w:rPr>
        <w:rFonts w:hint="default"/>
      </w:rPr>
    </w:lvl>
  </w:abstractNum>
  <w:abstractNum w:abstractNumId="175">
    <w:nsid w:val="FDD32F1A"/>
    <w:multiLevelType w:val="singleLevel"/>
    <w:tmpl w:val="FDD32F1A"/>
    <w:lvl w:ilvl="0" w:tentative="0">
      <w:start w:val="1"/>
      <w:numFmt w:val="decimal"/>
      <w:suff w:val="space"/>
      <w:lvlText w:val="8.10.%1"/>
      <w:lvlJc w:val="left"/>
      <w:pPr>
        <w:ind w:left="0" w:firstLine="480"/>
      </w:pPr>
      <w:rPr>
        <w:rFonts w:hint="default"/>
      </w:rPr>
    </w:lvl>
  </w:abstractNum>
  <w:abstractNum w:abstractNumId="176">
    <w:nsid w:val="FEDFB08B"/>
    <w:multiLevelType w:val="singleLevel"/>
    <w:tmpl w:val="FEDFB08B"/>
    <w:lvl w:ilvl="0" w:tentative="0">
      <w:start w:val="1"/>
      <w:numFmt w:val="decimal"/>
      <w:suff w:val="space"/>
      <w:lvlText w:val="3.3.%1"/>
      <w:lvlJc w:val="left"/>
      <w:pPr>
        <w:ind w:left="0" w:firstLine="480"/>
      </w:pPr>
      <w:rPr>
        <w:rFonts w:hint="default"/>
      </w:rPr>
    </w:lvl>
  </w:abstractNum>
  <w:abstractNum w:abstractNumId="177">
    <w:nsid w:val="0014D816"/>
    <w:multiLevelType w:val="singleLevel"/>
    <w:tmpl w:val="0014D816"/>
    <w:lvl w:ilvl="0" w:tentative="0">
      <w:start w:val="1"/>
      <w:numFmt w:val="decimal"/>
      <w:suff w:val="space"/>
      <w:lvlText w:val="2.4.%1"/>
      <w:lvlJc w:val="left"/>
      <w:pPr>
        <w:ind w:left="0" w:firstLine="480"/>
      </w:pPr>
      <w:rPr>
        <w:rFonts w:hint="default"/>
      </w:rPr>
    </w:lvl>
  </w:abstractNum>
  <w:abstractNum w:abstractNumId="178">
    <w:nsid w:val="00EBB02B"/>
    <w:multiLevelType w:val="singleLevel"/>
    <w:tmpl w:val="00EBB02B"/>
    <w:lvl w:ilvl="0" w:tentative="0">
      <w:start w:val="1"/>
      <w:numFmt w:val="decimal"/>
      <w:suff w:val="space"/>
      <w:lvlText w:val="13.1.%1"/>
      <w:lvlJc w:val="left"/>
      <w:pPr>
        <w:ind w:left="0" w:firstLine="480"/>
      </w:pPr>
      <w:rPr>
        <w:rFonts w:hint="default"/>
      </w:rPr>
    </w:lvl>
  </w:abstractNum>
  <w:abstractNum w:abstractNumId="179">
    <w:nsid w:val="00FC49AD"/>
    <w:multiLevelType w:val="singleLevel"/>
    <w:tmpl w:val="00FC49AD"/>
    <w:lvl w:ilvl="0" w:tentative="0">
      <w:start w:val="1"/>
      <w:numFmt w:val="decimal"/>
      <w:suff w:val="space"/>
      <w:lvlText w:val="%1."/>
      <w:lvlJc w:val="left"/>
      <w:pPr>
        <w:ind w:left="0" w:firstLine="0"/>
      </w:pPr>
      <w:rPr>
        <w:rFonts w:hint="default"/>
      </w:rPr>
    </w:lvl>
  </w:abstractNum>
  <w:abstractNum w:abstractNumId="180">
    <w:nsid w:val="017E450F"/>
    <w:multiLevelType w:val="singleLevel"/>
    <w:tmpl w:val="017E450F"/>
    <w:lvl w:ilvl="0" w:tentative="0">
      <w:start w:val="1"/>
      <w:numFmt w:val="decimal"/>
      <w:suff w:val="space"/>
      <w:lvlText w:val="（%1)"/>
      <w:lvlJc w:val="left"/>
      <w:pPr>
        <w:ind w:left="0" w:firstLine="480"/>
      </w:pPr>
      <w:rPr>
        <w:rFonts w:hint="default"/>
      </w:rPr>
    </w:lvl>
  </w:abstractNum>
  <w:abstractNum w:abstractNumId="181">
    <w:nsid w:val="0181D28F"/>
    <w:multiLevelType w:val="singleLevel"/>
    <w:tmpl w:val="0181D28F"/>
    <w:lvl w:ilvl="0" w:tentative="0">
      <w:start w:val="1"/>
      <w:numFmt w:val="decimal"/>
      <w:suff w:val="space"/>
      <w:lvlText w:val="7.6.%1"/>
      <w:lvlJc w:val="left"/>
      <w:pPr>
        <w:ind w:left="0" w:firstLine="0"/>
      </w:pPr>
      <w:rPr>
        <w:rFonts w:hint="default"/>
      </w:rPr>
    </w:lvl>
  </w:abstractNum>
  <w:abstractNum w:abstractNumId="182">
    <w:nsid w:val="02CE18E8"/>
    <w:multiLevelType w:val="singleLevel"/>
    <w:tmpl w:val="02CE18E8"/>
    <w:lvl w:ilvl="0" w:tentative="0">
      <w:start w:val="1"/>
      <w:numFmt w:val="decimal"/>
      <w:suff w:val="space"/>
      <w:lvlText w:val="8.%1"/>
      <w:lvlJc w:val="left"/>
      <w:pPr>
        <w:ind w:left="0" w:firstLine="0"/>
      </w:pPr>
      <w:rPr>
        <w:rFonts w:hint="default"/>
      </w:rPr>
    </w:lvl>
  </w:abstractNum>
  <w:abstractNum w:abstractNumId="183">
    <w:nsid w:val="02FC98E7"/>
    <w:multiLevelType w:val="singleLevel"/>
    <w:tmpl w:val="02FC98E7"/>
    <w:lvl w:ilvl="0" w:tentative="0">
      <w:start w:val="1"/>
      <w:numFmt w:val="decimal"/>
      <w:suff w:val="nothing"/>
      <w:lvlText w:val="（%1）"/>
      <w:lvlJc w:val="left"/>
      <w:pPr>
        <w:ind w:left="0" w:firstLine="480"/>
      </w:pPr>
      <w:rPr>
        <w:rFonts w:hint="default"/>
      </w:rPr>
    </w:lvl>
  </w:abstractNum>
  <w:abstractNum w:abstractNumId="184">
    <w:nsid w:val="03191E3E"/>
    <w:multiLevelType w:val="singleLevel"/>
    <w:tmpl w:val="03191E3E"/>
    <w:lvl w:ilvl="0" w:tentative="0">
      <w:start w:val="1"/>
      <w:numFmt w:val="decimal"/>
      <w:suff w:val="space"/>
      <w:lvlText w:val="5.2.%1"/>
      <w:lvlJc w:val="left"/>
      <w:pPr>
        <w:ind w:left="0" w:firstLine="480"/>
      </w:pPr>
      <w:rPr>
        <w:rFonts w:hint="default"/>
      </w:rPr>
    </w:lvl>
  </w:abstractNum>
  <w:abstractNum w:abstractNumId="185">
    <w:nsid w:val="0325EDC6"/>
    <w:multiLevelType w:val="singleLevel"/>
    <w:tmpl w:val="0325EDC6"/>
    <w:lvl w:ilvl="0" w:tentative="0">
      <w:start w:val="1"/>
      <w:numFmt w:val="decimal"/>
      <w:suff w:val="space"/>
      <w:lvlText w:val="%1."/>
      <w:lvlJc w:val="left"/>
      <w:pPr>
        <w:ind w:left="0" w:firstLine="480"/>
      </w:pPr>
      <w:rPr>
        <w:rFonts w:hint="default"/>
      </w:rPr>
    </w:lvl>
  </w:abstractNum>
  <w:abstractNum w:abstractNumId="186">
    <w:nsid w:val="034A2B7A"/>
    <w:multiLevelType w:val="singleLevel"/>
    <w:tmpl w:val="034A2B7A"/>
    <w:lvl w:ilvl="0" w:tentative="0">
      <w:start w:val="1"/>
      <w:numFmt w:val="decimal"/>
      <w:suff w:val="space"/>
      <w:lvlText w:val="3.4.%1"/>
      <w:lvlJc w:val="left"/>
      <w:pPr>
        <w:ind w:left="0" w:firstLine="480"/>
      </w:pPr>
      <w:rPr>
        <w:rFonts w:hint="default"/>
      </w:rPr>
    </w:lvl>
  </w:abstractNum>
  <w:abstractNum w:abstractNumId="187">
    <w:nsid w:val="038A8483"/>
    <w:multiLevelType w:val="singleLevel"/>
    <w:tmpl w:val="038A8483"/>
    <w:lvl w:ilvl="0" w:tentative="0">
      <w:start w:val="18"/>
      <w:numFmt w:val="decimal"/>
      <w:suff w:val="space"/>
      <w:lvlText w:val="%1."/>
      <w:lvlJc w:val="left"/>
      <w:pPr>
        <w:ind w:left="0" w:firstLine="0"/>
      </w:pPr>
      <w:rPr>
        <w:rFonts w:hint="default"/>
      </w:rPr>
    </w:lvl>
  </w:abstractNum>
  <w:abstractNum w:abstractNumId="188">
    <w:nsid w:val="06F57607"/>
    <w:multiLevelType w:val="singleLevel"/>
    <w:tmpl w:val="06F57607"/>
    <w:lvl w:ilvl="0" w:tentative="0">
      <w:start w:val="1"/>
      <w:numFmt w:val="decimal"/>
      <w:suff w:val="space"/>
      <w:lvlText w:val="33.2.%1"/>
      <w:lvlJc w:val="left"/>
      <w:pPr>
        <w:ind w:left="0" w:firstLine="480"/>
      </w:pPr>
      <w:rPr>
        <w:rFonts w:hint="default"/>
      </w:rPr>
    </w:lvl>
  </w:abstractNum>
  <w:abstractNum w:abstractNumId="189">
    <w:nsid w:val="077AAC34"/>
    <w:multiLevelType w:val="singleLevel"/>
    <w:tmpl w:val="077AAC34"/>
    <w:lvl w:ilvl="0" w:tentative="0">
      <w:start w:val="1"/>
      <w:numFmt w:val="decimal"/>
      <w:suff w:val="nothing"/>
      <w:lvlText w:val="%1、"/>
      <w:lvlJc w:val="left"/>
      <w:pPr>
        <w:ind w:left="0" w:firstLine="480"/>
      </w:pPr>
      <w:rPr>
        <w:rFonts w:hint="default"/>
      </w:rPr>
    </w:lvl>
  </w:abstractNum>
  <w:abstractNum w:abstractNumId="190">
    <w:nsid w:val="09C477F3"/>
    <w:multiLevelType w:val="singleLevel"/>
    <w:tmpl w:val="09C477F3"/>
    <w:lvl w:ilvl="0" w:tentative="0">
      <w:start w:val="1"/>
      <w:numFmt w:val="decimal"/>
      <w:suff w:val="nothing"/>
      <w:lvlText w:val="（%1）"/>
      <w:lvlJc w:val="left"/>
      <w:pPr>
        <w:ind w:left="0" w:firstLine="480"/>
      </w:pPr>
      <w:rPr>
        <w:rFonts w:hint="default"/>
      </w:rPr>
    </w:lvl>
  </w:abstractNum>
  <w:abstractNum w:abstractNumId="191">
    <w:nsid w:val="0A3B90CF"/>
    <w:multiLevelType w:val="singleLevel"/>
    <w:tmpl w:val="0A3B90CF"/>
    <w:lvl w:ilvl="0" w:tentative="0">
      <w:start w:val="1"/>
      <w:numFmt w:val="decimal"/>
      <w:suff w:val="space"/>
      <w:lvlText w:val="%1."/>
      <w:lvlJc w:val="left"/>
      <w:pPr>
        <w:ind w:left="0" w:firstLine="480"/>
      </w:pPr>
      <w:rPr>
        <w:rFonts w:hint="default"/>
      </w:rPr>
    </w:lvl>
  </w:abstractNum>
  <w:abstractNum w:abstractNumId="192">
    <w:nsid w:val="0B763236"/>
    <w:multiLevelType w:val="singleLevel"/>
    <w:tmpl w:val="0B763236"/>
    <w:lvl w:ilvl="0" w:tentative="0">
      <w:start w:val="1"/>
      <w:numFmt w:val="decimal"/>
      <w:suff w:val="nothing"/>
      <w:lvlText w:val="（%1）"/>
      <w:lvlJc w:val="left"/>
      <w:pPr>
        <w:ind w:left="0" w:firstLine="480"/>
      </w:pPr>
      <w:rPr>
        <w:rFonts w:hint="default"/>
      </w:rPr>
    </w:lvl>
  </w:abstractNum>
  <w:abstractNum w:abstractNumId="193">
    <w:nsid w:val="0BA02E7D"/>
    <w:multiLevelType w:val="singleLevel"/>
    <w:tmpl w:val="0BA02E7D"/>
    <w:lvl w:ilvl="0" w:tentative="0">
      <w:start w:val="1"/>
      <w:numFmt w:val="decimal"/>
      <w:suff w:val="space"/>
      <w:lvlText w:val="(%1)"/>
      <w:lvlJc w:val="left"/>
      <w:pPr>
        <w:ind w:left="0" w:firstLine="480"/>
      </w:pPr>
      <w:rPr>
        <w:rFonts w:hint="default"/>
      </w:rPr>
    </w:lvl>
  </w:abstractNum>
  <w:abstractNum w:abstractNumId="194">
    <w:nsid w:val="0D7F40BD"/>
    <w:multiLevelType w:val="singleLevel"/>
    <w:tmpl w:val="0D7F40BD"/>
    <w:lvl w:ilvl="0" w:tentative="0">
      <w:start w:val="1"/>
      <w:numFmt w:val="decimal"/>
      <w:suff w:val="nothing"/>
      <w:lvlText w:val="（%1）"/>
      <w:lvlJc w:val="left"/>
      <w:pPr>
        <w:ind w:left="0" w:firstLine="480"/>
      </w:pPr>
      <w:rPr>
        <w:rFonts w:hint="default"/>
      </w:rPr>
    </w:lvl>
  </w:abstractNum>
  <w:abstractNum w:abstractNumId="195">
    <w:nsid w:val="0D9056BD"/>
    <w:multiLevelType w:val="singleLevel"/>
    <w:tmpl w:val="0D9056BD"/>
    <w:lvl w:ilvl="0" w:tentative="0">
      <w:start w:val="1"/>
      <w:numFmt w:val="decimal"/>
      <w:suff w:val="space"/>
      <w:lvlText w:val="17.%1"/>
      <w:lvlJc w:val="left"/>
      <w:pPr>
        <w:ind w:left="0" w:firstLine="480"/>
      </w:pPr>
      <w:rPr>
        <w:rFonts w:hint="default"/>
      </w:rPr>
    </w:lvl>
  </w:abstractNum>
  <w:abstractNum w:abstractNumId="196">
    <w:nsid w:val="0EF13EFB"/>
    <w:multiLevelType w:val="singleLevel"/>
    <w:tmpl w:val="0EF13EFB"/>
    <w:lvl w:ilvl="0" w:tentative="0">
      <w:start w:val="1"/>
      <w:numFmt w:val="decimal"/>
      <w:suff w:val="space"/>
      <w:lvlText w:val="10.%1"/>
      <w:lvlJc w:val="left"/>
      <w:pPr>
        <w:ind w:left="0" w:firstLine="0"/>
      </w:pPr>
      <w:rPr>
        <w:rFonts w:hint="default"/>
      </w:rPr>
    </w:lvl>
  </w:abstractNum>
  <w:abstractNum w:abstractNumId="197">
    <w:nsid w:val="0FF27FED"/>
    <w:multiLevelType w:val="singleLevel"/>
    <w:tmpl w:val="0FF27FED"/>
    <w:lvl w:ilvl="0" w:tentative="0">
      <w:start w:val="1"/>
      <w:numFmt w:val="decimal"/>
      <w:suff w:val="space"/>
      <w:lvlText w:val="%1."/>
      <w:lvlJc w:val="left"/>
      <w:pPr>
        <w:ind w:left="0" w:firstLine="480"/>
      </w:pPr>
      <w:rPr>
        <w:rFonts w:hint="default"/>
      </w:rPr>
    </w:lvl>
  </w:abstractNum>
  <w:abstractNum w:abstractNumId="198">
    <w:nsid w:val="10579FCC"/>
    <w:multiLevelType w:val="singleLevel"/>
    <w:tmpl w:val="10579FCC"/>
    <w:lvl w:ilvl="0" w:tentative="0">
      <w:start w:val="1"/>
      <w:numFmt w:val="decimal"/>
      <w:suff w:val="space"/>
      <w:lvlText w:val="1.10.%1"/>
      <w:lvlJc w:val="left"/>
      <w:pPr>
        <w:ind w:left="0" w:firstLine="480"/>
      </w:pPr>
      <w:rPr>
        <w:rFonts w:hint="default"/>
      </w:rPr>
    </w:lvl>
  </w:abstractNum>
  <w:abstractNum w:abstractNumId="199">
    <w:nsid w:val="11CA5C6B"/>
    <w:multiLevelType w:val="singleLevel"/>
    <w:tmpl w:val="11CA5C6B"/>
    <w:lvl w:ilvl="0" w:tentative="0">
      <w:start w:val="1"/>
      <w:numFmt w:val="decimal"/>
      <w:suff w:val="space"/>
      <w:lvlText w:val="10.%1"/>
      <w:lvlJc w:val="left"/>
      <w:pPr>
        <w:ind w:left="0" w:firstLine="0"/>
      </w:pPr>
      <w:rPr>
        <w:rFonts w:hint="default"/>
      </w:rPr>
    </w:lvl>
  </w:abstractNum>
  <w:abstractNum w:abstractNumId="200">
    <w:nsid w:val="12FFA6E9"/>
    <w:multiLevelType w:val="singleLevel"/>
    <w:tmpl w:val="12FFA6E9"/>
    <w:lvl w:ilvl="0" w:tentative="0">
      <w:start w:val="1"/>
      <w:numFmt w:val="decimal"/>
      <w:suff w:val="space"/>
      <w:lvlText w:val="16.3.%1"/>
      <w:lvlJc w:val="left"/>
      <w:pPr>
        <w:ind w:left="0" w:firstLine="0"/>
      </w:pPr>
      <w:rPr>
        <w:rFonts w:hint="default"/>
      </w:rPr>
    </w:lvl>
  </w:abstractNum>
  <w:abstractNum w:abstractNumId="201">
    <w:nsid w:val="140FEA32"/>
    <w:multiLevelType w:val="singleLevel"/>
    <w:tmpl w:val="140FEA32"/>
    <w:lvl w:ilvl="0" w:tentative="0">
      <w:start w:val="1"/>
      <w:numFmt w:val="decimal"/>
      <w:suff w:val="space"/>
      <w:lvlText w:val="8.8.%1"/>
      <w:lvlJc w:val="left"/>
      <w:pPr>
        <w:ind w:left="0" w:firstLine="480"/>
      </w:pPr>
      <w:rPr>
        <w:rFonts w:hint="default"/>
      </w:rPr>
    </w:lvl>
  </w:abstractNum>
  <w:abstractNum w:abstractNumId="202">
    <w:nsid w:val="14507BE0"/>
    <w:multiLevelType w:val="singleLevel"/>
    <w:tmpl w:val="14507BE0"/>
    <w:lvl w:ilvl="0" w:tentative="0">
      <w:start w:val="1"/>
      <w:numFmt w:val="decimal"/>
      <w:suff w:val="nothing"/>
      <w:lvlText w:val="（%1）"/>
      <w:lvlJc w:val="left"/>
      <w:pPr>
        <w:ind w:left="0" w:firstLine="480"/>
      </w:pPr>
      <w:rPr>
        <w:rFonts w:hint="default"/>
      </w:rPr>
    </w:lvl>
  </w:abstractNum>
  <w:abstractNum w:abstractNumId="203">
    <w:nsid w:val="152514EE"/>
    <w:multiLevelType w:val="singleLevel"/>
    <w:tmpl w:val="152514EE"/>
    <w:lvl w:ilvl="0" w:tentative="0">
      <w:start w:val="1"/>
      <w:numFmt w:val="decimal"/>
      <w:suff w:val="space"/>
      <w:lvlText w:val="(%1)"/>
      <w:lvlJc w:val="left"/>
      <w:pPr>
        <w:ind w:left="0" w:firstLine="480"/>
      </w:pPr>
      <w:rPr>
        <w:rFonts w:hint="default"/>
      </w:rPr>
    </w:lvl>
  </w:abstractNum>
  <w:abstractNum w:abstractNumId="204">
    <w:nsid w:val="155F7ED3"/>
    <w:multiLevelType w:val="singleLevel"/>
    <w:tmpl w:val="155F7ED3"/>
    <w:lvl w:ilvl="0" w:tentative="0">
      <w:start w:val="1"/>
      <w:numFmt w:val="decimal"/>
      <w:suff w:val="space"/>
      <w:lvlText w:val="7.%1"/>
      <w:lvlJc w:val="left"/>
      <w:pPr>
        <w:ind w:left="0" w:firstLine="480"/>
      </w:pPr>
      <w:rPr>
        <w:rFonts w:hint="default"/>
      </w:rPr>
    </w:lvl>
  </w:abstractNum>
  <w:abstractNum w:abstractNumId="205">
    <w:nsid w:val="1653A476"/>
    <w:multiLevelType w:val="singleLevel"/>
    <w:tmpl w:val="1653A476"/>
    <w:lvl w:ilvl="0" w:tentative="0">
      <w:start w:val="1"/>
      <w:numFmt w:val="decimal"/>
      <w:suff w:val="nothing"/>
      <w:lvlText w:val="（%1）"/>
      <w:lvlJc w:val="left"/>
      <w:pPr>
        <w:ind w:left="0" w:firstLine="0"/>
      </w:pPr>
      <w:rPr>
        <w:rFonts w:hint="default"/>
      </w:rPr>
    </w:lvl>
  </w:abstractNum>
  <w:abstractNum w:abstractNumId="206">
    <w:nsid w:val="18015E24"/>
    <w:multiLevelType w:val="singleLevel"/>
    <w:tmpl w:val="18015E24"/>
    <w:lvl w:ilvl="0" w:tentative="0">
      <w:start w:val="1"/>
      <w:numFmt w:val="decimal"/>
      <w:suff w:val="space"/>
      <w:lvlText w:val="19.%1"/>
      <w:lvlJc w:val="left"/>
      <w:pPr>
        <w:ind w:left="0" w:firstLine="480"/>
      </w:pPr>
      <w:rPr>
        <w:rFonts w:hint="default"/>
      </w:rPr>
    </w:lvl>
  </w:abstractNum>
  <w:abstractNum w:abstractNumId="207">
    <w:nsid w:val="19686775"/>
    <w:multiLevelType w:val="singleLevel"/>
    <w:tmpl w:val="19686775"/>
    <w:lvl w:ilvl="0" w:tentative="0">
      <w:start w:val="1"/>
      <w:numFmt w:val="decimal"/>
      <w:suff w:val="nothing"/>
      <w:lvlText w:val="（%1）"/>
      <w:lvlJc w:val="left"/>
      <w:pPr>
        <w:ind w:left="0" w:firstLine="480"/>
      </w:pPr>
      <w:rPr>
        <w:rFonts w:hint="default"/>
      </w:rPr>
    </w:lvl>
  </w:abstractNum>
  <w:abstractNum w:abstractNumId="208">
    <w:nsid w:val="1A90756F"/>
    <w:multiLevelType w:val="singleLevel"/>
    <w:tmpl w:val="1A90756F"/>
    <w:lvl w:ilvl="0" w:tentative="0">
      <w:start w:val="2"/>
      <w:numFmt w:val="decimal"/>
      <w:suff w:val="space"/>
      <w:lvlText w:val="13.%1"/>
      <w:lvlJc w:val="left"/>
      <w:pPr>
        <w:ind w:left="0" w:firstLine="0"/>
      </w:pPr>
      <w:rPr>
        <w:rFonts w:hint="default"/>
      </w:rPr>
    </w:lvl>
  </w:abstractNum>
  <w:abstractNum w:abstractNumId="209">
    <w:nsid w:val="1AC01FE2"/>
    <w:multiLevelType w:val="singleLevel"/>
    <w:tmpl w:val="1AC01FE2"/>
    <w:lvl w:ilvl="0" w:tentative="0">
      <w:start w:val="1"/>
      <w:numFmt w:val="decimal"/>
      <w:suff w:val="space"/>
      <w:lvlText w:val="12.4.%1"/>
      <w:lvlJc w:val="left"/>
      <w:pPr>
        <w:ind w:left="0" w:firstLine="480"/>
      </w:pPr>
      <w:rPr>
        <w:rFonts w:hint="default"/>
      </w:rPr>
    </w:lvl>
  </w:abstractNum>
  <w:abstractNum w:abstractNumId="210">
    <w:nsid w:val="1AF734F8"/>
    <w:multiLevelType w:val="singleLevel"/>
    <w:tmpl w:val="1AF734F8"/>
    <w:lvl w:ilvl="0" w:tentative="0">
      <w:start w:val="1"/>
      <w:numFmt w:val="decimal"/>
      <w:suff w:val="space"/>
      <w:lvlText w:val="16.%1"/>
      <w:lvlJc w:val="left"/>
      <w:pPr>
        <w:ind w:left="0" w:firstLine="0"/>
      </w:pPr>
      <w:rPr>
        <w:rFonts w:hint="default"/>
      </w:rPr>
    </w:lvl>
  </w:abstractNum>
  <w:abstractNum w:abstractNumId="211">
    <w:nsid w:val="1B26B8D4"/>
    <w:multiLevelType w:val="singleLevel"/>
    <w:tmpl w:val="1B26B8D4"/>
    <w:lvl w:ilvl="0" w:tentative="0">
      <w:start w:val="1"/>
      <w:numFmt w:val="decimal"/>
      <w:suff w:val="space"/>
      <w:lvlText w:val="10.3.%1"/>
      <w:lvlJc w:val="left"/>
      <w:pPr>
        <w:ind w:left="0" w:firstLine="480"/>
      </w:pPr>
      <w:rPr>
        <w:rFonts w:hint="default"/>
      </w:rPr>
    </w:lvl>
  </w:abstractNum>
  <w:abstractNum w:abstractNumId="212">
    <w:nsid w:val="1BF1AEBB"/>
    <w:multiLevelType w:val="singleLevel"/>
    <w:tmpl w:val="1BF1AEBB"/>
    <w:lvl w:ilvl="0" w:tentative="0">
      <w:start w:val="26"/>
      <w:numFmt w:val="decimal"/>
      <w:suff w:val="space"/>
      <w:lvlText w:val="%1."/>
      <w:lvlJc w:val="left"/>
      <w:pPr>
        <w:ind w:left="0" w:firstLine="480"/>
      </w:pPr>
      <w:rPr>
        <w:rFonts w:hint="default"/>
      </w:rPr>
    </w:lvl>
  </w:abstractNum>
  <w:abstractNum w:abstractNumId="213">
    <w:nsid w:val="1BFA0658"/>
    <w:multiLevelType w:val="singleLevel"/>
    <w:tmpl w:val="1BFA0658"/>
    <w:lvl w:ilvl="0" w:tentative="0">
      <w:start w:val="1"/>
      <w:numFmt w:val="decimal"/>
      <w:suff w:val="space"/>
      <w:lvlText w:val="18.2.%1"/>
      <w:lvlJc w:val="left"/>
      <w:pPr>
        <w:ind w:left="0" w:firstLine="480"/>
      </w:pPr>
      <w:rPr>
        <w:rFonts w:hint="default"/>
      </w:rPr>
    </w:lvl>
  </w:abstractNum>
  <w:abstractNum w:abstractNumId="214">
    <w:nsid w:val="1CCC6679"/>
    <w:multiLevelType w:val="singleLevel"/>
    <w:tmpl w:val="1CCC6679"/>
    <w:lvl w:ilvl="0" w:tentative="0">
      <w:start w:val="1"/>
      <w:numFmt w:val="chineseCounting"/>
      <w:suff w:val="nothing"/>
      <w:lvlText w:val="（%1）"/>
      <w:lvlJc w:val="left"/>
      <w:pPr>
        <w:ind w:left="0" w:firstLine="480"/>
      </w:pPr>
      <w:rPr>
        <w:rFonts w:hint="eastAsia"/>
      </w:rPr>
    </w:lvl>
  </w:abstractNum>
  <w:abstractNum w:abstractNumId="215">
    <w:nsid w:val="1D86485C"/>
    <w:multiLevelType w:val="singleLevel"/>
    <w:tmpl w:val="1D86485C"/>
    <w:lvl w:ilvl="0" w:tentative="0">
      <w:start w:val="1"/>
      <w:numFmt w:val="decimal"/>
      <w:suff w:val="space"/>
      <w:lvlText w:val="%1."/>
      <w:lvlJc w:val="left"/>
      <w:pPr>
        <w:ind w:left="0" w:firstLine="480"/>
      </w:pPr>
      <w:rPr>
        <w:rFonts w:hint="default"/>
      </w:rPr>
    </w:lvl>
  </w:abstractNum>
  <w:abstractNum w:abstractNumId="216">
    <w:nsid w:val="1F55D8A3"/>
    <w:multiLevelType w:val="singleLevel"/>
    <w:tmpl w:val="1F55D8A3"/>
    <w:lvl w:ilvl="0" w:tentative="0">
      <w:start w:val="1"/>
      <w:numFmt w:val="decimal"/>
      <w:suff w:val="space"/>
      <w:lvlText w:val="8.3.%1"/>
      <w:lvlJc w:val="left"/>
      <w:pPr>
        <w:ind w:left="0" w:firstLine="0"/>
      </w:pPr>
      <w:rPr>
        <w:rFonts w:hint="default"/>
      </w:rPr>
    </w:lvl>
  </w:abstractNum>
  <w:abstractNum w:abstractNumId="217">
    <w:nsid w:val="1FA116FF"/>
    <w:multiLevelType w:val="singleLevel"/>
    <w:tmpl w:val="1FA116FF"/>
    <w:lvl w:ilvl="0" w:tentative="0">
      <w:start w:val="1"/>
      <w:numFmt w:val="decimal"/>
      <w:suff w:val="space"/>
      <w:lvlText w:val="15.2.%1"/>
      <w:lvlJc w:val="left"/>
      <w:pPr>
        <w:ind w:left="0" w:firstLine="0"/>
      </w:pPr>
      <w:rPr>
        <w:rFonts w:hint="default"/>
      </w:rPr>
    </w:lvl>
  </w:abstractNum>
  <w:abstractNum w:abstractNumId="218">
    <w:nsid w:val="209BEBD7"/>
    <w:multiLevelType w:val="singleLevel"/>
    <w:tmpl w:val="209BEBD7"/>
    <w:lvl w:ilvl="0" w:tentative="0">
      <w:start w:val="1"/>
      <w:numFmt w:val="decimal"/>
      <w:suff w:val="space"/>
      <w:lvlText w:val="2.%1"/>
      <w:lvlJc w:val="left"/>
      <w:pPr>
        <w:ind w:left="0" w:firstLine="482"/>
      </w:pPr>
      <w:rPr>
        <w:rFonts w:hint="default"/>
      </w:rPr>
    </w:lvl>
  </w:abstractNum>
  <w:abstractNum w:abstractNumId="219">
    <w:nsid w:val="2198FACC"/>
    <w:multiLevelType w:val="singleLevel"/>
    <w:tmpl w:val="2198FACC"/>
    <w:lvl w:ilvl="0" w:tentative="0">
      <w:start w:val="1"/>
      <w:numFmt w:val="decimal"/>
      <w:suff w:val="space"/>
      <w:lvlText w:val="10.3.%1"/>
      <w:lvlJc w:val="left"/>
      <w:pPr>
        <w:ind w:left="0" w:firstLine="1141"/>
      </w:pPr>
      <w:rPr>
        <w:rFonts w:hint="default"/>
      </w:rPr>
    </w:lvl>
  </w:abstractNum>
  <w:abstractNum w:abstractNumId="220">
    <w:nsid w:val="21A90C25"/>
    <w:multiLevelType w:val="singleLevel"/>
    <w:tmpl w:val="21A90C25"/>
    <w:lvl w:ilvl="0" w:tentative="0">
      <w:start w:val="1"/>
      <w:numFmt w:val="decimal"/>
      <w:suff w:val="space"/>
      <w:lvlText w:val="13.4.%1"/>
      <w:lvlJc w:val="left"/>
      <w:pPr>
        <w:ind w:left="0" w:firstLine="0"/>
      </w:pPr>
      <w:rPr>
        <w:rFonts w:hint="default"/>
      </w:rPr>
    </w:lvl>
  </w:abstractNum>
  <w:abstractNum w:abstractNumId="221">
    <w:nsid w:val="222127A5"/>
    <w:multiLevelType w:val="singleLevel"/>
    <w:tmpl w:val="222127A5"/>
    <w:lvl w:ilvl="0" w:tentative="0">
      <w:start w:val="1"/>
      <w:numFmt w:val="decimal"/>
      <w:suff w:val="space"/>
      <w:lvlText w:val="12.%1"/>
      <w:lvlJc w:val="left"/>
      <w:pPr>
        <w:ind w:left="0" w:firstLine="480"/>
      </w:pPr>
      <w:rPr>
        <w:rFonts w:hint="default"/>
      </w:rPr>
    </w:lvl>
  </w:abstractNum>
  <w:abstractNum w:abstractNumId="222">
    <w:nsid w:val="235649CE"/>
    <w:multiLevelType w:val="singleLevel"/>
    <w:tmpl w:val="235649CE"/>
    <w:lvl w:ilvl="0" w:tentative="0">
      <w:start w:val="1"/>
      <w:numFmt w:val="chineseCounting"/>
      <w:suff w:val="nothing"/>
      <w:lvlText w:val="%1、"/>
      <w:lvlJc w:val="left"/>
      <w:pPr>
        <w:ind w:left="0" w:firstLine="0"/>
      </w:pPr>
      <w:rPr>
        <w:rFonts w:hint="eastAsia"/>
      </w:rPr>
    </w:lvl>
  </w:abstractNum>
  <w:abstractNum w:abstractNumId="223">
    <w:nsid w:val="23A00B05"/>
    <w:multiLevelType w:val="singleLevel"/>
    <w:tmpl w:val="23A00B05"/>
    <w:lvl w:ilvl="0" w:tentative="0">
      <w:start w:val="1"/>
      <w:numFmt w:val="decimal"/>
      <w:suff w:val="space"/>
      <w:lvlText w:val="6.%1"/>
      <w:lvlJc w:val="left"/>
      <w:pPr>
        <w:ind w:left="0" w:firstLine="480"/>
      </w:pPr>
      <w:rPr>
        <w:rFonts w:hint="default"/>
      </w:rPr>
    </w:lvl>
  </w:abstractNum>
  <w:abstractNum w:abstractNumId="224">
    <w:nsid w:val="24394245"/>
    <w:multiLevelType w:val="singleLevel"/>
    <w:tmpl w:val="24394245"/>
    <w:lvl w:ilvl="0" w:tentative="0">
      <w:start w:val="2"/>
      <w:numFmt w:val="decimal"/>
      <w:suff w:val="space"/>
      <w:lvlText w:val="5.%1"/>
      <w:lvlJc w:val="left"/>
      <w:pPr>
        <w:ind w:left="0" w:firstLine="0"/>
      </w:pPr>
      <w:rPr>
        <w:rFonts w:hint="default"/>
      </w:rPr>
    </w:lvl>
  </w:abstractNum>
  <w:abstractNum w:abstractNumId="225">
    <w:nsid w:val="24424AA7"/>
    <w:multiLevelType w:val="singleLevel"/>
    <w:tmpl w:val="24424AA7"/>
    <w:lvl w:ilvl="0" w:tentative="0">
      <w:start w:val="1"/>
      <w:numFmt w:val="decimal"/>
      <w:suff w:val="space"/>
      <w:lvlText w:val="18.%1"/>
      <w:lvlJc w:val="left"/>
      <w:pPr>
        <w:ind w:left="0" w:firstLine="480"/>
      </w:pPr>
      <w:rPr>
        <w:rFonts w:hint="default"/>
      </w:rPr>
    </w:lvl>
  </w:abstractNum>
  <w:abstractNum w:abstractNumId="226">
    <w:nsid w:val="26D62613"/>
    <w:multiLevelType w:val="singleLevel"/>
    <w:tmpl w:val="26D62613"/>
    <w:lvl w:ilvl="0" w:tentative="0">
      <w:start w:val="1"/>
      <w:numFmt w:val="decimal"/>
      <w:suff w:val="space"/>
      <w:lvlText w:val="10.4.%1"/>
      <w:lvlJc w:val="left"/>
      <w:pPr>
        <w:ind w:left="0" w:firstLine="480"/>
      </w:pPr>
      <w:rPr>
        <w:rFonts w:hint="default"/>
      </w:rPr>
    </w:lvl>
  </w:abstractNum>
  <w:abstractNum w:abstractNumId="227">
    <w:nsid w:val="2712CC0B"/>
    <w:multiLevelType w:val="singleLevel"/>
    <w:tmpl w:val="2712CC0B"/>
    <w:lvl w:ilvl="0" w:tentative="0">
      <w:start w:val="1"/>
      <w:numFmt w:val="decimal"/>
      <w:suff w:val="space"/>
      <w:lvlText w:val="9.1.%1"/>
      <w:lvlJc w:val="left"/>
      <w:pPr>
        <w:ind w:left="0" w:firstLine="480"/>
      </w:pPr>
      <w:rPr>
        <w:rFonts w:hint="default"/>
      </w:rPr>
    </w:lvl>
  </w:abstractNum>
  <w:abstractNum w:abstractNumId="228">
    <w:nsid w:val="27AACBB3"/>
    <w:multiLevelType w:val="singleLevel"/>
    <w:tmpl w:val="27AACBB3"/>
    <w:lvl w:ilvl="0" w:tentative="0">
      <w:start w:val="1"/>
      <w:numFmt w:val="chineseCounting"/>
      <w:suff w:val="nothing"/>
      <w:lvlText w:val="（%1）"/>
      <w:lvlJc w:val="left"/>
      <w:pPr>
        <w:ind w:left="0" w:firstLine="480"/>
      </w:pPr>
      <w:rPr>
        <w:rFonts w:hint="eastAsia"/>
      </w:rPr>
    </w:lvl>
  </w:abstractNum>
  <w:abstractNum w:abstractNumId="229">
    <w:nsid w:val="27B43F7B"/>
    <w:multiLevelType w:val="singleLevel"/>
    <w:tmpl w:val="27B43F7B"/>
    <w:lvl w:ilvl="0" w:tentative="0">
      <w:start w:val="2"/>
      <w:numFmt w:val="decimal"/>
      <w:suff w:val="space"/>
      <w:lvlText w:val="18.5.%1"/>
      <w:lvlJc w:val="left"/>
      <w:pPr>
        <w:ind w:left="0" w:firstLine="0"/>
      </w:pPr>
      <w:rPr>
        <w:rFonts w:hint="default"/>
      </w:rPr>
    </w:lvl>
  </w:abstractNum>
  <w:abstractNum w:abstractNumId="230">
    <w:nsid w:val="27FAC02D"/>
    <w:multiLevelType w:val="singleLevel"/>
    <w:tmpl w:val="27FAC02D"/>
    <w:lvl w:ilvl="0" w:tentative="0">
      <w:start w:val="1"/>
      <w:numFmt w:val="decimal"/>
      <w:suff w:val="space"/>
      <w:lvlText w:val="3.%1"/>
      <w:lvlJc w:val="left"/>
      <w:pPr>
        <w:ind w:left="0" w:firstLine="480"/>
      </w:pPr>
      <w:rPr>
        <w:rFonts w:hint="default"/>
      </w:rPr>
    </w:lvl>
  </w:abstractNum>
  <w:abstractNum w:abstractNumId="231">
    <w:nsid w:val="294622D3"/>
    <w:multiLevelType w:val="singleLevel"/>
    <w:tmpl w:val="294622D3"/>
    <w:lvl w:ilvl="0" w:tentative="0">
      <w:start w:val="1"/>
      <w:numFmt w:val="decimal"/>
      <w:suff w:val="space"/>
      <w:lvlText w:val="5.1.%1"/>
      <w:lvlJc w:val="left"/>
      <w:pPr>
        <w:ind w:left="0" w:firstLine="0"/>
      </w:pPr>
      <w:rPr>
        <w:rFonts w:hint="default"/>
      </w:rPr>
    </w:lvl>
  </w:abstractNum>
  <w:abstractNum w:abstractNumId="232">
    <w:nsid w:val="297D10DD"/>
    <w:multiLevelType w:val="singleLevel"/>
    <w:tmpl w:val="297D10DD"/>
    <w:lvl w:ilvl="0" w:tentative="0">
      <w:start w:val="10"/>
      <w:numFmt w:val="decimal"/>
      <w:suff w:val="space"/>
      <w:lvlText w:val="%1"/>
      <w:lvlJc w:val="left"/>
      <w:pPr>
        <w:ind w:left="0" w:firstLine="0"/>
      </w:pPr>
      <w:rPr>
        <w:rFonts w:hint="default"/>
      </w:rPr>
    </w:lvl>
  </w:abstractNum>
  <w:abstractNum w:abstractNumId="233">
    <w:nsid w:val="2A745EA0"/>
    <w:multiLevelType w:val="singleLevel"/>
    <w:tmpl w:val="2A745EA0"/>
    <w:lvl w:ilvl="0" w:tentative="0">
      <w:start w:val="1"/>
      <w:numFmt w:val="decimal"/>
      <w:suff w:val="space"/>
      <w:lvlText w:val="9.%1"/>
      <w:lvlJc w:val="left"/>
      <w:pPr>
        <w:ind w:left="0" w:firstLine="0"/>
      </w:pPr>
      <w:rPr>
        <w:rFonts w:hint="default"/>
      </w:rPr>
    </w:lvl>
  </w:abstractNum>
  <w:abstractNum w:abstractNumId="234">
    <w:nsid w:val="2B0AA161"/>
    <w:multiLevelType w:val="singleLevel"/>
    <w:tmpl w:val="2B0AA161"/>
    <w:lvl w:ilvl="0" w:tentative="0">
      <w:start w:val="1"/>
      <w:numFmt w:val="decimal"/>
      <w:suff w:val="space"/>
      <w:lvlText w:val="8.7.%1"/>
      <w:lvlJc w:val="left"/>
      <w:pPr>
        <w:ind w:left="0" w:firstLine="0"/>
      </w:pPr>
      <w:rPr>
        <w:rFonts w:hint="default"/>
      </w:rPr>
    </w:lvl>
  </w:abstractNum>
  <w:abstractNum w:abstractNumId="235">
    <w:nsid w:val="2B923B3D"/>
    <w:multiLevelType w:val="singleLevel"/>
    <w:tmpl w:val="2B923B3D"/>
    <w:lvl w:ilvl="0" w:tentative="0">
      <w:start w:val="1"/>
      <w:numFmt w:val="chineseCounting"/>
      <w:suff w:val="nothing"/>
      <w:lvlText w:val="%1、"/>
      <w:lvlJc w:val="left"/>
      <w:pPr>
        <w:ind w:left="0" w:firstLine="0"/>
      </w:pPr>
      <w:rPr>
        <w:rFonts w:hint="eastAsia"/>
      </w:rPr>
    </w:lvl>
  </w:abstractNum>
  <w:abstractNum w:abstractNumId="236">
    <w:nsid w:val="2BB1FD53"/>
    <w:multiLevelType w:val="singleLevel"/>
    <w:tmpl w:val="2BB1FD53"/>
    <w:lvl w:ilvl="0" w:tentative="0">
      <w:start w:val="1"/>
      <w:numFmt w:val="decimal"/>
      <w:suff w:val="nothing"/>
      <w:lvlText w:val="（%1）"/>
      <w:lvlJc w:val="left"/>
      <w:pPr>
        <w:ind w:left="0" w:firstLine="480"/>
      </w:pPr>
      <w:rPr>
        <w:rFonts w:hint="default"/>
      </w:rPr>
    </w:lvl>
  </w:abstractNum>
  <w:abstractNum w:abstractNumId="237">
    <w:nsid w:val="2C44503B"/>
    <w:multiLevelType w:val="singleLevel"/>
    <w:tmpl w:val="2C44503B"/>
    <w:lvl w:ilvl="0" w:tentative="0">
      <w:start w:val="1"/>
      <w:numFmt w:val="decimal"/>
      <w:suff w:val="nothing"/>
      <w:lvlText w:val="%1、"/>
      <w:lvlJc w:val="left"/>
      <w:pPr>
        <w:ind w:left="0" w:firstLine="480"/>
      </w:pPr>
      <w:rPr>
        <w:rFonts w:hint="default"/>
      </w:rPr>
    </w:lvl>
  </w:abstractNum>
  <w:abstractNum w:abstractNumId="238">
    <w:nsid w:val="2C927CF2"/>
    <w:multiLevelType w:val="singleLevel"/>
    <w:tmpl w:val="2C927CF2"/>
    <w:lvl w:ilvl="0" w:tentative="0">
      <w:start w:val="1"/>
      <w:numFmt w:val="decimal"/>
      <w:suff w:val="space"/>
      <w:lvlText w:val="4.3.%1"/>
      <w:lvlJc w:val="left"/>
      <w:pPr>
        <w:ind w:left="0" w:firstLine="480"/>
      </w:pPr>
      <w:rPr>
        <w:rFonts w:hint="default"/>
      </w:rPr>
    </w:lvl>
  </w:abstractNum>
  <w:abstractNum w:abstractNumId="239">
    <w:nsid w:val="2DF9799A"/>
    <w:multiLevelType w:val="singleLevel"/>
    <w:tmpl w:val="2DF9799A"/>
    <w:lvl w:ilvl="0" w:tentative="0">
      <w:start w:val="1"/>
      <w:numFmt w:val="decimal"/>
      <w:suff w:val="space"/>
      <w:lvlText w:val="2.2.%1"/>
      <w:lvlJc w:val="left"/>
      <w:pPr>
        <w:ind w:left="0" w:firstLine="0"/>
      </w:pPr>
      <w:rPr>
        <w:rFonts w:hint="default"/>
      </w:rPr>
    </w:lvl>
  </w:abstractNum>
  <w:abstractNum w:abstractNumId="240">
    <w:nsid w:val="2E95C237"/>
    <w:multiLevelType w:val="singleLevel"/>
    <w:tmpl w:val="2E95C237"/>
    <w:lvl w:ilvl="0" w:tentative="0">
      <w:start w:val="1"/>
      <w:numFmt w:val="decimal"/>
      <w:suff w:val="space"/>
      <w:lvlText w:val="22.%1"/>
      <w:lvlJc w:val="left"/>
      <w:pPr>
        <w:ind w:left="0" w:firstLine="480"/>
      </w:pPr>
      <w:rPr>
        <w:rFonts w:hint="default"/>
      </w:rPr>
    </w:lvl>
  </w:abstractNum>
  <w:abstractNum w:abstractNumId="241">
    <w:nsid w:val="2F4825A6"/>
    <w:multiLevelType w:val="singleLevel"/>
    <w:tmpl w:val="2F4825A6"/>
    <w:lvl w:ilvl="0" w:tentative="0">
      <w:start w:val="1"/>
      <w:numFmt w:val="decimal"/>
      <w:suff w:val="space"/>
      <w:lvlText w:val="3.7.%1"/>
      <w:lvlJc w:val="left"/>
      <w:pPr>
        <w:ind w:left="0" w:firstLine="1130"/>
      </w:pPr>
      <w:rPr>
        <w:rFonts w:hint="default"/>
      </w:rPr>
    </w:lvl>
  </w:abstractNum>
  <w:abstractNum w:abstractNumId="242">
    <w:nsid w:val="30296673"/>
    <w:multiLevelType w:val="singleLevel"/>
    <w:tmpl w:val="30296673"/>
    <w:lvl w:ilvl="0" w:tentative="0">
      <w:start w:val="1"/>
      <w:numFmt w:val="decimal"/>
      <w:suff w:val="space"/>
      <w:lvlText w:val="6.6.%1"/>
      <w:lvlJc w:val="left"/>
      <w:pPr>
        <w:ind w:left="0" w:firstLine="480"/>
      </w:pPr>
      <w:rPr>
        <w:rFonts w:hint="default"/>
      </w:rPr>
    </w:lvl>
  </w:abstractNum>
  <w:abstractNum w:abstractNumId="243">
    <w:nsid w:val="31F38749"/>
    <w:multiLevelType w:val="singleLevel"/>
    <w:tmpl w:val="31F38749"/>
    <w:lvl w:ilvl="0" w:tentative="0">
      <w:start w:val="1"/>
      <w:numFmt w:val="chineseCounting"/>
      <w:suff w:val="nothing"/>
      <w:lvlText w:val="（%1）"/>
      <w:lvlJc w:val="left"/>
      <w:pPr>
        <w:ind w:left="0" w:firstLine="0"/>
      </w:pPr>
      <w:rPr>
        <w:rFonts w:hint="eastAsia"/>
      </w:rPr>
    </w:lvl>
  </w:abstractNum>
  <w:abstractNum w:abstractNumId="244">
    <w:nsid w:val="320F01D1"/>
    <w:multiLevelType w:val="singleLevel"/>
    <w:tmpl w:val="320F01D1"/>
    <w:lvl w:ilvl="0" w:tentative="0">
      <w:start w:val="1"/>
      <w:numFmt w:val="decimal"/>
      <w:suff w:val="space"/>
      <w:lvlText w:val="%1."/>
      <w:lvlJc w:val="left"/>
      <w:pPr>
        <w:ind w:left="0" w:firstLine="480"/>
      </w:pPr>
      <w:rPr>
        <w:rFonts w:hint="default"/>
      </w:rPr>
    </w:lvl>
  </w:abstractNum>
  <w:abstractNum w:abstractNumId="245">
    <w:nsid w:val="329E97A3"/>
    <w:multiLevelType w:val="singleLevel"/>
    <w:tmpl w:val="329E97A3"/>
    <w:lvl w:ilvl="0" w:tentative="0">
      <w:start w:val="1"/>
      <w:numFmt w:val="decimal"/>
      <w:suff w:val="space"/>
      <w:lvlText w:val="14.7.%1"/>
      <w:lvlJc w:val="left"/>
      <w:pPr>
        <w:ind w:left="0" w:firstLine="0"/>
      </w:pPr>
      <w:rPr>
        <w:rFonts w:hint="default"/>
      </w:rPr>
    </w:lvl>
  </w:abstractNum>
  <w:abstractNum w:abstractNumId="246">
    <w:nsid w:val="32B8FBA4"/>
    <w:multiLevelType w:val="singleLevel"/>
    <w:tmpl w:val="32B8FBA4"/>
    <w:lvl w:ilvl="0" w:tentative="0">
      <w:start w:val="1"/>
      <w:numFmt w:val="decimal"/>
      <w:suff w:val="space"/>
      <w:lvlText w:val="6.2.%1"/>
      <w:lvlJc w:val="left"/>
      <w:pPr>
        <w:ind w:left="0" w:firstLine="0"/>
      </w:pPr>
      <w:rPr>
        <w:rFonts w:hint="default"/>
      </w:rPr>
    </w:lvl>
  </w:abstractNum>
  <w:abstractNum w:abstractNumId="247">
    <w:nsid w:val="330375D8"/>
    <w:multiLevelType w:val="singleLevel"/>
    <w:tmpl w:val="330375D8"/>
    <w:lvl w:ilvl="0" w:tentative="0">
      <w:start w:val="1"/>
      <w:numFmt w:val="decimal"/>
      <w:suff w:val="space"/>
      <w:lvlText w:val="2.%1"/>
      <w:lvlJc w:val="left"/>
      <w:pPr>
        <w:ind w:left="0" w:firstLine="0"/>
      </w:pPr>
      <w:rPr>
        <w:rFonts w:hint="default"/>
      </w:rPr>
    </w:lvl>
  </w:abstractNum>
  <w:abstractNum w:abstractNumId="248">
    <w:nsid w:val="33F21EE9"/>
    <w:multiLevelType w:val="singleLevel"/>
    <w:tmpl w:val="33F21EE9"/>
    <w:lvl w:ilvl="0" w:tentative="0">
      <w:start w:val="2"/>
      <w:numFmt w:val="decimal"/>
      <w:suff w:val="space"/>
      <w:lvlText w:val="8.7.%1"/>
      <w:lvlJc w:val="left"/>
      <w:pPr>
        <w:ind w:left="0" w:firstLine="0"/>
      </w:pPr>
      <w:rPr>
        <w:rFonts w:hint="default"/>
      </w:rPr>
    </w:lvl>
  </w:abstractNum>
  <w:abstractNum w:abstractNumId="249">
    <w:nsid w:val="341A03F4"/>
    <w:multiLevelType w:val="singleLevel"/>
    <w:tmpl w:val="341A03F4"/>
    <w:lvl w:ilvl="0" w:tentative="0">
      <w:start w:val="1"/>
      <w:numFmt w:val="decimal"/>
      <w:suff w:val="space"/>
      <w:lvlText w:val="6.5.%1"/>
      <w:lvlJc w:val="left"/>
      <w:pPr>
        <w:ind w:left="0" w:firstLine="0"/>
      </w:pPr>
      <w:rPr>
        <w:rFonts w:hint="default"/>
      </w:rPr>
    </w:lvl>
  </w:abstractNum>
  <w:abstractNum w:abstractNumId="250">
    <w:nsid w:val="3455BAD3"/>
    <w:multiLevelType w:val="singleLevel"/>
    <w:tmpl w:val="3455BAD3"/>
    <w:lvl w:ilvl="0" w:tentative="0">
      <w:start w:val="1"/>
      <w:numFmt w:val="decimal"/>
      <w:suff w:val="space"/>
      <w:lvlText w:val="3.%1"/>
      <w:lvlJc w:val="left"/>
      <w:pPr>
        <w:ind w:left="0" w:firstLine="0"/>
      </w:pPr>
      <w:rPr>
        <w:rFonts w:hint="default"/>
      </w:rPr>
    </w:lvl>
  </w:abstractNum>
  <w:abstractNum w:abstractNumId="251">
    <w:nsid w:val="349439AB"/>
    <w:multiLevelType w:val="singleLevel"/>
    <w:tmpl w:val="349439AB"/>
    <w:lvl w:ilvl="0" w:tentative="0">
      <w:start w:val="1"/>
      <w:numFmt w:val="decimal"/>
      <w:suff w:val="nothing"/>
      <w:lvlText w:val="（%1）"/>
      <w:lvlJc w:val="left"/>
      <w:pPr>
        <w:ind w:left="0" w:firstLine="480"/>
      </w:pPr>
      <w:rPr>
        <w:rFonts w:hint="default"/>
      </w:rPr>
    </w:lvl>
  </w:abstractNum>
  <w:abstractNum w:abstractNumId="252">
    <w:nsid w:val="35FA688F"/>
    <w:multiLevelType w:val="singleLevel"/>
    <w:tmpl w:val="35FA688F"/>
    <w:lvl w:ilvl="0" w:tentative="0">
      <w:start w:val="1"/>
      <w:numFmt w:val="decimal"/>
      <w:suff w:val="space"/>
      <w:lvlText w:val="2.2.%1"/>
      <w:lvlJc w:val="left"/>
      <w:pPr>
        <w:ind w:left="0" w:firstLine="0"/>
      </w:pPr>
      <w:rPr>
        <w:rFonts w:hint="default"/>
      </w:rPr>
    </w:lvl>
  </w:abstractNum>
  <w:abstractNum w:abstractNumId="253">
    <w:nsid w:val="3656F15B"/>
    <w:multiLevelType w:val="singleLevel"/>
    <w:tmpl w:val="3656F15B"/>
    <w:lvl w:ilvl="0" w:tentative="0">
      <w:start w:val="1"/>
      <w:numFmt w:val="decimal"/>
      <w:suff w:val="space"/>
      <w:lvlText w:val="14.7.%1"/>
      <w:lvlJc w:val="left"/>
      <w:pPr>
        <w:ind w:left="0" w:firstLine="0"/>
      </w:pPr>
      <w:rPr>
        <w:rFonts w:hint="default"/>
      </w:rPr>
    </w:lvl>
  </w:abstractNum>
  <w:abstractNum w:abstractNumId="254">
    <w:nsid w:val="36D4221A"/>
    <w:multiLevelType w:val="singleLevel"/>
    <w:tmpl w:val="36D4221A"/>
    <w:lvl w:ilvl="0" w:tentative="0">
      <w:start w:val="1"/>
      <w:numFmt w:val="decimal"/>
      <w:suff w:val="space"/>
      <w:lvlText w:val="30.%1"/>
      <w:lvlJc w:val="left"/>
      <w:pPr>
        <w:ind w:left="0" w:firstLine="480"/>
      </w:pPr>
      <w:rPr>
        <w:rFonts w:hint="default"/>
      </w:rPr>
    </w:lvl>
  </w:abstractNum>
  <w:abstractNum w:abstractNumId="255">
    <w:nsid w:val="37873563"/>
    <w:multiLevelType w:val="singleLevel"/>
    <w:tmpl w:val="37873563"/>
    <w:lvl w:ilvl="0" w:tentative="0">
      <w:start w:val="1"/>
      <w:numFmt w:val="decimal"/>
      <w:suff w:val="space"/>
      <w:lvlText w:val="7.2.%1"/>
      <w:lvlJc w:val="left"/>
      <w:pPr>
        <w:ind w:left="0" w:firstLine="0"/>
      </w:pPr>
      <w:rPr>
        <w:rFonts w:hint="default"/>
      </w:rPr>
    </w:lvl>
  </w:abstractNum>
  <w:abstractNum w:abstractNumId="256">
    <w:nsid w:val="37948760"/>
    <w:multiLevelType w:val="singleLevel"/>
    <w:tmpl w:val="37948760"/>
    <w:lvl w:ilvl="0" w:tentative="0">
      <w:start w:val="1"/>
      <w:numFmt w:val="decimal"/>
      <w:suff w:val="space"/>
      <w:lvlText w:val="3.3.%1"/>
      <w:lvlJc w:val="left"/>
      <w:pPr>
        <w:ind w:left="0" w:firstLine="480"/>
      </w:pPr>
      <w:rPr>
        <w:rFonts w:hint="default"/>
      </w:rPr>
    </w:lvl>
  </w:abstractNum>
  <w:abstractNum w:abstractNumId="257">
    <w:nsid w:val="38B739F5"/>
    <w:multiLevelType w:val="singleLevel"/>
    <w:tmpl w:val="38B739F5"/>
    <w:lvl w:ilvl="0" w:tentative="0">
      <w:start w:val="1"/>
      <w:numFmt w:val="decimal"/>
      <w:suff w:val="space"/>
      <w:lvlText w:val="6.%1"/>
      <w:lvlJc w:val="left"/>
      <w:pPr>
        <w:ind w:left="0" w:firstLine="0"/>
      </w:pPr>
      <w:rPr>
        <w:rFonts w:hint="default"/>
      </w:rPr>
    </w:lvl>
  </w:abstractNum>
  <w:abstractNum w:abstractNumId="258">
    <w:nsid w:val="3926F220"/>
    <w:multiLevelType w:val="singleLevel"/>
    <w:tmpl w:val="3926F220"/>
    <w:lvl w:ilvl="0" w:tentative="0">
      <w:start w:val="1"/>
      <w:numFmt w:val="decimal"/>
      <w:suff w:val="space"/>
      <w:lvlText w:val="6.2.%1"/>
      <w:lvlJc w:val="left"/>
      <w:pPr>
        <w:ind w:left="0" w:firstLine="0"/>
      </w:pPr>
      <w:rPr>
        <w:rFonts w:hint="default"/>
      </w:rPr>
    </w:lvl>
  </w:abstractNum>
  <w:abstractNum w:abstractNumId="259">
    <w:nsid w:val="398AF065"/>
    <w:multiLevelType w:val="singleLevel"/>
    <w:tmpl w:val="398AF065"/>
    <w:lvl w:ilvl="0" w:tentative="0">
      <w:start w:val="1"/>
      <w:numFmt w:val="decimal"/>
      <w:suff w:val="space"/>
      <w:lvlText w:val="12.1.%1"/>
      <w:lvlJc w:val="left"/>
      <w:pPr>
        <w:ind w:left="0" w:firstLine="480"/>
      </w:pPr>
      <w:rPr>
        <w:rFonts w:hint="default"/>
      </w:rPr>
    </w:lvl>
  </w:abstractNum>
  <w:abstractNum w:abstractNumId="260">
    <w:nsid w:val="398E2AEE"/>
    <w:multiLevelType w:val="singleLevel"/>
    <w:tmpl w:val="398E2AEE"/>
    <w:lvl w:ilvl="0" w:tentative="0">
      <w:start w:val="1"/>
      <w:numFmt w:val="decimal"/>
      <w:suff w:val="space"/>
      <w:lvlText w:val="%1."/>
      <w:lvlJc w:val="left"/>
      <w:pPr>
        <w:ind w:left="0" w:firstLine="0"/>
      </w:pPr>
      <w:rPr>
        <w:rFonts w:hint="default"/>
      </w:rPr>
    </w:lvl>
  </w:abstractNum>
  <w:abstractNum w:abstractNumId="261">
    <w:nsid w:val="3AED5D65"/>
    <w:multiLevelType w:val="singleLevel"/>
    <w:tmpl w:val="3AED5D65"/>
    <w:lvl w:ilvl="0" w:tentative="0">
      <w:start w:val="1"/>
      <w:numFmt w:val="decimal"/>
      <w:suff w:val="space"/>
      <w:lvlText w:val="4.6.%1"/>
      <w:lvlJc w:val="left"/>
      <w:pPr>
        <w:ind w:left="0" w:firstLine="480"/>
      </w:pPr>
      <w:rPr>
        <w:rFonts w:hint="default"/>
      </w:rPr>
    </w:lvl>
  </w:abstractNum>
  <w:abstractNum w:abstractNumId="262">
    <w:nsid w:val="3B0E7D27"/>
    <w:multiLevelType w:val="singleLevel"/>
    <w:tmpl w:val="3B0E7D27"/>
    <w:lvl w:ilvl="0" w:tentative="0">
      <w:start w:val="1"/>
      <w:numFmt w:val="chineseCounting"/>
      <w:suff w:val="nothing"/>
      <w:lvlText w:val="（%1）"/>
      <w:lvlJc w:val="left"/>
      <w:pPr>
        <w:ind w:left="0" w:firstLine="480"/>
      </w:pPr>
      <w:rPr>
        <w:rFonts w:hint="eastAsia"/>
      </w:rPr>
    </w:lvl>
  </w:abstractNum>
  <w:abstractNum w:abstractNumId="263">
    <w:nsid w:val="3B3E09B0"/>
    <w:multiLevelType w:val="singleLevel"/>
    <w:tmpl w:val="3B3E09B0"/>
    <w:lvl w:ilvl="0" w:tentative="0">
      <w:start w:val="1"/>
      <w:numFmt w:val="decimal"/>
      <w:suff w:val="space"/>
      <w:lvlText w:val="18.1.%1"/>
      <w:lvlJc w:val="left"/>
      <w:pPr>
        <w:ind w:left="0" w:firstLine="480"/>
      </w:pPr>
      <w:rPr>
        <w:rFonts w:hint="default"/>
      </w:rPr>
    </w:lvl>
  </w:abstractNum>
  <w:abstractNum w:abstractNumId="264">
    <w:nsid w:val="3B568DC1"/>
    <w:multiLevelType w:val="singleLevel"/>
    <w:tmpl w:val="3B568DC1"/>
    <w:lvl w:ilvl="0" w:tentative="0">
      <w:start w:val="1"/>
      <w:numFmt w:val="decimal"/>
      <w:suff w:val="space"/>
      <w:lvlText w:val="15.1.%1"/>
      <w:lvlJc w:val="left"/>
      <w:pPr>
        <w:ind w:left="0" w:firstLine="0"/>
      </w:pPr>
      <w:rPr>
        <w:rFonts w:hint="default"/>
      </w:rPr>
    </w:lvl>
  </w:abstractNum>
  <w:abstractNum w:abstractNumId="265">
    <w:nsid w:val="3D191CC0"/>
    <w:multiLevelType w:val="singleLevel"/>
    <w:tmpl w:val="3D191CC0"/>
    <w:lvl w:ilvl="0" w:tentative="0">
      <w:start w:val="1"/>
      <w:numFmt w:val="decimal"/>
      <w:suff w:val="nothing"/>
      <w:lvlText w:val="（%1）"/>
      <w:lvlJc w:val="left"/>
      <w:pPr>
        <w:ind w:left="0" w:firstLine="480"/>
      </w:pPr>
      <w:rPr>
        <w:rFonts w:hint="default"/>
      </w:rPr>
    </w:lvl>
  </w:abstractNum>
  <w:abstractNum w:abstractNumId="266">
    <w:nsid w:val="3D428FCB"/>
    <w:multiLevelType w:val="singleLevel"/>
    <w:tmpl w:val="3D428FCB"/>
    <w:lvl w:ilvl="0" w:tentative="0">
      <w:start w:val="1"/>
      <w:numFmt w:val="decimal"/>
      <w:suff w:val="space"/>
      <w:lvlText w:val="1.4.%1"/>
      <w:lvlJc w:val="left"/>
      <w:pPr>
        <w:ind w:left="0" w:firstLine="480"/>
      </w:pPr>
      <w:rPr>
        <w:rFonts w:hint="default"/>
      </w:rPr>
    </w:lvl>
  </w:abstractNum>
  <w:abstractNum w:abstractNumId="267">
    <w:nsid w:val="3EE9B8D2"/>
    <w:multiLevelType w:val="singleLevel"/>
    <w:tmpl w:val="3EE9B8D2"/>
    <w:lvl w:ilvl="0" w:tentative="0">
      <w:start w:val="1"/>
      <w:numFmt w:val="decimal"/>
      <w:suff w:val="space"/>
      <w:lvlText w:val="8.%1"/>
      <w:lvlJc w:val="left"/>
      <w:pPr>
        <w:ind w:left="0" w:firstLine="480"/>
      </w:pPr>
      <w:rPr>
        <w:rFonts w:hint="default"/>
      </w:rPr>
    </w:lvl>
  </w:abstractNum>
  <w:abstractNum w:abstractNumId="268">
    <w:nsid w:val="3EED86FB"/>
    <w:multiLevelType w:val="singleLevel"/>
    <w:tmpl w:val="3EED86FB"/>
    <w:lvl w:ilvl="0" w:tentative="0">
      <w:start w:val="1"/>
      <w:numFmt w:val="chineseCounting"/>
      <w:suff w:val="nothing"/>
      <w:lvlText w:val="%1、"/>
      <w:lvlJc w:val="left"/>
      <w:pPr>
        <w:ind w:left="0" w:firstLine="0"/>
      </w:pPr>
      <w:rPr>
        <w:rFonts w:hint="eastAsia"/>
      </w:rPr>
    </w:lvl>
  </w:abstractNum>
  <w:abstractNum w:abstractNumId="269">
    <w:nsid w:val="3F18442E"/>
    <w:multiLevelType w:val="singleLevel"/>
    <w:tmpl w:val="3F18442E"/>
    <w:lvl w:ilvl="0" w:tentative="0">
      <w:start w:val="1"/>
      <w:numFmt w:val="decimal"/>
      <w:suff w:val="space"/>
      <w:lvlText w:val="18.1.%1"/>
      <w:lvlJc w:val="left"/>
      <w:pPr>
        <w:ind w:left="0" w:firstLine="1145"/>
      </w:pPr>
      <w:rPr>
        <w:rFonts w:hint="default"/>
      </w:rPr>
    </w:lvl>
  </w:abstractNum>
  <w:abstractNum w:abstractNumId="270">
    <w:nsid w:val="3FB3928B"/>
    <w:multiLevelType w:val="singleLevel"/>
    <w:tmpl w:val="3FB3928B"/>
    <w:lvl w:ilvl="0" w:tentative="0">
      <w:start w:val="1"/>
      <w:numFmt w:val="decimal"/>
      <w:suff w:val="space"/>
      <w:lvlText w:val="%1."/>
      <w:lvlJc w:val="left"/>
      <w:pPr>
        <w:ind w:left="0" w:firstLine="480"/>
      </w:pPr>
      <w:rPr>
        <w:rFonts w:hint="default"/>
      </w:rPr>
    </w:lvl>
  </w:abstractNum>
  <w:abstractNum w:abstractNumId="271">
    <w:nsid w:val="40400EDA"/>
    <w:multiLevelType w:val="singleLevel"/>
    <w:tmpl w:val="40400EDA"/>
    <w:lvl w:ilvl="0" w:tentative="0">
      <w:start w:val="1"/>
      <w:numFmt w:val="chineseCounting"/>
      <w:suff w:val="nothing"/>
      <w:lvlText w:val="%1、"/>
      <w:lvlJc w:val="left"/>
      <w:pPr>
        <w:ind w:left="0" w:firstLine="0"/>
      </w:pPr>
      <w:rPr>
        <w:rFonts w:hint="eastAsia"/>
      </w:rPr>
    </w:lvl>
  </w:abstractNum>
  <w:abstractNum w:abstractNumId="272">
    <w:nsid w:val="40AFCA14"/>
    <w:multiLevelType w:val="singleLevel"/>
    <w:tmpl w:val="40AFCA14"/>
    <w:lvl w:ilvl="0" w:tentative="0">
      <w:start w:val="1"/>
      <w:numFmt w:val="decimal"/>
      <w:suff w:val="space"/>
      <w:lvlText w:val="6.%1"/>
      <w:lvlJc w:val="left"/>
      <w:pPr>
        <w:ind w:left="0" w:firstLine="0"/>
      </w:pPr>
      <w:rPr>
        <w:rFonts w:hint="default"/>
      </w:rPr>
    </w:lvl>
  </w:abstractNum>
  <w:abstractNum w:abstractNumId="273">
    <w:nsid w:val="41008F25"/>
    <w:multiLevelType w:val="singleLevel"/>
    <w:tmpl w:val="41008F25"/>
    <w:lvl w:ilvl="0" w:tentative="0">
      <w:start w:val="1"/>
      <w:numFmt w:val="decimal"/>
      <w:suff w:val="nothing"/>
      <w:lvlText w:val="（%1）"/>
      <w:lvlJc w:val="left"/>
      <w:pPr>
        <w:ind w:left="0" w:firstLine="480"/>
      </w:pPr>
      <w:rPr>
        <w:rFonts w:hint="default"/>
      </w:rPr>
    </w:lvl>
  </w:abstractNum>
  <w:abstractNum w:abstractNumId="274">
    <w:nsid w:val="4119ED29"/>
    <w:multiLevelType w:val="singleLevel"/>
    <w:tmpl w:val="4119ED29"/>
    <w:lvl w:ilvl="0" w:tentative="0">
      <w:start w:val="1"/>
      <w:numFmt w:val="decimal"/>
      <w:suff w:val="space"/>
      <w:lvlText w:val="6.4.%1"/>
      <w:lvlJc w:val="left"/>
      <w:pPr>
        <w:ind w:left="0" w:firstLine="0"/>
      </w:pPr>
      <w:rPr>
        <w:rFonts w:hint="default"/>
      </w:rPr>
    </w:lvl>
  </w:abstractNum>
  <w:abstractNum w:abstractNumId="275">
    <w:nsid w:val="41820E4F"/>
    <w:multiLevelType w:val="singleLevel"/>
    <w:tmpl w:val="41820E4F"/>
    <w:lvl w:ilvl="0" w:tentative="0">
      <w:start w:val="1"/>
      <w:numFmt w:val="decimal"/>
      <w:suff w:val="space"/>
      <w:lvlText w:val="%1."/>
      <w:lvlJc w:val="left"/>
      <w:pPr>
        <w:ind w:left="0" w:firstLine="482"/>
      </w:pPr>
      <w:rPr>
        <w:rFonts w:hint="default"/>
      </w:rPr>
    </w:lvl>
  </w:abstractNum>
  <w:abstractNum w:abstractNumId="276">
    <w:nsid w:val="41BF69BB"/>
    <w:multiLevelType w:val="singleLevel"/>
    <w:tmpl w:val="41BF69BB"/>
    <w:lvl w:ilvl="0" w:tentative="0">
      <w:start w:val="1"/>
      <w:numFmt w:val="decimal"/>
      <w:suff w:val="space"/>
      <w:lvlText w:val="23.%1"/>
      <w:lvlJc w:val="left"/>
      <w:pPr>
        <w:ind w:left="0" w:firstLine="480"/>
      </w:pPr>
      <w:rPr>
        <w:rFonts w:hint="default"/>
      </w:rPr>
    </w:lvl>
  </w:abstractNum>
  <w:abstractNum w:abstractNumId="277">
    <w:nsid w:val="421FE830"/>
    <w:multiLevelType w:val="singleLevel"/>
    <w:tmpl w:val="421FE830"/>
    <w:lvl w:ilvl="0" w:tentative="0">
      <w:start w:val="1"/>
      <w:numFmt w:val="decimal"/>
      <w:suff w:val="space"/>
      <w:lvlText w:val="5.%1"/>
      <w:lvlJc w:val="left"/>
      <w:pPr>
        <w:ind w:left="0" w:firstLine="480"/>
      </w:pPr>
      <w:rPr>
        <w:rFonts w:hint="default"/>
      </w:rPr>
    </w:lvl>
  </w:abstractNum>
  <w:abstractNum w:abstractNumId="278">
    <w:nsid w:val="459089C6"/>
    <w:multiLevelType w:val="singleLevel"/>
    <w:tmpl w:val="459089C6"/>
    <w:lvl w:ilvl="0" w:tentative="0">
      <w:start w:val="1"/>
      <w:numFmt w:val="decimal"/>
      <w:suff w:val="space"/>
      <w:lvlText w:val="20.2.%1"/>
      <w:lvlJc w:val="left"/>
      <w:pPr>
        <w:ind w:left="0" w:firstLine="480"/>
      </w:pPr>
      <w:rPr>
        <w:rFonts w:hint="default"/>
      </w:rPr>
    </w:lvl>
  </w:abstractNum>
  <w:abstractNum w:abstractNumId="279">
    <w:nsid w:val="46128BB0"/>
    <w:multiLevelType w:val="singleLevel"/>
    <w:tmpl w:val="46128BB0"/>
    <w:lvl w:ilvl="0" w:tentative="0">
      <w:start w:val="1"/>
      <w:numFmt w:val="decimal"/>
      <w:suff w:val="space"/>
      <w:lvlText w:val="14.3.%1"/>
      <w:lvlJc w:val="left"/>
      <w:pPr>
        <w:ind w:left="0" w:firstLine="0"/>
      </w:pPr>
      <w:rPr>
        <w:rFonts w:hint="default"/>
      </w:rPr>
    </w:lvl>
  </w:abstractNum>
  <w:abstractNum w:abstractNumId="280">
    <w:nsid w:val="4699DB49"/>
    <w:multiLevelType w:val="singleLevel"/>
    <w:tmpl w:val="4699DB49"/>
    <w:lvl w:ilvl="0" w:tentative="0">
      <w:start w:val="1"/>
      <w:numFmt w:val="decimal"/>
      <w:suff w:val="nothing"/>
      <w:lvlText w:val="（%1）"/>
      <w:lvlJc w:val="left"/>
      <w:pPr>
        <w:ind w:left="0" w:firstLine="480"/>
      </w:pPr>
      <w:rPr>
        <w:rFonts w:hint="default"/>
      </w:rPr>
    </w:lvl>
  </w:abstractNum>
  <w:abstractNum w:abstractNumId="281">
    <w:nsid w:val="46F3CE5D"/>
    <w:multiLevelType w:val="singleLevel"/>
    <w:tmpl w:val="46F3CE5D"/>
    <w:lvl w:ilvl="0" w:tentative="0">
      <w:start w:val="1"/>
      <w:numFmt w:val="decimal"/>
      <w:suff w:val="nothing"/>
      <w:lvlText w:val="（%1）"/>
      <w:lvlJc w:val="left"/>
      <w:pPr>
        <w:ind w:left="0" w:firstLine="480"/>
      </w:pPr>
      <w:rPr>
        <w:rFonts w:hint="default"/>
      </w:rPr>
    </w:lvl>
  </w:abstractNum>
  <w:abstractNum w:abstractNumId="282">
    <w:nsid w:val="472C2A77"/>
    <w:multiLevelType w:val="singleLevel"/>
    <w:tmpl w:val="472C2A77"/>
    <w:lvl w:ilvl="0" w:tentative="0">
      <w:start w:val="1"/>
      <w:numFmt w:val="decimal"/>
      <w:suff w:val="space"/>
      <w:lvlText w:val="20.%1"/>
      <w:lvlJc w:val="left"/>
      <w:pPr>
        <w:ind w:left="0" w:firstLine="480"/>
      </w:pPr>
      <w:rPr>
        <w:rFonts w:hint="default"/>
      </w:rPr>
    </w:lvl>
  </w:abstractNum>
  <w:abstractNum w:abstractNumId="283">
    <w:nsid w:val="473C06D7"/>
    <w:multiLevelType w:val="singleLevel"/>
    <w:tmpl w:val="473C06D7"/>
    <w:lvl w:ilvl="0" w:tentative="0">
      <w:start w:val="1"/>
      <w:numFmt w:val="chineseCounting"/>
      <w:suff w:val="nothing"/>
      <w:lvlText w:val="（%1）"/>
      <w:lvlJc w:val="left"/>
      <w:pPr>
        <w:ind w:left="0" w:firstLine="480"/>
      </w:pPr>
      <w:rPr>
        <w:rFonts w:hint="eastAsia"/>
      </w:rPr>
    </w:lvl>
  </w:abstractNum>
  <w:abstractNum w:abstractNumId="284">
    <w:nsid w:val="47D7E28C"/>
    <w:multiLevelType w:val="singleLevel"/>
    <w:tmpl w:val="47D7E28C"/>
    <w:lvl w:ilvl="0" w:tentative="0">
      <w:start w:val="1"/>
      <w:numFmt w:val="decimal"/>
      <w:suff w:val="space"/>
      <w:lvlText w:val="%1"/>
      <w:lvlJc w:val="left"/>
      <w:pPr>
        <w:ind w:left="0" w:firstLine="0"/>
      </w:pPr>
      <w:rPr>
        <w:rFonts w:hint="default"/>
      </w:rPr>
    </w:lvl>
  </w:abstractNum>
  <w:abstractNum w:abstractNumId="285">
    <w:nsid w:val="4838B2F2"/>
    <w:multiLevelType w:val="singleLevel"/>
    <w:tmpl w:val="4838B2F2"/>
    <w:lvl w:ilvl="0" w:tentative="0">
      <w:start w:val="1"/>
      <w:numFmt w:val="decimal"/>
      <w:suff w:val="space"/>
      <w:lvlText w:val="%1."/>
      <w:lvlJc w:val="left"/>
      <w:pPr>
        <w:ind w:left="0" w:firstLine="480"/>
      </w:pPr>
      <w:rPr>
        <w:rFonts w:hint="default"/>
      </w:rPr>
    </w:lvl>
  </w:abstractNum>
  <w:abstractNum w:abstractNumId="286">
    <w:nsid w:val="4B012CAE"/>
    <w:multiLevelType w:val="singleLevel"/>
    <w:tmpl w:val="4B012CAE"/>
    <w:lvl w:ilvl="0" w:tentative="0">
      <w:start w:val="1"/>
      <w:numFmt w:val="decimal"/>
      <w:suff w:val="space"/>
      <w:lvlText w:val="13.8.%1"/>
      <w:lvlJc w:val="left"/>
      <w:pPr>
        <w:ind w:left="0" w:firstLine="480"/>
      </w:pPr>
      <w:rPr>
        <w:rFonts w:hint="default"/>
      </w:rPr>
    </w:lvl>
  </w:abstractNum>
  <w:abstractNum w:abstractNumId="287">
    <w:nsid w:val="4B89EEB6"/>
    <w:multiLevelType w:val="singleLevel"/>
    <w:tmpl w:val="4B89EEB6"/>
    <w:lvl w:ilvl="0" w:tentative="0">
      <w:start w:val="1"/>
      <w:numFmt w:val="chineseCounting"/>
      <w:suff w:val="space"/>
      <w:lvlText w:val="%1"/>
      <w:lvlJc w:val="left"/>
      <w:pPr>
        <w:ind w:left="0" w:firstLine="0"/>
      </w:pPr>
      <w:rPr>
        <w:rFonts w:hint="eastAsia"/>
      </w:rPr>
    </w:lvl>
  </w:abstractNum>
  <w:abstractNum w:abstractNumId="288">
    <w:nsid w:val="4CF35862"/>
    <w:multiLevelType w:val="singleLevel"/>
    <w:tmpl w:val="4CF35862"/>
    <w:lvl w:ilvl="0" w:tentative="0">
      <w:start w:val="1"/>
      <w:numFmt w:val="decimal"/>
      <w:suff w:val="space"/>
      <w:lvlText w:val="20.3.%1"/>
      <w:lvlJc w:val="left"/>
      <w:pPr>
        <w:ind w:left="0" w:firstLine="0"/>
      </w:pPr>
      <w:rPr>
        <w:rFonts w:hint="default"/>
      </w:rPr>
    </w:lvl>
  </w:abstractNum>
  <w:abstractNum w:abstractNumId="289">
    <w:nsid w:val="4E1F4F75"/>
    <w:multiLevelType w:val="singleLevel"/>
    <w:tmpl w:val="4E1F4F75"/>
    <w:lvl w:ilvl="0" w:tentative="0">
      <w:start w:val="1"/>
      <w:numFmt w:val="decimal"/>
      <w:suff w:val="space"/>
      <w:lvlText w:val="10.2.%1"/>
      <w:lvlJc w:val="left"/>
      <w:pPr>
        <w:ind w:left="0" w:firstLine="480"/>
      </w:pPr>
      <w:rPr>
        <w:rFonts w:hint="default"/>
      </w:rPr>
    </w:lvl>
  </w:abstractNum>
  <w:abstractNum w:abstractNumId="290">
    <w:nsid w:val="4E3F20C2"/>
    <w:multiLevelType w:val="singleLevel"/>
    <w:tmpl w:val="4E3F20C2"/>
    <w:lvl w:ilvl="0" w:tentative="0">
      <w:start w:val="1"/>
      <w:numFmt w:val="decimal"/>
      <w:suff w:val="nothing"/>
      <w:lvlText w:val="（%1）"/>
      <w:lvlJc w:val="left"/>
      <w:pPr>
        <w:ind w:left="0" w:firstLine="480"/>
      </w:pPr>
      <w:rPr>
        <w:rFonts w:hint="default"/>
      </w:rPr>
    </w:lvl>
  </w:abstractNum>
  <w:abstractNum w:abstractNumId="291">
    <w:nsid w:val="4E4D71DB"/>
    <w:multiLevelType w:val="singleLevel"/>
    <w:tmpl w:val="4E4D71DB"/>
    <w:lvl w:ilvl="0" w:tentative="0">
      <w:start w:val="1"/>
      <w:numFmt w:val="decimal"/>
      <w:suff w:val="space"/>
      <w:lvlText w:val="40.%1"/>
      <w:lvlJc w:val="left"/>
      <w:pPr>
        <w:ind w:left="0" w:firstLine="480"/>
      </w:pPr>
      <w:rPr>
        <w:rFonts w:hint="default"/>
      </w:rPr>
    </w:lvl>
  </w:abstractNum>
  <w:abstractNum w:abstractNumId="292">
    <w:nsid w:val="4E9B4704"/>
    <w:multiLevelType w:val="singleLevel"/>
    <w:tmpl w:val="4E9B4704"/>
    <w:lvl w:ilvl="0" w:tentative="0">
      <w:start w:val="1"/>
      <w:numFmt w:val="decimal"/>
      <w:suff w:val="space"/>
      <w:lvlText w:val="5.4.%1"/>
      <w:lvlJc w:val="left"/>
      <w:pPr>
        <w:ind w:left="0" w:firstLine="480"/>
      </w:pPr>
      <w:rPr>
        <w:rFonts w:hint="default"/>
      </w:rPr>
    </w:lvl>
  </w:abstractNum>
  <w:abstractNum w:abstractNumId="293">
    <w:nsid w:val="4F98A0D7"/>
    <w:multiLevelType w:val="singleLevel"/>
    <w:tmpl w:val="4F98A0D7"/>
    <w:lvl w:ilvl="0" w:tentative="0">
      <w:start w:val="1"/>
      <w:numFmt w:val="decimal"/>
      <w:suff w:val="space"/>
      <w:lvlText w:val="11.%1"/>
      <w:lvlJc w:val="left"/>
      <w:pPr>
        <w:ind w:left="0" w:firstLine="0"/>
      </w:pPr>
      <w:rPr>
        <w:rFonts w:hint="default"/>
      </w:rPr>
    </w:lvl>
  </w:abstractNum>
  <w:abstractNum w:abstractNumId="294">
    <w:nsid w:val="512080EF"/>
    <w:multiLevelType w:val="singleLevel"/>
    <w:tmpl w:val="512080EF"/>
    <w:lvl w:ilvl="0" w:tentative="0">
      <w:start w:val="1"/>
      <w:numFmt w:val="decimal"/>
      <w:suff w:val="space"/>
      <w:lvlText w:val="%1."/>
      <w:lvlJc w:val="left"/>
      <w:pPr>
        <w:ind w:left="0" w:firstLine="480"/>
      </w:pPr>
      <w:rPr>
        <w:rFonts w:hint="default"/>
      </w:rPr>
    </w:lvl>
  </w:abstractNum>
  <w:abstractNum w:abstractNumId="295">
    <w:nsid w:val="513913C7"/>
    <w:multiLevelType w:val="singleLevel"/>
    <w:tmpl w:val="513913C7"/>
    <w:lvl w:ilvl="0" w:tentative="0">
      <w:start w:val="1"/>
      <w:numFmt w:val="decimal"/>
      <w:suff w:val="space"/>
      <w:lvlText w:val="20.%1"/>
      <w:lvlJc w:val="left"/>
      <w:pPr>
        <w:ind w:left="0" w:firstLine="0"/>
      </w:pPr>
      <w:rPr>
        <w:rFonts w:hint="default"/>
      </w:rPr>
    </w:lvl>
  </w:abstractNum>
  <w:abstractNum w:abstractNumId="296">
    <w:nsid w:val="517F49BE"/>
    <w:multiLevelType w:val="singleLevel"/>
    <w:tmpl w:val="517F49BE"/>
    <w:lvl w:ilvl="0" w:tentative="0">
      <w:start w:val="1"/>
      <w:numFmt w:val="decimal"/>
      <w:suff w:val="space"/>
      <w:lvlText w:val="19.%1"/>
      <w:lvlJc w:val="left"/>
      <w:pPr>
        <w:ind w:left="0" w:firstLine="0"/>
      </w:pPr>
      <w:rPr>
        <w:rFonts w:hint="default"/>
      </w:rPr>
    </w:lvl>
  </w:abstractNum>
  <w:abstractNum w:abstractNumId="297">
    <w:nsid w:val="52F81CD4"/>
    <w:multiLevelType w:val="singleLevel"/>
    <w:tmpl w:val="52F81CD4"/>
    <w:lvl w:ilvl="0" w:tentative="0">
      <w:start w:val="1"/>
      <w:numFmt w:val="decimal"/>
      <w:suff w:val="nothing"/>
      <w:lvlText w:val="（%1）"/>
      <w:lvlJc w:val="left"/>
      <w:pPr>
        <w:ind w:left="-60" w:firstLine="480"/>
      </w:pPr>
      <w:rPr>
        <w:rFonts w:hint="default"/>
      </w:rPr>
    </w:lvl>
  </w:abstractNum>
  <w:abstractNum w:abstractNumId="298">
    <w:nsid w:val="5315241C"/>
    <w:multiLevelType w:val="singleLevel"/>
    <w:tmpl w:val="5315241C"/>
    <w:lvl w:ilvl="0" w:tentative="0">
      <w:start w:val="1"/>
      <w:numFmt w:val="decimal"/>
      <w:suff w:val="nothing"/>
      <w:lvlText w:val="%1、"/>
      <w:lvlJc w:val="left"/>
      <w:pPr>
        <w:ind w:left="0" w:firstLine="480"/>
      </w:pPr>
      <w:rPr>
        <w:rFonts w:hint="default"/>
      </w:rPr>
    </w:lvl>
  </w:abstractNum>
  <w:abstractNum w:abstractNumId="299">
    <w:nsid w:val="53A6EF83"/>
    <w:multiLevelType w:val="singleLevel"/>
    <w:tmpl w:val="53A6EF83"/>
    <w:lvl w:ilvl="0" w:tentative="0">
      <w:start w:val="1"/>
      <w:numFmt w:val="chineseCounting"/>
      <w:suff w:val="nothing"/>
      <w:lvlText w:val="%1、"/>
      <w:lvlJc w:val="left"/>
      <w:pPr>
        <w:ind w:left="0" w:firstLine="480"/>
      </w:pPr>
      <w:rPr>
        <w:rFonts w:hint="eastAsia"/>
      </w:rPr>
    </w:lvl>
  </w:abstractNum>
  <w:abstractNum w:abstractNumId="300">
    <w:nsid w:val="55ADD781"/>
    <w:multiLevelType w:val="singleLevel"/>
    <w:tmpl w:val="55ADD781"/>
    <w:lvl w:ilvl="0" w:tentative="0">
      <w:start w:val="1"/>
      <w:numFmt w:val="decimal"/>
      <w:suff w:val="nothing"/>
      <w:lvlText w:val="（%1）"/>
      <w:lvlJc w:val="left"/>
      <w:pPr>
        <w:ind w:left="0" w:firstLine="480"/>
      </w:pPr>
      <w:rPr>
        <w:rFonts w:hint="default"/>
      </w:rPr>
    </w:lvl>
  </w:abstractNum>
  <w:abstractNum w:abstractNumId="301">
    <w:nsid w:val="56D7A318"/>
    <w:multiLevelType w:val="singleLevel"/>
    <w:tmpl w:val="56D7A318"/>
    <w:lvl w:ilvl="0" w:tentative="0">
      <w:start w:val="1"/>
      <w:numFmt w:val="decimal"/>
      <w:suff w:val="nothing"/>
      <w:lvlText w:val="（%1）"/>
      <w:lvlJc w:val="left"/>
      <w:pPr>
        <w:ind w:left="0" w:firstLine="480"/>
      </w:pPr>
      <w:rPr>
        <w:rFonts w:hint="default"/>
      </w:rPr>
    </w:lvl>
  </w:abstractNum>
  <w:abstractNum w:abstractNumId="302">
    <w:nsid w:val="598EE965"/>
    <w:multiLevelType w:val="singleLevel"/>
    <w:tmpl w:val="598EE965"/>
    <w:lvl w:ilvl="0" w:tentative="0">
      <w:start w:val="2"/>
      <w:numFmt w:val="decimal"/>
      <w:suff w:val="space"/>
      <w:lvlText w:val="11.%1"/>
      <w:lvlJc w:val="left"/>
      <w:pPr>
        <w:ind w:left="0" w:firstLine="0"/>
      </w:pPr>
      <w:rPr>
        <w:rFonts w:hint="default"/>
      </w:rPr>
    </w:lvl>
  </w:abstractNum>
  <w:abstractNum w:abstractNumId="303">
    <w:nsid w:val="5A64B192"/>
    <w:multiLevelType w:val="singleLevel"/>
    <w:tmpl w:val="5A64B192"/>
    <w:lvl w:ilvl="0" w:tentative="0">
      <w:start w:val="1"/>
      <w:numFmt w:val="decimal"/>
      <w:suff w:val="nothing"/>
      <w:lvlText w:val="%1．"/>
      <w:lvlJc w:val="left"/>
      <w:pPr>
        <w:ind w:left="0" w:firstLine="480"/>
      </w:pPr>
      <w:rPr>
        <w:rFonts w:hint="default"/>
      </w:rPr>
    </w:lvl>
  </w:abstractNum>
  <w:abstractNum w:abstractNumId="304">
    <w:nsid w:val="5AF0E503"/>
    <w:multiLevelType w:val="singleLevel"/>
    <w:tmpl w:val="5AF0E503"/>
    <w:lvl w:ilvl="0" w:tentative="0">
      <w:start w:val="1"/>
      <w:numFmt w:val="decimal"/>
      <w:suff w:val="nothing"/>
      <w:lvlText w:val="（%1）"/>
      <w:lvlJc w:val="left"/>
      <w:pPr>
        <w:ind w:left="0" w:firstLine="480"/>
      </w:pPr>
      <w:rPr>
        <w:rFonts w:hint="default"/>
      </w:rPr>
    </w:lvl>
  </w:abstractNum>
  <w:abstractNum w:abstractNumId="305">
    <w:nsid w:val="5C12A7FA"/>
    <w:multiLevelType w:val="singleLevel"/>
    <w:tmpl w:val="5C12A7FA"/>
    <w:lvl w:ilvl="0" w:tentative="0">
      <w:start w:val="1"/>
      <w:numFmt w:val="decimal"/>
      <w:suff w:val="nothing"/>
      <w:lvlText w:val="%1．"/>
      <w:lvlJc w:val="left"/>
      <w:pPr>
        <w:ind w:left="0" w:firstLine="480"/>
      </w:pPr>
      <w:rPr>
        <w:rFonts w:hint="default"/>
      </w:rPr>
    </w:lvl>
  </w:abstractNum>
  <w:abstractNum w:abstractNumId="306">
    <w:nsid w:val="5C4CD05B"/>
    <w:multiLevelType w:val="singleLevel"/>
    <w:tmpl w:val="5C4CD05B"/>
    <w:lvl w:ilvl="0" w:tentative="0">
      <w:start w:val="5"/>
      <w:numFmt w:val="decimal"/>
      <w:suff w:val="space"/>
      <w:lvlText w:val="%1."/>
      <w:lvlJc w:val="left"/>
      <w:pPr>
        <w:ind w:left="0" w:firstLine="0"/>
      </w:pPr>
      <w:rPr>
        <w:rFonts w:hint="default"/>
      </w:rPr>
    </w:lvl>
  </w:abstractNum>
  <w:abstractNum w:abstractNumId="307">
    <w:nsid w:val="5C675590"/>
    <w:multiLevelType w:val="singleLevel"/>
    <w:tmpl w:val="5C675590"/>
    <w:lvl w:ilvl="0" w:tentative="0">
      <w:start w:val="1"/>
      <w:numFmt w:val="decimal"/>
      <w:suff w:val="space"/>
      <w:lvlText w:val="41.%1"/>
      <w:lvlJc w:val="left"/>
      <w:pPr>
        <w:ind w:left="0" w:firstLine="480"/>
      </w:pPr>
      <w:rPr>
        <w:rFonts w:hint="default"/>
      </w:rPr>
    </w:lvl>
  </w:abstractNum>
  <w:abstractNum w:abstractNumId="308">
    <w:nsid w:val="5C828174"/>
    <w:multiLevelType w:val="singleLevel"/>
    <w:tmpl w:val="5C828174"/>
    <w:lvl w:ilvl="0" w:tentative="0">
      <w:start w:val="1"/>
      <w:numFmt w:val="decimal"/>
      <w:suff w:val="nothing"/>
      <w:lvlText w:val="%1．"/>
      <w:lvlJc w:val="left"/>
      <w:pPr>
        <w:ind w:left="0" w:firstLine="480"/>
      </w:pPr>
      <w:rPr>
        <w:rFonts w:hint="default"/>
      </w:rPr>
    </w:lvl>
  </w:abstractNum>
  <w:abstractNum w:abstractNumId="309">
    <w:nsid w:val="5E7EE474"/>
    <w:multiLevelType w:val="singleLevel"/>
    <w:tmpl w:val="5E7EE474"/>
    <w:lvl w:ilvl="0" w:tentative="0">
      <w:start w:val="1"/>
      <w:numFmt w:val="decimal"/>
      <w:suff w:val="space"/>
      <w:lvlText w:val="33.%1"/>
      <w:lvlJc w:val="left"/>
      <w:pPr>
        <w:ind w:left="0" w:firstLine="480"/>
      </w:pPr>
      <w:rPr>
        <w:rFonts w:hint="default"/>
      </w:rPr>
    </w:lvl>
  </w:abstractNum>
  <w:abstractNum w:abstractNumId="310">
    <w:nsid w:val="5EA20AB9"/>
    <w:multiLevelType w:val="singleLevel"/>
    <w:tmpl w:val="5EA20AB9"/>
    <w:lvl w:ilvl="0" w:tentative="0">
      <w:start w:val="1"/>
      <w:numFmt w:val="decimal"/>
      <w:suff w:val="space"/>
      <w:lvlText w:val="14.5.%1"/>
      <w:lvlJc w:val="left"/>
      <w:pPr>
        <w:ind w:left="0" w:firstLine="0"/>
      </w:pPr>
      <w:rPr>
        <w:rFonts w:hint="default"/>
      </w:rPr>
    </w:lvl>
  </w:abstractNum>
  <w:abstractNum w:abstractNumId="311">
    <w:nsid w:val="5FF43BDF"/>
    <w:multiLevelType w:val="singleLevel"/>
    <w:tmpl w:val="5FF43BDF"/>
    <w:lvl w:ilvl="0" w:tentative="0">
      <w:start w:val="1"/>
      <w:numFmt w:val="decimal"/>
      <w:suff w:val="nothing"/>
      <w:lvlText w:val="（%1）"/>
      <w:lvlJc w:val="left"/>
      <w:pPr>
        <w:ind w:left="0" w:firstLine="480"/>
      </w:pPr>
      <w:rPr>
        <w:rFonts w:hint="default"/>
      </w:rPr>
    </w:lvl>
  </w:abstractNum>
  <w:abstractNum w:abstractNumId="312">
    <w:nsid w:val="60933B1B"/>
    <w:multiLevelType w:val="singleLevel"/>
    <w:tmpl w:val="60933B1B"/>
    <w:lvl w:ilvl="0" w:tentative="0">
      <w:start w:val="1"/>
      <w:numFmt w:val="decimal"/>
      <w:suff w:val="nothing"/>
      <w:lvlText w:val="（%1）"/>
      <w:lvlJc w:val="left"/>
      <w:pPr>
        <w:ind w:left="0" w:firstLine="480"/>
      </w:pPr>
      <w:rPr>
        <w:rFonts w:hint="default"/>
      </w:rPr>
    </w:lvl>
  </w:abstractNum>
  <w:abstractNum w:abstractNumId="313">
    <w:nsid w:val="621DB9C1"/>
    <w:multiLevelType w:val="singleLevel"/>
    <w:tmpl w:val="621DB9C1"/>
    <w:lvl w:ilvl="0" w:tentative="0">
      <w:start w:val="1"/>
      <w:numFmt w:val="chineseCounting"/>
      <w:suff w:val="nothing"/>
      <w:lvlText w:val="（%1）"/>
      <w:lvlJc w:val="left"/>
      <w:pPr>
        <w:ind w:left="0" w:firstLine="480"/>
      </w:pPr>
      <w:rPr>
        <w:rFonts w:hint="eastAsia"/>
      </w:rPr>
    </w:lvl>
  </w:abstractNum>
  <w:abstractNum w:abstractNumId="314">
    <w:nsid w:val="62D653C2"/>
    <w:multiLevelType w:val="singleLevel"/>
    <w:tmpl w:val="62D653C2"/>
    <w:lvl w:ilvl="0" w:tentative="0">
      <w:start w:val="1"/>
      <w:numFmt w:val="decimal"/>
      <w:suff w:val="nothing"/>
      <w:lvlText w:val="（%1）"/>
      <w:lvlJc w:val="left"/>
      <w:pPr>
        <w:ind w:left="0" w:firstLine="480"/>
      </w:pPr>
      <w:rPr>
        <w:rFonts w:hint="default"/>
      </w:rPr>
    </w:lvl>
  </w:abstractNum>
  <w:abstractNum w:abstractNumId="315">
    <w:nsid w:val="63A0CDCC"/>
    <w:multiLevelType w:val="singleLevel"/>
    <w:tmpl w:val="63A0CDCC"/>
    <w:lvl w:ilvl="0" w:tentative="0">
      <w:start w:val="1"/>
      <w:numFmt w:val="decimal"/>
      <w:suff w:val="space"/>
      <w:lvlText w:val="14.1.%1"/>
      <w:lvlJc w:val="left"/>
      <w:pPr>
        <w:ind w:left="0" w:firstLine="1141"/>
      </w:pPr>
      <w:rPr>
        <w:rFonts w:hint="default"/>
      </w:rPr>
    </w:lvl>
  </w:abstractNum>
  <w:abstractNum w:abstractNumId="316">
    <w:nsid w:val="6464594F"/>
    <w:multiLevelType w:val="singleLevel"/>
    <w:tmpl w:val="6464594F"/>
    <w:lvl w:ilvl="0" w:tentative="0">
      <w:start w:val="1"/>
      <w:numFmt w:val="decimal"/>
      <w:suff w:val="nothing"/>
      <w:lvlText w:val="%1．"/>
      <w:lvlJc w:val="left"/>
      <w:pPr>
        <w:ind w:left="0" w:firstLine="480"/>
      </w:pPr>
      <w:rPr>
        <w:rFonts w:hint="default"/>
      </w:rPr>
    </w:lvl>
  </w:abstractNum>
  <w:abstractNum w:abstractNumId="317">
    <w:nsid w:val="656767E0"/>
    <w:multiLevelType w:val="singleLevel"/>
    <w:tmpl w:val="656767E0"/>
    <w:lvl w:ilvl="0" w:tentative="0">
      <w:start w:val="1"/>
      <w:numFmt w:val="decimal"/>
      <w:pStyle w:val="19"/>
      <w:lvlText w:val="%1."/>
      <w:lvlJc w:val="left"/>
      <w:pPr>
        <w:tabs>
          <w:tab w:val="left" w:pos="2040"/>
        </w:tabs>
        <w:ind w:left="2040" w:hanging="360"/>
      </w:pPr>
    </w:lvl>
  </w:abstractNum>
  <w:abstractNum w:abstractNumId="318">
    <w:nsid w:val="65927D9F"/>
    <w:multiLevelType w:val="singleLevel"/>
    <w:tmpl w:val="65927D9F"/>
    <w:lvl w:ilvl="0" w:tentative="0">
      <w:start w:val="2"/>
      <w:numFmt w:val="decimal"/>
      <w:suff w:val="nothing"/>
      <w:lvlText w:val="（%1）"/>
      <w:lvlJc w:val="left"/>
      <w:pPr>
        <w:ind w:left="0" w:firstLine="480"/>
      </w:pPr>
      <w:rPr>
        <w:rFonts w:hint="default"/>
      </w:rPr>
    </w:lvl>
  </w:abstractNum>
  <w:abstractNum w:abstractNumId="319">
    <w:nsid w:val="65F2804F"/>
    <w:multiLevelType w:val="singleLevel"/>
    <w:tmpl w:val="65F2804F"/>
    <w:lvl w:ilvl="0" w:tentative="0">
      <w:start w:val="1"/>
      <w:numFmt w:val="chineseCounting"/>
      <w:suff w:val="nothing"/>
      <w:lvlText w:val="（%1）"/>
      <w:lvlJc w:val="left"/>
      <w:pPr>
        <w:ind w:left="0" w:firstLine="480"/>
      </w:pPr>
      <w:rPr>
        <w:rFonts w:hint="eastAsia"/>
      </w:rPr>
    </w:lvl>
  </w:abstractNum>
  <w:abstractNum w:abstractNumId="320">
    <w:nsid w:val="661D1560"/>
    <w:multiLevelType w:val="singleLevel"/>
    <w:tmpl w:val="661D1560"/>
    <w:lvl w:ilvl="0" w:tentative="0">
      <w:start w:val="1"/>
      <w:numFmt w:val="chineseCounting"/>
      <w:suff w:val="nothing"/>
      <w:lvlText w:val="%1、"/>
      <w:lvlJc w:val="left"/>
      <w:pPr>
        <w:ind w:left="0" w:firstLine="0"/>
      </w:pPr>
      <w:rPr>
        <w:rFonts w:hint="eastAsia"/>
      </w:rPr>
    </w:lvl>
  </w:abstractNum>
  <w:abstractNum w:abstractNumId="321">
    <w:nsid w:val="6697AC9D"/>
    <w:multiLevelType w:val="singleLevel"/>
    <w:tmpl w:val="6697AC9D"/>
    <w:lvl w:ilvl="0" w:tentative="0">
      <w:start w:val="1"/>
      <w:numFmt w:val="decimal"/>
      <w:suff w:val="nothing"/>
      <w:lvlText w:val="（%1）"/>
      <w:lvlJc w:val="left"/>
      <w:pPr>
        <w:ind w:left="0" w:firstLine="480"/>
      </w:pPr>
      <w:rPr>
        <w:rFonts w:hint="default"/>
      </w:rPr>
    </w:lvl>
  </w:abstractNum>
  <w:abstractNum w:abstractNumId="322">
    <w:nsid w:val="6715DE8F"/>
    <w:multiLevelType w:val="singleLevel"/>
    <w:tmpl w:val="6715DE8F"/>
    <w:lvl w:ilvl="0" w:tentative="0">
      <w:start w:val="1"/>
      <w:numFmt w:val="decimal"/>
      <w:suff w:val="space"/>
      <w:lvlText w:val="14.4.%1"/>
      <w:lvlJc w:val="left"/>
      <w:pPr>
        <w:ind w:left="0" w:firstLine="0"/>
      </w:pPr>
      <w:rPr>
        <w:rFonts w:hint="default"/>
      </w:rPr>
    </w:lvl>
  </w:abstractNum>
  <w:abstractNum w:abstractNumId="323">
    <w:nsid w:val="67A18D0F"/>
    <w:multiLevelType w:val="singleLevel"/>
    <w:tmpl w:val="67A18D0F"/>
    <w:lvl w:ilvl="0" w:tentative="0">
      <w:start w:val="1"/>
      <w:numFmt w:val="decimal"/>
      <w:suff w:val="space"/>
      <w:lvlText w:val="10.5.%1"/>
      <w:lvlJc w:val="left"/>
      <w:pPr>
        <w:ind w:left="0" w:firstLine="0"/>
      </w:pPr>
      <w:rPr>
        <w:rFonts w:hint="default"/>
      </w:rPr>
    </w:lvl>
  </w:abstractNum>
  <w:abstractNum w:abstractNumId="324">
    <w:nsid w:val="67ECAF2E"/>
    <w:multiLevelType w:val="singleLevel"/>
    <w:tmpl w:val="67ECAF2E"/>
    <w:lvl w:ilvl="0" w:tentative="0">
      <w:start w:val="1"/>
      <w:numFmt w:val="chineseCounting"/>
      <w:suff w:val="nothing"/>
      <w:lvlText w:val="%1、"/>
      <w:lvlJc w:val="left"/>
      <w:pPr>
        <w:ind w:left="0" w:firstLine="0"/>
      </w:pPr>
      <w:rPr>
        <w:rFonts w:hint="eastAsia"/>
      </w:rPr>
    </w:lvl>
  </w:abstractNum>
  <w:abstractNum w:abstractNumId="325">
    <w:nsid w:val="6879A533"/>
    <w:multiLevelType w:val="singleLevel"/>
    <w:tmpl w:val="6879A533"/>
    <w:lvl w:ilvl="0" w:tentative="0">
      <w:start w:val="1"/>
      <w:numFmt w:val="decimal"/>
      <w:suff w:val="space"/>
      <w:lvlText w:val="11.%1"/>
      <w:lvlJc w:val="left"/>
      <w:pPr>
        <w:ind w:left="0" w:firstLine="480"/>
      </w:pPr>
      <w:rPr>
        <w:rFonts w:hint="default"/>
      </w:rPr>
    </w:lvl>
  </w:abstractNum>
  <w:abstractNum w:abstractNumId="326">
    <w:nsid w:val="6880CEE4"/>
    <w:multiLevelType w:val="singleLevel"/>
    <w:tmpl w:val="6880CEE4"/>
    <w:lvl w:ilvl="0" w:tentative="0">
      <w:start w:val="1"/>
      <w:numFmt w:val="decimal"/>
      <w:suff w:val="space"/>
      <w:lvlText w:val="13.4.%1"/>
      <w:lvlJc w:val="left"/>
      <w:pPr>
        <w:ind w:left="0" w:firstLine="0"/>
      </w:pPr>
      <w:rPr>
        <w:rFonts w:hint="default"/>
      </w:rPr>
    </w:lvl>
  </w:abstractNum>
  <w:abstractNum w:abstractNumId="327">
    <w:nsid w:val="68B25264"/>
    <w:multiLevelType w:val="singleLevel"/>
    <w:tmpl w:val="68B25264"/>
    <w:lvl w:ilvl="0" w:tentative="0">
      <w:start w:val="1"/>
      <w:numFmt w:val="decimal"/>
      <w:suff w:val="space"/>
      <w:lvlText w:val="1.3.%1"/>
      <w:lvlJc w:val="left"/>
      <w:pPr>
        <w:ind w:left="0" w:firstLine="480"/>
      </w:pPr>
      <w:rPr>
        <w:rFonts w:hint="default"/>
      </w:rPr>
    </w:lvl>
  </w:abstractNum>
  <w:abstractNum w:abstractNumId="328">
    <w:nsid w:val="68FFC928"/>
    <w:multiLevelType w:val="singleLevel"/>
    <w:tmpl w:val="68FFC928"/>
    <w:lvl w:ilvl="0" w:tentative="0">
      <w:start w:val="1"/>
      <w:numFmt w:val="decimal"/>
      <w:suff w:val="space"/>
      <w:lvlText w:val="14.1.%1"/>
      <w:lvlJc w:val="left"/>
      <w:pPr>
        <w:ind w:left="0" w:firstLine="480"/>
      </w:pPr>
      <w:rPr>
        <w:rFonts w:hint="default"/>
      </w:rPr>
    </w:lvl>
  </w:abstractNum>
  <w:abstractNum w:abstractNumId="329">
    <w:nsid w:val="6AD288BD"/>
    <w:multiLevelType w:val="singleLevel"/>
    <w:tmpl w:val="6AD288BD"/>
    <w:lvl w:ilvl="0" w:tentative="0">
      <w:start w:val="1"/>
      <w:numFmt w:val="decimal"/>
      <w:suff w:val="space"/>
      <w:lvlText w:val="13.2.%1"/>
      <w:lvlJc w:val="left"/>
      <w:pPr>
        <w:ind w:left="0" w:firstLine="480"/>
      </w:pPr>
      <w:rPr>
        <w:rFonts w:hint="default"/>
      </w:rPr>
    </w:lvl>
  </w:abstractNum>
  <w:abstractNum w:abstractNumId="330">
    <w:nsid w:val="6AD3DCDE"/>
    <w:multiLevelType w:val="singleLevel"/>
    <w:tmpl w:val="6AD3DCDE"/>
    <w:lvl w:ilvl="0" w:tentative="0">
      <w:start w:val="1"/>
      <w:numFmt w:val="decimal"/>
      <w:suff w:val="nothing"/>
      <w:lvlText w:val="（%1）"/>
      <w:lvlJc w:val="left"/>
      <w:pPr>
        <w:ind w:left="0" w:firstLine="480"/>
      </w:pPr>
      <w:rPr>
        <w:rFonts w:hint="default"/>
      </w:rPr>
    </w:lvl>
  </w:abstractNum>
  <w:abstractNum w:abstractNumId="331">
    <w:nsid w:val="6B4F7EDF"/>
    <w:multiLevelType w:val="singleLevel"/>
    <w:tmpl w:val="6B4F7EDF"/>
    <w:lvl w:ilvl="0" w:tentative="0">
      <w:start w:val="1"/>
      <w:numFmt w:val="decimal"/>
      <w:suff w:val="nothing"/>
      <w:lvlText w:val="（%1）"/>
      <w:lvlJc w:val="left"/>
      <w:pPr>
        <w:ind w:left="0" w:firstLine="480"/>
      </w:pPr>
      <w:rPr>
        <w:rFonts w:hint="default"/>
      </w:rPr>
    </w:lvl>
  </w:abstractNum>
  <w:abstractNum w:abstractNumId="332">
    <w:nsid w:val="6DA86CB8"/>
    <w:multiLevelType w:val="singleLevel"/>
    <w:tmpl w:val="6DA86CB8"/>
    <w:lvl w:ilvl="0" w:tentative="0">
      <w:start w:val="1"/>
      <w:numFmt w:val="decimal"/>
      <w:suff w:val="nothing"/>
      <w:lvlText w:val="（%1）"/>
      <w:lvlJc w:val="left"/>
      <w:pPr>
        <w:ind w:left="0" w:firstLine="480"/>
      </w:pPr>
      <w:rPr>
        <w:rFonts w:hint="default"/>
      </w:rPr>
    </w:lvl>
  </w:abstractNum>
  <w:abstractNum w:abstractNumId="333">
    <w:nsid w:val="6E72D578"/>
    <w:multiLevelType w:val="singleLevel"/>
    <w:tmpl w:val="6E72D578"/>
    <w:lvl w:ilvl="0" w:tentative="0">
      <w:start w:val="1"/>
      <w:numFmt w:val="decimal"/>
      <w:suff w:val="space"/>
      <w:lvlText w:val="(%1)"/>
      <w:lvlJc w:val="left"/>
      <w:pPr>
        <w:ind w:left="0" w:firstLine="1163"/>
      </w:pPr>
      <w:rPr>
        <w:rFonts w:hint="default"/>
      </w:rPr>
    </w:lvl>
  </w:abstractNum>
  <w:abstractNum w:abstractNumId="334">
    <w:nsid w:val="6E9CD56B"/>
    <w:multiLevelType w:val="singleLevel"/>
    <w:tmpl w:val="6E9CD56B"/>
    <w:lvl w:ilvl="0" w:tentative="0">
      <w:start w:val="1"/>
      <w:numFmt w:val="decimal"/>
      <w:suff w:val="space"/>
      <w:lvlText w:val="18.%1"/>
      <w:lvlJc w:val="left"/>
      <w:pPr>
        <w:ind w:left="0" w:firstLine="0"/>
      </w:pPr>
      <w:rPr>
        <w:rFonts w:hint="default"/>
      </w:rPr>
    </w:lvl>
  </w:abstractNum>
  <w:abstractNum w:abstractNumId="335">
    <w:nsid w:val="6E9F9B02"/>
    <w:multiLevelType w:val="singleLevel"/>
    <w:tmpl w:val="6E9F9B02"/>
    <w:lvl w:ilvl="0" w:tentative="0">
      <w:start w:val="1"/>
      <w:numFmt w:val="decimal"/>
      <w:suff w:val="space"/>
      <w:lvlText w:val="4.7.%1"/>
      <w:lvlJc w:val="left"/>
      <w:pPr>
        <w:ind w:left="0" w:firstLine="480"/>
      </w:pPr>
      <w:rPr>
        <w:rFonts w:hint="default"/>
      </w:rPr>
    </w:lvl>
  </w:abstractNum>
  <w:abstractNum w:abstractNumId="336">
    <w:nsid w:val="6FE370A2"/>
    <w:multiLevelType w:val="singleLevel"/>
    <w:tmpl w:val="6FE370A2"/>
    <w:lvl w:ilvl="0" w:tentative="0">
      <w:start w:val="2"/>
      <w:numFmt w:val="decimal"/>
      <w:suff w:val="space"/>
      <w:lvlText w:val="3.6.%1"/>
      <w:lvlJc w:val="left"/>
      <w:pPr>
        <w:ind w:left="0" w:firstLine="1130"/>
      </w:pPr>
      <w:rPr>
        <w:rFonts w:hint="default"/>
      </w:rPr>
    </w:lvl>
  </w:abstractNum>
  <w:abstractNum w:abstractNumId="337">
    <w:nsid w:val="705A4484"/>
    <w:multiLevelType w:val="singleLevel"/>
    <w:tmpl w:val="705A4484"/>
    <w:lvl w:ilvl="0" w:tentative="0">
      <w:start w:val="1"/>
      <w:numFmt w:val="decimal"/>
      <w:suff w:val="nothing"/>
      <w:lvlText w:val="%1．"/>
      <w:lvlJc w:val="left"/>
      <w:pPr>
        <w:ind w:left="0" w:firstLine="480"/>
      </w:pPr>
      <w:rPr>
        <w:rFonts w:hint="default"/>
      </w:rPr>
    </w:lvl>
  </w:abstractNum>
  <w:abstractNum w:abstractNumId="338">
    <w:nsid w:val="71562ADE"/>
    <w:multiLevelType w:val="singleLevel"/>
    <w:tmpl w:val="71562ADE"/>
    <w:lvl w:ilvl="0" w:tentative="0">
      <w:start w:val="1"/>
      <w:numFmt w:val="decimal"/>
      <w:suff w:val="space"/>
      <w:lvlText w:val="15.1.%1"/>
      <w:lvlJc w:val="left"/>
      <w:pPr>
        <w:ind w:left="0" w:firstLine="0"/>
      </w:pPr>
      <w:rPr>
        <w:rFonts w:hint="default"/>
      </w:rPr>
    </w:lvl>
  </w:abstractNum>
  <w:abstractNum w:abstractNumId="339">
    <w:nsid w:val="7A46D771"/>
    <w:multiLevelType w:val="singleLevel"/>
    <w:tmpl w:val="7A46D771"/>
    <w:lvl w:ilvl="0" w:tentative="0">
      <w:start w:val="1"/>
      <w:numFmt w:val="decimal"/>
      <w:suff w:val="nothing"/>
      <w:lvlText w:val="%1）"/>
      <w:lvlJc w:val="left"/>
      <w:pPr>
        <w:ind w:left="0" w:firstLine="480"/>
      </w:pPr>
      <w:rPr>
        <w:rFonts w:hint="default"/>
      </w:rPr>
    </w:lvl>
  </w:abstractNum>
  <w:abstractNum w:abstractNumId="340">
    <w:nsid w:val="7BAA6180"/>
    <w:multiLevelType w:val="singleLevel"/>
    <w:tmpl w:val="7BAA6180"/>
    <w:lvl w:ilvl="0" w:tentative="0">
      <w:start w:val="1"/>
      <w:numFmt w:val="decimal"/>
      <w:suff w:val="space"/>
      <w:lvlText w:val="2.1.%1"/>
      <w:lvlJc w:val="left"/>
      <w:pPr>
        <w:ind w:left="0" w:firstLine="480"/>
      </w:pPr>
      <w:rPr>
        <w:rFonts w:hint="default"/>
      </w:rPr>
    </w:lvl>
  </w:abstractNum>
  <w:abstractNum w:abstractNumId="341">
    <w:nsid w:val="7CB9487C"/>
    <w:multiLevelType w:val="singleLevel"/>
    <w:tmpl w:val="7CB9487C"/>
    <w:lvl w:ilvl="0" w:tentative="0">
      <w:start w:val="1"/>
      <w:numFmt w:val="decimal"/>
      <w:suff w:val="nothing"/>
      <w:lvlText w:val="（%1）"/>
      <w:lvlJc w:val="left"/>
      <w:pPr>
        <w:ind w:left="0" w:firstLine="480"/>
      </w:pPr>
      <w:rPr>
        <w:rFonts w:hint="default"/>
      </w:rPr>
    </w:lvl>
  </w:abstractNum>
  <w:abstractNum w:abstractNumId="342">
    <w:nsid w:val="7ED55570"/>
    <w:multiLevelType w:val="singleLevel"/>
    <w:tmpl w:val="7ED55570"/>
    <w:lvl w:ilvl="0" w:tentative="0">
      <w:start w:val="1"/>
      <w:numFmt w:val="decimal"/>
      <w:suff w:val="nothing"/>
      <w:lvlText w:val="（%1）"/>
      <w:lvlJc w:val="left"/>
      <w:pPr>
        <w:ind w:left="0" w:firstLine="480"/>
      </w:pPr>
      <w:rPr>
        <w:rFonts w:hint="default"/>
      </w:rPr>
    </w:lvl>
  </w:abstractNum>
  <w:num w:numId="1">
    <w:abstractNumId w:val="317"/>
  </w:num>
  <w:num w:numId="2">
    <w:abstractNumId w:val="287"/>
  </w:num>
  <w:num w:numId="3">
    <w:abstractNumId w:val="260"/>
  </w:num>
  <w:num w:numId="4">
    <w:abstractNumId w:val="153"/>
  </w:num>
  <w:num w:numId="5">
    <w:abstractNumId w:val="327"/>
  </w:num>
  <w:num w:numId="6">
    <w:abstractNumId w:val="266"/>
  </w:num>
  <w:num w:numId="7">
    <w:abstractNumId w:val="53"/>
  </w:num>
  <w:num w:numId="8">
    <w:abstractNumId w:val="306"/>
  </w:num>
  <w:num w:numId="9">
    <w:abstractNumId w:val="170"/>
  </w:num>
  <w:num w:numId="10">
    <w:abstractNumId w:val="223"/>
  </w:num>
  <w:num w:numId="11">
    <w:abstractNumId w:val="9"/>
  </w:num>
  <w:num w:numId="12">
    <w:abstractNumId w:val="267"/>
  </w:num>
  <w:num w:numId="13">
    <w:abstractNumId w:val="172"/>
  </w:num>
  <w:num w:numId="14">
    <w:abstractNumId w:val="164"/>
  </w:num>
  <w:num w:numId="15">
    <w:abstractNumId w:val="325"/>
  </w:num>
  <w:num w:numId="16">
    <w:abstractNumId w:val="221"/>
  </w:num>
  <w:num w:numId="17">
    <w:abstractNumId w:val="312"/>
  </w:num>
  <w:num w:numId="18">
    <w:abstractNumId w:val="209"/>
  </w:num>
  <w:num w:numId="19">
    <w:abstractNumId w:val="68"/>
  </w:num>
  <w:num w:numId="20">
    <w:abstractNumId w:val="101"/>
  </w:num>
  <w:num w:numId="21">
    <w:abstractNumId w:val="27"/>
  </w:num>
  <w:num w:numId="22">
    <w:abstractNumId w:val="44"/>
  </w:num>
  <w:num w:numId="23">
    <w:abstractNumId w:val="55"/>
  </w:num>
  <w:num w:numId="24">
    <w:abstractNumId w:val="195"/>
  </w:num>
  <w:num w:numId="25">
    <w:abstractNumId w:val="187"/>
  </w:num>
  <w:num w:numId="26">
    <w:abstractNumId w:val="225"/>
  </w:num>
  <w:num w:numId="27">
    <w:abstractNumId w:val="206"/>
  </w:num>
  <w:num w:numId="28">
    <w:abstractNumId w:val="104"/>
  </w:num>
  <w:num w:numId="29">
    <w:abstractNumId w:val="282"/>
  </w:num>
  <w:num w:numId="30">
    <w:abstractNumId w:val="278"/>
  </w:num>
  <w:num w:numId="31">
    <w:abstractNumId w:val="163"/>
  </w:num>
  <w:num w:numId="32">
    <w:abstractNumId w:val="240"/>
  </w:num>
  <w:num w:numId="33">
    <w:abstractNumId w:val="96"/>
  </w:num>
  <w:num w:numId="34">
    <w:abstractNumId w:val="276"/>
  </w:num>
  <w:num w:numId="35">
    <w:abstractNumId w:val="15"/>
  </w:num>
  <w:num w:numId="36">
    <w:abstractNumId w:val="11"/>
  </w:num>
  <w:num w:numId="37">
    <w:abstractNumId w:val="212"/>
  </w:num>
  <w:num w:numId="38">
    <w:abstractNumId w:val="180"/>
  </w:num>
  <w:num w:numId="39">
    <w:abstractNumId w:val="85"/>
  </w:num>
  <w:num w:numId="40">
    <w:abstractNumId w:val="254"/>
  </w:num>
  <w:num w:numId="41">
    <w:abstractNumId w:val="24"/>
  </w:num>
  <w:num w:numId="42">
    <w:abstractNumId w:val="309"/>
  </w:num>
  <w:num w:numId="43">
    <w:abstractNumId w:val="188"/>
  </w:num>
  <w:num w:numId="44">
    <w:abstractNumId w:val="152"/>
  </w:num>
  <w:num w:numId="45">
    <w:abstractNumId w:val="109"/>
  </w:num>
  <w:num w:numId="46">
    <w:abstractNumId w:val="107"/>
  </w:num>
  <w:num w:numId="47">
    <w:abstractNumId w:val="291"/>
  </w:num>
  <w:num w:numId="48">
    <w:abstractNumId w:val="283"/>
  </w:num>
  <w:num w:numId="49">
    <w:abstractNumId w:val="158"/>
  </w:num>
  <w:num w:numId="50">
    <w:abstractNumId w:val="307"/>
  </w:num>
  <w:num w:numId="51">
    <w:abstractNumId w:val="313"/>
  </w:num>
  <w:num w:numId="52">
    <w:abstractNumId w:val="271"/>
  </w:num>
  <w:num w:numId="53">
    <w:abstractNumId w:val="112"/>
  </w:num>
  <w:num w:numId="54">
    <w:abstractNumId w:val="185"/>
  </w:num>
  <w:num w:numId="55">
    <w:abstractNumId w:val="222"/>
  </w:num>
  <w:num w:numId="56">
    <w:abstractNumId w:val="32"/>
  </w:num>
  <w:num w:numId="57">
    <w:abstractNumId w:val="305"/>
  </w:num>
  <w:num w:numId="58">
    <w:abstractNumId w:val="79"/>
  </w:num>
  <w:num w:numId="59">
    <w:abstractNumId w:val="316"/>
  </w:num>
  <w:num w:numId="60">
    <w:abstractNumId w:val="25"/>
  </w:num>
  <w:num w:numId="61">
    <w:abstractNumId w:val="75"/>
  </w:num>
  <w:num w:numId="62">
    <w:abstractNumId w:val="160"/>
  </w:num>
  <w:num w:numId="63">
    <w:abstractNumId w:val="284"/>
  </w:num>
  <w:num w:numId="64">
    <w:abstractNumId w:val="70"/>
  </w:num>
  <w:num w:numId="65">
    <w:abstractNumId w:val="270"/>
  </w:num>
  <w:num w:numId="66">
    <w:abstractNumId w:val="189"/>
  </w:num>
  <w:num w:numId="67">
    <w:abstractNumId w:val="299"/>
  </w:num>
  <w:num w:numId="68">
    <w:abstractNumId w:val="262"/>
  </w:num>
  <w:num w:numId="69">
    <w:abstractNumId w:val="100"/>
  </w:num>
  <w:num w:numId="70">
    <w:abstractNumId w:val="308"/>
  </w:num>
  <w:num w:numId="71">
    <w:abstractNumId w:val="162"/>
  </w:num>
  <w:num w:numId="72">
    <w:abstractNumId w:val="337"/>
  </w:num>
  <w:num w:numId="73">
    <w:abstractNumId w:val="244"/>
  </w:num>
  <w:num w:numId="74">
    <w:abstractNumId w:val="300"/>
  </w:num>
  <w:num w:numId="75">
    <w:abstractNumId w:val="28"/>
  </w:num>
  <w:num w:numId="76">
    <w:abstractNumId w:val="285"/>
  </w:num>
  <w:num w:numId="77">
    <w:abstractNumId w:val="197"/>
  </w:num>
  <w:num w:numId="78">
    <w:abstractNumId w:val="12"/>
  </w:num>
  <w:num w:numId="79">
    <w:abstractNumId w:val="232"/>
  </w:num>
  <w:num w:numId="80">
    <w:abstractNumId w:val="20"/>
  </w:num>
  <w:num w:numId="81">
    <w:abstractNumId w:val="298"/>
  </w:num>
  <w:num w:numId="82">
    <w:abstractNumId w:val="102"/>
  </w:num>
  <w:num w:numId="83">
    <w:abstractNumId w:val="297"/>
  </w:num>
  <w:num w:numId="84">
    <w:abstractNumId w:val="237"/>
  </w:num>
  <w:num w:numId="85">
    <w:abstractNumId w:val="183"/>
  </w:num>
  <w:num w:numId="86">
    <w:abstractNumId w:val="88"/>
  </w:num>
  <w:num w:numId="87">
    <w:abstractNumId w:val="50"/>
  </w:num>
  <w:num w:numId="88">
    <w:abstractNumId w:val="63"/>
  </w:num>
  <w:num w:numId="89">
    <w:abstractNumId w:val="93"/>
  </w:num>
  <w:num w:numId="90">
    <w:abstractNumId w:val="268"/>
  </w:num>
  <w:num w:numId="91">
    <w:abstractNumId w:val="26"/>
  </w:num>
  <w:num w:numId="92">
    <w:abstractNumId w:val="290"/>
  </w:num>
  <w:num w:numId="93">
    <w:abstractNumId w:val="42"/>
  </w:num>
  <w:num w:numId="94">
    <w:abstractNumId w:val="62"/>
  </w:num>
  <w:num w:numId="95">
    <w:abstractNumId w:val="47"/>
  </w:num>
  <w:num w:numId="96">
    <w:abstractNumId w:val="275"/>
  </w:num>
  <w:num w:numId="97">
    <w:abstractNumId w:val="235"/>
  </w:num>
  <w:num w:numId="98">
    <w:abstractNumId w:val="243"/>
  </w:num>
  <w:num w:numId="99">
    <w:abstractNumId w:val="151"/>
  </w:num>
  <w:num w:numId="100">
    <w:abstractNumId w:val="218"/>
  </w:num>
  <w:num w:numId="101">
    <w:abstractNumId w:val="340"/>
  </w:num>
  <w:num w:numId="102">
    <w:abstractNumId w:val="230"/>
  </w:num>
  <w:num w:numId="103">
    <w:abstractNumId w:val="176"/>
  </w:num>
  <w:num w:numId="104">
    <w:abstractNumId w:val="186"/>
  </w:num>
  <w:num w:numId="105">
    <w:abstractNumId w:val="30"/>
  </w:num>
  <w:num w:numId="106">
    <w:abstractNumId w:val="38"/>
  </w:num>
  <w:num w:numId="107">
    <w:abstractNumId w:val="145"/>
  </w:num>
  <w:num w:numId="108">
    <w:abstractNumId w:val="126"/>
  </w:num>
  <w:num w:numId="109">
    <w:abstractNumId w:val="277"/>
  </w:num>
  <w:num w:numId="110">
    <w:abstractNumId w:val="131"/>
  </w:num>
  <w:num w:numId="111">
    <w:abstractNumId w:val="5"/>
  </w:num>
  <w:num w:numId="112">
    <w:abstractNumId w:val="120"/>
  </w:num>
  <w:num w:numId="113">
    <w:abstractNumId w:val="204"/>
  </w:num>
  <w:num w:numId="114">
    <w:abstractNumId w:val="203"/>
  </w:num>
  <w:num w:numId="115">
    <w:abstractNumId w:val="207"/>
  </w:num>
  <w:num w:numId="116">
    <w:abstractNumId w:val="124"/>
  </w:num>
  <w:num w:numId="117">
    <w:abstractNumId w:val="76"/>
  </w:num>
  <w:num w:numId="118">
    <w:abstractNumId w:val="135"/>
  </w:num>
  <w:num w:numId="119">
    <w:abstractNumId w:val="294"/>
  </w:num>
  <w:num w:numId="120">
    <w:abstractNumId w:val="179"/>
  </w:num>
  <w:num w:numId="121">
    <w:abstractNumId w:val="45"/>
  </w:num>
  <w:num w:numId="122">
    <w:abstractNumId w:val="155"/>
  </w:num>
  <w:num w:numId="123">
    <w:abstractNumId w:val="191"/>
  </w:num>
  <w:num w:numId="124">
    <w:abstractNumId w:val="114"/>
  </w:num>
  <w:num w:numId="125">
    <w:abstractNumId w:val="17"/>
  </w:num>
  <w:num w:numId="126">
    <w:abstractNumId w:val="34"/>
  </w:num>
  <w:num w:numId="127">
    <w:abstractNumId w:val="133"/>
  </w:num>
  <w:num w:numId="128">
    <w:abstractNumId w:val="198"/>
  </w:num>
  <w:num w:numId="129">
    <w:abstractNumId w:val="247"/>
  </w:num>
  <w:num w:numId="130">
    <w:abstractNumId w:val="252"/>
  </w:num>
  <w:num w:numId="131">
    <w:abstractNumId w:val="10"/>
  </w:num>
  <w:num w:numId="132">
    <w:abstractNumId w:val="177"/>
  </w:num>
  <w:num w:numId="133">
    <w:abstractNumId w:val="69"/>
  </w:num>
  <w:num w:numId="134">
    <w:abstractNumId w:val="250"/>
  </w:num>
  <w:num w:numId="135">
    <w:abstractNumId w:val="71"/>
  </w:num>
  <w:num w:numId="136">
    <w:abstractNumId w:val="256"/>
  </w:num>
  <w:num w:numId="137">
    <w:abstractNumId w:val="57"/>
  </w:num>
  <w:num w:numId="138">
    <w:abstractNumId w:val="132"/>
  </w:num>
  <w:num w:numId="139">
    <w:abstractNumId w:val="33"/>
  </w:num>
  <w:num w:numId="140">
    <w:abstractNumId w:val="52"/>
  </w:num>
  <w:num w:numId="141">
    <w:abstractNumId w:val="78"/>
  </w:num>
  <w:num w:numId="142">
    <w:abstractNumId w:val="202"/>
  </w:num>
  <w:num w:numId="143">
    <w:abstractNumId w:val="169"/>
  </w:num>
  <w:num w:numId="144">
    <w:abstractNumId w:val="118"/>
  </w:num>
  <w:num w:numId="145">
    <w:abstractNumId w:val="92"/>
  </w:num>
  <w:num w:numId="146">
    <w:abstractNumId w:val="1"/>
  </w:num>
  <w:num w:numId="147">
    <w:abstractNumId w:val="261"/>
  </w:num>
  <w:num w:numId="148">
    <w:abstractNumId w:val="335"/>
  </w:num>
  <w:num w:numId="149">
    <w:abstractNumId w:val="157"/>
  </w:num>
  <w:num w:numId="150">
    <w:abstractNumId w:val="56"/>
  </w:num>
  <w:num w:numId="151">
    <w:abstractNumId w:val="231"/>
  </w:num>
  <w:num w:numId="152">
    <w:abstractNumId w:val="184"/>
  </w:num>
  <w:num w:numId="153">
    <w:abstractNumId w:val="29"/>
  </w:num>
  <w:num w:numId="154">
    <w:abstractNumId w:val="292"/>
  </w:num>
  <w:num w:numId="155">
    <w:abstractNumId w:val="43"/>
  </w:num>
  <w:num w:numId="156">
    <w:abstractNumId w:val="257"/>
  </w:num>
  <w:num w:numId="157">
    <w:abstractNumId w:val="115"/>
  </w:num>
  <w:num w:numId="158">
    <w:abstractNumId w:val="258"/>
  </w:num>
  <w:num w:numId="159">
    <w:abstractNumId w:val="113"/>
  </w:num>
  <w:num w:numId="160">
    <w:abstractNumId w:val="41"/>
  </w:num>
  <w:num w:numId="161">
    <w:abstractNumId w:val="304"/>
  </w:num>
  <w:num w:numId="162">
    <w:abstractNumId w:val="138"/>
  </w:num>
  <w:num w:numId="163">
    <w:abstractNumId w:val="249"/>
  </w:num>
  <w:num w:numId="164">
    <w:abstractNumId w:val="64"/>
  </w:num>
  <w:num w:numId="165">
    <w:abstractNumId w:val="8"/>
  </w:num>
  <w:num w:numId="166">
    <w:abstractNumId w:val="242"/>
  </w:num>
  <w:num w:numId="167">
    <w:abstractNumId w:val="194"/>
  </w:num>
  <w:num w:numId="168">
    <w:abstractNumId w:val="173"/>
  </w:num>
  <w:num w:numId="169">
    <w:abstractNumId w:val="65"/>
  </w:num>
  <w:num w:numId="170">
    <w:abstractNumId w:val="166"/>
  </w:num>
  <w:num w:numId="171">
    <w:abstractNumId w:val="255"/>
  </w:num>
  <w:num w:numId="172">
    <w:abstractNumId w:val="89"/>
  </w:num>
  <w:num w:numId="173">
    <w:abstractNumId w:val="128"/>
  </w:num>
  <w:num w:numId="174">
    <w:abstractNumId w:val="181"/>
  </w:num>
  <w:num w:numId="175">
    <w:abstractNumId w:val="280"/>
  </w:num>
  <w:num w:numId="176">
    <w:abstractNumId w:val="311"/>
  </w:num>
  <w:num w:numId="177">
    <w:abstractNumId w:val="40"/>
  </w:num>
  <w:num w:numId="178">
    <w:abstractNumId w:val="83"/>
  </w:num>
  <w:num w:numId="179">
    <w:abstractNumId w:val="141"/>
  </w:num>
  <w:num w:numId="180">
    <w:abstractNumId w:val="159"/>
  </w:num>
  <w:num w:numId="181">
    <w:abstractNumId w:val="121"/>
  </w:num>
  <w:num w:numId="182">
    <w:abstractNumId w:val="146"/>
  </w:num>
  <w:num w:numId="183">
    <w:abstractNumId w:val="273"/>
  </w:num>
  <w:num w:numId="184">
    <w:abstractNumId w:val="91"/>
  </w:num>
  <w:num w:numId="185">
    <w:abstractNumId w:val="234"/>
  </w:num>
  <w:num w:numId="186">
    <w:abstractNumId w:val="108"/>
  </w:num>
  <w:num w:numId="187">
    <w:abstractNumId w:val="201"/>
  </w:num>
  <w:num w:numId="188">
    <w:abstractNumId w:val="156"/>
  </w:num>
  <w:num w:numId="189">
    <w:abstractNumId w:val="175"/>
  </w:num>
  <w:num w:numId="190">
    <w:abstractNumId w:val="233"/>
  </w:num>
  <w:num w:numId="191">
    <w:abstractNumId w:val="227"/>
  </w:num>
  <w:num w:numId="192">
    <w:abstractNumId w:val="332"/>
  </w:num>
  <w:num w:numId="193">
    <w:abstractNumId w:val="119"/>
  </w:num>
  <w:num w:numId="194">
    <w:abstractNumId w:val="168"/>
  </w:num>
  <w:num w:numId="195">
    <w:abstractNumId w:val="130"/>
  </w:num>
  <w:num w:numId="196">
    <w:abstractNumId w:val="196"/>
  </w:num>
  <w:num w:numId="197">
    <w:abstractNumId w:val="137"/>
  </w:num>
  <w:num w:numId="198">
    <w:abstractNumId w:val="192"/>
  </w:num>
  <w:num w:numId="199">
    <w:abstractNumId w:val="97"/>
  </w:num>
  <w:num w:numId="200">
    <w:abstractNumId w:val="289"/>
  </w:num>
  <w:num w:numId="201">
    <w:abstractNumId w:val="211"/>
  </w:num>
  <w:num w:numId="202">
    <w:abstractNumId w:val="226"/>
  </w:num>
  <w:num w:numId="203">
    <w:abstractNumId w:val="323"/>
  </w:num>
  <w:num w:numId="204">
    <w:abstractNumId w:val="281"/>
  </w:num>
  <w:num w:numId="205">
    <w:abstractNumId w:val="293"/>
  </w:num>
  <w:num w:numId="206">
    <w:abstractNumId w:val="147"/>
  </w:num>
  <w:num w:numId="207">
    <w:abstractNumId w:val="49"/>
  </w:num>
  <w:num w:numId="208">
    <w:abstractNumId w:val="259"/>
  </w:num>
  <w:num w:numId="209">
    <w:abstractNumId w:val="13"/>
  </w:num>
  <w:num w:numId="210">
    <w:abstractNumId w:val="84"/>
  </w:num>
  <w:num w:numId="211">
    <w:abstractNumId w:val="106"/>
  </w:num>
  <w:num w:numId="212">
    <w:abstractNumId w:val="178"/>
  </w:num>
  <w:num w:numId="213">
    <w:abstractNumId w:val="329"/>
  </w:num>
  <w:num w:numId="214">
    <w:abstractNumId w:val="21"/>
  </w:num>
  <w:num w:numId="215">
    <w:abstractNumId w:val="339"/>
  </w:num>
  <w:num w:numId="216">
    <w:abstractNumId w:val="220"/>
  </w:num>
  <w:num w:numId="217">
    <w:abstractNumId w:val="127"/>
  </w:num>
  <w:num w:numId="218">
    <w:abstractNumId w:val="123"/>
  </w:num>
  <w:num w:numId="219">
    <w:abstractNumId w:val="330"/>
  </w:num>
  <w:num w:numId="220">
    <w:abstractNumId w:val="60"/>
  </w:num>
  <w:num w:numId="221">
    <w:abstractNumId w:val="286"/>
  </w:num>
  <w:num w:numId="222">
    <w:abstractNumId w:val="205"/>
  </w:num>
  <w:num w:numId="223">
    <w:abstractNumId w:val="110"/>
  </w:num>
  <w:num w:numId="224">
    <w:abstractNumId w:val="328"/>
  </w:num>
  <w:num w:numId="225">
    <w:abstractNumId w:val="67"/>
  </w:num>
  <w:num w:numId="226">
    <w:abstractNumId w:val="149"/>
  </w:num>
  <w:num w:numId="227">
    <w:abstractNumId w:val="279"/>
  </w:num>
  <w:num w:numId="228">
    <w:abstractNumId w:val="140"/>
  </w:num>
  <w:num w:numId="229">
    <w:abstractNumId w:val="98"/>
  </w:num>
  <w:num w:numId="230">
    <w:abstractNumId w:val="322"/>
  </w:num>
  <w:num w:numId="231">
    <w:abstractNumId w:val="265"/>
  </w:num>
  <w:num w:numId="232">
    <w:abstractNumId w:val="331"/>
  </w:num>
  <w:num w:numId="233">
    <w:abstractNumId w:val="142"/>
  </w:num>
  <w:num w:numId="234">
    <w:abstractNumId w:val="321"/>
  </w:num>
  <w:num w:numId="235">
    <w:abstractNumId w:val="341"/>
  </w:num>
  <w:num w:numId="236">
    <w:abstractNumId w:val="6"/>
  </w:num>
  <w:num w:numId="237">
    <w:abstractNumId w:val="36"/>
  </w:num>
  <w:num w:numId="238">
    <w:abstractNumId w:val="174"/>
  </w:num>
  <w:num w:numId="239">
    <w:abstractNumId w:val="253"/>
  </w:num>
  <w:num w:numId="240">
    <w:abstractNumId w:val="19"/>
  </w:num>
  <w:num w:numId="241">
    <w:abstractNumId w:val="301"/>
  </w:num>
  <w:num w:numId="242">
    <w:abstractNumId w:val="48"/>
  </w:num>
  <w:num w:numId="243">
    <w:abstractNumId w:val="264"/>
  </w:num>
  <w:num w:numId="244">
    <w:abstractNumId w:val="318"/>
  </w:num>
  <w:num w:numId="245">
    <w:abstractNumId w:val="217"/>
  </w:num>
  <w:num w:numId="246">
    <w:abstractNumId w:val="136"/>
  </w:num>
  <w:num w:numId="247">
    <w:abstractNumId w:val="210"/>
  </w:num>
  <w:num w:numId="248">
    <w:abstractNumId w:val="18"/>
  </w:num>
  <w:num w:numId="249">
    <w:abstractNumId w:val="35"/>
  </w:num>
  <w:num w:numId="250">
    <w:abstractNumId w:val="251"/>
  </w:num>
  <w:num w:numId="251">
    <w:abstractNumId w:val="3"/>
  </w:num>
  <w:num w:numId="252">
    <w:abstractNumId w:val="143"/>
  </w:num>
  <w:num w:numId="253">
    <w:abstractNumId w:val="58"/>
  </w:num>
  <w:num w:numId="254">
    <w:abstractNumId w:val="94"/>
  </w:num>
  <w:num w:numId="255">
    <w:abstractNumId w:val="82"/>
  </w:num>
  <w:num w:numId="256">
    <w:abstractNumId w:val="200"/>
  </w:num>
  <w:num w:numId="257">
    <w:abstractNumId w:val="46"/>
  </w:num>
  <w:num w:numId="258">
    <w:abstractNumId w:val="81"/>
  </w:num>
  <w:num w:numId="259">
    <w:abstractNumId w:val="22"/>
  </w:num>
  <w:num w:numId="260">
    <w:abstractNumId w:val="334"/>
  </w:num>
  <w:num w:numId="261">
    <w:abstractNumId w:val="263"/>
  </w:num>
  <w:num w:numId="262">
    <w:abstractNumId w:val="213"/>
  </w:num>
  <w:num w:numId="263">
    <w:abstractNumId w:val="4"/>
  </w:num>
  <w:num w:numId="264">
    <w:abstractNumId w:val="296"/>
  </w:num>
  <w:num w:numId="265">
    <w:abstractNumId w:val="190"/>
  </w:num>
  <w:num w:numId="266">
    <w:abstractNumId w:val="342"/>
  </w:num>
  <w:num w:numId="267">
    <w:abstractNumId w:val="99"/>
  </w:num>
  <w:num w:numId="268">
    <w:abstractNumId w:val="236"/>
  </w:num>
  <w:num w:numId="269">
    <w:abstractNumId w:val="295"/>
  </w:num>
  <w:num w:numId="270">
    <w:abstractNumId w:val="54"/>
  </w:num>
  <w:num w:numId="271">
    <w:abstractNumId w:val="314"/>
  </w:num>
  <w:num w:numId="272">
    <w:abstractNumId w:val="171"/>
  </w:num>
  <w:num w:numId="273">
    <w:abstractNumId w:val="7"/>
  </w:num>
  <w:num w:numId="274">
    <w:abstractNumId w:val="2"/>
  </w:num>
  <w:num w:numId="275">
    <w:abstractNumId w:val="129"/>
  </w:num>
  <w:num w:numId="276">
    <w:abstractNumId w:val="72"/>
  </w:num>
  <w:num w:numId="277">
    <w:abstractNumId w:val="239"/>
  </w:num>
  <w:num w:numId="278">
    <w:abstractNumId w:val="90"/>
  </w:num>
  <w:num w:numId="279">
    <w:abstractNumId w:val="14"/>
  </w:num>
  <w:num w:numId="280">
    <w:abstractNumId w:val="336"/>
  </w:num>
  <w:num w:numId="281">
    <w:abstractNumId w:val="241"/>
  </w:num>
  <w:num w:numId="282">
    <w:abstractNumId w:val="39"/>
  </w:num>
  <w:num w:numId="283">
    <w:abstractNumId w:val="238"/>
  </w:num>
  <w:num w:numId="284">
    <w:abstractNumId w:val="105"/>
  </w:num>
  <w:num w:numId="285">
    <w:abstractNumId w:val="80"/>
  </w:num>
  <w:num w:numId="286">
    <w:abstractNumId w:val="224"/>
  </w:num>
  <w:num w:numId="287">
    <w:abstractNumId w:val="111"/>
  </w:num>
  <w:num w:numId="288">
    <w:abstractNumId w:val="87"/>
  </w:num>
  <w:num w:numId="289">
    <w:abstractNumId w:val="272"/>
  </w:num>
  <w:num w:numId="290">
    <w:abstractNumId w:val="246"/>
  </w:num>
  <w:num w:numId="291">
    <w:abstractNumId w:val="274"/>
  </w:num>
  <w:num w:numId="292">
    <w:abstractNumId w:val="23"/>
  </w:num>
  <w:num w:numId="293">
    <w:abstractNumId w:val="0"/>
  </w:num>
  <w:num w:numId="294">
    <w:abstractNumId w:val="103"/>
  </w:num>
  <w:num w:numId="295">
    <w:abstractNumId w:val="117"/>
  </w:num>
  <w:num w:numId="296">
    <w:abstractNumId w:val="182"/>
  </w:num>
  <w:num w:numId="297">
    <w:abstractNumId w:val="73"/>
  </w:num>
  <w:num w:numId="298">
    <w:abstractNumId w:val="216"/>
  </w:num>
  <w:num w:numId="299">
    <w:abstractNumId w:val="150"/>
  </w:num>
  <w:num w:numId="300">
    <w:abstractNumId w:val="248"/>
  </w:num>
  <w:num w:numId="301">
    <w:abstractNumId w:val="199"/>
  </w:num>
  <w:num w:numId="302">
    <w:abstractNumId w:val="219"/>
  </w:num>
  <w:num w:numId="303">
    <w:abstractNumId w:val="77"/>
  </w:num>
  <w:num w:numId="304">
    <w:abstractNumId w:val="302"/>
  </w:num>
  <w:num w:numId="305">
    <w:abstractNumId w:val="208"/>
  </w:num>
  <w:num w:numId="306">
    <w:abstractNumId w:val="125"/>
  </w:num>
  <w:num w:numId="307">
    <w:abstractNumId w:val="326"/>
  </w:num>
  <w:num w:numId="308">
    <w:abstractNumId w:val="148"/>
  </w:num>
  <w:num w:numId="309">
    <w:abstractNumId w:val="315"/>
  </w:num>
  <w:num w:numId="310">
    <w:abstractNumId w:val="66"/>
  </w:num>
  <w:num w:numId="311">
    <w:abstractNumId w:val="139"/>
  </w:num>
  <w:num w:numId="312">
    <w:abstractNumId w:val="31"/>
  </w:num>
  <w:num w:numId="313">
    <w:abstractNumId w:val="310"/>
  </w:num>
  <w:num w:numId="314">
    <w:abstractNumId w:val="86"/>
  </w:num>
  <w:num w:numId="315">
    <w:abstractNumId w:val="333"/>
  </w:num>
  <w:num w:numId="316">
    <w:abstractNumId w:val="193"/>
  </w:num>
  <w:num w:numId="317">
    <w:abstractNumId w:val="245"/>
  </w:num>
  <w:num w:numId="318">
    <w:abstractNumId w:val="95"/>
  </w:num>
  <w:num w:numId="319">
    <w:abstractNumId w:val="338"/>
  </w:num>
  <w:num w:numId="320">
    <w:abstractNumId w:val="165"/>
  </w:num>
  <w:num w:numId="321">
    <w:abstractNumId w:val="61"/>
  </w:num>
  <w:num w:numId="322">
    <w:abstractNumId w:val="16"/>
  </w:num>
  <w:num w:numId="323">
    <w:abstractNumId w:val="144"/>
  </w:num>
  <w:num w:numId="324">
    <w:abstractNumId w:val="269"/>
  </w:num>
  <w:num w:numId="325">
    <w:abstractNumId w:val="229"/>
  </w:num>
  <w:num w:numId="326">
    <w:abstractNumId w:val="167"/>
  </w:num>
  <w:num w:numId="327">
    <w:abstractNumId w:val="288"/>
  </w:num>
  <w:num w:numId="328">
    <w:abstractNumId w:val="161"/>
  </w:num>
  <w:num w:numId="329">
    <w:abstractNumId w:val="324"/>
  </w:num>
  <w:num w:numId="330">
    <w:abstractNumId w:val="74"/>
  </w:num>
  <w:num w:numId="331">
    <w:abstractNumId w:val="51"/>
  </w:num>
  <w:num w:numId="332">
    <w:abstractNumId w:val="116"/>
  </w:num>
  <w:num w:numId="333">
    <w:abstractNumId w:val="37"/>
  </w:num>
  <w:num w:numId="334">
    <w:abstractNumId w:val="215"/>
  </w:num>
  <w:num w:numId="335">
    <w:abstractNumId w:val="214"/>
  </w:num>
  <w:num w:numId="336">
    <w:abstractNumId w:val="59"/>
  </w:num>
  <w:num w:numId="337">
    <w:abstractNumId w:val="122"/>
  </w:num>
  <w:num w:numId="338">
    <w:abstractNumId w:val="319"/>
  </w:num>
  <w:num w:numId="339">
    <w:abstractNumId w:val="134"/>
  </w:num>
  <w:num w:numId="340">
    <w:abstractNumId w:val="228"/>
  </w:num>
  <w:num w:numId="341">
    <w:abstractNumId w:val="320"/>
  </w:num>
  <w:num w:numId="342">
    <w:abstractNumId w:val="303"/>
  </w:num>
  <w:num w:numId="343">
    <w:abstractNumId w:val="1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DlhZWYxYzUxMjlkMDAwNmUxMDhiZDQxMzZmYjcifQ=="/>
    <w:docVar w:name="KSO_WPS_MARK_KEY" w:val="07406984-b72e-426e-b2be-0c2dcde23ef7"/>
  </w:docVars>
  <w:rsids>
    <w:rsidRoot w:val="5B6272E2"/>
    <w:rsid w:val="00012EC2"/>
    <w:rsid w:val="001F1D2C"/>
    <w:rsid w:val="00215AA4"/>
    <w:rsid w:val="00233E4A"/>
    <w:rsid w:val="003D0404"/>
    <w:rsid w:val="004E43BF"/>
    <w:rsid w:val="00515C5E"/>
    <w:rsid w:val="00732078"/>
    <w:rsid w:val="00733E26"/>
    <w:rsid w:val="007F0A1D"/>
    <w:rsid w:val="009C512B"/>
    <w:rsid w:val="00A60F92"/>
    <w:rsid w:val="00A6244D"/>
    <w:rsid w:val="00A8768B"/>
    <w:rsid w:val="00BF52BD"/>
    <w:rsid w:val="00D03026"/>
    <w:rsid w:val="00F66F31"/>
    <w:rsid w:val="00FB62F5"/>
    <w:rsid w:val="013B2B96"/>
    <w:rsid w:val="013E4F9D"/>
    <w:rsid w:val="014632E9"/>
    <w:rsid w:val="01583748"/>
    <w:rsid w:val="0169049A"/>
    <w:rsid w:val="018A1427"/>
    <w:rsid w:val="01A85D51"/>
    <w:rsid w:val="01B0228B"/>
    <w:rsid w:val="01B97168"/>
    <w:rsid w:val="01DD59FB"/>
    <w:rsid w:val="01E50D53"/>
    <w:rsid w:val="01F14DF6"/>
    <w:rsid w:val="01F1594A"/>
    <w:rsid w:val="02072A78"/>
    <w:rsid w:val="020C008E"/>
    <w:rsid w:val="021138F7"/>
    <w:rsid w:val="021E560A"/>
    <w:rsid w:val="022722ED"/>
    <w:rsid w:val="0233279D"/>
    <w:rsid w:val="025C1016"/>
    <w:rsid w:val="0264611C"/>
    <w:rsid w:val="02775E4F"/>
    <w:rsid w:val="02785724"/>
    <w:rsid w:val="02873BB9"/>
    <w:rsid w:val="028B18FB"/>
    <w:rsid w:val="02C170CB"/>
    <w:rsid w:val="02CD3CC1"/>
    <w:rsid w:val="02E0780F"/>
    <w:rsid w:val="02F2197A"/>
    <w:rsid w:val="03035935"/>
    <w:rsid w:val="03091430"/>
    <w:rsid w:val="030E53FA"/>
    <w:rsid w:val="030E7E36"/>
    <w:rsid w:val="032D650E"/>
    <w:rsid w:val="033C2BF5"/>
    <w:rsid w:val="03404493"/>
    <w:rsid w:val="034D095E"/>
    <w:rsid w:val="036363D4"/>
    <w:rsid w:val="03724869"/>
    <w:rsid w:val="03802AE2"/>
    <w:rsid w:val="03CC3F79"/>
    <w:rsid w:val="03D9444A"/>
    <w:rsid w:val="03DA2994"/>
    <w:rsid w:val="04137DFA"/>
    <w:rsid w:val="041A2F36"/>
    <w:rsid w:val="042C2C6A"/>
    <w:rsid w:val="043B2EAD"/>
    <w:rsid w:val="043B4C5B"/>
    <w:rsid w:val="043F474B"/>
    <w:rsid w:val="04467A4A"/>
    <w:rsid w:val="04567CE7"/>
    <w:rsid w:val="047D5273"/>
    <w:rsid w:val="04A15406"/>
    <w:rsid w:val="04CB2483"/>
    <w:rsid w:val="04DE120A"/>
    <w:rsid w:val="04E43544"/>
    <w:rsid w:val="04F80D9E"/>
    <w:rsid w:val="05107E95"/>
    <w:rsid w:val="052D0A47"/>
    <w:rsid w:val="052E656D"/>
    <w:rsid w:val="053C3704"/>
    <w:rsid w:val="05542478"/>
    <w:rsid w:val="055C30DB"/>
    <w:rsid w:val="057C19CF"/>
    <w:rsid w:val="05810D93"/>
    <w:rsid w:val="05940AC6"/>
    <w:rsid w:val="05AA0B19"/>
    <w:rsid w:val="05B11678"/>
    <w:rsid w:val="05BE78F1"/>
    <w:rsid w:val="05C018BB"/>
    <w:rsid w:val="05E355AA"/>
    <w:rsid w:val="060379FA"/>
    <w:rsid w:val="06071298"/>
    <w:rsid w:val="0619721E"/>
    <w:rsid w:val="062C51A3"/>
    <w:rsid w:val="063858F6"/>
    <w:rsid w:val="06456265"/>
    <w:rsid w:val="0648365F"/>
    <w:rsid w:val="066606B5"/>
    <w:rsid w:val="066A4214"/>
    <w:rsid w:val="067258E5"/>
    <w:rsid w:val="06732DD2"/>
    <w:rsid w:val="067D155B"/>
    <w:rsid w:val="068E5516"/>
    <w:rsid w:val="06A25465"/>
    <w:rsid w:val="06A67949"/>
    <w:rsid w:val="06C36422"/>
    <w:rsid w:val="06CC603E"/>
    <w:rsid w:val="06DB482C"/>
    <w:rsid w:val="06DD024B"/>
    <w:rsid w:val="06E4782C"/>
    <w:rsid w:val="06EC048E"/>
    <w:rsid w:val="06EE4206"/>
    <w:rsid w:val="06F15AA5"/>
    <w:rsid w:val="07091040"/>
    <w:rsid w:val="071F6AB6"/>
    <w:rsid w:val="07293490"/>
    <w:rsid w:val="072B0FB7"/>
    <w:rsid w:val="073E1381"/>
    <w:rsid w:val="074402CA"/>
    <w:rsid w:val="075C73C2"/>
    <w:rsid w:val="076B5857"/>
    <w:rsid w:val="078F59E9"/>
    <w:rsid w:val="07911761"/>
    <w:rsid w:val="07A34FF1"/>
    <w:rsid w:val="07C80EFB"/>
    <w:rsid w:val="07D63618"/>
    <w:rsid w:val="07E8334B"/>
    <w:rsid w:val="07ED44BE"/>
    <w:rsid w:val="08071A24"/>
    <w:rsid w:val="0828199A"/>
    <w:rsid w:val="082F0F7A"/>
    <w:rsid w:val="084762C4"/>
    <w:rsid w:val="08501053"/>
    <w:rsid w:val="085D479F"/>
    <w:rsid w:val="086C7AD9"/>
    <w:rsid w:val="086E3851"/>
    <w:rsid w:val="08857D5A"/>
    <w:rsid w:val="089B6BE3"/>
    <w:rsid w:val="08B003FA"/>
    <w:rsid w:val="08BF5E5A"/>
    <w:rsid w:val="08DD4532"/>
    <w:rsid w:val="08EC444D"/>
    <w:rsid w:val="08EE6740"/>
    <w:rsid w:val="08F024B8"/>
    <w:rsid w:val="08F157BB"/>
    <w:rsid w:val="08F6648F"/>
    <w:rsid w:val="09136E47"/>
    <w:rsid w:val="093700E7"/>
    <w:rsid w:val="094B5940"/>
    <w:rsid w:val="09532A47"/>
    <w:rsid w:val="09630EDC"/>
    <w:rsid w:val="097053A7"/>
    <w:rsid w:val="09734E97"/>
    <w:rsid w:val="09750C0F"/>
    <w:rsid w:val="09C3197A"/>
    <w:rsid w:val="09C55502"/>
    <w:rsid w:val="09E162A4"/>
    <w:rsid w:val="09F75AC8"/>
    <w:rsid w:val="09FA2E81"/>
    <w:rsid w:val="0A04260D"/>
    <w:rsid w:val="0A051F93"/>
    <w:rsid w:val="0A1246B0"/>
    <w:rsid w:val="0A1641A0"/>
    <w:rsid w:val="0A195A3E"/>
    <w:rsid w:val="0A256191"/>
    <w:rsid w:val="0A314B36"/>
    <w:rsid w:val="0A3B7763"/>
    <w:rsid w:val="0A3E7253"/>
    <w:rsid w:val="0A5151D8"/>
    <w:rsid w:val="0A7333A0"/>
    <w:rsid w:val="0A876E4C"/>
    <w:rsid w:val="0A9B46A5"/>
    <w:rsid w:val="0AAF1EFF"/>
    <w:rsid w:val="0AC27E84"/>
    <w:rsid w:val="0AD61B81"/>
    <w:rsid w:val="0AE0030A"/>
    <w:rsid w:val="0AE47DFA"/>
    <w:rsid w:val="0AE53B72"/>
    <w:rsid w:val="0AEB73DB"/>
    <w:rsid w:val="0AFA5B66"/>
    <w:rsid w:val="0B093D05"/>
    <w:rsid w:val="0B163D2C"/>
    <w:rsid w:val="0B1A381C"/>
    <w:rsid w:val="0B3643CE"/>
    <w:rsid w:val="0B420FC5"/>
    <w:rsid w:val="0B512FB6"/>
    <w:rsid w:val="0B5723C0"/>
    <w:rsid w:val="0B5A00BC"/>
    <w:rsid w:val="0B5F56D3"/>
    <w:rsid w:val="0B974E6D"/>
    <w:rsid w:val="0B9E269F"/>
    <w:rsid w:val="0BA92DA1"/>
    <w:rsid w:val="0BB04180"/>
    <w:rsid w:val="0BC67500"/>
    <w:rsid w:val="0BD47E6F"/>
    <w:rsid w:val="0BE40B36"/>
    <w:rsid w:val="0BEF4CA9"/>
    <w:rsid w:val="0BF7590B"/>
    <w:rsid w:val="0BFE4EEC"/>
    <w:rsid w:val="0C085D6A"/>
    <w:rsid w:val="0C300E1D"/>
    <w:rsid w:val="0C3628D7"/>
    <w:rsid w:val="0C450D6C"/>
    <w:rsid w:val="0C4843B9"/>
    <w:rsid w:val="0C4B11B9"/>
    <w:rsid w:val="0C4C174B"/>
    <w:rsid w:val="0C566AD6"/>
    <w:rsid w:val="0C5E1E2E"/>
    <w:rsid w:val="0C6F1945"/>
    <w:rsid w:val="0C793C86"/>
    <w:rsid w:val="0CB90E13"/>
    <w:rsid w:val="0CC021A1"/>
    <w:rsid w:val="0CDA75DD"/>
    <w:rsid w:val="0CF4009D"/>
    <w:rsid w:val="0CF87B8D"/>
    <w:rsid w:val="0CFF53BF"/>
    <w:rsid w:val="0D1F2997"/>
    <w:rsid w:val="0D366907"/>
    <w:rsid w:val="0D4032E2"/>
    <w:rsid w:val="0D51729D"/>
    <w:rsid w:val="0D5C668E"/>
    <w:rsid w:val="0D5D3E94"/>
    <w:rsid w:val="0D682F64"/>
    <w:rsid w:val="0D755681"/>
    <w:rsid w:val="0D7A67F4"/>
    <w:rsid w:val="0D8238FA"/>
    <w:rsid w:val="0DB02216"/>
    <w:rsid w:val="0DB735A4"/>
    <w:rsid w:val="0DFD5ABA"/>
    <w:rsid w:val="0E083D1A"/>
    <w:rsid w:val="0E083E00"/>
    <w:rsid w:val="0E286250"/>
    <w:rsid w:val="0E2D6995"/>
    <w:rsid w:val="0E2D7D0A"/>
    <w:rsid w:val="0E303356"/>
    <w:rsid w:val="0E356BBF"/>
    <w:rsid w:val="0E3746E5"/>
    <w:rsid w:val="0E446505"/>
    <w:rsid w:val="0E5B4877"/>
    <w:rsid w:val="0E6A2D0C"/>
    <w:rsid w:val="0E6B1B78"/>
    <w:rsid w:val="0EAC0AFF"/>
    <w:rsid w:val="0EB10081"/>
    <w:rsid w:val="0EB45D35"/>
    <w:rsid w:val="0ECF2B6F"/>
    <w:rsid w:val="0EEA5BFB"/>
    <w:rsid w:val="0F1D38DB"/>
    <w:rsid w:val="0F212A6D"/>
    <w:rsid w:val="0F2A5FF8"/>
    <w:rsid w:val="0F3222B1"/>
    <w:rsid w:val="0F3A0931"/>
    <w:rsid w:val="0F4277E5"/>
    <w:rsid w:val="0F4F5A5E"/>
    <w:rsid w:val="0F5762D8"/>
    <w:rsid w:val="0F7A2ADB"/>
    <w:rsid w:val="0F8E47D8"/>
    <w:rsid w:val="0F917E25"/>
    <w:rsid w:val="0FA773BF"/>
    <w:rsid w:val="0FA917D5"/>
    <w:rsid w:val="0FBC30F4"/>
    <w:rsid w:val="0FCF37A9"/>
    <w:rsid w:val="0FEE5277"/>
    <w:rsid w:val="0FF02D9D"/>
    <w:rsid w:val="0FF84DDD"/>
    <w:rsid w:val="100B5E29"/>
    <w:rsid w:val="10437371"/>
    <w:rsid w:val="105477D0"/>
    <w:rsid w:val="107B692C"/>
    <w:rsid w:val="107E484D"/>
    <w:rsid w:val="107E65FB"/>
    <w:rsid w:val="1081433D"/>
    <w:rsid w:val="108C6F6A"/>
    <w:rsid w:val="109E5710"/>
    <w:rsid w:val="10A342B4"/>
    <w:rsid w:val="10C83D1A"/>
    <w:rsid w:val="10D12BCF"/>
    <w:rsid w:val="10DE709A"/>
    <w:rsid w:val="10ED1603"/>
    <w:rsid w:val="11005262"/>
    <w:rsid w:val="11034D52"/>
    <w:rsid w:val="11036B00"/>
    <w:rsid w:val="11196324"/>
    <w:rsid w:val="11205904"/>
    <w:rsid w:val="113157AE"/>
    <w:rsid w:val="113849FC"/>
    <w:rsid w:val="113D2012"/>
    <w:rsid w:val="113D64B6"/>
    <w:rsid w:val="11472E91"/>
    <w:rsid w:val="11515ABE"/>
    <w:rsid w:val="116E2B13"/>
    <w:rsid w:val="118045F5"/>
    <w:rsid w:val="1187112C"/>
    <w:rsid w:val="11895257"/>
    <w:rsid w:val="119028A6"/>
    <w:rsid w:val="119105B0"/>
    <w:rsid w:val="11A025A1"/>
    <w:rsid w:val="11A77DD3"/>
    <w:rsid w:val="11AC53EA"/>
    <w:rsid w:val="11C23539"/>
    <w:rsid w:val="11FF19BD"/>
    <w:rsid w:val="120B18A7"/>
    <w:rsid w:val="12154D3D"/>
    <w:rsid w:val="12217B86"/>
    <w:rsid w:val="122E0A81"/>
    <w:rsid w:val="123E4EE6"/>
    <w:rsid w:val="124D44D7"/>
    <w:rsid w:val="12632C33"/>
    <w:rsid w:val="12806198"/>
    <w:rsid w:val="128123D2"/>
    <w:rsid w:val="12902616"/>
    <w:rsid w:val="12995054"/>
    <w:rsid w:val="1299771C"/>
    <w:rsid w:val="12A14823"/>
    <w:rsid w:val="12AA7B7B"/>
    <w:rsid w:val="12BA6738"/>
    <w:rsid w:val="12D20E80"/>
    <w:rsid w:val="12D711EC"/>
    <w:rsid w:val="12D76496"/>
    <w:rsid w:val="12DC585B"/>
    <w:rsid w:val="12E01540"/>
    <w:rsid w:val="12E60488"/>
    <w:rsid w:val="13113D52"/>
    <w:rsid w:val="13187776"/>
    <w:rsid w:val="131E5E73"/>
    <w:rsid w:val="132F0080"/>
    <w:rsid w:val="13345697"/>
    <w:rsid w:val="133B6A25"/>
    <w:rsid w:val="134753CA"/>
    <w:rsid w:val="135A66EC"/>
    <w:rsid w:val="13631AD8"/>
    <w:rsid w:val="136E283F"/>
    <w:rsid w:val="137361BF"/>
    <w:rsid w:val="138C39AA"/>
    <w:rsid w:val="13A04ADA"/>
    <w:rsid w:val="13A9398F"/>
    <w:rsid w:val="13AF4D1D"/>
    <w:rsid w:val="13BE4A65"/>
    <w:rsid w:val="13C54541"/>
    <w:rsid w:val="13D1738A"/>
    <w:rsid w:val="13D73320"/>
    <w:rsid w:val="13DC1FB6"/>
    <w:rsid w:val="13DD7ADC"/>
    <w:rsid w:val="141334FE"/>
    <w:rsid w:val="1423579A"/>
    <w:rsid w:val="14293155"/>
    <w:rsid w:val="142C45C0"/>
    <w:rsid w:val="14380C8E"/>
    <w:rsid w:val="144B0EEA"/>
    <w:rsid w:val="145A112D"/>
    <w:rsid w:val="14665D24"/>
    <w:rsid w:val="14780A49"/>
    <w:rsid w:val="14795AC0"/>
    <w:rsid w:val="14885C9A"/>
    <w:rsid w:val="14887A48"/>
    <w:rsid w:val="148E0DD7"/>
    <w:rsid w:val="14A16D5C"/>
    <w:rsid w:val="14B271CA"/>
    <w:rsid w:val="14C111AC"/>
    <w:rsid w:val="14C11377"/>
    <w:rsid w:val="14D36D58"/>
    <w:rsid w:val="14F0383F"/>
    <w:rsid w:val="15086F25"/>
    <w:rsid w:val="15133C2B"/>
    <w:rsid w:val="1534197E"/>
    <w:rsid w:val="1537146E"/>
    <w:rsid w:val="15406575"/>
    <w:rsid w:val="155B6F0B"/>
    <w:rsid w:val="1568787A"/>
    <w:rsid w:val="15791A87"/>
    <w:rsid w:val="15904F15"/>
    <w:rsid w:val="15973CBB"/>
    <w:rsid w:val="15A46B04"/>
    <w:rsid w:val="15B12FCF"/>
    <w:rsid w:val="15C03212"/>
    <w:rsid w:val="15C076B6"/>
    <w:rsid w:val="15CC7E09"/>
    <w:rsid w:val="15CE307A"/>
    <w:rsid w:val="15E05662"/>
    <w:rsid w:val="15E8626A"/>
    <w:rsid w:val="160E6673"/>
    <w:rsid w:val="161672D6"/>
    <w:rsid w:val="161768F2"/>
    <w:rsid w:val="16182053"/>
    <w:rsid w:val="162D0DBC"/>
    <w:rsid w:val="163634D4"/>
    <w:rsid w:val="16377978"/>
    <w:rsid w:val="164B51D1"/>
    <w:rsid w:val="165C118C"/>
    <w:rsid w:val="165F6ECF"/>
    <w:rsid w:val="166041CE"/>
    <w:rsid w:val="16816E45"/>
    <w:rsid w:val="168D7598"/>
    <w:rsid w:val="16985F3D"/>
    <w:rsid w:val="16AD3796"/>
    <w:rsid w:val="16AF39B2"/>
    <w:rsid w:val="16DE1BA1"/>
    <w:rsid w:val="16DE6045"/>
    <w:rsid w:val="16F07B27"/>
    <w:rsid w:val="17207642"/>
    <w:rsid w:val="17233A58"/>
    <w:rsid w:val="172D2B29"/>
    <w:rsid w:val="17312619"/>
    <w:rsid w:val="17321EED"/>
    <w:rsid w:val="173C03EC"/>
    <w:rsid w:val="175E2CE2"/>
    <w:rsid w:val="1763479D"/>
    <w:rsid w:val="17795D6E"/>
    <w:rsid w:val="177B3894"/>
    <w:rsid w:val="17885FB1"/>
    <w:rsid w:val="179B7A92"/>
    <w:rsid w:val="17B41A7F"/>
    <w:rsid w:val="17B84AE8"/>
    <w:rsid w:val="17BB0135"/>
    <w:rsid w:val="17C50FB3"/>
    <w:rsid w:val="17CA481C"/>
    <w:rsid w:val="17D82A95"/>
    <w:rsid w:val="180513B0"/>
    <w:rsid w:val="181066D2"/>
    <w:rsid w:val="18221F62"/>
    <w:rsid w:val="182E6B2B"/>
    <w:rsid w:val="18335F1D"/>
    <w:rsid w:val="18383533"/>
    <w:rsid w:val="184B770B"/>
    <w:rsid w:val="186D58D3"/>
    <w:rsid w:val="187327BD"/>
    <w:rsid w:val="18736C61"/>
    <w:rsid w:val="18AB01A9"/>
    <w:rsid w:val="18BD1C8B"/>
    <w:rsid w:val="18C03EC4"/>
    <w:rsid w:val="18C82B09"/>
    <w:rsid w:val="18CD0120"/>
    <w:rsid w:val="18CD6545"/>
    <w:rsid w:val="18D70B34"/>
    <w:rsid w:val="18E3280A"/>
    <w:rsid w:val="191915B7"/>
    <w:rsid w:val="19362169"/>
    <w:rsid w:val="19393A07"/>
    <w:rsid w:val="194B7296"/>
    <w:rsid w:val="194F4112"/>
    <w:rsid w:val="1954064E"/>
    <w:rsid w:val="195D2F8E"/>
    <w:rsid w:val="1969287C"/>
    <w:rsid w:val="197762DD"/>
    <w:rsid w:val="19792055"/>
    <w:rsid w:val="197B5DCD"/>
    <w:rsid w:val="19AF5A77"/>
    <w:rsid w:val="19D35C0A"/>
    <w:rsid w:val="19F13A9E"/>
    <w:rsid w:val="1A2A15A2"/>
    <w:rsid w:val="1A310B82"/>
    <w:rsid w:val="1A352420"/>
    <w:rsid w:val="1A3A7A37"/>
    <w:rsid w:val="1A3D12D5"/>
    <w:rsid w:val="1A5F56EF"/>
    <w:rsid w:val="1A736AA5"/>
    <w:rsid w:val="1A7A6085"/>
    <w:rsid w:val="1A8011C2"/>
    <w:rsid w:val="1A9F3D3E"/>
    <w:rsid w:val="1AA03612"/>
    <w:rsid w:val="1AA80E44"/>
    <w:rsid w:val="1AB8095B"/>
    <w:rsid w:val="1AC27A2C"/>
    <w:rsid w:val="1AC6751C"/>
    <w:rsid w:val="1AC83294"/>
    <w:rsid w:val="1AC92B69"/>
    <w:rsid w:val="1AE300CE"/>
    <w:rsid w:val="1AE96D67"/>
    <w:rsid w:val="1AEC6857"/>
    <w:rsid w:val="1B0167A6"/>
    <w:rsid w:val="1B216501"/>
    <w:rsid w:val="1B48218D"/>
    <w:rsid w:val="1B4B17D0"/>
    <w:rsid w:val="1B66485B"/>
    <w:rsid w:val="1B7500EC"/>
    <w:rsid w:val="1B920ECD"/>
    <w:rsid w:val="1B944F25"/>
    <w:rsid w:val="1BA053DC"/>
    <w:rsid w:val="1BA17641"/>
    <w:rsid w:val="1BB9498B"/>
    <w:rsid w:val="1BBE6445"/>
    <w:rsid w:val="1BC65F68"/>
    <w:rsid w:val="1BD619E1"/>
    <w:rsid w:val="1BE20386"/>
    <w:rsid w:val="1BF14125"/>
    <w:rsid w:val="1BFB4FA4"/>
    <w:rsid w:val="1C13053F"/>
    <w:rsid w:val="1C427076"/>
    <w:rsid w:val="1C542906"/>
    <w:rsid w:val="1C556DAA"/>
    <w:rsid w:val="1C744D56"/>
    <w:rsid w:val="1C782A98"/>
    <w:rsid w:val="1C915908"/>
    <w:rsid w:val="1CA13D9D"/>
    <w:rsid w:val="1CBD04AB"/>
    <w:rsid w:val="1CD87093"/>
    <w:rsid w:val="1CFA525B"/>
    <w:rsid w:val="1D0C4F8F"/>
    <w:rsid w:val="1D1C3424"/>
    <w:rsid w:val="1D28001A"/>
    <w:rsid w:val="1D2B3667"/>
    <w:rsid w:val="1D41732E"/>
    <w:rsid w:val="1D4214A8"/>
    <w:rsid w:val="1D434E54"/>
    <w:rsid w:val="1D4E2424"/>
    <w:rsid w:val="1D5E3A3C"/>
    <w:rsid w:val="1D6923E1"/>
    <w:rsid w:val="1D772D50"/>
    <w:rsid w:val="1D992CC6"/>
    <w:rsid w:val="1D9E02DC"/>
    <w:rsid w:val="1DB63878"/>
    <w:rsid w:val="1DC55869"/>
    <w:rsid w:val="1DD0420E"/>
    <w:rsid w:val="1DDB508D"/>
    <w:rsid w:val="1DE859FC"/>
    <w:rsid w:val="1E164317"/>
    <w:rsid w:val="1E236A34"/>
    <w:rsid w:val="1E24699A"/>
    <w:rsid w:val="1E25455A"/>
    <w:rsid w:val="1E285037"/>
    <w:rsid w:val="1E396257"/>
    <w:rsid w:val="1E4244E8"/>
    <w:rsid w:val="1E561CF7"/>
    <w:rsid w:val="1E590B98"/>
    <w:rsid w:val="1E6029D2"/>
    <w:rsid w:val="1E714FD8"/>
    <w:rsid w:val="1E9049CE"/>
    <w:rsid w:val="1E917E41"/>
    <w:rsid w:val="1E9516DF"/>
    <w:rsid w:val="1E990AA4"/>
    <w:rsid w:val="1EBD0C36"/>
    <w:rsid w:val="1EBD4792"/>
    <w:rsid w:val="1ED63AA6"/>
    <w:rsid w:val="1EE241F9"/>
    <w:rsid w:val="1F027736"/>
    <w:rsid w:val="1F0E3240"/>
    <w:rsid w:val="1F207780"/>
    <w:rsid w:val="1F2940B3"/>
    <w:rsid w:val="1F4D1FBA"/>
    <w:rsid w:val="1F5E5F75"/>
    <w:rsid w:val="1F672FA8"/>
    <w:rsid w:val="1F69491A"/>
    <w:rsid w:val="1F6A2B6C"/>
    <w:rsid w:val="1F7F413E"/>
    <w:rsid w:val="1FA6791C"/>
    <w:rsid w:val="1FAD4807"/>
    <w:rsid w:val="1FC33279"/>
    <w:rsid w:val="1FD224BF"/>
    <w:rsid w:val="1FF71F26"/>
    <w:rsid w:val="1FFC12EA"/>
    <w:rsid w:val="20012DA5"/>
    <w:rsid w:val="200603BB"/>
    <w:rsid w:val="20130B19"/>
    <w:rsid w:val="201E6662"/>
    <w:rsid w:val="201E74B3"/>
    <w:rsid w:val="20407429"/>
    <w:rsid w:val="206F7D0E"/>
    <w:rsid w:val="20AA51EA"/>
    <w:rsid w:val="20C067BC"/>
    <w:rsid w:val="20CF69FF"/>
    <w:rsid w:val="20D44015"/>
    <w:rsid w:val="20DA787E"/>
    <w:rsid w:val="20DD55C0"/>
    <w:rsid w:val="20F61619"/>
    <w:rsid w:val="20F841A8"/>
    <w:rsid w:val="2100305C"/>
    <w:rsid w:val="21022930"/>
    <w:rsid w:val="21093CBF"/>
    <w:rsid w:val="21244F9D"/>
    <w:rsid w:val="213571AA"/>
    <w:rsid w:val="21515666"/>
    <w:rsid w:val="21521B0A"/>
    <w:rsid w:val="21537630"/>
    <w:rsid w:val="21570ECE"/>
    <w:rsid w:val="21613AFB"/>
    <w:rsid w:val="21731A80"/>
    <w:rsid w:val="219A525F"/>
    <w:rsid w:val="219C2D85"/>
    <w:rsid w:val="21A25EC1"/>
    <w:rsid w:val="21CE6CB6"/>
    <w:rsid w:val="21D4251F"/>
    <w:rsid w:val="2234573A"/>
    <w:rsid w:val="22350AE4"/>
    <w:rsid w:val="22370D00"/>
    <w:rsid w:val="224156DA"/>
    <w:rsid w:val="22623FCE"/>
    <w:rsid w:val="226A2E83"/>
    <w:rsid w:val="226D64CF"/>
    <w:rsid w:val="227930C6"/>
    <w:rsid w:val="22A20F0B"/>
    <w:rsid w:val="22A7378F"/>
    <w:rsid w:val="22AA2306"/>
    <w:rsid w:val="22B8599C"/>
    <w:rsid w:val="22B91715"/>
    <w:rsid w:val="22C51B52"/>
    <w:rsid w:val="22D64075"/>
    <w:rsid w:val="22E5250A"/>
    <w:rsid w:val="230D2B83"/>
    <w:rsid w:val="23196061"/>
    <w:rsid w:val="232079C4"/>
    <w:rsid w:val="232748D0"/>
    <w:rsid w:val="233139A1"/>
    <w:rsid w:val="233C00FE"/>
    <w:rsid w:val="23812232"/>
    <w:rsid w:val="238168F0"/>
    <w:rsid w:val="239006C7"/>
    <w:rsid w:val="23953EC0"/>
    <w:rsid w:val="239F6B5C"/>
    <w:rsid w:val="23B26890"/>
    <w:rsid w:val="23B30198"/>
    <w:rsid w:val="23BC644E"/>
    <w:rsid w:val="23D762F6"/>
    <w:rsid w:val="23E46C65"/>
    <w:rsid w:val="24082954"/>
    <w:rsid w:val="242332EA"/>
    <w:rsid w:val="24305A06"/>
    <w:rsid w:val="2446347C"/>
    <w:rsid w:val="2446522A"/>
    <w:rsid w:val="24704055"/>
    <w:rsid w:val="24743B45"/>
    <w:rsid w:val="24816262"/>
    <w:rsid w:val="249266C1"/>
    <w:rsid w:val="24A81A41"/>
    <w:rsid w:val="24AD5D9C"/>
    <w:rsid w:val="24AD7057"/>
    <w:rsid w:val="24D32F62"/>
    <w:rsid w:val="24D46CDA"/>
    <w:rsid w:val="24DB5972"/>
    <w:rsid w:val="24E011DB"/>
    <w:rsid w:val="24E52C95"/>
    <w:rsid w:val="250A44A9"/>
    <w:rsid w:val="250B0DE8"/>
    <w:rsid w:val="250E5D48"/>
    <w:rsid w:val="2513335E"/>
    <w:rsid w:val="25137802"/>
    <w:rsid w:val="25247889"/>
    <w:rsid w:val="252A68FA"/>
    <w:rsid w:val="25407ECB"/>
    <w:rsid w:val="254D312A"/>
    <w:rsid w:val="25657932"/>
    <w:rsid w:val="257638ED"/>
    <w:rsid w:val="2577703E"/>
    <w:rsid w:val="25803862"/>
    <w:rsid w:val="25A12702"/>
    <w:rsid w:val="25D0124F"/>
    <w:rsid w:val="25EB42DB"/>
    <w:rsid w:val="2604539D"/>
    <w:rsid w:val="26105AEF"/>
    <w:rsid w:val="261255FF"/>
    <w:rsid w:val="26154C6D"/>
    <w:rsid w:val="2619519B"/>
    <w:rsid w:val="261E2616"/>
    <w:rsid w:val="264455B7"/>
    <w:rsid w:val="26532FB4"/>
    <w:rsid w:val="26651DD9"/>
    <w:rsid w:val="267F67D1"/>
    <w:rsid w:val="268362C1"/>
    <w:rsid w:val="268A3AF4"/>
    <w:rsid w:val="26F23E7B"/>
    <w:rsid w:val="26FB22FC"/>
    <w:rsid w:val="27084A19"/>
    <w:rsid w:val="27165388"/>
    <w:rsid w:val="271B299E"/>
    <w:rsid w:val="27277595"/>
    <w:rsid w:val="2729330D"/>
    <w:rsid w:val="272A0E33"/>
    <w:rsid w:val="272E0923"/>
    <w:rsid w:val="273B094A"/>
    <w:rsid w:val="273D0B66"/>
    <w:rsid w:val="27473793"/>
    <w:rsid w:val="274C6FFB"/>
    <w:rsid w:val="27856069"/>
    <w:rsid w:val="27897907"/>
    <w:rsid w:val="27962024"/>
    <w:rsid w:val="27A56D9E"/>
    <w:rsid w:val="27A75FE0"/>
    <w:rsid w:val="27DA4607"/>
    <w:rsid w:val="27DD7C53"/>
    <w:rsid w:val="27EB411E"/>
    <w:rsid w:val="27FF5E1C"/>
    <w:rsid w:val="28011B94"/>
    <w:rsid w:val="28071641"/>
    <w:rsid w:val="281F201A"/>
    <w:rsid w:val="28260102"/>
    <w:rsid w:val="283006CB"/>
    <w:rsid w:val="28335AC5"/>
    <w:rsid w:val="283D06F2"/>
    <w:rsid w:val="2842145A"/>
    <w:rsid w:val="284D302B"/>
    <w:rsid w:val="28683AFD"/>
    <w:rsid w:val="28731DF1"/>
    <w:rsid w:val="287A36F4"/>
    <w:rsid w:val="28CF1C92"/>
    <w:rsid w:val="290703C0"/>
    <w:rsid w:val="290C6A42"/>
    <w:rsid w:val="29177195"/>
    <w:rsid w:val="291B6C85"/>
    <w:rsid w:val="291C47AB"/>
    <w:rsid w:val="29284336"/>
    <w:rsid w:val="293935AF"/>
    <w:rsid w:val="2944442E"/>
    <w:rsid w:val="295B3526"/>
    <w:rsid w:val="29695C42"/>
    <w:rsid w:val="297A7E50"/>
    <w:rsid w:val="297C7C3F"/>
    <w:rsid w:val="2996630C"/>
    <w:rsid w:val="29C037A2"/>
    <w:rsid w:val="29C410CB"/>
    <w:rsid w:val="29E31C2B"/>
    <w:rsid w:val="29E90B31"/>
    <w:rsid w:val="2A13795C"/>
    <w:rsid w:val="2A187669"/>
    <w:rsid w:val="2A2E4796"/>
    <w:rsid w:val="2A353D77"/>
    <w:rsid w:val="2A6B1546"/>
    <w:rsid w:val="2A6B7798"/>
    <w:rsid w:val="2AB4113F"/>
    <w:rsid w:val="2AB7478C"/>
    <w:rsid w:val="2AD01CF1"/>
    <w:rsid w:val="2AD03A9F"/>
    <w:rsid w:val="2AE01F34"/>
    <w:rsid w:val="2AEE096E"/>
    <w:rsid w:val="2AF21C68"/>
    <w:rsid w:val="2AF43C32"/>
    <w:rsid w:val="2B011EAB"/>
    <w:rsid w:val="2B0A5203"/>
    <w:rsid w:val="2B0A6FB1"/>
    <w:rsid w:val="2B0D4CF3"/>
    <w:rsid w:val="2B146082"/>
    <w:rsid w:val="2B1D67DB"/>
    <w:rsid w:val="2B1E2A5D"/>
    <w:rsid w:val="2B2A1401"/>
    <w:rsid w:val="2B2A31B0"/>
    <w:rsid w:val="2B345DDC"/>
    <w:rsid w:val="2B376C66"/>
    <w:rsid w:val="2B395AE8"/>
    <w:rsid w:val="2B4D6E9E"/>
    <w:rsid w:val="2B5E5172"/>
    <w:rsid w:val="2B764647"/>
    <w:rsid w:val="2B7B1C5D"/>
    <w:rsid w:val="2B936FA7"/>
    <w:rsid w:val="2B9B30E3"/>
    <w:rsid w:val="2BB85FF5"/>
    <w:rsid w:val="2BC2163A"/>
    <w:rsid w:val="2BDB094E"/>
    <w:rsid w:val="2BE90339"/>
    <w:rsid w:val="2BFD6B16"/>
    <w:rsid w:val="2C02237E"/>
    <w:rsid w:val="2C0B2FE1"/>
    <w:rsid w:val="2C1300E8"/>
    <w:rsid w:val="2C2C11A9"/>
    <w:rsid w:val="2C363032"/>
    <w:rsid w:val="2C5B55EB"/>
    <w:rsid w:val="2C8B068D"/>
    <w:rsid w:val="2C8E029E"/>
    <w:rsid w:val="2C8E73D1"/>
    <w:rsid w:val="2C9366C5"/>
    <w:rsid w:val="2C9E3E55"/>
    <w:rsid w:val="2C9F5E1F"/>
    <w:rsid w:val="2CA156F3"/>
    <w:rsid w:val="2CAD4098"/>
    <w:rsid w:val="2CAE1BBE"/>
    <w:rsid w:val="2CB745EA"/>
    <w:rsid w:val="2CBE62A5"/>
    <w:rsid w:val="2CC66F08"/>
    <w:rsid w:val="2CC82C80"/>
    <w:rsid w:val="2CC93B77"/>
    <w:rsid w:val="2CD07D87"/>
    <w:rsid w:val="2CE02F5B"/>
    <w:rsid w:val="2CE3364D"/>
    <w:rsid w:val="2CE33F5E"/>
    <w:rsid w:val="2CED0939"/>
    <w:rsid w:val="2CEE645F"/>
    <w:rsid w:val="2D0068BE"/>
    <w:rsid w:val="2D2F2CFF"/>
    <w:rsid w:val="2D3C71CA"/>
    <w:rsid w:val="2D542766"/>
    <w:rsid w:val="2D964E60"/>
    <w:rsid w:val="2DA134D1"/>
    <w:rsid w:val="2DA57465"/>
    <w:rsid w:val="2DAC25A2"/>
    <w:rsid w:val="2DAF2092"/>
    <w:rsid w:val="2DC518B5"/>
    <w:rsid w:val="2DCF6290"/>
    <w:rsid w:val="2DDF515E"/>
    <w:rsid w:val="2DF31F7F"/>
    <w:rsid w:val="2DFE0923"/>
    <w:rsid w:val="2E0221C2"/>
    <w:rsid w:val="2E187C37"/>
    <w:rsid w:val="2E2959A0"/>
    <w:rsid w:val="2E385BE3"/>
    <w:rsid w:val="2E4B3B69"/>
    <w:rsid w:val="2E7F3812"/>
    <w:rsid w:val="2E84707B"/>
    <w:rsid w:val="2E8E614B"/>
    <w:rsid w:val="2E9D638E"/>
    <w:rsid w:val="2EA43279"/>
    <w:rsid w:val="2EA636DF"/>
    <w:rsid w:val="2EB62CF8"/>
    <w:rsid w:val="2ECB2EFB"/>
    <w:rsid w:val="2ECB4CA9"/>
    <w:rsid w:val="2ED1340A"/>
    <w:rsid w:val="2EDE2C2F"/>
    <w:rsid w:val="2EE575D9"/>
    <w:rsid w:val="2EE6563F"/>
    <w:rsid w:val="2EEF63FC"/>
    <w:rsid w:val="2EF02962"/>
    <w:rsid w:val="2EF22236"/>
    <w:rsid w:val="2F0B154A"/>
    <w:rsid w:val="2F1026E2"/>
    <w:rsid w:val="2F113B56"/>
    <w:rsid w:val="2F191EB9"/>
    <w:rsid w:val="2F4800A8"/>
    <w:rsid w:val="2F4862FA"/>
    <w:rsid w:val="2F8C268B"/>
    <w:rsid w:val="2F922404"/>
    <w:rsid w:val="2FA01327"/>
    <w:rsid w:val="2FAD0853"/>
    <w:rsid w:val="2FB632B6"/>
    <w:rsid w:val="2FBE480E"/>
    <w:rsid w:val="2FC82F97"/>
    <w:rsid w:val="2FCD67FF"/>
    <w:rsid w:val="2FD44032"/>
    <w:rsid w:val="2FFC242B"/>
    <w:rsid w:val="300264A9"/>
    <w:rsid w:val="30073ABF"/>
    <w:rsid w:val="300A7A53"/>
    <w:rsid w:val="300D288A"/>
    <w:rsid w:val="30110DE2"/>
    <w:rsid w:val="30161F54"/>
    <w:rsid w:val="302679BB"/>
    <w:rsid w:val="302A3C52"/>
    <w:rsid w:val="30316D8E"/>
    <w:rsid w:val="3034687E"/>
    <w:rsid w:val="30354AD0"/>
    <w:rsid w:val="3038011D"/>
    <w:rsid w:val="30517430"/>
    <w:rsid w:val="305A4537"/>
    <w:rsid w:val="307153DD"/>
    <w:rsid w:val="307C3A1B"/>
    <w:rsid w:val="308C2216"/>
    <w:rsid w:val="30965A6E"/>
    <w:rsid w:val="30A04CA8"/>
    <w:rsid w:val="30A25EDE"/>
    <w:rsid w:val="30AA08EF"/>
    <w:rsid w:val="30B6207A"/>
    <w:rsid w:val="30CA6005"/>
    <w:rsid w:val="30D373DA"/>
    <w:rsid w:val="30D75B88"/>
    <w:rsid w:val="30DA11D4"/>
    <w:rsid w:val="30E97669"/>
    <w:rsid w:val="310E0E7D"/>
    <w:rsid w:val="31172428"/>
    <w:rsid w:val="31244B45"/>
    <w:rsid w:val="312D57A8"/>
    <w:rsid w:val="31395673"/>
    <w:rsid w:val="31692558"/>
    <w:rsid w:val="318178A1"/>
    <w:rsid w:val="31853836"/>
    <w:rsid w:val="3196159F"/>
    <w:rsid w:val="319B4E07"/>
    <w:rsid w:val="31B23EFF"/>
    <w:rsid w:val="31DC1B9E"/>
    <w:rsid w:val="31ED4F37"/>
    <w:rsid w:val="32002EBC"/>
    <w:rsid w:val="323F27B7"/>
    <w:rsid w:val="324D1679"/>
    <w:rsid w:val="325A081E"/>
    <w:rsid w:val="325B0FE6"/>
    <w:rsid w:val="325F5E35"/>
    <w:rsid w:val="32686C99"/>
    <w:rsid w:val="326F1DF0"/>
    <w:rsid w:val="329D695D"/>
    <w:rsid w:val="32A016AF"/>
    <w:rsid w:val="32A0644D"/>
    <w:rsid w:val="32B617CD"/>
    <w:rsid w:val="32BA750F"/>
    <w:rsid w:val="32BD5A35"/>
    <w:rsid w:val="32C97752"/>
    <w:rsid w:val="32DC7485"/>
    <w:rsid w:val="32DF0D23"/>
    <w:rsid w:val="32F92B85"/>
    <w:rsid w:val="32FD4A2E"/>
    <w:rsid w:val="33050C4E"/>
    <w:rsid w:val="33152997"/>
    <w:rsid w:val="3321133C"/>
    <w:rsid w:val="332C1A8F"/>
    <w:rsid w:val="333A23FE"/>
    <w:rsid w:val="333E1EEE"/>
    <w:rsid w:val="334868C9"/>
    <w:rsid w:val="335A2AA0"/>
    <w:rsid w:val="337C6572"/>
    <w:rsid w:val="339A2E9C"/>
    <w:rsid w:val="33A1422B"/>
    <w:rsid w:val="33A2260A"/>
    <w:rsid w:val="33A61841"/>
    <w:rsid w:val="33A8380B"/>
    <w:rsid w:val="33B10912"/>
    <w:rsid w:val="33B43F5E"/>
    <w:rsid w:val="33D62126"/>
    <w:rsid w:val="33D95773"/>
    <w:rsid w:val="33E006B7"/>
    <w:rsid w:val="33FE342B"/>
    <w:rsid w:val="340622E0"/>
    <w:rsid w:val="340A1DD0"/>
    <w:rsid w:val="340B2B57"/>
    <w:rsid w:val="34126ED7"/>
    <w:rsid w:val="341449FD"/>
    <w:rsid w:val="34192013"/>
    <w:rsid w:val="344A48C2"/>
    <w:rsid w:val="344E43B3"/>
    <w:rsid w:val="344F1ED9"/>
    <w:rsid w:val="345117AD"/>
    <w:rsid w:val="34525525"/>
    <w:rsid w:val="346911EC"/>
    <w:rsid w:val="346E05B1"/>
    <w:rsid w:val="347B082D"/>
    <w:rsid w:val="34853B4C"/>
    <w:rsid w:val="34967B08"/>
    <w:rsid w:val="34A246FE"/>
    <w:rsid w:val="34AC732B"/>
    <w:rsid w:val="34AE30A3"/>
    <w:rsid w:val="34B85CD0"/>
    <w:rsid w:val="34BA37F6"/>
    <w:rsid w:val="34C77CC1"/>
    <w:rsid w:val="34C93A39"/>
    <w:rsid w:val="34E4516C"/>
    <w:rsid w:val="34FF38FF"/>
    <w:rsid w:val="353407B2"/>
    <w:rsid w:val="35492DCC"/>
    <w:rsid w:val="355A28E3"/>
    <w:rsid w:val="355F082A"/>
    <w:rsid w:val="35610C1D"/>
    <w:rsid w:val="357F67EE"/>
    <w:rsid w:val="359009FB"/>
    <w:rsid w:val="35A10512"/>
    <w:rsid w:val="35A87AF3"/>
    <w:rsid w:val="35AF70D3"/>
    <w:rsid w:val="35BA7826"/>
    <w:rsid w:val="35C506A4"/>
    <w:rsid w:val="35C754D0"/>
    <w:rsid w:val="35E87EEF"/>
    <w:rsid w:val="362B4280"/>
    <w:rsid w:val="362F1FC2"/>
    <w:rsid w:val="363C648D"/>
    <w:rsid w:val="36401AD9"/>
    <w:rsid w:val="36483084"/>
    <w:rsid w:val="368045CB"/>
    <w:rsid w:val="36851BE2"/>
    <w:rsid w:val="369E4A52"/>
    <w:rsid w:val="36A06583"/>
    <w:rsid w:val="36A302BA"/>
    <w:rsid w:val="36A54032"/>
    <w:rsid w:val="36AF3103"/>
    <w:rsid w:val="36B10C29"/>
    <w:rsid w:val="36C26992"/>
    <w:rsid w:val="36D3294D"/>
    <w:rsid w:val="36DB5CA6"/>
    <w:rsid w:val="36DE12F2"/>
    <w:rsid w:val="36EA7C97"/>
    <w:rsid w:val="36EC3A0F"/>
    <w:rsid w:val="36EE59D9"/>
    <w:rsid w:val="36F34D9D"/>
    <w:rsid w:val="36F9612C"/>
    <w:rsid w:val="371346A3"/>
    <w:rsid w:val="371B42F4"/>
    <w:rsid w:val="3720190B"/>
    <w:rsid w:val="37212000"/>
    <w:rsid w:val="37227431"/>
    <w:rsid w:val="373830F8"/>
    <w:rsid w:val="37492047"/>
    <w:rsid w:val="378C557A"/>
    <w:rsid w:val="37906A90"/>
    <w:rsid w:val="379876F3"/>
    <w:rsid w:val="379A790F"/>
    <w:rsid w:val="37AE5168"/>
    <w:rsid w:val="37B22EAA"/>
    <w:rsid w:val="37C41066"/>
    <w:rsid w:val="37C4673A"/>
    <w:rsid w:val="37CB7AC8"/>
    <w:rsid w:val="37D25849"/>
    <w:rsid w:val="37DA722C"/>
    <w:rsid w:val="37F06328"/>
    <w:rsid w:val="38033706"/>
    <w:rsid w:val="38082ACA"/>
    <w:rsid w:val="38174ABC"/>
    <w:rsid w:val="382B67B9"/>
    <w:rsid w:val="383218F5"/>
    <w:rsid w:val="383E029A"/>
    <w:rsid w:val="384A30E3"/>
    <w:rsid w:val="384C0292"/>
    <w:rsid w:val="385775AE"/>
    <w:rsid w:val="386121DB"/>
    <w:rsid w:val="38651CCB"/>
    <w:rsid w:val="386817BB"/>
    <w:rsid w:val="386C3059"/>
    <w:rsid w:val="387719FE"/>
    <w:rsid w:val="388A7983"/>
    <w:rsid w:val="388F6D48"/>
    <w:rsid w:val="38983E4E"/>
    <w:rsid w:val="389B749B"/>
    <w:rsid w:val="38A8605B"/>
    <w:rsid w:val="38BA4EF1"/>
    <w:rsid w:val="38C06F01"/>
    <w:rsid w:val="38DB1F8D"/>
    <w:rsid w:val="38E2156D"/>
    <w:rsid w:val="38E946AA"/>
    <w:rsid w:val="38EF797E"/>
    <w:rsid w:val="390F1A9A"/>
    <w:rsid w:val="39286278"/>
    <w:rsid w:val="393A4F06"/>
    <w:rsid w:val="393D67A4"/>
    <w:rsid w:val="39513FFD"/>
    <w:rsid w:val="39545FA7"/>
    <w:rsid w:val="395B4E7C"/>
    <w:rsid w:val="39643D30"/>
    <w:rsid w:val="397023F7"/>
    <w:rsid w:val="3971469F"/>
    <w:rsid w:val="397877DC"/>
    <w:rsid w:val="3991089E"/>
    <w:rsid w:val="39B301A7"/>
    <w:rsid w:val="39B609F3"/>
    <w:rsid w:val="39C25E7A"/>
    <w:rsid w:val="39CB0253"/>
    <w:rsid w:val="39D30EB6"/>
    <w:rsid w:val="39D32C64"/>
    <w:rsid w:val="39E76710"/>
    <w:rsid w:val="39FD5F33"/>
    <w:rsid w:val="39FF1ED5"/>
    <w:rsid w:val="3A0D43C8"/>
    <w:rsid w:val="3A184B1B"/>
    <w:rsid w:val="3A2160C5"/>
    <w:rsid w:val="3A3E0A25"/>
    <w:rsid w:val="3A461688"/>
    <w:rsid w:val="3A4B6C9E"/>
    <w:rsid w:val="3A5E4C24"/>
    <w:rsid w:val="3A8F74D3"/>
    <w:rsid w:val="3A98265A"/>
    <w:rsid w:val="3AA12D62"/>
    <w:rsid w:val="3AA54601"/>
    <w:rsid w:val="3AC74F4F"/>
    <w:rsid w:val="3ACC7DDF"/>
    <w:rsid w:val="3ACF5B21"/>
    <w:rsid w:val="3AD153F6"/>
    <w:rsid w:val="3AD95CCD"/>
    <w:rsid w:val="3AED7D56"/>
    <w:rsid w:val="3AEF3ACE"/>
    <w:rsid w:val="3AEF7F72"/>
    <w:rsid w:val="3AF410E4"/>
    <w:rsid w:val="3B082478"/>
    <w:rsid w:val="3B337E5E"/>
    <w:rsid w:val="3B366832"/>
    <w:rsid w:val="3B5878C5"/>
    <w:rsid w:val="3B5B73B5"/>
    <w:rsid w:val="3B5E27F9"/>
    <w:rsid w:val="3B660234"/>
    <w:rsid w:val="3B716BD9"/>
    <w:rsid w:val="3B787F67"/>
    <w:rsid w:val="3B7D732B"/>
    <w:rsid w:val="3B896C2D"/>
    <w:rsid w:val="3B8B1A48"/>
    <w:rsid w:val="3B9E22BD"/>
    <w:rsid w:val="3BA269FD"/>
    <w:rsid w:val="3BA743A8"/>
    <w:rsid w:val="3BAA45F3"/>
    <w:rsid w:val="3BB84807"/>
    <w:rsid w:val="3BBF5B96"/>
    <w:rsid w:val="3BCA6166"/>
    <w:rsid w:val="3BCE04BC"/>
    <w:rsid w:val="3BD776F8"/>
    <w:rsid w:val="3BE60A52"/>
    <w:rsid w:val="3BF5780A"/>
    <w:rsid w:val="3BFA0A41"/>
    <w:rsid w:val="3C03025D"/>
    <w:rsid w:val="3C032881"/>
    <w:rsid w:val="3C1B0E77"/>
    <w:rsid w:val="3C320116"/>
    <w:rsid w:val="3C357C06"/>
    <w:rsid w:val="3C4816E7"/>
    <w:rsid w:val="3C6A3884"/>
    <w:rsid w:val="3C7921E9"/>
    <w:rsid w:val="3C876823"/>
    <w:rsid w:val="3C8841DA"/>
    <w:rsid w:val="3C8C1F1C"/>
    <w:rsid w:val="3C97441D"/>
    <w:rsid w:val="3CA37266"/>
    <w:rsid w:val="3CB7061B"/>
    <w:rsid w:val="3CC03974"/>
    <w:rsid w:val="3CC64D02"/>
    <w:rsid w:val="3CD1792F"/>
    <w:rsid w:val="3CF11D7F"/>
    <w:rsid w:val="3CF25AF7"/>
    <w:rsid w:val="3D0870C9"/>
    <w:rsid w:val="3D18555E"/>
    <w:rsid w:val="3D192B38"/>
    <w:rsid w:val="3D1B6DFC"/>
    <w:rsid w:val="3D200D67"/>
    <w:rsid w:val="3D285CC9"/>
    <w:rsid w:val="3D33448E"/>
    <w:rsid w:val="3D3B749E"/>
    <w:rsid w:val="3D474095"/>
    <w:rsid w:val="3D540560"/>
    <w:rsid w:val="3D5642D8"/>
    <w:rsid w:val="3D7309E6"/>
    <w:rsid w:val="3D74296A"/>
    <w:rsid w:val="3D8C1AA8"/>
    <w:rsid w:val="3D8C7CFA"/>
    <w:rsid w:val="3D9358A3"/>
    <w:rsid w:val="3DA432F9"/>
    <w:rsid w:val="3DAC3EFC"/>
    <w:rsid w:val="3DE11DF4"/>
    <w:rsid w:val="3E09759C"/>
    <w:rsid w:val="3E1115A1"/>
    <w:rsid w:val="3E1201FF"/>
    <w:rsid w:val="3E295549"/>
    <w:rsid w:val="3E2D328B"/>
    <w:rsid w:val="3E344619"/>
    <w:rsid w:val="3E37331B"/>
    <w:rsid w:val="3E38578C"/>
    <w:rsid w:val="3E46434D"/>
    <w:rsid w:val="3E4D1237"/>
    <w:rsid w:val="3E646581"/>
    <w:rsid w:val="3E6E11AD"/>
    <w:rsid w:val="3E894239"/>
    <w:rsid w:val="3E9B4698"/>
    <w:rsid w:val="3EAD1CD6"/>
    <w:rsid w:val="3EC00A31"/>
    <w:rsid w:val="3EDC080D"/>
    <w:rsid w:val="3EDF3E59"/>
    <w:rsid w:val="3EE871B2"/>
    <w:rsid w:val="3EF75647"/>
    <w:rsid w:val="3EF773F5"/>
    <w:rsid w:val="3F3970BD"/>
    <w:rsid w:val="3F3D5750"/>
    <w:rsid w:val="3F406FEE"/>
    <w:rsid w:val="3F4C7741"/>
    <w:rsid w:val="3F520ACF"/>
    <w:rsid w:val="3F530EB2"/>
    <w:rsid w:val="3F570016"/>
    <w:rsid w:val="3F5B7984"/>
    <w:rsid w:val="3F7438C7"/>
    <w:rsid w:val="3F79605C"/>
    <w:rsid w:val="3F8213B4"/>
    <w:rsid w:val="3F8844F1"/>
    <w:rsid w:val="3F88629F"/>
    <w:rsid w:val="3F8A0269"/>
    <w:rsid w:val="3F8F762D"/>
    <w:rsid w:val="3F9966FE"/>
    <w:rsid w:val="3F9D61EE"/>
    <w:rsid w:val="3FAF5A23"/>
    <w:rsid w:val="3FB3156E"/>
    <w:rsid w:val="3FB377C0"/>
    <w:rsid w:val="3FC74310"/>
    <w:rsid w:val="3FE058A8"/>
    <w:rsid w:val="3FE74F8D"/>
    <w:rsid w:val="400242A3"/>
    <w:rsid w:val="4004001B"/>
    <w:rsid w:val="400B13AA"/>
    <w:rsid w:val="400B75FC"/>
    <w:rsid w:val="401364B0"/>
    <w:rsid w:val="40185875"/>
    <w:rsid w:val="40251D40"/>
    <w:rsid w:val="402E32EA"/>
    <w:rsid w:val="405A5E8D"/>
    <w:rsid w:val="407C5E04"/>
    <w:rsid w:val="4095063D"/>
    <w:rsid w:val="409A44DC"/>
    <w:rsid w:val="40A67324"/>
    <w:rsid w:val="40A84E4B"/>
    <w:rsid w:val="40CB0B39"/>
    <w:rsid w:val="40E8793D"/>
    <w:rsid w:val="40EA7211"/>
    <w:rsid w:val="40F40359"/>
    <w:rsid w:val="40F8389B"/>
    <w:rsid w:val="41036525"/>
    <w:rsid w:val="410D2F00"/>
    <w:rsid w:val="412F731A"/>
    <w:rsid w:val="413761CE"/>
    <w:rsid w:val="41401527"/>
    <w:rsid w:val="418036D2"/>
    <w:rsid w:val="41872CB2"/>
    <w:rsid w:val="4191768D"/>
    <w:rsid w:val="419B49AF"/>
    <w:rsid w:val="41A01252"/>
    <w:rsid w:val="41A01FC6"/>
    <w:rsid w:val="41A27AEC"/>
    <w:rsid w:val="41A970CC"/>
    <w:rsid w:val="41AE46E3"/>
    <w:rsid w:val="41B11ADD"/>
    <w:rsid w:val="41D35EF7"/>
    <w:rsid w:val="41E00614"/>
    <w:rsid w:val="41EF72C8"/>
    <w:rsid w:val="41F06AA9"/>
    <w:rsid w:val="41FD4D22"/>
    <w:rsid w:val="42075BA1"/>
    <w:rsid w:val="42366486"/>
    <w:rsid w:val="423C1CEE"/>
    <w:rsid w:val="423F358D"/>
    <w:rsid w:val="425E3790"/>
    <w:rsid w:val="42641245"/>
    <w:rsid w:val="42672AE3"/>
    <w:rsid w:val="42721D88"/>
    <w:rsid w:val="4273590C"/>
    <w:rsid w:val="42770F78"/>
    <w:rsid w:val="428E62C2"/>
    <w:rsid w:val="4294443A"/>
    <w:rsid w:val="429513FF"/>
    <w:rsid w:val="42A47894"/>
    <w:rsid w:val="42BE6BA7"/>
    <w:rsid w:val="42C65A5C"/>
    <w:rsid w:val="42CF2B62"/>
    <w:rsid w:val="42DC4294"/>
    <w:rsid w:val="42DF267A"/>
    <w:rsid w:val="42E63A08"/>
    <w:rsid w:val="430F22F3"/>
    <w:rsid w:val="43167FA6"/>
    <w:rsid w:val="431E31A2"/>
    <w:rsid w:val="432602A9"/>
    <w:rsid w:val="432B1D63"/>
    <w:rsid w:val="432B54B0"/>
    <w:rsid w:val="433B60C3"/>
    <w:rsid w:val="43455505"/>
    <w:rsid w:val="4359242C"/>
    <w:rsid w:val="436D074D"/>
    <w:rsid w:val="43792ACE"/>
    <w:rsid w:val="43884ABF"/>
    <w:rsid w:val="438F5E4E"/>
    <w:rsid w:val="43993170"/>
    <w:rsid w:val="43A37B4B"/>
    <w:rsid w:val="43B35F95"/>
    <w:rsid w:val="43B6162D"/>
    <w:rsid w:val="43BB30E7"/>
    <w:rsid w:val="43BC2914"/>
    <w:rsid w:val="43C51732"/>
    <w:rsid w:val="43CC70A2"/>
    <w:rsid w:val="43CD6976"/>
    <w:rsid w:val="43D877F5"/>
    <w:rsid w:val="43DB72E5"/>
    <w:rsid w:val="43E837B0"/>
    <w:rsid w:val="43E91A02"/>
    <w:rsid w:val="443F7874"/>
    <w:rsid w:val="445350CD"/>
    <w:rsid w:val="445B7548"/>
    <w:rsid w:val="445D7CFA"/>
    <w:rsid w:val="4475773A"/>
    <w:rsid w:val="447F469A"/>
    <w:rsid w:val="448501F9"/>
    <w:rsid w:val="449B0822"/>
    <w:rsid w:val="44A818BD"/>
    <w:rsid w:val="44B26298"/>
    <w:rsid w:val="44B648CE"/>
    <w:rsid w:val="44D22496"/>
    <w:rsid w:val="44D501D8"/>
    <w:rsid w:val="44DC1567"/>
    <w:rsid w:val="44E64193"/>
    <w:rsid w:val="44E87F0C"/>
    <w:rsid w:val="44ED5210"/>
    <w:rsid w:val="44F32BB8"/>
    <w:rsid w:val="4517259F"/>
    <w:rsid w:val="451E392D"/>
    <w:rsid w:val="45221714"/>
    <w:rsid w:val="452D3B70"/>
    <w:rsid w:val="453E5D7D"/>
    <w:rsid w:val="45401AF6"/>
    <w:rsid w:val="456D0411"/>
    <w:rsid w:val="458D460F"/>
    <w:rsid w:val="45B47338"/>
    <w:rsid w:val="45B93656"/>
    <w:rsid w:val="45C06792"/>
    <w:rsid w:val="45CC3389"/>
    <w:rsid w:val="45DE30BD"/>
    <w:rsid w:val="45E5269D"/>
    <w:rsid w:val="45F8417E"/>
    <w:rsid w:val="45FC218B"/>
    <w:rsid w:val="46087A54"/>
    <w:rsid w:val="462431C5"/>
    <w:rsid w:val="462C1A65"/>
    <w:rsid w:val="4630260D"/>
    <w:rsid w:val="46380A1F"/>
    <w:rsid w:val="463D4287"/>
    <w:rsid w:val="46517D32"/>
    <w:rsid w:val="46733805"/>
    <w:rsid w:val="467D0B27"/>
    <w:rsid w:val="468A6DA0"/>
    <w:rsid w:val="469D0882"/>
    <w:rsid w:val="469E3530"/>
    <w:rsid w:val="469F0A9E"/>
    <w:rsid w:val="46B61944"/>
    <w:rsid w:val="46E75FA1"/>
    <w:rsid w:val="46EA3D11"/>
    <w:rsid w:val="46F51AD5"/>
    <w:rsid w:val="47240FA3"/>
    <w:rsid w:val="47376F28"/>
    <w:rsid w:val="473C453F"/>
    <w:rsid w:val="473C62ED"/>
    <w:rsid w:val="474A6558"/>
    <w:rsid w:val="474B6530"/>
    <w:rsid w:val="47590C4D"/>
    <w:rsid w:val="475F1FDB"/>
    <w:rsid w:val="476A2E5A"/>
    <w:rsid w:val="476B0980"/>
    <w:rsid w:val="477505C5"/>
    <w:rsid w:val="47794E4B"/>
    <w:rsid w:val="477D269F"/>
    <w:rsid w:val="477E0303"/>
    <w:rsid w:val="477F442B"/>
    <w:rsid w:val="478B4B7E"/>
    <w:rsid w:val="478F08C3"/>
    <w:rsid w:val="478F28C0"/>
    <w:rsid w:val="479779C7"/>
    <w:rsid w:val="479A3013"/>
    <w:rsid w:val="47A10846"/>
    <w:rsid w:val="47C167F2"/>
    <w:rsid w:val="47D46525"/>
    <w:rsid w:val="47D74267"/>
    <w:rsid w:val="47DE73A4"/>
    <w:rsid w:val="47E86474"/>
    <w:rsid w:val="48084421"/>
    <w:rsid w:val="480A63EB"/>
    <w:rsid w:val="48164D90"/>
    <w:rsid w:val="4819662E"/>
    <w:rsid w:val="48284AC3"/>
    <w:rsid w:val="482C1B4D"/>
    <w:rsid w:val="482C6F4F"/>
    <w:rsid w:val="48360F8E"/>
    <w:rsid w:val="48413097"/>
    <w:rsid w:val="484511D1"/>
    <w:rsid w:val="485F2BB9"/>
    <w:rsid w:val="486024AF"/>
    <w:rsid w:val="486C2C02"/>
    <w:rsid w:val="48741AB6"/>
    <w:rsid w:val="488A3088"/>
    <w:rsid w:val="488D7A30"/>
    <w:rsid w:val="48A56114"/>
    <w:rsid w:val="48D662CD"/>
    <w:rsid w:val="48DA400F"/>
    <w:rsid w:val="48F14EB5"/>
    <w:rsid w:val="49117305"/>
    <w:rsid w:val="491F1A22"/>
    <w:rsid w:val="492E6109"/>
    <w:rsid w:val="49495F6A"/>
    <w:rsid w:val="49530051"/>
    <w:rsid w:val="49584F34"/>
    <w:rsid w:val="495A373C"/>
    <w:rsid w:val="496B110B"/>
    <w:rsid w:val="496B4C67"/>
    <w:rsid w:val="497F295F"/>
    <w:rsid w:val="49926698"/>
    <w:rsid w:val="49A5744B"/>
    <w:rsid w:val="49C046F1"/>
    <w:rsid w:val="49C54BFC"/>
    <w:rsid w:val="49CF51F6"/>
    <w:rsid w:val="49D92519"/>
    <w:rsid w:val="49DB1F32"/>
    <w:rsid w:val="49E1317B"/>
    <w:rsid w:val="49F27137"/>
    <w:rsid w:val="4A05330E"/>
    <w:rsid w:val="4A111CB3"/>
    <w:rsid w:val="4A1D0657"/>
    <w:rsid w:val="4A201EF6"/>
    <w:rsid w:val="4A547DF1"/>
    <w:rsid w:val="4A5C2802"/>
    <w:rsid w:val="4A6242BC"/>
    <w:rsid w:val="4A653DAC"/>
    <w:rsid w:val="4A673681"/>
    <w:rsid w:val="4A7162AD"/>
    <w:rsid w:val="4A84199A"/>
    <w:rsid w:val="4A8D338B"/>
    <w:rsid w:val="4A977FEF"/>
    <w:rsid w:val="4AA2290B"/>
    <w:rsid w:val="4ABC614A"/>
    <w:rsid w:val="4AC22FAD"/>
    <w:rsid w:val="4ADA02F6"/>
    <w:rsid w:val="4AE72A13"/>
    <w:rsid w:val="4AE86B80"/>
    <w:rsid w:val="4AF036F1"/>
    <w:rsid w:val="4AFC64BF"/>
    <w:rsid w:val="4B014DB7"/>
    <w:rsid w:val="4B0610EB"/>
    <w:rsid w:val="4B294DDA"/>
    <w:rsid w:val="4B411787"/>
    <w:rsid w:val="4B447E66"/>
    <w:rsid w:val="4B6422B6"/>
    <w:rsid w:val="4B644030"/>
    <w:rsid w:val="4B647BC0"/>
    <w:rsid w:val="4B9E1324"/>
    <w:rsid w:val="4B9F08BE"/>
    <w:rsid w:val="4BAD1567"/>
    <w:rsid w:val="4BAD77B9"/>
    <w:rsid w:val="4BC36FDC"/>
    <w:rsid w:val="4BC52D55"/>
    <w:rsid w:val="4BC6087B"/>
    <w:rsid w:val="4BCB5E91"/>
    <w:rsid w:val="4BD034A7"/>
    <w:rsid w:val="4BD50ABE"/>
    <w:rsid w:val="4BDA60D4"/>
    <w:rsid w:val="4BE60F1D"/>
    <w:rsid w:val="4BEA1026"/>
    <w:rsid w:val="4C172E84"/>
    <w:rsid w:val="4C2E4AAE"/>
    <w:rsid w:val="4C373527"/>
    <w:rsid w:val="4C3861B2"/>
    <w:rsid w:val="4C392DFB"/>
    <w:rsid w:val="4C4A325A"/>
    <w:rsid w:val="4C51283A"/>
    <w:rsid w:val="4C5C2F8D"/>
    <w:rsid w:val="4C79769B"/>
    <w:rsid w:val="4C9D5A7F"/>
    <w:rsid w:val="4CA02E7A"/>
    <w:rsid w:val="4CB3199D"/>
    <w:rsid w:val="4CC254E6"/>
    <w:rsid w:val="4CD3324F"/>
    <w:rsid w:val="4CF51418"/>
    <w:rsid w:val="4CF5400E"/>
    <w:rsid w:val="4CF84A64"/>
    <w:rsid w:val="4D001B6A"/>
    <w:rsid w:val="4D007D19"/>
    <w:rsid w:val="4D245859"/>
    <w:rsid w:val="4D267823"/>
    <w:rsid w:val="4D396C29"/>
    <w:rsid w:val="4D3E601F"/>
    <w:rsid w:val="4D467EC5"/>
    <w:rsid w:val="4D587BF8"/>
    <w:rsid w:val="4D5A3970"/>
    <w:rsid w:val="4D655613"/>
    <w:rsid w:val="4D8077D2"/>
    <w:rsid w:val="4D8409ED"/>
    <w:rsid w:val="4D950505"/>
    <w:rsid w:val="4D986247"/>
    <w:rsid w:val="4D9C7AE5"/>
    <w:rsid w:val="4DA819E3"/>
    <w:rsid w:val="4DA92202"/>
    <w:rsid w:val="4DCB03CA"/>
    <w:rsid w:val="4DD3102D"/>
    <w:rsid w:val="4DDC25D7"/>
    <w:rsid w:val="4E0631B0"/>
    <w:rsid w:val="4E1A4EAE"/>
    <w:rsid w:val="4E1C4782"/>
    <w:rsid w:val="4E1F4272"/>
    <w:rsid w:val="4E2B2C17"/>
    <w:rsid w:val="4E8F764A"/>
    <w:rsid w:val="4E910DA4"/>
    <w:rsid w:val="4E9B1B4B"/>
    <w:rsid w:val="4E9C3B15"/>
    <w:rsid w:val="4EA03605"/>
    <w:rsid w:val="4EB42C0C"/>
    <w:rsid w:val="4ED17C62"/>
    <w:rsid w:val="4EDB463D"/>
    <w:rsid w:val="4EE334F2"/>
    <w:rsid w:val="4EE473BA"/>
    <w:rsid w:val="4EF31987"/>
    <w:rsid w:val="4F0040A4"/>
    <w:rsid w:val="4F1D07B2"/>
    <w:rsid w:val="4F277882"/>
    <w:rsid w:val="4F363F2D"/>
    <w:rsid w:val="4F3D70A6"/>
    <w:rsid w:val="4F42646A"/>
    <w:rsid w:val="4F552641"/>
    <w:rsid w:val="4F58517B"/>
    <w:rsid w:val="4F622668"/>
    <w:rsid w:val="4F6463E1"/>
    <w:rsid w:val="4F860A4D"/>
    <w:rsid w:val="4F894099"/>
    <w:rsid w:val="4F974A08"/>
    <w:rsid w:val="4F9C201E"/>
    <w:rsid w:val="4FBA6948"/>
    <w:rsid w:val="4FC9093A"/>
    <w:rsid w:val="4FD11648"/>
    <w:rsid w:val="4FE70DC0"/>
    <w:rsid w:val="50117696"/>
    <w:rsid w:val="50151DD1"/>
    <w:rsid w:val="501A73E7"/>
    <w:rsid w:val="50210776"/>
    <w:rsid w:val="50233F34"/>
    <w:rsid w:val="502D307F"/>
    <w:rsid w:val="503C2A84"/>
    <w:rsid w:val="503E1327"/>
    <w:rsid w:val="505E72D4"/>
    <w:rsid w:val="506F7733"/>
    <w:rsid w:val="50852AB2"/>
    <w:rsid w:val="5095081C"/>
    <w:rsid w:val="50AC3A48"/>
    <w:rsid w:val="50B74C36"/>
    <w:rsid w:val="50BD049E"/>
    <w:rsid w:val="50CA6717"/>
    <w:rsid w:val="50D61560"/>
    <w:rsid w:val="50E27F05"/>
    <w:rsid w:val="50F32112"/>
    <w:rsid w:val="50FE2865"/>
    <w:rsid w:val="51025EB1"/>
    <w:rsid w:val="512E4EF8"/>
    <w:rsid w:val="515F3BA4"/>
    <w:rsid w:val="51621046"/>
    <w:rsid w:val="5176689F"/>
    <w:rsid w:val="51A624E0"/>
    <w:rsid w:val="51AC22C1"/>
    <w:rsid w:val="51C25640"/>
    <w:rsid w:val="51D90405"/>
    <w:rsid w:val="51DA0BDC"/>
    <w:rsid w:val="51E67581"/>
    <w:rsid w:val="51E97071"/>
    <w:rsid w:val="51EC090F"/>
    <w:rsid w:val="51F7178E"/>
    <w:rsid w:val="520B6FE7"/>
    <w:rsid w:val="52263E21"/>
    <w:rsid w:val="522C6173"/>
    <w:rsid w:val="5246001F"/>
    <w:rsid w:val="52584F80"/>
    <w:rsid w:val="526308B6"/>
    <w:rsid w:val="526D09E5"/>
    <w:rsid w:val="52734B8D"/>
    <w:rsid w:val="528079D5"/>
    <w:rsid w:val="528C4735"/>
    <w:rsid w:val="529813CF"/>
    <w:rsid w:val="52984C3B"/>
    <w:rsid w:val="52A80CDA"/>
    <w:rsid w:val="52A94012"/>
    <w:rsid w:val="52B21B59"/>
    <w:rsid w:val="52B256B5"/>
    <w:rsid w:val="52B61649"/>
    <w:rsid w:val="52CA0C50"/>
    <w:rsid w:val="52D84BFF"/>
    <w:rsid w:val="52E55A8A"/>
    <w:rsid w:val="52EB4176"/>
    <w:rsid w:val="52FB3500"/>
    <w:rsid w:val="53095C1D"/>
    <w:rsid w:val="53195734"/>
    <w:rsid w:val="532760A3"/>
    <w:rsid w:val="533E519B"/>
    <w:rsid w:val="534C7FF0"/>
    <w:rsid w:val="53986FA1"/>
    <w:rsid w:val="53A2397B"/>
    <w:rsid w:val="53B042EA"/>
    <w:rsid w:val="53B67427"/>
    <w:rsid w:val="53BA6F17"/>
    <w:rsid w:val="53BE28FB"/>
    <w:rsid w:val="53CE516A"/>
    <w:rsid w:val="53F266B1"/>
    <w:rsid w:val="53FC752F"/>
    <w:rsid w:val="5402266C"/>
    <w:rsid w:val="542C0846"/>
    <w:rsid w:val="542D76E9"/>
    <w:rsid w:val="543F741C"/>
    <w:rsid w:val="54465DED"/>
    <w:rsid w:val="54505185"/>
    <w:rsid w:val="54610592"/>
    <w:rsid w:val="546724CF"/>
    <w:rsid w:val="54817A35"/>
    <w:rsid w:val="549C03CB"/>
    <w:rsid w:val="54A86D6F"/>
    <w:rsid w:val="54AB4AB2"/>
    <w:rsid w:val="54AD082A"/>
    <w:rsid w:val="54C44F4A"/>
    <w:rsid w:val="54D73556"/>
    <w:rsid w:val="54E57FC4"/>
    <w:rsid w:val="54E64340"/>
    <w:rsid w:val="54F55D2D"/>
    <w:rsid w:val="5503044A"/>
    <w:rsid w:val="550B72FE"/>
    <w:rsid w:val="551E7032"/>
    <w:rsid w:val="554A7E27"/>
    <w:rsid w:val="55560EC1"/>
    <w:rsid w:val="55562C6F"/>
    <w:rsid w:val="55577435"/>
    <w:rsid w:val="556A04C9"/>
    <w:rsid w:val="556D1D67"/>
    <w:rsid w:val="558E065B"/>
    <w:rsid w:val="559A7000"/>
    <w:rsid w:val="55A0038E"/>
    <w:rsid w:val="55C20305"/>
    <w:rsid w:val="55CA71B9"/>
    <w:rsid w:val="55CF47D0"/>
    <w:rsid w:val="55D5099A"/>
    <w:rsid w:val="55E4027B"/>
    <w:rsid w:val="55F54424"/>
    <w:rsid w:val="562B7C58"/>
    <w:rsid w:val="56332FB1"/>
    <w:rsid w:val="563E5356"/>
    <w:rsid w:val="563F1955"/>
    <w:rsid w:val="56682C5A"/>
    <w:rsid w:val="56933A4F"/>
    <w:rsid w:val="569C6DA8"/>
    <w:rsid w:val="56A31EE4"/>
    <w:rsid w:val="56A93273"/>
    <w:rsid w:val="56B85264"/>
    <w:rsid w:val="56C02A96"/>
    <w:rsid w:val="56DB78D0"/>
    <w:rsid w:val="56E637D2"/>
    <w:rsid w:val="57034731"/>
    <w:rsid w:val="571065D9"/>
    <w:rsid w:val="5711306A"/>
    <w:rsid w:val="57250B4B"/>
    <w:rsid w:val="572A4CB6"/>
    <w:rsid w:val="5730129E"/>
    <w:rsid w:val="57566F57"/>
    <w:rsid w:val="57650F48"/>
    <w:rsid w:val="577B69BD"/>
    <w:rsid w:val="578735B4"/>
    <w:rsid w:val="578810DA"/>
    <w:rsid w:val="579B0E0D"/>
    <w:rsid w:val="57B7551B"/>
    <w:rsid w:val="57BD3696"/>
    <w:rsid w:val="57C32649"/>
    <w:rsid w:val="57CD58B9"/>
    <w:rsid w:val="57E72C95"/>
    <w:rsid w:val="57FB18AC"/>
    <w:rsid w:val="580544D9"/>
    <w:rsid w:val="580F1C97"/>
    <w:rsid w:val="583059FA"/>
    <w:rsid w:val="58356EA3"/>
    <w:rsid w:val="583A0626"/>
    <w:rsid w:val="5849381E"/>
    <w:rsid w:val="584D65AC"/>
    <w:rsid w:val="585039A6"/>
    <w:rsid w:val="585A7C7F"/>
    <w:rsid w:val="585F008D"/>
    <w:rsid w:val="585F1E3B"/>
    <w:rsid w:val="58647451"/>
    <w:rsid w:val="586A0A05"/>
    <w:rsid w:val="586C6306"/>
    <w:rsid w:val="587214D2"/>
    <w:rsid w:val="58737694"/>
    <w:rsid w:val="58942478"/>
    <w:rsid w:val="589A5311"/>
    <w:rsid w:val="58AB32D2"/>
    <w:rsid w:val="58AD704A"/>
    <w:rsid w:val="58C46142"/>
    <w:rsid w:val="58C63C68"/>
    <w:rsid w:val="58F24A5D"/>
    <w:rsid w:val="58FA2064"/>
    <w:rsid w:val="590B22B6"/>
    <w:rsid w:val="593908DE"/>
    <w:rsid w:val="593C2FD0"/>
    <w:rsid w:val="59513E7A"/>
    <w:rsid w:val="59684D1F"/>
    <w:rsid w:val="596A0A97"/>
    <w:rsid w:val="597B2CA5"/>
    <w:rsid w:val="59815DE1"/>
    <w:rsid w:val="599124C8"/>
    <w:rsid w:val="599455CC"/>
    <w:rsid w:val="59B30362"/>
    <w:rsid w:val="59B54439"/>
    <w:rsid w:val="59C83A10"/>
    <w:rsid w:val="59E048F6"/>
    <w:rsid w:val="59E56B11"/>
    <w:rsid w:val="59E7658C"/>
    <w:rsid w:val="59EA4856"/>
    <w:rsid w:val="5A04713E"/>
    <w:rsid w:val="5A0709DC"/>
    <w:rsid w:val="5A1629CD"/>
    <w:rsid w:val="5A1C1CB8"/>
    <w:rsid w:val="5A1F7AD4"/>
    <w:rsid w:val="5A2570B4"/>
    <w:rsid w:val="5A3A490E"/>
    <w:rsid w:val="5A427C66"/>
    <w:rsid w:val="5A47702B"/>
    <w:rsid w:val="5A643739"/>
    <w:rsid w:val="5A6574B1"/>
    <w:rsid w:val="5A6C6FE1"/>
    <w:rsid w:val="5A9164F8"/>
    <w:rsid w:val="5A9A1850"/>
    <w:rsid w:val="5AA004E9"/>
    <w:rsid w:val="5AA955EF"/>
    <w:rsid w:val="5AB80AB5"/>
    <w:rsid w:val="5ABA77FD"/>
    <w:rsid w:val="5AC42429"/>
    <w:rsid w:val="5B0867BA"/>
    <w:rsid w:val="5B0F5D9A"/>
    <w:rsid w:val="5B372BFB"/>
    <w:rsid w:val="5B4D0671"/>
    <w:rsid w:val="5B500161"/>
    <w:rsid w:val="5B5C4D58"/>
    <w:rsid w:val="5B6272E2"/>
    <w:rsid w:val="5B6E2B54"/>
    <w:rsid w:val="5B6F4A8B"/>
    <w:rsid w:val="5B8027F4"/>
    <w:rsid w:val="5B8D4F11"/>
    <w:rsid w:val="5B975D90"/>
    <w:rsid w:val="5BB4249E"/>
    <w:rsid w:val="5BB865F9"/>
    <w:rsid w:val="5BC3570F"/>
    <w:rsid w:val="5BD42B40"/>
    <w:rsid w:val="5BD4669C"/>
    <w:rsid w:val="5BDB3ECE"/>
    <w:rsid w:val="5BDB5C7C"/>
    <w:rsid w:val="5BFC33FA"/>
    <w:rsid w:val="5BFC5BF3"/>
    <w:rsid w:val="5BFE196B"/>
    <w:rsid w:val="5C186ED1"/>
    <w:rsid w:val="5C381321"/>
    <w:rsid w:val="5C3871D2"/>
    <w:rsid w:val="5C4708E2"/>
    <w:rsid w:val="5C5B6DBD"/>
    <w:rsid w:val="5C693288"/>
    <w:rsid w:val="5C6E6AF1"/>
    <w:rsid w:val="5C82434A"/>
    <w:rsid w:val="5CA11446"/>
    <w:rsid w:val="5CA2679A"/>
    <w:rsid w:val="5CC2508E"/>
    <w:rsid w:val="5CC3512F"/>
    <w:rsid w:val="5CC901CB"/>
    <w:rsid w:val="5CE2303B"/>
    <w:rsid w:val="5CF214D0"/>
    <w:rsid w:val="5D177188"/>
    <w:rsid w:val="5D1A27D4"/>
    <w:rsid w:val="5D235B2D"/>
    <w:rsid w:val="5D2A318D"/>
    <w:rsid w:val="5D2D2508"/>
    <w:rsid w:val="5D3B1EF7"/>
    <w:rsid w:val="5D4635C9"/>
    <w:rsid w:val="5D561C40"/>
    <w:rsid w:val="5D6E48CE"/>
    <w:rsid w:val="5D7243BE"/>
    <w:rsid w:val="5D72616D"/>
    <w:rsid w:val="5D752101"/>
    <w:rsid w:val="5D7E07CE"/>
    <w:rsid w:val="5D84685A"/>
    <w:rsid w:val="5D897ECB"/>
    <w:rsid w:val="5DA43C29"/>
    <w:rsid w:val="5DAD53F7"/>
    <w:rsid w:val="5DC565A7"/>
    <w:rsid w:val="5DCD5A99"/>
    <w:rsid w:val="5DD030CB"/>
    <w:rsid w:val="5E0A36B4"/>
    <w:rsid w:val="5E102B2D"/>
    <w:rsid w:val="5E1436C8"/>
    <w:rsid w:val="5E197FB4"/>
    <w:rsid w:val="5E227B93"/>
    <w:rsid w:val="5E317DD6"/>
    <w:rsid w:val="5E5C147A"/>
    <w:rsid w:val="5E671A49"/>
    <w:rsid w:val="5E6E102A"/>
    <w:rsid w:val="5E6F6B50"/>
    <w:rsid w:val="5E8B1BDC"/>
    <w:rsid w:val="5E8C325E"/>
    <w:rsid w:val="5E99597B"/>
    <w:rsid w:val="5EB36A3D"/>
    <w:rsid w:val="5EBB1C78"/>
    <w:rsid w:val="5EC17214"/>
    <w:rsid w:val="5EC23124"/>
    <w:rsid w:val="5EF07C91"/>
    <w:rsid w:val="5EFD5F0A"/>
    <w:rsid w:val="5F0B6879"/>
    <w:rsid w:val="5F294F51"/>
    <w:rsid w:val="5F3863B7"/>
    <w:rsid w:val="5F553F98"/>
    <w:rsid w:val="5F6146EB"/>
    <w:rsid w:val="5F645F89"/>
    <w:rsid w:val="5F683CCB"/>
    <w:rsid w:val="5F8108E9"/>
    <w:rsid w:val="5F8D1984"/>
    <w:rsid w:val="5F93061C"/>
    <w:rsid w:val="5F942D12"/>
    <w:rsid w:val="5F954394"/>
    <w:rsid w:val="5F9C3975"/>
    <w:rsid w:val="5F9F3465"/>
    <w:rsid w:val="5FA6034F"/>
    <w:rsid w:val="5FAD5B82"/>
    <w:rsid w:val="5FB71F65"/>
    <w:rsid w:val="5FBA204D"/>
    <w:rsid w:val="5FEB0458"/>
    <w:rsid w:val="5FF7504F"/>
    <w:rsid w:val="5FF94923"/>
    <w:rsid w:val="6008100A"/>
    <w:rsid w:val="600840CA"/>
    <w:rsid w:val="600F05EB"/>
    <w:rsid w:val="600F4147"/>
    <w:rsid w:val="60261490"/>
    <w:rsid w:val="602B2A31"/>
    <w:rsid w:val="603C0CB4"/>
    <w:rsid w:val="60430294"/>
    <w:rsid w:val="604E1113"/>
    <w:rsid w:val="60545FFD"/>
    <w:rsid w:val="60563B24"/>
    <w:rsid w:val="60575AEE"/>
    <w:rsid w:val="60701D9F"/>
    <w:rsid w:val="60732927"/>
    <w:rsid w:val="607466A0"/>
    <w:rsid w:val="607B17DC"/>
    <w:rsid w:val="60874625"/>
    <w:rsid w:val="609A4D89"/>
    <w:rsid w:val="609B59DA"/>
    <w:rsid w:val="609E54CA"/>
    <w:rsid w:val="60A30D33"/>
    <w:rsid w:val="60A353E7"/>
    <w:rsid w:val="60C72C73"/>
    <w:rsid w:val="60D777F7"/>
    <w:rsid w:val="60DA0BF8"/>
    <w:rsid w:val="60E5134B"/>
    <w:rsid w:val="60EC6236"/>
    <w:rsid w:val="60F029BD"/>
    <w:rsid w:val="60F33A68"/>
    <w:rsid w:val="6131633F"/>
    <w:rsid w:val="61430ACE"/>
    <w:rsid w:val="614C5017"/>
    <w:rsid w:val="615A3AE7"/>
    <w:rsid w:val="61730705"/>
    <w:rsid w:val="61776447"/>
    <w:rsid w:val="618446C0"/>
    <w:rsid w:val="619A3EE4"/>
    <w:rsid w:val="61A60ADB"/>
    <w:rsid w:val="61B56F70"/>
    <w:rsid w:val="61CB0541"/>
    <w:rsid w:val="61D513C0"/>
    <w:rsid w:val="61D92C5E"/>
    <w:rsid w:val="61DE2022"/>
    <w:rsid w:val="61E0223F"/>
    <w:rsid w:val="61E3588B"/>
    <w:rsid w:val="61EF2482"/>
    <w:rsid w:val="61F5736C"/>
    <w:rsid w:val="61FB0E26"/>
    <w:rsid w:val="62053A53"/>
    <w:rsid w:val="620D6DAC"/>
    <w:rsid w:val="621D3848"/>
    <w:rsid w:val="622F05D2"/>
    <w:rsid w:val="62465E1A"/>
    <w:rsid w:val="62487DE4"/>
    <w:rsid w:val="6252656D"/>
    <w:rsid w:val="626A0D58"/>
    <w:rsid w:val="626F711E"/>
    <w:rsid w:val="62743F92"/>
    <w:rsid w:val="627C183B"/>
    <w:rsid w:val="62854B94"/>
    <w:rsid w:val="62AE40EB"/>
    <w:rsid w:val="62AE5E99"/>
    <w:rsid w:val="62B86D17"/>
    <w:rsid w:val="62BF00A6"/>
    <w:rsid w:val="62E55633"/>
    <w:rsid w:val="62F45876"/>
    <w:rsid w:val="62FF66F4"/>
    <w:rsid w:val="63161C90"/>
    <w:rsid w:val="632717A7"/>
    <w:rsid w:val="6333639E"/>
    <w:rsid w:val="634B28AA"/>
    <w:rsid w:val="634E142A"/>
    <w:rsid w:val="634E4F86"/>
    <w:rsid w:val="636522D0"/>
    <w:rsid w:val="637109EE"/>
    <w:rsid w:val="638B442C"/>
    <w:rsid w:val="638B61DA"/>
    <w:rsid w:val="63991034"/>
    <w:rsid w:val="639D16DD"/>
    <w:rsid w:val="63A177AC"/>
    <w:rsid w:val="63A9020D"/>
    <w:rsid w:val="63A948B2"/>
    <w:rsid w:val="63AD43A2"/>
    <w:rsid w:val="63B35731"/>
    <w:rsid w:val="63B53257"/>
    <w:rsid w:val="63BF40D6"/>
    <w:rsid w:val="63C67212"/>
    <w:rsid w:val="63C90AB0"/>
    <w:rsid w:val="63D11C53"/>
    <w:rsid w:val="63DE27AE"/>
    <w:rsid w:val="640A3BB9"/>
    <w:rsid w:val="641F4B74"/>
    <w:rsid w:val="64241E12"/>
    <w:rsid w:val="6438248B"/>
    <w:rsid w:val="64395C36"/>
    <w:rsid w:val="64462101"/>
    <w:rsid w:val="644A7E43"/>
    <w:rsid w:val="644F0FB6"/>
    <w:rsid w:val="6450005B"/>
    <w:rsid w:val="645C0C59"/>
    <w:rsid w:val="646031C3"/>
    <w:rsid w:val="646F78AA"/>
    <w:rsid w:val="6473752A"/>
    <w:rsid w:val="64963088"/>
    <w:rsid w:val="649C04A0"/>
    <w:rsid w:val="649C61C5"/>
    <w:rsid w:val="64B33C3A"/>
    <w:rsid w:val="64B74DAD"/>
    <w:rsid w:val="64BB664B"/>
    <w:rsid w:val="64C94585"/>
    <w:rsid w:val="64F34037"/>
    <w:rsid w:val="64FB113D"/>
    <w:rsid w:val="650751C3"/>
    <w:rsid w:val="65091AAC"/>
    <w:rsid w:val="65107B03"/>
    <w:rsid w:val="6529361A"/>
    <w:rsid w:val="65336B29"/>
    <w:rsid w:val="65401246"/>
    <w:rsid w:val="654C1999"/>
    <w:rsid w:val="65534AD5"/>
    <w:rsid w:val="65622F6B"/>
    <w:rsid w:val="6587477F"/>
    <w:rsid w:val="659155FE"/>
    <w:rsid w:val="659B022A"/>
    <w:rsid w:val="659C46CE"/>
    <w:rsid w:val="65A25A5D"/>
    <w:rsid w:val="65C77BFA"/>
    <w:rsid w:val="65D025CA"/>
    <w:rsid w:val="65D200F0"/>
    <w:rsid w:val="65F04A1A"/>
    <w:rsid w:val="660957E7"/>
    <w:rsid w:val="66124C93"/>
    <w:rsid w:val="661A55F3"/>
    <w:rsid w:val="66285F62"/>
    <w:rsid w:val="664803B2"/>
    <w:rsid w:val="665054B9"/>
    <w:rsid w:val="666D4361"/>
    <w:rsid w:val="667A3C6D"/>
    <w:rsid w:val="667A42E4"/>
    <w:rsid w:val="66805D9E"/>
    <w:rsid w:val="66846F11"/>
    <w:rsid w:val="66A55805"/>
    <w:rsid w:val="66AE6A0F"/>
    <w:rsid w:val="66C32DAD"/>
    <w:rsid w:val="66D25ECE"/>
    <w:rsid w:val="66D47E98"/>
    <w:rsid w:val="66DE4873"/>
    <w:rsid w:val="66F83B86"/>
    <w:rsid w:val="66FE4F15"/>
    <w:rsid w:val="670342D9"/>
    <w:rsid w:val="670A6AA8"/>
    <w:rsid w:val="6713648F"/>
    <w:rsid w:val="6716225F"/>
    <w:rsid w:val="67277FC8"/>
    <w:rsid w:val="67450B39"/>
    <w:rsid w:val="674768BC"/>
    <w:rsid w:val="67542D87"/>
    <w:rsid w:val="67564D51"/>
    <w:rsid w:val="675D7E8D"/>
    <w:rsid w:val="676905E0"/>
    <w:rsid w:val="676C6322"/>
    <w:rsid w:val="677E1BB2"/>
    <w:rsid w:val="678E6299"/>
    <w:rsid w:val="679F04A6"/>
    <w:rsid w:val="67A27F96"/>
    <w:rsid w:val="67D53EC8"/>
    <w:rsid w:val="67D6069A"/>
    <w:rsid w:val="67DD2D7C"/>
    <w:rsid w:val="680254F4"/>
    <w:rsid w:val="681A7B2C"/>
    <w:rsid w:val="681C38A5"/>
    <w:rsid w:val="681F3395"/>
    <w:rsid w:val="682D5AB2"/>
    <w:rsid w:val="6841155D"/>
    <w:rsid w:val="68437083"/>
    <w:rsid w:val="686314D3"/>
    <w:rsid w:val="68755D6E"/>
    <w:rsid w:val="68824896"/>
    <w:rsid w:val="6885769C"/>
    <w:rsid w:val="689615CB"/>
    <w:rsid w:val="689773CF"/>
    <w:rsid w:val="68AF4719"/>
    <w:rsid w:val="68B65AA7"/>
    <w:rsid w:val="68B74C98"/>
    <w:rsid w:val="68BE495C"/>
    <w:rsid w:val="68C83A2C"/>
    <w:rsid w:val="68DC3034"/>
    <w:rsid w:val="68E27673"/>
    <w:rsid w:val="68E33569"/>
    <w:rsid w:val="690A7750"/>
    <w:rsid w:val="690E618F"/>
    <w:rsid w:val="691C49C1"/>
    <w:rsid w:val="692228F9"/>
    <w:rsid w:val="692D1EC0"/>
    <w:rsid w:val="693052F5"/>
    <w:rsid w:val="693A3851"/>
    <w:rsid w:val="69513A22"/>
    <w:rsid w:val="696A4AE4"/>
    <w:rsid w:val="69821E2D"/>
    <w:rsid w:val="69B1626F"/>
    <w:rsid w:val="69B95123"/>
    <w:rsid w:val="69C2047C"/>
    <w:rsid w:val="69CF4947"/>
    <w:rsid w:val="69D1246D"/>
    <w:rsid w:val="69D411E4"/>
    <w:rsid w:val="6A0A597F"/>
    <w:rsid w:val="6A0C16F7"/>
    <w:rsid w:val="6A0C7949"/>
    <w:rsid w:val="6A172FA7"/>
    <w:rsid w:val="6A18009C"/>
    <w:rsid w:val="6A1F439D"/>
    <w:rsid w:val="6A294057"/>
    <w:rsid w:val="6A325601"/>
    <w:rsid w:val="6A6432E1"/>
    <w:rsid w:val="6A70612A"/>
    <w:rsid w:val="6A7E16CC"/>
    <w:rsid w:val="6A813E93"/>
    <w:rsid w:val="6A9736B6"/>
    <w:rsid w:val="6AA933EA"/>
    <w:rsid w:val="6AB778B5"/>
    <w:rsid w:val="6AC975E8"/>
    <w:rsid w:val="6AD246EE"/>
    <w:rsid w:val="6AD9782B"/>
    <w:rsid w:val="6AF01018"/>
    <w:rsid w:val="6B160A7F"/>
    <w:rsid w:val="6B1E7934"/>
    <w:rsid w:val="6B39651C"/>
    <w:rsid w:val="6B3E3B32"/>
    <w:rsid w:val="6B460C38"/>
    <w:rsid w:val="6B480E55"/>
    <w:rsid w:val="6B785296"/>
    <w:rsid w:val="6B7A1A9B"/>
    <w:rsid w:val="6BAE515B"/>
    <w:rsid w:val="6BB40298"/>
    <w:rsid w:val="6BC009EB"/>
    <w:rsid w:val="6BF32B6E"/>
    <w:rsid w:val="6BF3491C"/>
    <w:rsid w:val="6BF80185"/>
    <w:rsid w:val="6BFF7765"/>
    <w:rsid w:val="6C007039"/>
    <w:rsid w:val="6C0528A2"/>
    <w:rsid w:val="6C150D37"/>
    <w:rsid w:val="6C24541E"/>
    <w:rsid w:val="6C305B70"/>
    <w:rsid w:val="6C3C45F5"/>
    <w:rsid w:val="6C8445A7"/>
    <w:rsid w:val="6C8859AD"/>
    <w:rsid w:val="6C8D4D71"/>
    <w:rsid w:val="6CBA7B30"/>
    <w:rsid w:val="6CC8224D"/>
    <w:rsid w:val="6CD02EB0"/>
    <w:rsid w:val="6CD52274"/>
    <w:rsid w:val="6CE10C19"/>
    <w:rsid w:val="6CE40709"/>
    <w:rsid w:val="6CED3A62"/>
    <w:rsid w:val="6D0D4104"/>
    <w:rsid w:val="6D203E37"/>
    <w:rsid w:val="6D21370B"/>
    <w:rsid w:val="6D3671B7"/>
    <w:rsid w:val="6D6655C2"/>
    <w:rsid w:val="6DA02882"/>
    <w:rsid w:val="6DB04EC1"/>
    <w:rsid w:val="6DBD1686"/>
    <w:rsid w:val="6DBE0F5A"/>
    <w:rsid w:val="6DBE53FE"/>
    <w:rsid w:val="6DCA132B"/>
    <w:rsid w:val="6DCF4F15"/>
    <w:rsid w:val="6DDB5FB0"/>
    <w:rsid w:val="6DEA1D4F"/>
    <w:rsid w:val="6DEC3D19"/>
    <w:rsid w:val="6DF90D44"/>
    <w:rsid w:val="6E054DDB"/>
    <w:rsid w:val="6E1119D2"/>
    <w:rsid w:val="6E2434B3"/>
    <w:rsid w:val="6E4057D9"/>
    <w:rsid w:val="6E470F4F"/>
    <w:rsid w:val="6E4B6C92"/>
    <w:rsid w:val="6E4D6A7E"/>
    <w:rsid w:val="6E535B46"/>
    <w:rsid w:val="6E647D53"/>
    <w:rsid w:val="6E7004A6"/>
    <w:rsid w:val="6E8B3532"/>
    <w:rsid w:val="6EAB75D3"/>
    <w:rsid w:val="6EB72579"/>
    <w:rsid w:val="6EBF31DC"/>
    <w:rsid w:val="6EC10D02"/>
    <w:rsid w:val="6EE113A4"/>
    <w:rsid w:val="6EEB5DB6"/>
    <w:rsid w:val="6EF8049C"/>
    <w:rsid w:val="6F2836B5"/>
    <w:rsid w:val="6F3C482C"/>
    <w:rsid w:val="6F484F7F"/>
    <w:rsid w:val="6F675D4D"/>
    <w:rsid w:val="6F6C607A"/>
    <w:rsid w:val="6F7915DC"/>
    <w:rsid w:val="6F9A3937"/>
    <w:rsid w:val="6FB2689C"/>
    <w:rsid w:val="6FB865A9"/>
    <w:rsid w:val="6FD33FBD"/>
    <w:rsid w:val="6FE54EC4"/>
    <w:rsid w:val="6FE608AD"/>
    <w:rsid w:val="6FF3138F"/>
    <w:rsid w:val="6FF46EB5"/>
    <w:rsid w:val="6FF96F24"/>
    <w:rsid w:val="6FFF7F5D"/>
    <w:rsid w:val="7000585A"/>
    <w:rsid w:val="704E0CBB"/>
    <w:rsid w:val="705F07D2"/>
    <w:rsid w:val="707A1AB0"/>
    <w:rsid w:val="709057D7"/>
    <w:rsid w:val="70932B72"/>
    <w:rsid w:val="70A42689"/>
    <w:rsid w:val="70B0102E"/>
    <w:rsid w:val="70BB16AE"/>
    <w:rsid w:val="70C35547"/>
    <w:rsid w:val="70D94A29"/>
    <w:rsid w:val="70F051AD"/>
    <w:rsid w:val="70F33611"/>
    <w:rsid w:val="70FC24C5"/>
    <w:rsid w:val="71015D2D"/>
    <w:rsid w:val="710E3FA6"/>
    <w:rsid w:val="71233EF6"/>
    <w:rsid w:val="71241A1C"/>
    <w:rsid w:val="715C2AFE"/>
    <w:rsid w:val="7170516C"/>
    <w:rsid w:val="717B788E"/>
    <w:rsid w:val="717C1858"/>
    <w:rsid w:val="718D75C1"/>
    <w:rsid w:val="71940950"/>
    <w:rsid w:val="71A37E47"/>
    <w:rsid w:val="71B11502"/>
    <w:rsid w:val="71B7463E"/>
    <w:rsid w:val="71BC3A02"/>
    <w:rsid w:val="71C034F3"/>
    <w:rsid w:val="71D7083C"/>
    <w:rsid w:val="71E52F59"/>
    <w:rsid w:val="71EF3DD8"/>
    <w:rsid w:val="71F15DA2"/>
    <w:rsid w:val="720F447A"/>
    <w:rsid w:val="721675B7"/>
    <w:rsid w:val="722A54E3"/>
    <w:rsid w:val="72330169"/>
    <w:rsid w:val="72374BF5"/>
    <w:rsid w:val="72514479"/>
    <w:rsid w:val="72516841"/>
    <w:rsid w:val="725620A9"/>
    <w:rsid w:val="725C58D5"/>
    <w:rsid w:val="726E73F3"/>
    <w:rsid w:val="7270316B"/>
    <w:rsid w:val="7278201F"/>
    <w:rsid w:val="728C5ACB"/>
    <w:rsid w:val="72952BD1"/>
    <w:rsid w:val="72987FCC"/>
    <w:rsid w:val="729C61E2"/>
    <w:rsid w:val="72AA7CFF"/>
    <w:rsid w:val="72AF5315"/>
    <w:rsid w:val="72C2773E"/>
    <w:rsid w:val="72C74B35"/>
    <w:rsid w:val="72DF5BFA"/>
    <w:rsid w:val="730613D9"/>
    <w:rsid w:val="732B7092"/>
    <w:rsid w:val="73353A6C"/>
    <w:rsid w:val="733F6699"/>
    <w:rsid w:val="734B045B"/>
    <w:rsid w:val="73702CF6"/>
    <w:rsid w:val="73742238"/>
    <w:rsid w:val="73880040"/>
    <w:rsid w:val="73A34E7A"/>
    <w:rsid w:val="73C03C7E"/>
    <w:rsid w:val="73E57241"/>
    <w:rsid w:val="73EA2AA9"/>
    <w:rsid w:val="73FE0302"/>
    <w:rsid w:val="741C4C2C"/>
    <w:rsid w:val="74251D33"/>
    <w:rsid w:val="74281823"/>
    <w:rsid w:val="742C30C1"/>
    <w:rsid w:val="74390E75"/>
    <w:rsid w:val="74396CB5"/>
    <w:rsid w:val="7456013E"/>
    <w:rsid w:val="74894C41"/>
    <w:rsid w:val="74945351"/>
    <w:rsid w:val="749649DF"/>
    <w:rsid w:val="74A71788"/>
    <w:rsid w:val="74AA048A"/>
    <w:rsid w:val="74AA1ED0"/>
    <w:rsid w:val="74B64875"/>
    <w:rsid w:val="74BF5CE3"/>
    <w:rsid w:val="74D86DA5"/>
    <w:rsid w:val="74E474F8"/>
    <w:rsid w:val="75061904"/>
    <w:rsid w:val="75184D35"/>
    <w:rsid w:val="7535244A"/>
    <w:rsid w:val="753F0BD2"/>
    <w:rsid w:val="754B0089"/>
    <w:rsid w:val="754C32EF"/>
    <w:rsid w:val="757F1917"/>
    <w:rsid w:val="7581743D"/>
    <w:rsid w:val="758D7B90"/>
    <w:rsid w:val="75994786"/>
    <w:rsid w:val="759F78C3"/>
    <w:rsid w:val="75A07DA5"/>
    <w:rsid w:val="75B25848"/>
    <w:rsid w:val="75B3511C"/>
    <w:rsid w:val="75BC4848"/>
    <w:rsid w:val="75BF1D13"/>
    <w:rsid w:val="75E03EE1"/>
    <w:rsid w:val="75F47FF3"/>
    <w:rsid w:val="760A7432"/>
    <w:rsid w:val="760C25E7"/>
    <w:rsid w:val="76120095"/>
    <w:rsid w:val="76197675"/>
    <w:rsid w:val="761E2458"/>
    <w:rsid w:val="762D1373"/>
    <w:rsid w:val="763C5112"/>
    <w:rsid w:val="7682521B"/>
    <w:rsid w:val="76854D0B"/>
    <w:rsid w:val="76A71125"/>
    <w:rsid w:val="76B31878"/>
    <w:rsid w:val="76B455F0"/>
    <w:rsid w:val="76C21ABB"/>
    <w:rsid w:val="76C45833"/>
    <w:rsid w:val="76D417EE"/>
    <w:rsid w:val="76E063E5"/>
    <w:rsid w:val="76EC2057"/>
    <w:rsid w:val="77093E36"/>
    <w:rsid w:val="770E6D4C"/>
    <w:rsid w:val="771A5453"/>
    <w:rsid w:val="772366E0"/>
    <w:rsid w:val="773A78A3"/>
    <w:rsid w:val="774D1C68"/>
    <w:rsid w:val="774E77F3"/>
    <w:rsid w:val="77560455"/>
    <w:rsid w:val="7762504C"/>
    <w:rsid w:val="77731007"/>
    <w:rsid w:val="778D20C9"/>
    <w:rsid w:val="779F3912"/>
    <w:rsid w:val="77B91110"/>
    <w:rsid w:val="77C33D3D"/>
    <w:rsid w:val="77D45F4A"/>
    <w:rsid w:val="77D53A70"/>
    <w:rsid w:val="77E65C7D"/>
    <w:rsid w:val="77F739E6"/>
    <w:rsid w:val="77FE6B23"/>
    <w:rsid w:val="78014865"/>
    <w:rsid w:val="78160310"/>
    <w:rsid w:val="7820319C"/>
    <w:rsid w:val="78211E79"/>
    <w:rsid w:val="78243BEA"/>
    <w:rsid w:val="782B1186"/>
    <w:rsid w:val="78436C2C"/>
    <w:rsid w:val="7856695F"/>
    <w:rsid w:val="78650950"/>
    <w:rsid w:val="787466AD"/>
    <w:rsid w:val="78782D79"/>
    <w:rsid w:val="78784A88"/>
    <w:rsid w:val="7879264D"/>
    <w:rsid w:val="787943FB"/>
    <w:rsid w:val="7899274E"/>
    <w:rsid w:val="78A23952"/>
    <w:rsid w:val="78A3591C"/>
    <w:rsid w:val="78AB77B5"/>
    <w:rsid w:val="78BC253A"/>
    <w:rsid w:val="78BE3EE4"/>
    <w:rsid w:val="78C57641"/>
    <w:rsid w:val="78DA3FCE"/>
    <w:rsid w:val="78DA7590"/>
    <w:rsid w:val="78E21FA1"/>
    <w:rsid w:val="78EC1071"/>
    <w:rsid w:val="78EC5FFC"/>
    <w:rsid w:val="78F9553C"/>
    <w:rsid w:val="78FD5F0A"/>
    <w:rsid w:val="790E7239"/>
    <w:rsid w:val="791B54B2"/>
    <w:rsid w:val="791F31F5"/>
    <w:rsid w:val="79222CE5"/>
    <w:rsid w:val="794E7636"/>
    <w:rsid w:val="79556C16"/>
    <w:rsid w:val="796E1A86"/>
    <w:rsid w:val="797A48CF"/>
    <w:rsid w:val="79856DD0"/>
    <w:rsid w:val="79986B03"/>
    <w:rsid w:val="79BA4CCB"/>
    <w:rsid w:val="79BC0A44"/>
    <w:rsid w:val="79C93160"/>
    <w:rsid w:val="79C97604"/>
    <w:rsid w:val="79D0464E"/>
    <w:rsid w:val="79D06969"/>
    <w:rsid w:val="79D264B9"/>
    <w:rsid w:val="79EF26F4"/>
    <w:rsid w:val="79F006ED"/>
    <w:rsid w:val="79F16A04"/>
    <w:rsid w:val="79FA3070"/>
    <w:rsid w:val="7A13262E"/>
    <w:rsid w:val="7A15284A"/>
    <w:rsid w:val="7A39455B"/>
    <w:rsid w:val="7A44043F"/>
    <w:rsid w:val="7A472206"/>
    <w:rsid w:val="7A472AEE"/>
    <w:rsid w:val="7A546ECE"/>
    <w:rsid w:val="7A603AC5"/>
    <w:rsid w:val="7A6F7A0B"/>
    <w:rsid w:val="7A7C7798"/>
    <w:rsid w:val="7A80583F"/>
    <w:rsid w:val="7A8263DF"/>
    <w:rsid w:val="7A8A28F0"/>
    <w:rsid w:val="7A8C2B0C"/>
    <w:rsid w:val="7A8D23E0"/>
    <w:rsid w:val="7AAA2F92"/>
    <w:rsid w:val="7AAC4F5C"/>
    <w:rsid w:val="7AAE1142"/>
    <w:rsid w:val="7AB12572"/>
    <w:rsid w:val="7ABE2599"/>
    <w:rsid w:val="7AC758F2"/>
    <w:rsid w:val="7AD9057B"/>
    <w:rsid w:val="7AD93877"/>
    <w:rsid w:val="7ADE49EA"/>
    <w:rsid w:val="7AE2272C"/>
    <w:rsid w:val="7AE446F6"/>
    <w:rsid w:val="7AF406B1"/>
    <w:rsid w:val="7B02692A"/>
    <w:rsid w:val="7B160627"/>
    <w:rsid w:val="7B2C1BF9"/>
    <w:rsid w:val="7B586985"/>
    <w:rsid w:val="7B7B048A"/>
    <w:rsid w:val="7B845591"/>
    <w:rsid w:val="7B98728E"/>
    <w:rsid w:val="7BB340C8"/>
    <w:rsid w:val="7BBA0FB3"/>
    <w:rsid w:val="7BBD4F47"/>
    <w:rsid w:val="7BC41E31"/>
    <w:rsid w:val="7BC63DFB"/>
    <w:rsid w:val="7BD137C8"/>
    <w:rsid w:val="7BEB5610"/>
    <w:rsid w:val="7BF02C26"/>
    <w:rsid w:val="7C02295A"/>
    <w:rsid w:val="7C077F70"/>
    <w:rsid w:val="7C246D74"/>
    <w:rsid w:val="7C330D65"/>
    <w:rsid w:val="7C4371FA"/>
    <w:rsid w:val="7C4411C4"/>
    <w:rsid w:val="7C6A0C2B"/>
    <w:rsid w:val="7C7E0232"/>
    <w:rsid w:val="7CAB2FF1"/>
    <w:rsid w:val="7CB926EE"/>
    <w:rsid w:val="7CC52305"/>
    <w:rsid w:val="7CF76DFD"/>
    <w:rsid w:val="7D0050EB"/>
    <w:rsid w:val="7D0C1CE2"/>
    <w:rsid w:val="7D0D15B6"/>
    <w:rsid w:val="7D1666BD"/>
    <w:rsid w:val="7D225061"/>
    <w:rsid w:val="7D3905FD"/>
    <w:rsid w:val="7D3D633F"/>
    <w:rsid w:val="7D537911"/>
    <w:rsid w:val="7D6A4C00"/>
    <w:rsid w:val="7D7358BD"/>
    <w:rsid w:val="7D8F021D"/>
    <w:rsid w:val="7D9817C8"/>
    <w:rsid w:val="7DB1450A"/>
    <w:rsid w:val="7DB30F95"/>
    <w:rsid w:val="7DB55ED6"/>
    <w:rsid w:val="7DB639FC"/>
    <w:rsid w:val="7DBA173E"/>
    <w:rsid w:val="7DCE6F97"/>
    <w:rsid w:val="7DCF4ABD"/>
    <w:rsid w:val="7DE277CD"/>
    <w:rsid w:val="7DED1B13"/>
    <w:rsid w:val="7DEE3196"/>
    <w:rsid w:val="7DFA4230"/>
    <w:rsid w:val="7E022D25"/>
    <w:rsid w:val="7E176B90"/>
    <w:rsid w:val="7E357016"/>
    <w:rsid w:val="7E39512C"/>
    <w:rsid w:val="7E431733"/>
    <w:rsid w:val="7E4534BC"/>
    <w:rsid w:val="7E5E47BF"/>
    <w:rsid w:val="7E6E6AD4"/>
    <w:rsid w:val="7E8B30DA"/>
    <w:rsid w:val="7E8D0C00"/>
    <w:rsid w:val="7E957AB5"/>
    <w:rsid w:val="7EBD961A"/>
    <w:rsid w:val="7EC16AFC"/>
    <w:rsid w:val="7ED95BF4"/>
    <w:rsid w:val="7EE6804C"/>
    <w:rsid w:val="7EF02F3D"/>
    <w:rsid w:val="7F1B445E"/>
    <w:rsid w:val="7F1D01D6"/>
    <w:rsid w:val="7F3E639F"/>
    <w:rsid w:val="7F6F0306"/>
    <w:rsid w:val="7F737DF6"/>
    <w:rsid w:val="7F800765"/>
    <w:rsid w:val="7F853FCE"/>
    <w:rsid w:val="7F9935D5"/>
    <w:rsid w:val="7FC22B2C"/>
    <w:rsid w:val="7FD840FD"/>
    <w:rsid w:val="7FDD19B4"/>
    <w:rsid w:val="7FFB603E"/>
    <w:rsid w:val="7FFD3B64"/>
    <w:rsid w:val="AEEBF2D7"/>
    <w:rsid w:val="DFEF61EC"/>
    <w:rsid w:val="E7DF1632"/>
    <w:rsid w:val="EFF553F2"/>
    <w:rsid w:val="FF3A9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basedOn w:val="1"/>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32">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widowControl w:val="0"/>
      <w:adjustRightInd w:val="0"/>
      <w:spacing w:line="315" w:lineRule="atLeast"/>
      <w:jc w:val="both"/>
      <w:textAlignment w:val="baseline"/>
    </w:pPr>
    <w:rPr>
      <w:rFonts w:ascii="宋体" w:hAnsi="宋体"/>
      <w:sz w:val="18"/>
      <w:szCs w:val="18"/>
    </w:rPr>
  </w:style>
  <w:style w:type="paragraph" w:styleId="1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3">
    <w:name w:val="toa heading"/>
    <w:basedOn w:val="1"/>
    <w:next w:val="1"/>
    <w:qFormat/>
    <w:uiPriority w:val="0"/>
    <w:pPr>
      <w:spacing w:before="120"/>
    </w:pPr>
    <w:rPr>
      <w:rFonts w:ascii="Cambria" w:hAnsi="Cambria" w:eastAsia="宋体" w:cs="Times New Roman"/>
      <w:sz w:val="24"/>
      <w:szCs w:val="24"/>
    </w:rPr>
  </w:style>
  <w:style w:type="paragraph" w:styleId="14">
    <w:name w:val="Body Text"/>
    <w:next w:val="1"/>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5">
    <w:name w:val="Body Text Indent"/>
    <w:basedOn w:val="1"/>
    <w:next w:val="16"/>
    <w:qFormat/>
    <w:uiPriority w:val="0"/>
    <w:pPr>
      <w:ind w:firstLine="645"/>
    </w:pPr>
    <w:rPr>
      <w:rFonts w:ascii="楷体_GB2312" w:eastAsia="楷体_GB2312"/>
      <w:sz w:val="32"/>
      <w:szCs w:val="32"/>
    </w:rPr>
  </w:style>
  <w:style w:type="paragraph" w:styleId="16">
    <w:name w:val="Body Text Indent 2"/>
    <w:basedOn w:val="1"/>
    <w:qFormat/>
    <w:uiPriority w:val="0"/>
    <w:pPr>
      <w:ind w:firstLine="480"/>
    </w:pPr>
    <w:rPr>
      <w:rFonts w:ascii="宋体" w:hAnsi="宋体"/>
      <w:sz w:val="30"/>
      <w:szCs w:val="24"/>
    </w:rPr>
  </w:style>
  <w:style w:type="paragraph" w:styleId="17">
    <w:name w:val="toc 3"/>
    <w:basedOn w:val="1"/>
    <w:next w:val="1"/>
    <w:qFormat/>
    <w:uiPriority w:val="39"/>
    <w:pPr>
      <w:tabs>
        <w:tab w:val="left" w:pos="1260"/>
        <w:tab w:val="right" w:leader="dot" w:pos="8630"/>
      </w:tabs>
      <w:ind w:left="840" w:leftChars="400"/>
    </w:pPr>
    <w:rPr>
      <w:rFonts w:hint="eastAsia" w:ascii="仿宋" w:hAnsi="仿宋" w:eastAsia="仿宋" w:cs="仿宋"/>
      <w:sz w:val="24"/>
      <w:szCs w:val="24"/>
      <w:highlight w:val="none"/>
    </w:rPr>
  </w:style>
  <w:style w:type="paragraph" w:styleId="18">
    <w:name w:val="Plain Text"/>
    <w:basedOn w:val="1"/>
    <w:next w:val="19"/>
    <w:qFormat/>
    <w:uiPriority w:val="0"/>
    <w:rPr>
      <w:rFonts w:ascii="宋体" w:hAnsi="Courier New"/>
      <w:szCs w:val="20"/>
    </w:rPr>
  </w:style>
  <w:style w:type="paragraph" w:styleId="19">
    <w:name w:val="List Number 5"/>
    <w:basedOn w:val="1"/>
    <w:qFormat/>
    <w:uiPriority w:val="0"/>
    <w:pPr>
      <w:numPr>
        <w:ilvl w:val="0"/>
        <w:numId w:val="1"/>
      </w:numPr>
    </w:p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39"/>
    <w:rPr>
      <w:rFonts w:hint="eastAsia" w:ascii="仿宋" w:hAnsi="仿宋" w:eastAsia="仿宋" w:cs="仿宋"/>
      <w:sz w:val="24"/>
      <w:szCs w:val="24"/>
      <w:lang w:eastAsia="zh-CN"/>
    </w:rPr>
  </w:style>
  <w:style w:type="paragraph" w:styleId="23">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24">
    <w:name w:val="index 7"/>
    <w:basedOn w:val="1"/>
    <w:next w:val="1"/>
    <w:qFormat/>
    <w:uiPriority w:val="0"/>
    <w:pPr>
      <w:adjustRightInd w:val="0"/>
      <w:spacing w:beforeLines="0" w:afterLines="0" w:line="315" w:lineRule="atLeast"/>
      <w:ind w:left="2520"/>
      <w:jc w:val="left"/>
      <w:textAlignment w:val="baseline"/>
    </w:pPr>
    <w:rPr>
      <w:rFonts w:hint="eastAsia" w:ascii="宋体" w:hAnsi="Times New Roman" w:eastAsia="宋体" w:cs="Times New Roman"/>
      <w:kern w:val="0"/>
      <w:sz w:val="21"/>
    </w:rPr>
  </w:style>
  <w:style w:type="paragraph" w:styleId="25">
    <w:name w:val="toc 2"/>
    <w:basedOn w:val="1"/>
    <w:next w:val="1"/>
    <w:qFormat/>
    <w:uiPriority w:val="39"/>
    <w:pPr>
      <w:ind w:left="420" w:leftChars="200"/>
    </w:pPr>
    <w:rPr>
      <w:rFonts w:hint="eastAsia" w:ascii="仿宋" w:hAnsi="仿宋" w:eastAsia="仿宋" w:cs="仿宋"/>
      <w:bCs/>
      <w:sz w:val="24"/>
      <w:szCs w:val="24"/>
      <w:highlight w:val="none"/>
    </w:rPr>
  </w:style>
  <w:style w:type="paragraph" w:styleId="26">
    <w:name w:val="Body Text 2"/>
    <w:basedOn w:val="1"/>
    <w:unhideWhenUsed/>
    <w:qFormat/>
    <w:uiPriority w:val="99"/>
    <w:pPr>
      <w:spacing w:after="120" w:line="480" w:lineRule="auto"/>
    </w:p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29">
    <w:name w:val="Body Text First Indent"/>
    <w:basedOn w:val="14"/>
    <w:next w:val="1"/>
    <w:unhideWhenUsed/>
    <w:qFormat/>
    <w:uiPriority w:val="99"/>
    <w:pPr>
      <w:tabs>
        <w:tab w:val="left" w:pos="567"/>
      </w:tabs>
      <w:ind w:firstLine="420" w:firstLineChars="100"/>
    </w:pPr>
  </w:style>
  <w:style w:type="paragraph" w:styleId="30">
    <w:name w:val="Body Text First Indent 2"/>
    <w:basedOn w:val="15"/>
    <w:next w:val="12"/>
    <w:qFormat/>
    <w:uiPriority w:val="0"/>
    <w:pPr>
      <w:spacing w:line="360" w:lineRule="auto"/>
      <w:ind w:firstLine="420" w:firstLineChars="200"/>
    </w:pPr>
    <w:rPr>
      <w:rFonts w:ascii="宋体" w:hAnsi="宋体" w:eastAsia="宋体"/>
      <w:sz w:val="21"/>
      <w:szCs w:val="20"/>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_Style 1"/>
    <w:qFormat/>
    <w:uiPriority w:val="0"/>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Default"/>
    <w:next w:val="2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7">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customStyle="1" w:styleId="38">
    <w:name w:val="列出段落1"/>
    <w:basedOn w:val="1"/>
    <w:qFormat/>
    <w:uiPriority w:val="99"/>
    <w:pPr>
      <w:ind w:firstLine="420" w:firstLineChars="200"/>
    </w:pPr>
  </w:style>
  <w:style w:type="paragraph" w:customStyle="1" w:styleId="39">
    <w:name w:val="图例"/>
    <w:basedOn w:val="1"/>
    <w:qFormat/>
    <w:uiPriority w:val="0"/>
    <w:pPr>
      <w:widowControl w:val="0"/>
      <w:spacing w:before="120" w:after="120"/>
      <w:jc w:val="center"/>
    </w:pPr>
    <w:rPr>
      <w:rFonts w:ascii="Times New Roman" w:hAnsi="Times New Roman" w:eastAsia="仿宋_GB2312" w:cs="Times New Roman"/>
      <w:b/>
      <w:kern w:val="2"/>
      <w:szCs w:val="20"/>
    </w:rPr>
  </w:style>
  <w:style w:type="paragraph" w:customStyle="1" w:styleId="40">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41">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 w:type="paragraph" w:customStyle="1" w:styleId="42">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 w:type="paragraph" w:customStyle="1" w:styleId="43">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png"/><Relationship Id="rId52" Type="http://schemas.openxmlformats.org/officeDocument/2006/relationships/image" Target="media/image1.jpeg"/><Relationship Id="rId51" Type="http://schemas.openxmlformats.org/officeDocument/2006/relationships/theme" Target="theme/theme1.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197</Pages>
  <Words>3403</Words>
  <Characters>4609</Characters>
  <Lines>1</Lines>
  <Paragraphs>1</Paragraphs>
  <TotalTime>47</TotalTime>
  <ScaleCrop>false</ScaleCrop>
  <LinksUpToDate>false</LinksUpToDate>
  <CharactersWithSpaces>5409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2024-04-16T09:44:00Z</dcterms:created>
  <dc:creator>Administrator</dc:creator>
  <cp:lastModifiedBy>努力睡大觉</cp:lastModifiedBy>
  <cp:lastPrinted>2026-04-15T02:14:00Z</cp:lastPrinted>
  <dcterms:modified xsi:type="dcterms:W3CDTF">2026-05-11T11:07:50Z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516F447A87B447378C2874118D40A698_13</vt:lpwstr>
  </property>
  <property fmtid="{D5CDD505-2E9C-101B-9397-08002B2CF9AE}" pid="4" name="KSOTemplateDocerSaveRecord">
    <vt:lpwstr>eyJoZGlkIjoiOWEzMWUwYjMxY2Y5YzFjYzU5MDcyOTJlMzE3NGNjZGQiLCJ1c2VySWQiOiIxNzUyNjI4Mzc5In0=</vt:lpwstr>
  </property>
</Properties>
</file>