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6AA0">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ascii="华文中宋" w:hAnsi="华文中宋" w:eastAsia="华文中宋"/>
          <w:color w:val="auto"/>
          <w:highlight w:val="none"/>
        </w:rPr>
      </w:pPr>
      <w:r>
        <w:rPr>
          <w:rFonts w:hint="eastAsia" w:ascii="华文中宋" w:hAnsi="华文中宋" w:eastAsia="华文中宋"/>
          <w:color w:val="auto"/>
          <w:sz w:val="40"/>
          <w:szCs w:val="40"/>
          <w:highlight w:val="none"/>
        </w:rPr>
        <w:t>竞争性</w:t>
      </w:r>
      <w:r>
        <w:rPr>
          <w:rFonts w:hint="eastAsia" w:ascii="华文中宋" w:hAnsi="华文中宋" w:eastAsia="华文中宋"/>
          <w:color w:val="auto"/>
          <w:sz w:val="40"/>
          <w:szCs w:val="40"/>
          <w:highlight w:val="none"/>
          <w:lang w:val="en-US" w:eastAsia="zh-CN"/>
        </w:rPr>
        <w:t>磋商</w:t>
      </w:r>
      <w:r>
        <w:rPr>
          <w:rFonts w:hint="eastAsia" w:ascii="华文中宋" w:hAnsi="华文中宋" w:eastAsia="华文中宋"/>
          <w:color w:val="auto"/>
          <w:sz w:val="40"/>
          <w:szCs w:val="40"/>
          <w:highlight w:val="none"/>
        </w:rPr>
        <w:t>公告</w:t>
      </w:r>
    </w:p>
    <w:p w14:paraId="7D222722">
      <w:pPr>
        <w:rPr>
          <w:color w:val="auto"/>
          <w:highlight w:val="none"/>
        </w:rPr>
      </w:pPr>
    </w:p>
    <w:p w14:paraId="7132A82D">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15467EBF">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eastAsia="zh-CN"/>
        </w:rPr>
        <w:t>哈巴河县铁热克提乡铁热克提村旅游服务驿站提升改造项目</w:t>
      </w:r>
      <w:r>
        <w:rPr>
          <w:rFonts w:hint="eastAsia" w:ascii="仿宋" w:hAnsi="仿宋" w:eastAsia="仿宋"/>
          <w:color w:val="auto"/>
          <w:sz w:val="28"/>
          <w:szCs w:val="28"/>
          <w:highlight w:val="none"/>
        </w:rPr>
        <w:t>的潜在供应商应在政采云平台https://www.zcygov.cn/在线申请获取采购文件（进入“项目采购”应用，在获取采购文件菜单中选择项目，申请获取采购文件），并于</w:t>
      </w:r>
      <w:r>
        <w:rPr>
          <w:rFonts w:hint="eastAsia" w:ascii="仿宋" w:hAnsi="仿宋" w:eastAsia="仿宋"/>
          <w:color w:val="auto"/>
          <w:sz w:val="28"/>
          <w:szCs w:val="28"/>
          <w:highlight w:val="none"/>
          <w:u w:val="single"/>
          <w:lang w:val="en-US" w:eastAsia="zh-CN"/>
        </w:rPr>
        <w:t>2026年05月25日10点30分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14:paraId="4C99511B">
      <w:pPr>
        <w:rPr>
          <w:color w:val="auto"/>
          <w:highlight w:val="none"/>
        </w:rPr>
      </w:pPr>
    </w:p>
    <w:p w14:paraId="63B08309">
      <w:pPr>
        <w:pStyle w:val="3"/>
        <w:spacing w:line="360" w:lineRule="auto"/>
        <w:rPr>
          <w:rFonts w:ascii="黑体" w:hAnsi="黑体" w:cs="宋体"/>
          <w:b w:val="0"/>
          <w:color w:val="auto"/>
          <w:sz w:val="28"/>
          <w:szCs w:val="28"/>
          <w:highlight w:val="none"/>
        </w:rPr>
      </w:pPr>
      <w:bookmarkStart w:id="0" w:name="_Toc28359089"/>
      <w:bookmarkStart w:id="1" w:name="_Toc35393629"/>
      <w:bookmarkStart w:id="2" w:name="_Toc28359012"/>
      <w:bookmarkStart w:id="3" w:name="_Toc35393798"/>
      <w:r>
        <w:rPr>
          <w:rFonts w:hint="eastAsia" w:ascii="黑体" w:hAnsi="黑体" w:cs="宋体"/>
          <w:b w:val="0"/>
          <w:color w:val="auto"/>
          <w:sz w:val="28"/>
          <w:szCs w:val="28"/>
          <w:highlight w:val="none"/>
        </w:rPr>
        <w:t>一、项目基本情况</w:t>
      </w:r>
      <w:bookmarkEnd w:id="0"/>
      <w:bookmarkEnd w:id="1"/>
      <w:bookmarkEnd w:id="2"/>
      <w:bookmarkEnd w:id="3"/>
    </w:p>
    <w:p w14:paraId="6EC51AB1">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ZFCG-JTSZZB2026-45</w:t>
      </w:r>
      <w:r>
        <w:rPr>
          <w:rFonts w:hint="eastAsia" w:ascii="仿宋" w:hAnsi="仿宋" w:eastAsia="仿宋"/>
          <w:color w:val="auto"/>
          <w:sz w:val="28"/>
          <w:szCs w:val="28"/>
          <w:highlight w:val="none"/>
          <w:lang w:val="en-US" w:eastAsia="zh-CN"/>
        </w:rPr>
        <w:t xml:space="preserve"> </w:t>
      </w:r>
    </w:p>
    <w:p w14:paraId="2EB72DA6">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哈巴河县铁热克提乡铁热克提村旅游服务驿站提升改造项目</w:t>
      </w:r>
    </w:p>
    <w:p w14:paraId="3360BDB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14:paraId="1950B357">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2210860.58元</w:t>
      </w:r>
    </w:p>
    <w:p w14:paraId="5F38586F">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建设内容：提升改造450平方米铁热克提村游客服务驿站及其他配套附属设施等。（详见工程量清单）</w:t>
      </w:r>
    </w:p>
    <w:p w14:paraId="4C540C0E">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127日历天，以甲乙双方签订合同为准。</w:t>
      </w:r>
    </w:p>
    <w:p w14:paraId="36CCDF66">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p>
    <w:p w14:paraId="6C345663">
      <w:pPr>
        <w:pStyle w:val="3"/>
        <w:spacing w:line="240" w:lineRule="auto"/>
        <w:rPr>
          <w:rFonts w:ascii="黑体" w:hAnsi="黑体" w:cs="宋体"/>
          <w:b w:val="0"/>
          <w:color w:val="auto"/>
          <w:sz w:val="28"/>
          <w:szCs w:val="28"/>
          <w:highlight w:val="none"/>
          <w:u w:val="none"/>
        </w:rPr>
      </w:pPr>
      <w:bookmarkStart w:id="4" w:name="_Toc35393799"/>
      <w:bookmarkStart w:id="5" w:name="_Toc28359090"/>
      <w:bookmarkStart w:id="6" w:name="_Toc35393630"/>
      <w:bookmarkStart w:id="7" w:name="_Toc28359013"/>
      <w:bookmarkStart w:id="8" w:name="_Toc28359014"/>
      <w:bookmarkStart w:id="9" w:name="_Toc28359091"/>
      <w:bookmarkStart w:id="10" w:name="_Toc35393631"/>
      <w:bookmarkStart w:id="11" w:name="_Toc35393800"/>
      <w:r>
        <w:rPr>
          <w:rFonts w:hint="eastAsia" w:ascii="黑体" w:hAnsi="黑体" w:cs="宋体"/>
          <w:b w:val="0"/>
          <w:color w:val="auto"/>
          <w:sz w:val="28"/>
          <w:szCs w:val="28"/>
          <w:highlight w:val="none"/>
          <w:u w:val="none"/>
        </w:rPr>
        <w:t>二、申请人的资格要求：</w:t>
      </w:r>
      <w:bookmarkEnd w:id="4"/>
      <w:bookmarkEnd w:id="5"/>
      <w:bookmarkEnd w:id="6"/>
      <w:bookmarkEnd w:id="7"/>
    </w:p>
    <w:p w14:paraId="2DD84954">
      <w:pPr>
        <w:rPr>
          <w:rFonts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0CAFD166">
      <w:pPr>
        <w:rPr>
          <w:rFonts w:hint="eastAsia" w:ascii="仿宋" w:hAnsi="仿宋" w:eastAsia="仿宋" w:cs="Times New Roman"/>
          <w:sz w:val="28"/>
          <w:szCs w:val="28"/>
          <w:highlight w:val="none"/>
          <w:lang w:val="en-US" w:eastAsia="zh-CN"/>
        </w:rPr>
      </w:pPr>
      <w:r>
        <w:rPr>
          <w:rFonts w:ascii="仿宋" w:hAnsi="仿宋" w:eastAsia="仿宋"/>
          <w:sz w:val="28"/>
          <w:szCs w:val="28"/>
          <w:highlight w:val="none"/>
        </w:rPr>
        <w:t>2</w:t>
      </w:r>
      <w:r>
        <w:rPr>
          <w:rFonts w:hint="eastAsia" w:ascii="仿宋" w:hAnsi="仿宋" w:eastAsia="仿宋"/>
          <w:sz w:val="28"/>
          <w:szCs w:val="28"/>
          <w:highlight w:val="none"/>
        </w:rPr>
        <w:t>.</w:t>
      </w:r>
      <w:r>
        <w:rPr>
          <w:rFonts w:hint="eastAsia" w:ascii="仿宋" w:hAnsi="仿宋" w:eastAsia="仿宋" w:cs="Times New Roman"/>
          <w:sz w:val="28"/>
          <w:szCs w:val="28"/>
          <w:highlight w:val="none"/>
          <w:lang w:val="en-US" w:eastAsia="zh-CN"/>
        </w:rPr>
        <w:t>落实政府采购政策需满足的资格要求： 中小企业政策符合《政府采购促进中小企业发展管理办法》(财库〔2020〕46号)、《关于进一步加大政府采购支持中小企业力度的通知》财库〔2022〕19号；</w:t>
      </w:r>
      <w:r>
        <w:rPr>
          <w:rFonts w:hint="eastAsia" w:ascii="仿宋" w:hAnsi="仿宋" w:eastAsia="仿宋" w:cs="Times New Roman"/>
          <w:b/>
          <w:bCs/>
          <w:sz w:val="28"/>
          <w:szCs w:val="28"/>
          <w:highlight w:val="none"/>
          <w:lang w:val="en-US" w:eastAsia="zh-CN"/>
        </w:rPr>
        <w:t>本项目专门面向中小企业采购；</w:t>
      </w:r>
    </w:p>
    <w:p w14:paraId="1589E97F">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 具有有效的营业执照，具有独立承担民事责任的能力；（法人或者其他组织的营业执照等证明文件，自然人的身份证明）；</w:t>
      </w:r>
    </w:p>
    <w:p w14:paraId="3C08E21E">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4、具有良好的商业信誉和健全的</w:t>
      </w:r>
      <w:r>
        <w:rPr>
          <w:rFonts w:hint="eastAsia" w:ascii="仿宋" w:hAnsi="仿宋" w:eastAsia="仿宋" w:cs="Times New Roman"/>
          <w:sz w:val="28"/>
          <w:szCs w:val="28"/>
          <w:highlight w:val="none"/>
          <w:lang w:val="en-US" w:eastAsia="zh-CN"/>
        </w:rPr>
        <w:fldChar w:fldCharType="begin"/>
      </w:r>
      <w:r>
        <w:rPr>
          <w:rFonts w:hint="eastAsia" w:ascii="仿宋" w:hAnsi="仿宋" w:eastAsia="仿宋" w:cs="Times New Roman"/>
          <w:sz w:val="28"/>
          <w:szCs w:val="28"/>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Times New Roman"/>
          <w:sz w:val="28"/>
          <w:szCs w:val="28"/>
          <w:highlight w:val="none"/>
          <w:lang w:val="en-US" w:eastAsia="zh-CN"/>
        </w:rPr>
        <w:fldChar w:fldCharType="separate"/>
      </w:r>
      <w:r>
        <w:rPr>
          <w:rFonts w:hint="eastAsia" w:ascii="仿宋" w:hAnsi="仿宋" w:eastAsia="仿宋" w:cs="Times New Roman"/>
          <w:sz w:val="28"/>
          <w:szCs w:val="28"/>
          <w:highlight w:val="none"/>
          <w:lang w:val="en-US" w:eastAsia="zh-CN"/>
        </w:rPr>
        <w:t>财务会计制度</w:t>
      </w:r>
      <w:r>
        <w:rPr>
          <w:rFonts w:hint="eastAsia" w:ascii="仿宋" w:hAnsi="仿宋" w:eastAsia="仿宋" w:cs="Times New Roman"/>
          <w:sz w:val="28"/>
          <w:szCs w:val="28"/>
          <w:highlight w:val="none"/>
          <w:lang w:val="en-US" w:eastAsia="zh-CN"/>
        </w:rPr>
        <w:fldChar w:fldCharType="end"/>
      </w:r>
      <w:r>
        <w:rPr>
          <w:rFonts w:hint="eastAsia" w:ascii="仿宋" w:hAnsi="仿宋" w:eastAsia="仿宋" w:cs="Times New Roman"/>
          <w:sz w:val="28"/>
          <w:szCs w:val="28"/>
          <w:highlight w:val="none"/>
          <w:lang w:val="en-US" w:eastAsia="zh-CN"/>
        </w:rPr>
        <w:t>，提供2024年度经审计的财务报告（新成立公司不满一年提供公告截止日后基本账户或开户许可证银行出具的资信证明）；</w:t>
      </w:r>
    </w:p>
    <w:p w14:paraId="7FB58DA3">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5、具有履行合同所必需的设备和专业技术能力；（提供具有履行合同所必需的设备和专业技术能力相关证明材料或声明）；</w:t>
      </w:r>
    </w:p>
    <w:p w14:paraId="31E501AD">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6、有依法缴纳税收和社会保障资金的良好记录（具体要求见投标人须知）；</w:t>
      </w:r>
    </w:p>
    <w:p w14:paraId="2142E039">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7、参加政府采购活动前三年内，在经营活动中没有重大违法记录；（提供参加政府采购活动近三年无重大违法记录声明书）；</w:t>
      </w:r>
    </w:p>
    <w:p w14:paraId="163227AE">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8、法律、行政法规规定的其他条件；</w:t>
      </w:r>
    </w:p>
    <w:p w14:paraId="15F5B268">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9、供应商具备建筑工程施工总承包贰级以上（含贰级）的施工企业资质，有类似业绩，并在人员、设备、资金等方面具有相应的施工能力，有安全生产许可证。拟派驻本项目负责人须具备：建筑工程专业贰级（含贰级）及以上注册建造师执业资格，具备有效的安全生产考核合格证书，且未担任其他建设工程项目的项目经理。 </w:t>
      </w:r>
    </w:p>
    <w:p w14:paraId="53601156">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10、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918440A">
      <w:pPr>
        <w:pStyle w:val="3"/>
        <w:numPr>
          <w:ilvl w:val="0"/>
          <w:numId w:val="0"/>
        </w:numP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8"/>
      <w:bookmarkEnd w:id="9"/>
      <w:bookmarkEnd w:id="10"/>
      <w:bookmarkEnd w:id="11"/>
    </w:p>
    <w:p w14:paraId="3B4FC279">
      <w:pPr>
        <w:spacing w:line="360" w:lineRule="auto"/>
        <w:ind w:firstLine="540"/>
        <w:rPr>
          <w:rFonts w:ascii="仿宋" w:hAnsi="仿宋" w:eastAsia="仿宋" w:cs="宋体"/>
          <w:color w:val="auto"/>
          <w:sz w:val="28"/>
          <w:szCs w:val="28"/>
          <w:highlight w:val="none"/>
        </w:rPr>
      </w:pPr>
      <w:bookmarkStart w:id="12" w:name="_Toc35393801"/>
      <w:bookmarkStart w:id="13" w:name="_Toc28359015"/>
      <w:bookmarkStart w:id="14" w:name="_Toc28359092"/>
      <w:bookmarkStart w:id="15" w:name="_Toc35393632"/>
      <w:r>
        <w:rPr>
          <w:rFonts w:hint="eastAsia" w:ascii="仿宋" w:hAnsi="仿宋" w:eastAsia="仿宋" w:cs="宋体"/>
          <w:sz w:val="28"/>
          <w:szCs w:val="28"/>
          <w:highlight w:val="none"/>
        </w:rPr>
        <w:t>时间</w:t>
      </w:r>
      <w:r>
        <w:rPr>
          <w:rFonts w:hint="eastAsia" w:ascii="仿宋" w:hAnsi="仿宋" w:eastAsia="仿宋" w:cs="宋体"/>
          <w:color w:val="auto"/>
          <w:sz w:val="28"/>
          <w:szCs w:val="28"/>
          <w:highlight w:val="none"/>
        </w:rPr>
        <w:t>：</w:t>
      </w:r>
      <w:r>
        <w:rPr>
          <w:rFonts w:hint="eastAsia" w:ascii="仿宋" w:hAnsi="仿宋" w:eastAsia="仿宋"/>
          <w:bCs/>
          <w:color w:val="auto"/>
          <w:sz w:val="28"/>
          <w:szCs w:val="28"/>
          <w:highlight w:val="none"/>
          <w:u w:val="single"/>
          <w:lang w:val="en-US" w:eastAsia="zh-CN"/>
        </w:rPr>
        <w:t>2026年05月</w:t>
      </w:r>
      <w:r>
        <w:rPr>
          <w:rFonts w:hint="eastAsia" w:ascii="仿宋" w:hAnsi="仿宋" w:eastAsia="仿宋" w:cs="宋体"/>
          <w:color w:val="auto"/>
          <w:sz w:val="28"/>
          <w:szCs w:val="28"/>
          <w:highlight w:val="none"/>
          <w:u w:val="single"/>
          <w:lang w:val="en-US" w:eastAsia="zh-CN"/>
        </w:rPr>
        <w:t>14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bCs/>
          <w:color w:val="auto"/>
          <w:sz w:val="28"/>
          <w:szCs w:val="28"/>
          <w:highlight w:val="none"/>
          <w:u w:val="single"/>
          <w:lang w:val="en-US" w:eastAsia="zh-CN"/>
        </w:rPr>
        <w:t>2026年05月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14:paraId="5765C8D6">
      <w:pPr>
        <w:spacing w:line="360" w:lineRule="auto"/>
        <w:ind w:firstLine="560" w:firstLineChars="200"/>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方式</w:t>
      </w:r>
      <w:r>
        <w:rPr>
          <w:rFonts w:hint="eastAsia" w:ascii="仿宋" w:hAnsi="仿宋" w:eastAsia="仿宋" w:cs="宋体"/>
          <w:color w:val="auto"/>
          <w:sz w:val="28"/>
          <w:szCs w:val="28"/>
          <w:highlight w:val="none"/>
        </w:rPr>
        <w:t>：线上获取或线下获取</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线上获取请</w:t>
      </w:r>
      <w:r>
        <w:rPr>
          <w:rFonts w:ascii="仿宋" w:hAnsi="仿宋" w:eastAsia="仿宋" w:cs="仿宋"/>
          <w:i w:val="0"/>
          <w:iCs w:val="0"/>
          <w:caps w:val="0"/>
          <w:color w:val="auto"/>
          <w:spacing w:val="0"/>
          <w:sz w:val="27"/>
          <w:szCs w:val="27"/>
          <w:highlight w:val="none"/>
        </w:rPr>
        <w:t>供应商登录政采云平台https://www.zcygov.cn/在线申请获取采购文件（进入“项目采购”应用，在获取采购文件菜单中选择项目，申请获取采购文件） </w:t>
      </w:r>
    </w:p>
    <w:p w14:paraId="771DFEAD">
      <w:pPr>
        <w:pStyle w:val="6"/>
        <w:ind w:left="1400" w:hanging="1400" w:hangingChars="500"/>
        <w:rPr>
          <w:rFonts w:hint="default"/>
          <w:color w:val="auto"/>
          <w:highlight w:val="none"/>
          <w:lang w:val="en-US" w:eastAsia="zh-CN"/>
        </w:rPr>
      </w:pP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地点：政采云平台https://www.zcygov.cn</w:t>
      </w:r>
    </w:p>
    <w:p w14:paraId="2A516090">
      <w:pPr>
        <w:spacing w:line="360" w:lineRule="auto"/>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0</w:t>
      </w:r>
      <w:r>
        <w:rPr>
          <w:rFonts w:hint="eastAsia" w:ascii="仿宋" w:hAnsi="仿宋" w:eastAsia="仿宋" w:cs="宋体"/>
          <w:color w:val="auto"/>
          <w:sz w:val="28"/>
          <w:szCs w:val="28"/>
          <w:highlight w:val="none"/>
        </w:rPr>
        <w:t>元/份。</w:t>
      </w:r>
    </w:p>
    <w:p w14:paraId="673AF8CC">
      <w:pPr>
        <w:pStyle w:val="3"/>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四、响应文件提交</w:t>
      </w:r>
      <w:bookmarkEnd w:id="12"/>
      <w:bookmarkEnd w:id="13"/>
      <w:bookmarkEnd w:id="14"/>
      <w:bookmarkEnd w:id="15"/>
    </w:p>
    <w:p w14:paraId="0C68EECE">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2026年05月25日10点30分</w:t>
      </w:r>
      <w:r>
        <w:rPr>
          <w:rFonts w:hint="eastAsia" w:ascii="仿宋" w:hAnsi="仿宋" w:eastAsia="仿宋"/>
          <w:bCs/>
          <w:color w:val="auto"/>
          <w:sz w:val="28"/>
          <w:szCs w:val="28"/>
          <w:highlight w:val="none"/>
        </w:rPr>
        <w:t>（北京时间）</w:t>
      </w:r>
    </w:p>
    <w:p w14:paraId="7370D250">
      <w:pPr>
        <w:pStyle w:val="6"/>
        <w:ind w:left="1400" w:hanging="1400" w:hangingChars="500"/>
        <w:rPr>
          <w:rFonts w:hint="eastAsia" w:ascii="仿宋" w:hAnsi="仿宋" w:eastAsia="仿宋"/>
          <w:bCs/>
          <w:color w:val="auto"/>
          <w:sz w:val="28"/>
          <w:szCs w:val="28"/>
          <w:highlight w:val="none"/>
          <w:u w:val="single"/>
          <w:lang w:eastAsia="zh-CN"/>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点：政采云平台https://www.zcygov.cn</w:t>
      </w:r>
    </w:p>
    <w:p w14:paraId="6AEEDD04">
      <w:pPr>
        <w:pStyle w:val="3"/>
        <w:spacing w:line="360" w:lineRule="auto"/>
        <w:rPr>
          <w:rFonts w:hint="eastAsia" w:ascii="黑体" w:hAnsi="黑体" w:eastAsia="黑体" w:cs="宋体"/>
          <w:b w:val="0"/>
          <w:color w:val="auto"/>
          <w:sz w:val="28"/>
          <w:szCs w:val="28"/>
          <w:highlight w:val="none"/>
          <w:lang w:eastAsia="zh-CN"/>
        </w:rPr>
      </w:pPr>
      <w:bookmarkStart w:id="16" w:name="_Toc28359093"/>
      <w:bookmarkStart w:id="17" w:name="_Toc35393633"/>
      <w:bookmarkStart w:id="18" w:name="_Toc28359016"/>
      <w:bookmarkStart w:id="19" w:name="_Toc35393802"/>
      <w:r>
        <w:rPr>
          <w:rFonts w:hint="eastAsia" w:ascii="黑体" w:hAnsi="黑体" w:cs="宋体"/>
          <w:b w:val="0"/>
          <w:color w:val="auto"/>
          <w:sz w:val="28"/>
          <w:szCs w:val="28"/>
          <w:highlight w:val="none"/>
        </w:rPr>
        <w:t>五、开</w:t>
      </w:r>
      <w:bookmarkEnd w:id="16"/>
      <w:bookmarkEnd w:id="17"/>
      <w:bookmarkEnd w:id="18"/>
      <w:bookmarkEnd w:id="19"/>
      <w:r>
        <w:rPr>
          <w:rFonts w:hint="eastAsia" w:ascii="黑体" w:hAnsi="黑体" w:cs="宋体"/>
          <w:b w:val="0"/>
          <w:color w:val="auto"/>
          <w:sz w:val="28"/>
          <w:szCs w:val="28"/>
          <w:highlight w:val="none"/>
          <w:lang w:eastAsia="zh-CN"/>
        </w:rPr>
        <w:t>标</w:t>
      </w:r>
    </w:p>
    <w:p w14:paraId="0C1F8AE1">
      <w:pPr>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2026年05月25日10点30分</w:t>
      </w:r>
      <w:r>
        <w:rPr>
          <w:rFonts w:hint="eastAsia" w:ascii="仿宋" w:hAnsi="仿宋" w:eastAsia="仿宋"/>
          <w:bCs/>
          <w:color w:val="auto"/>
          <w:sz w:val="28"/>
          <w:szCs w:val="28"/>
          <w:highlight w:val="none"/>
        </w:rPr>
        <w:t>（北京时间）</w:t>
      </w:r>
    </w:p>
    <w:p w14:paraId="0FCA2AE1">
      <w:pPr>
        <w:pStyle w:val="6"/>
        <w:ind w:left="1400" w:hanging="1400" w:hangingChars="5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地点：政采云平台https://www.zcygov.cn</w:t>
      </w:r>
    </w:p>
    <w:p w14:paraId="10E74757">
      <w:pPr>
        <w:pStyle w:val="3"/>
        <w:spacing w:line="360" w:lineRule="auto"/>
        <w:rPr>
          <w:rFonts w:ascii="黑体" w:hAnsi="黑体" w:cs="宋体"/>
          <w:b w:val="0"/>
          <w:color w:val="auto"/>
          <w:sz w:val="28"/>
          <w:szCs w:val="28"/>
          <w:highlight w:val="none"/>
        </w:rPr>
      </w:pPr>
      <w:bookmarkStart w:id="20" w:name="_Toc35393803"/>
      <w:bookmarkStart w:id="21" w:name="_Toc28359094"/>
      <w:bookmarkStart w:id="22" w:name="_Toc28359017"/>
      <w:bookmarkStart w:id="23" w:name="_Toc35393634"/>
      <w:r>
        <w:rPr>
          <w:rFonts w:hint="eastAsia" w:ascii="黑体" w:hAnsi="黑体" w:cs="宋体"/>
          <w:b w:val="0"/>
          <w:color w:val="auto"/>
          <w:sz w:val="28"/>
          <w:szCs w:val="28"/>
          <w:highlight w:val="none"/>
        </w:rPr>
        <w:t>六、公告期限</w:t>
      </w:r>
      <w:bookmarkEnd w:id="20"/>
      <w:bookmarkEnd w:id="21"/>
      <w:bookmarkEnd w:id="22"/>
      <w:bookmarkEnd w:id="23"/>
    </w:p>
    <w:p w14:paraId="783D3A2B">
      <w:pP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14:paraId="435E7CA9">
      <w:pPr>
        <w:pStyle w:val="3"/>
        <w:numPr>
          <w:ilvl w:val="0"/>
          <w:numId w:val="1"/>
        </w:numPr>
        <w:spacing w:line="360" w:lineRule="auto"/>
        <w:rPr>
          <w:rFonts w:hint="eastAsia" w:ascii="黑体" w:hAnsi="黑体" w:cs="宋体"/>
          <w:b w:val="0"/>
          <w:color w:val="auto"/>
          <w:sz w:val="28"/>
          <w:szCs w:val="28"/>
          <w:highlight w:val="none"/>
        </w:rPr>
      </w:pPr>
      <w:bookmarkStart w:id="24" w:name="_Toc35393635"/>
      <w:bookmarkStart w:id="25" w:name="_Toc35393804"/>
      <w:r>
        <w:rPr>
          <w:rFonts w:hint="eastAsia" w:ascii="黑体" w:hAnsi="黑体" w:cs="宋体"/>
          <w:b w:val="0"/>
          <w:color w:val="auto"/>
          <w:sz w:val="28"/>
          <w:szCs w:val="28"/>
          <w:highlight w:val="none"/>
        </w:rPr>
        <w:t>其他补充事宜</w:t>
      </w:r>
      <w:bookmarkEnd w:id="24"/>
      <w:bookmarkEnd w:id="25"/>
    </w:p>
    <w:p w14:paraId="5F280DAD">
      <w:pPr>
        <w:spacing w:line="240" w:lineRule="auto"/>
        <w:ind w:firstLine="0" w:firstLineChars="0"/>
        <w:rPr>
          <w:rFonts w:hint="eastAsia" w:ascii="仿宋" w:hAnsi="仿宋" w:eastAsia="仿宋" w:cs="Times New Roman"/>
          <w:sz w:val="28"/>
          <w:szCs w:val="28"/>
          <w:highlight w:val="none"/>
          <w:lang w:val="en-US" w:eastAsia="zh-CN"/>
        </w:rPr>
      </w:pPr>
      <w:bookmarkStart w:id="26" w:name="_Toc28359018"/>
      <w:bookmarkStart w:id="27" w:name="_Toc35393636"/>
      <w:bookmarkStart w:id="28" w:name="_Toc35393805"/>
      <w:bookmarkStart w:id="29" w:name="_Toc28359095"/>
      <w:r>
        <w:rPr>
          <w:rFonts w:hint="eastAsia" w:ascii="仿宋" w:hAnsi="仿宋" w:eastAsia="仿宋" w:cs="Times New Roman"/>
          <w:sz w:val="28"/>
          <w:szCs w:val="28"/>
          <w:highlight w:val="none"/>
          <w:lang w:val="en-US" w:eastAsia="zh-CN"/>
        </w:rPr>
        <w:t>1.落实《财政部发展改革委生态环境部市场监管总局关于调整优化节能产品 环境标志产品政府采购执行机制的通知》（财库〔2019〕9号）；《关于促进残疾人就业政府采购政策的通知》(财库〔2017〕141号)；《关于政府采购支持jianyu企业发展有关问题的通知》(财库〔2014〕68号)》等政府采购政策。</w:t>
      </w:r>
    </w:p>
    <w:p w14:paraId="58027A67">
      <w:pPr>
        <w:spacing w:line="240" w:lineRule="auto"/>
        <w:ind w:firstLine="0"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w:t>
      </w:r>
      <w:r>
        <w:rPr>
          <w:rFonts w:hint="eastAsia" w:ascii="仿宋" w:hAnsi="仿宋" w:eastAsia="仿宋" w:cs="Times New Roman"/>
          <w:sz w:val="28"/>
          <w:szCs w:val="28"/>
          <w:highlight w:val="none"/>
          <w:lang w:val="en-GB" w:eastAsia="zh-CN"/>
        </w:rPr>
        <w:t>.</w:t>
      </w:r>
      <w:r>
        <w:rPr>
          <w:rFonts w:hint="eastAsia" w:ascii="仿宋" w:hAnsi="仿宋" w:eastAsia="仿宋" w:cs="Times New Roman"/>
          <w:sz w:val="28"/>
          <w:szCs w:val="28"/>
          <w:highlight w:val="none"/>
          <w:lang w:val="en-US" w:eastAsia="zh-CN"/>
        </w:rPr>
        <w:t>本项目实行全流程电子招投标。</w:t>
      </w:r>
    </w:p>
    <w:p w14:paraId="134987B8">
      <w:pPr>
        <w:spacing w:line="240" w:lineRule="auto"/>
        <w:ind w:firstLine="0"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2CBFEC4B">
      <w:pPr>
        <w:spacing w:line="240" w:lineRule="auto"/>
        <w:ind w:firstLine="0"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7901C7B9">
      <w:pPr>
        <w:spacing w:line="240" w:lineRule="auto"/>
        <w:ind w:firstLine="0"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07C36162">
      <w:pPr>
        <w:spacing w:line="240" w:lineRule="auto"/>
        <w:ind w:firstLine="0"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6.在投标截止时间前,投标供应商应将生成的“电子加密响应文件”上传递交至“政府采购云平台”,投标截止时间以后上传递交的响应文件将被“政府采购云平台”拒收。</w:t>
      </w:r>
    </w:p>
    <w:p w14:paraId="2203937F">
      <w:pPr>
        <w:spacing w:line="240" w:lineRule="auto"/>
        <w:ind w:firstLine="0"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7.投标供应商应在投标截止时间后随时关注该项目开评标进度，保持通讯通畅，在规定时间内完成解密、答疑澄清回复、谈判函回复、报价签章等。</w:t>
      </w:r>
    </w:p>
    <w:p w14:paraId="5714E530">
      <w:pPr>
        <w:numPr>
          <w:ilvl w:val="0"/>
          <w:numId w:val="0"/>
        </w:numPr>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6"/>
      <w:bookmarkEnd w:id="27"/>
      <w:bookmarkEnd w:id="28"/>
      <w:bookmarkEnd w:id="29"/>
      <w:bookmarkStart w:id="30" w:name="_Toc35393637"/>
      <w:bookmarkStart w:id="31" w:name="_Toc28359096"/>
      <w:bookmarkStart w:id="32" w:name="_Toc28359019"/>
      <w:bookmarkStart w:id="33" w:name="_Toc35393806"/>
    </w:p>
    <w:p w14:paraId="62F9CEB2">
      <w:pPr>
        <w:numPr>
          <w:ilvl w:val="0"/>
          <w:numId w:val="2"/>
        </w:numPr>
        <w:spacing w:line="360" w:lineRule="auto"/>
        <w:ind w:leftChars="0"/>
        <w:rPr>
          <w:rFonts w:hint="eastAsia"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采购人信息</w:t>
      </w:r>
      <w:bookmarkEnd w:id="30"/>
      <w:bookmarkEnd w:id="31"/>
      <w:bookmarkEnd w:id="32"/>
      <w:bookmarkEnd w:id="33"/>
      <w:bookmarkStart w:id="34" w:name="_Toc28359097"/>
      <w:bookmarkStart w:id="35" w:name="_Toc35393807"/>
      <w:bookmarkStart w:id="36" w:name="_Toc35393638"/>
      <w:bookmarkStart w:id="37" w:name="_Toc28359020"/>
    </w:p>
    <w:p w14:paraId="696A82BB">
      <w:pPr>
        <w:numPr>
          <w:ilvl w:val="0"/>
          <w:numId w:val="0"/>
        </w:numPr>
        <w:spacing w:line="360" w:lineRule="auto"/>
        <w:rPr>
          <w:rFonts w:hint="eastAsia" w:ascii="仿宋" w:hAnsi="仿宋" w:eastAsia="仿宋" w:cs="Times New Roman"/>
          <w:b w:val="0"/>
          <w:bCs/>
          <w:color w:val="000000"/>
          <w:sz w:val="28"/>
          <w:szCs w:val="28"/>
          <w:highlight w:val="none"/>
          <w:u w:val="single"/>
          <w:lang w:val="en-US" w:eastAsia="zh-CN"/>
        </w:rPr>
      </w:pPr>
      <w:r>
        <w:rPr>
          <w:rFonts w:hint="eastAsia" w:ascii="仿宋" w:hAnsi="仿宋" w:eastAsia="仿宋"/>
          <w:b w:val="0"/>
          <w:bCs/>
          <w:color w:val="000000"/>
          <w:sz w:val="28"/>
          <w:szCs w:val="28"/>
          <w:highlight w:val="none"/>
        </w:rPr>
        <w:t>名    称：</w:t>
      </w:r>
      <w:r>
        <w:rPr>
          <w:rFonts w:hint="eastAsia" w:ascii="仿宋" w:hAnsi="仿宋" w:eastAsia="仿宋" w:cs="Times New Roman"/>
          <w:b w:val="0"/>
          <w:bCs/>
          <w:color w:val="000000"/>
          <w:sz w:val="28"/>
          <w:szCs w:val="28"/>
          <w:highlight w:val="none"/>
          <w:u w:val="single"/>
          <w:lang w:val="en-US" w:eastAsia="zh-CN"/>
        </w:rPr>
        <w:t xml:space="preserve">哈巴河县铁热克提乡人民政府 </w:t>
      </w:r>
    </w:p>
    <w:p w14:paraId="5F2C6209">
      <w:pPr>
        <w:numPr>
          <w:ilvl w:val="0"/>
          <w:numId w:val="0"/>
        </w:numPr>
        <w:spacing w:line="360" w:lineRule="auto"/>
        <w:rPr>
          <w:rFonts w:hint="eastAsia" w:ascii="仿宋" w:hAnsi="仿宋" w:eastAsia="仿宋" w:cs="Times New Roman"/>
          <w:b w:val="0"/>
          <w:bCs/>
          <w:color w:val="000000"/>
          <w:sz w:val="28"/>
          <w:szCs w:val="28"/>
          <w:highlight w:val="none"/>
          <w:u w:val="single"/>
        </w:rPr>
      </w:pPr>
      <w:r>
        <w:rPr>
          <w:rFonts w:hint="eastAsia" w:ascii="仿宋" w:hAnsi="仿宋" w:eastAsia="仿宋"/>
          <w:b w:val="0"/>
          <w:bCs/>
          <w:color w:val="000000"/>
          <w:sz w:val="28"/>
          <w:szCs w:val="28"/>
          <w:highlight w:val="none"/>
        </w:rPr>
        <w:t>联 系 人：</w:t>
      </w:r>
      <w:r>
        <w:rPr>
          <w:rFonts w:hint="eastAsia" w:ascii="仿宋" w:hAnsi="仿宋" w:eastAsia="仿宋" w:cs="Times New Roman"/>
          <w:b w:val="0"/>
          <w:bCs/>
          <w:color w:val="000000"/>
          <w:sz w:val="28"/>
          <w:szCs w:val="28"/>
          <w:highlight w:val="none"/>
          <w:u w:val="single"/>
          <w:lang w:val="en-US" w:eastAsia="zh-CN"/>
        </w:rPr>
        <w:t>杨豹</w:t>
      </w:r>
      <w:r>
        <w:rPr>
          <w:rFonts w:hint="eastAsia" w:ascii="仿宋" w:hAnsi="仿宋" w:eastAsia="仿宋" w:cs="Times New Roman"/>
          <w:b w:val="0"/>
          <w:bCs/>
          <w:color w:val="000000"/>
          <w:sz w:val="28"/>
          <w:szCs w:val="28"/>
          <w:highlight w:val="none"/>
          <w:u w:val="single"/>
        </w:rPr>
        <w:t xml:space="preserve">       </w:t>
      </w:r>
    </w:p>
    <w:p w14:paraId="518D4325">
      <w:pPr>
        <w:numPr>
          <w:ilvl w:val="0"/>
          <w:numId w:val="0"/>
        </w:numPr>
        <w:spacing w:line="360" w:lineRule="auto"/>
        <w:rPr>
          <w:rFonts w:ascii="仿宋" w:hAnsi="仿宋" w:eastAsia="仿宋"/>
          <w:b w:val="0"/>
          <w:bCs/>
          <w:color w:val="000000"/>
          <w:sz w:val="28"/>
          <w:szCs w:val="28"/>
          <w:highlight w:val="none"/>
        </w:rPr>
      </w:pPr>
      <w:r>
        <w:rPr>
          <w:rFonts w:hint="eastAsia" w:ascii="仿宋" w:hAnsi="仿宋" w:eastAsia="仿宋" w:cs="Times New Roman"/>
          <w:b w:val="0"/>
          <w:bCs/>
          <w:color w:val="000000"/>
          <w:sz w:val="28"/>
          <w:szCs w:val="28"/>
          <w:highlight w:val="none"/>
          <w:u w:val="none"/>
        </w:rPr>
        <w:t>联系方式：</w:t>
      </w:r>
      <w:r>
        <w:rPr>
          <w:rFonts w:hint="eastAsia" w:ascii="仿宋" w:hAnsi="仿宋" w:eastAsia="仿宋" w:cs="Times New Roman"/>
          <w:b w:val="0"/>
          <w:bCs/>
          <w:color w:val="000000"/>
          <w:sz w:val="28"/>
          <w:szCs w:val="28"/>
          <w:highlight w:val="none"/>
          <w:u w:val="single"/>
          <w:lang w:val="en-US" w:eastAsia="zh-CN"/>
        </w:rPr>
        <w:t>15199532700</w:t>
      </w:r>
      <w:r>
        <w:rPr>
          <w:rFonts w:hint="eastAsia" w:ascii="仿宋" w:hAnsi="仿宋" w:eastAsia="仿宋"/>
          <w:b w:val="0"/>
          <w:bCs/>
          <w:color w:val="000000"/>
          <w:sz w:val="28"/>
          <w:szCs w:val="28"/>
          <w:highlight w:val="none"/>
          <w:u w:val="single"/>
        </w:rPr>
        <w:t xml:space="preserve">　 </w:t>
      </w:r>
    </w:p>
    <w:p w14:paraId="727EBC5B">
      <w:pPr>
        <w:numPr>
          <w:ilvl w:val="0"/>
          <w:numId w:val="0"/>
        </w:numPr>
        <w:spacing w:line="360" w:lineRule="auto"/>
        <w:rPr>
          <w:rFonts w:hint="eastAsia" w:ascii="仿宋" w:hAnsi="仿宋" w:eastAsia="仿宋" w:cs="宋体"/>
          <w:b w:val="0"/>
          <w:bCs w:val="0"/>
          <w:color w:val="auto"/>
          <w:kern w:val="2"/>
          <w:sz w:val="28"/>
          <w:szCs w:val="28"/>
          <w:highlight w:val="none"/>
          <w:lang w:val="en-US" w:eastAsia="zh-CN" w:bidi="ar-SA"/>
        </w:rPr>
      </w:pPr>
      <w:r>
        <w:rPr>
          <w:rFonts w:hint="eastAsia" w:ascii="仿宋" w:hAnsi="仿宋" w:eastAsia="仿宋" w:cs="宋体"/>
          <w:b w:val="0"/>
          <w:color w:val="auto"/>
          <w:sz w:val="28"/>
          <w:szCs w:val="28"/>
          <w:highlight w:val="none"/>
        </w:rPr>
        <w:t>2.</w:t>
      </w:r>
      <w:r>
        <w:rPr>
          <w:rFonts w:hint="eastAsia" w:ascii="仿宋" w:hAnsi="仿宋" w:eastAsia="仿宋" w:cs="宋体"/>
          <w:b w:val="0"/>
          <w:bCs w:val="0"/>
          <w:color w:val="auto"/>
          <w:kern w:val="2"/>
          <w:sz w:val="28"/>
          <w:szCs w:val="28"/>
          <w:highlight w:val="none"/>
          <w:lang w:val="en-US" w:eastAsia="zh-CN" w:bidi="ar-SA"/>
        </w:rPr>
        <w:t>采购代理机构信息</w:t>
      </w:r>
      <w:bookmarkEnd w:id="34"/>
      <w:bookmarkEnd w:id="35"/>
      <w:bookmarkEnd w:id="36"/>
      <w:bookmarkEnd w:id="37"/>
    </w:p>
    <w:p w14:paraId="7C84760F">
      <w:pPr>
        <w:numPr>
          <w:ilvl w:val="0"/>
          <w:numId w:val="0"/>
        </w:numPr>
        <w:spacing w:line="360" w:lineRule="auto"/>
        <w:rPr>
          <w:rFonts w:hint="eastAsia" w:ascii="仿宋" w:hAnsi="仿宋" w:eastAsia="仿宋" w:cs="Times New Roman"/>
          <w:b w:val="0"/>
          <w:bCs/>
          <w:color w:val="000000"/>
          <w:sz w:val="28"/>
          <w:szCs w:val="28"/>
          <w:highlight w:val="none"/>
          <w:lang w:val="en-US" w:eastAsia="zh-CN"/>
        </w:rPr>
      </w:pPr>
      <w:r>
        <w:rPr>
          <w:rFonts w:hint="eastAsia" w:ascii="仿宋" w:hAnsi="仿宋" w:eastAsia="仿宋" w:cs="Times New Roman"/>
          <w:b w:val="0"/>
          <w:bCs/>
          <w:color w:val="000000"/>
          <w:sz w:val="28"/>
          <w:szCs w:val="28"/>
          <w:highlight w:val="none"/>
        </w:rPr>
        <w:t>名    称：</w:t>
      </w:r>
      <w:r>
        <w:rPr>
          <w:rFonts w:hint="eastAsia" w:ascii="仿宋" w:hAnsi="仿宋" w:eastAsia="仿宋" w:cs="Times New Roman"/>
          <w:b w:val="0"/>
          <w:bCs/>
          <w:color w:val="000000"/>
          <w:sz w:val="28"/>
          <w:szCs w:val="28"/>
          <w:highlight w:val="none"/>
          <w:u w:val="single"/>
          <w:lang w:val="en-US" w:eastAsia="zh-CN"/>
        </w:rPr>
        <w:t>新疆金泰首致项目管理咨询有限公司</w:t>
      </w:r>
    </w:p>
    <w:p w14:paraId="3B907EF1">
      <w:pPr>
        <w:numPr>
          <w:ilvl w:val="0"/>
          <w:numId w:val="0"/>
        </w:numPr>
        <w:spacing w:line="360" w:lineRule="auto"/>
        <w:rPr>
          <w:rFonts w:hint="eastAsia" w:ascii="仿宋" w:hAnsi="仿宋" w:eastAsia="仿宋" w:cs="Times New Roman"/>
          <w:b w:val="0"/>
          <w:bCs/>
          <w:color w:val="000000"/>
          <w:sz w:val="28"/>
          <w:szCs w:val="28"/>
          <w:highlight w:val="none"/>
          <w:lang w:val="en-US" w:eastAsia="zh-CN"/>
        </w:rPr>
      </w:pPr>
      <w:r>
        <w:rPr>
          <w:rFonts w:hint="eastAsia" w:ascii="仿宋" w:hAnsi="仿宋" w:eastAsia="仿宋" w:cs="Times New Roman"/>
          <w:b w:val="0"/>
          <w:bCs/>
          <w:color w:val="000000"/>
          <w:sz w:val="28"/>
          <w:szCs w:val="28"/>
          <w:highlight w:val="none"/>
          <w:lang w:val="en-US" w:eastAsia="zh-CN"/>
        </w:rPr>
        <w:t xml:space="preserve">联 系 人: </w:t>
      </w:r>
      <w:r>
        <w:rPr>
          <w:rFonts w:hint="eastAsia" w:ascii="仿宋" w:hAnsi="仿宋" w:eastAsia="仿宋" w:cs="Times New Roman"/>
          <w:b w:val="0"/>
          <w:bCs/>
          <w:color w:val="000000"/>
          <w:sz w:val="28"/>
          <w:szCs w:val="28"/>
          <w:highlight w:val="none"/>
          <w:u w:val="single"/>
          <w:lang w:val="en-US" w:eastAsia="zh-CN"/>
        </w:rPr>
        <w:t xml:space="preserve">张晶 </w:t>
      </w:r>
      <w:r>
        <w:rPr>
          <w:rFonts w:hint="eastAsia" w:ascii="仿宋" w:hAnsi="仿宋" w:eastAsia="仿宋" w:cs="Times New Roman"/>
          <w:b w:val="0"/>
          <w:bCs/>
          <w:color w:val="000000"/>
          <w:sz w:val="28"/>
          <w:szCs w:val="28"/>
          <w:highlight w:val="none"/>
          <w:lang w:val="en-US" w:eastAsia="zh-CN"/>
        </w:rPr>
        <w:t xml:space="preserve"> 　　　　　　　　   　　</w:t>
      </w:r>
    </w:p>
    <w:p w14:paraId="5E7A07E5">
      <w:r>
        <w:rPr>
          <w:rFonts w:hint="eastAsia" w:ascii="仿宋" w:hAnsi="仿宋" w:eastAsia="仿宋" w:cs="Times New Roman"/>
          <w:b w:val="0"/>
          <w:bCs/>
          <w:color w:val="000000"/>
          <w:sz w:val="28"/>
          <w:szCs w:val="28"/>
          <w:highlight w:val="none"/>
          <w:lang w:val="en-US" w:eastAsia="zh-CN"/>
        </w:rPr>
        <w:t>联系方式：</w:t>
      </w:r>
      <w:r>
        <w:rPr>
          <w:rFonts w:hint="eastAsia" w:ascii="仿宋" w:hAnsi="仿宋" w:eastAsia="仿宋" w:cs="Times New Roman"/>
          <w:b w:val="0"/>
          <w:bCs/>
          <w:color w:val="000000"/>
          <w:sz w:val="28"/>
          <w:szCs w:val="28"/>
          <w:highlight w:val="none"/>
          <w:u w:val="single"/>
          <w:lang w:val="en-US" w:eastAsia="zh-CN"/>
        </w:rPr>
        <w:t>13095016175　　</w:t>
      </w:r>
      <w:r>
        <w:rPr>
          <w:rFonts w:hint="eastAsia" w:ascii="仿宋" w:hAnsi="仿宋" w:eastAsia="仿宋" w:cs="Times New Roman"/>
          <w:b w:val="0"/>
          <w:bCs/>
          <w:color w:val="000000"/>
          <w:sz w:val="28"/>
          <w:szCs w:val="28"/>
          <w:highlight w:val="none"/>
          <w:lang w:val="en-US" w:eastAsia="zh-CN"/>
        </w:rPr>
        <w:t>　　　</w:t>
      </w:r>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0ADE4B33"/>
    <w:multiLevelType w:val="singleLevel"/>
    <w:tmpl w:val="0ADE4B3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C766B"/>
    <w:rsid w:val="1F6C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2026-05-13T02:05:00Z</dcterms:created>
  <dc:creator>Administrator</dc:creator>
  <cp:lastModifiedBy>Administrator</cp:lastModifiedBy>
  <dcterms:modified xsi:type="dcterms:W3CDTF">2026-05-13T02:06:14Z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9950EA5109664D95A63E4D9B501239FC_11</vt:lpwstr>
  </property>
  <property fmtid="{D5CDD505-2E9C-101B-9397-08002B2CF9AE}" pid="4" name="KSOTemplateDocerSaveRecord">
    <vt:lpwstr>eyJoZGlkIjoiYzQ3MTVlMThhM2M2NDJjZTdjOTNmMjgzNTA2ZWUxNWMiLCJ1c2VySWQiOiI1OTEyMzY1NDcifQ==</vt:lpwstr>
  </property>
</Properties>
</file>