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EEB67">
      <w:pPr>
        <w:adjustRightInd w:val="0"/>
        <w:snapToGrid w:val="0"/>
        <w:jc w:val="left"/>
        <w:rPr>
          <w:rFonts w:hint="eastAsia" w:ascii="仿宋" w:hAnsi="仿宋" w:eastAsia="仿宋" w:cs="仿宋"/>
          <w:color w:val="auto"/>
          <w:highlight w:val="none"/>
        </w:rPr>
      </w:pPr>
    </w:p>
    <w:p w14:paraId="5E7B1485">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81E85E1">
      <w:pPr>
        <w:adjustRightInd w:val="0"/>
        <w:snapToGrid w:val="0"/>
        <w:spacing w:line="480" w:lineRule="exact"/>
        <w:jc w:val="center"/>
        <w:rPr>
          <w:rFonts w:hint="eastAsia" w:ascii="仿宋" w:hAnsi="仿宋" w:eastAsia="仿宋" w:cs="仿宋"/>
          <w:bCs/>
          <w:color w:val="auto"/>
          <w:sz w:val="48"/>
          <w:szCs w:val="48"/>
          <w:highlight w:val="none"/>
        </w:rPr>
      </w:pPr>
    </w:p>
    <w:p w14:paraId="43486172">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4B5D7485">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公开招标-服务</w:t>
      </w:r>
      <w:r>
        <w:rPr>
          <w:rFonts w:hint="eastAsia" w:ascii="仿宋" w:hAnsi="仿宋" w:eastAsia="仿宋" w:cs="仿宋"/>
          <w:b/>
          <w:bCs/>
          <w:color w:val="auto"/>
          <w:sz w:val="28"/>
          <w:szCs w:val="28"/>
          <w:highlight w:val="none"/>
          <w:lang w:eastAsia="zh-CN"/>
        </w:rPr>
        <w:t>）</w:t>
      </w:r>
    </w:p>
    <w:p w14:paraId="01253B25">
      <w:pPr>
        <w:ind w:left="1574" w:right="-191" w:rightChars="-91" w:hanging="1574" w:hangingChars="492"/>
        <w:rPr>
          <w:rFonts w:hint="eastAsia" w:ascii="仿宋" w:hAnsi="仿宋" w:eastAsia="仿宋" w:cs="仿宋"/>
          <w:bCs/>
          <w:color w:val="auto"/>
          <w:kern w:val="0"/>
          <w:sz w:val="32"/>
          <w:szCs w:val="32"/>
          <w:highlight w:val="none"/>
        </w:rPr>
      </w:pPr>
    </w:p>
    <w:p w14:paraId="02BC04DF">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新疆维吾尔自治区妇幼保健院（新疆维吾尔自治区第八人民医院）医院接口改造项目</w:t>
      </w:r>
    </w:p>
    <w:p w14:paraId="2A026E38">
      <w:pPr>
        <w:adjustRightInd w:val="0"/>
        <w:snapToGrid w:val="0"/>
        <w:spacing w:line="480" w:lineRule="exact"/>
        <w:rPr>
          <w:rFonts w:hint="eastAsia" w:ascii="仿宋" w:hAnsi="仿宋" w:eastAsia="仿宋" w:cs="仿宋"/>
          <w:bCs/>
          <w:color w:val="auto"/>
          <w:kern w:val="0"/>
          <w:sz w:val="32"/>
          <w:szCs w:val="32"/>
          <w:highlight w:val="none"/>
        </w:rPr>
      </w:pPr>
    </w:p>
    <w:p w14:paraId="1BABD549">
      <w:pPr>
        <w:ind w:left="1894" w:right="-191" w:rightChars="-91" w:hanging="1894" w:hangingChars="592"/>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kern w:val="0"/>
          <w:sz w:val="32"/>
          <w:szCs w:val="32"/>
          <w:highlight w:val="none"/>
          <w:lang w:eastAsia="zh-CN"/>
        </w:rPr>
        <w:t>新疆维吾尔自治区妇幼保健院（新疆维吾尔自治区第八人民医院）</w:t>
      </w:r>
    </w:p>
    <w:p w14:paraId="003989C3">
      <w:pPr>
        <w:adjustRightInd w:val="0"/>
        <w:snapToGrid w:val="0"/>
        <w:spacing w:line="480" w:lineRule="exact"/>
        <w:rPr>
          <w:rFonts w:hint="eastAsia" w:ascii="仿宋" w:hAnsi="仿宋" w:eastAsia="仿宋" w:cs="仿宋"/>
          <w:bCs/>
          <w:color w:val="auto"/>
          <w:sz w:val="32"/>
          <w:szCs w:val="32"/>
          <w:highlight w:val="none"/>
        </w:rPr>
      </w:pPr>
    </w:p>
    <w:p w14:paraId="0ED11C22">
      <w:pPr>
        <w:adjustRightInd w:val="0"/>
        <w:snapToGrid w:val="0"/>
        <w:spacing w:line="276" w:lineRule="auto"/>
        <w:rPr>
          <w:rFonts w:hint="eastAsia"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szCs w:val="24"/>
          <w:highlight w:val="none"/>
          <w:lang w:val="en-US" w:eastAsia="zh-CN"/>
        </w:rPr>
        <w:t>陈老师</w:t>
      </w:r>
    </w:p>
    <w:p w14:paraId="54C23D22">
      <w:pPr>
        <w:adjustRightInd w:val="0"/>
        <w:snapToGrid w:val="0"/>
        <w:spacing w:line="276" w:lineRule="auto"/>
        <w:jc w:val="center"/>
        <w:rPr>
          <w:rFonts w:hint="eastAsia" w:ascii="仿宋" w:hAnsi="仿宋" w:eastAsia="仿宋" w:cs="仿宋"/>
          <w:bCs/>
          <w:color w:val="auto"/>
          <w:sz w:val="32"/>
          <w:szCs w:val="24"/>
          <w:highlight w:val="none"/>
        </w:rPr>
      </w:pPr>
    </w:p>
    <w:p w14:paraId="4A1C3D66">
      <w:pPr>
        <w:adjustRightInd w:val="0"/>
        <w:snapToGrid w:val="0"/>
        <w:spacing w:line="276" w:lineRule="auto"/>
        <w:jc w:val="left"/>
        <w:rPr>
          <w:rFonts w:hint="eastAsia"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szCs w:val="24"/>
          <w:highlight w:val="none"/>
          <w:lang w:eastAsia="zh-CN"/>
        </w:rPr>
        <w:t>0991-7518118</w:t>
      </w:r>
    </w:p>
    <w:p w14:paraId="52359579">
      <w:pPr>
        <w:rPr>
          <w:rFonts w:hint="eastAsia" w:ascii="仿宋" w:hAnsi="仿宋" w:eastAsia="仿宋" w:cs="仿宋"/>
          <w:color w:val="auto"/>
          <w:highlight w:val="none"/>
        </w:rPr>
      </w:pPr>
    </w:p>
    <w:p w14:paraId="35A8C444">
      <w:pPr>
        <w:adjustRightInd w:val="0"/>
        <w:snapToGrid w:val="0"/>
        <w:spacing w:line="480" w:lineRule="exact"/>
        <w:jc w:val="lef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w:t>
      </w:r>
    </w:p>
    <w:p w14:paraId="1CDEE17F">
      <w:pPr>
        <w:adjustRightInd w:val="0"/>
        <w:snapToGrid w:val="0"/>
        <w:spacing w:line="480" w:lineRule="exact"/>
        <w:rPr>
          <w:rFonts w:hint="eastAsia" w:ascii="仿宋" w:hAnsi="仿宋" w:eastAsia="仿宋" w:cs="仿宋"/>
          <w:bCs/>
          <w:color w:val="auto"/>
          <w:sz w:val="32"/>
          <w:szCs w:val="32"/>
          <w:highlight w:val="none"/>
        </w:rPr>
      </w:pPr>
    </w:p>
    <w:p w14:paraId="48E9508C">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16244D1B">
      <w:pPr>
        <w:adjustRightInd w:val="0"/>
        <w:snapToGrid w:val="0"/>
        <w:spacing w:line="480" w:lineRule="exact"/>
        <w:rPr>
          <w:rFonts w:hint="eastAsia" w:ascii="仿宋" w:hAnsi="仿宋" w:eastAsia="仿宋" w:cs="仿宋"/>
          <w:bCs/>
          <w:color w:val="auto"/>
          <w:sz w:val="32"/>
          <w:szCs w:val="32"/>
          <w:highlight w:val="none"/>
        </w:rPr>
      </w:pPr>
    </w:p>
    <w:p w14:paraId="6FFE116B">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马丹阳</w:t>
      </w:r>
    </w:p>
    <w:p w14:paraId="1F97C145">
      <w:pPr>
        <w:adjustRightInd w:val="0"/>
        <w:snapToGrid w:val="0"/>
        <w:spacing w:line="480" w:lineRule="exact"/>
        <w:jc w:val="center"/>
        <w:rPr>
          <w:rFonts w:hint="eastAsia" w:ascii="仿宋" w:hAnsi="仿宋" w:eastAsia="仿宋" w:cs="仿宋"/>
          <w:bCs/>
          <w:color w:val="auto"/>
          <w:sz w:val="32"/>
          <w:szCs w:val="32"/>
          <w:highlight w:val="none"/>
        </w:rPr>
      </w:pPr>
    </w:p>
    <w:p w14:paraId="3DDC8E12">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w:t>
      </w:r>
    </w:p>
    <w:p w14:paraId="481DCC4D">
      <w:pPr>
        <w:adjustRightInd w:val="0"/>
        <w:snapToGrid w:val="0"/>
        <w:spacing w:line="480" w:lineRule="exact"/>
        <w:rPr>
          <w:rFonts w:hint="eastAsia" w:ascii="仿宋" w:hAnsi="仿宋" w:eastAsia="仿宋" w:cs="仿宋"/>
          <w:bCs/>
          <w:color w:val="auto"/>
          <w:sz w:val="32"/>
          <w:szCs w:val="32"/>
          <w:highlight w:val="none"/>
        </w:rPr>
      </w:pPr>
    </w:p>
    <w:p w14:paraId="26F4AA3D">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地址：乌鲁木齐市新兴街20号凤凰大厦五楼</w:t>
      </w:r>
    </w:p>
    <w:p w14:paraId="0201236A">
      <w:pPr>
        <w:adjustRightInd w:val="0"/>
        <w:snapToGrid w:val="0"/>
        <w:spacing w:line="480" w:lineRule="exact"/>
        <w:rPr>
          <w:rFonts w:hint="eastAsia" w:ascii="仿宋" w:hAnsi="仿宋" w:eastAsia="仿宋" w:cs="仿宋"/>
          <w:bCs/>
          <w:color w:val="auto"/>
          <w:sz w:val="32"/>
          <w:szCs w:val="32"/>
          <w:highlight w:val="none"/>
        </w:rPr>
      </w:pPr>
    </w:p>
    <w:p w14:paraId="3038F1FE">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4BF7D7DE">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21ABB3EE">
      <w:pPr>
        <w:pStyle w:val="25"/>
        <w:tabs>
          <w:tab w:val="right" w:leader="dot" w:pos="9354"/>
        </w:tabs>
        <w:rPr>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_Toc25338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_Toc25338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highlight w:val="none"/>
        </w:rPr>
        <w:fldChar w:fldCharType="end"/>
      </w:r>
    </w:p>
    <w:p w14:paraId="7E7A8027">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_Toc10824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_Toc10824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highlight w:val="none"/>
        </w:rPr>
        <w:fldChar w:fldCharType="end"/>
      </w:r>
    </w:p>
    <w:p w14:paraId="2407EA95">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_Toc10815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_Toc10815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highlight w:val="none"/>
        </w:rPr>
        <w:fldChar w:fldCharType="end"/>
      </w:r>
    </w:p>
    <w:p w14:paraId="3C8F2AFF">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_Toc12831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总则</w:t>
      </w:r>
      <w:r>
        <w:rPr>
          <w:color w:val="auto"/>
          <w:highlight w:val="none"/>
        </w:rPr>
        <w:tab/>
      </w:r>
      <w:r>
        <w:rPr>
          <w:color w:val="auto"/>
          <w:highlight w:val="none"/>
        </w:rPr>
        <w:fldChar w:fldCharType="begin"/>
      </w:r>
      <w:r>
        <w:rPr>
          <w:color w:val="auto"/>
          <w:highlight w:val="none"/>
        </w:rPr>
        <w:instrText xml:space="preserve"> PAGEREF _Toc12831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highlight w:val="none"/>
        </w:rPr>
        <w:fldChar w:fldCharType="end"/>
      </w:r>
    </w:p>
    <w:p w14:paraId="4FCC818F">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_Toc11320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招标文件</w:t>
      </w:r>
      <w:r>
        <w:rPr>
          <w:color w:val="auto"/>
          <w:highlight w:val="none"/>
        </w:rPr>
        <w:tab/>
      </w:r>
      <w:r>
        <w:rPr>
          <w:color w:val="auto"/>
          <w:highlight w:val="none"/>
        </w:rPr>
        <w:fldChar w:fldCharType="begin"/>
      </w:r>
      <w:r>
        <w:rPr>
          <w:color w:val="auto"/>
          <w:highlight w:val="none"/>
        </w:rPr>
        <w:instrText xml:space="preserve"> PAGEREF _Toc11320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color w:val="auto"/>
          <w:highlight w:val="none"/>
        </w:rPr>
        <w:fldChar w:fldCharType="end"/>
      </w:r>
    </w:p>
    <w:p w14:paraId="1732EAB8">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_Toc6771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投标文件</w:t>
      </w:r>
      <w:r>
        <w:rPr>
          <w:color w:val="auto"/>
          <w:highlight w:val="none"/>
        </w:rPr>
        <w:tab/>
      </w:r>
      <w:r>
        <w:rPr>
          <w:color w:val="auto"/>
          <w:highlight w:val="none"/>
        </w:rPr>
        <w:fldChar w:fldCharType="begin"/>
      </w:r>
      <w:r>
        <w:rPr>
          <w:color w:val="auto"/>
          <w:highlight w:val="none"/>
        </w:rPr>
        <w:instrText xml:space="preserve"> PAGEREF _Toc6771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highlight w:val="none"/>
        </w:rPr>
        <w:fldChar w:fldCharType="end"/>
      </w:r>
    </w:p>
    <w:p w14:paraId="704AB91F">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_Toc17696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投标</w:t>
      </w:r>
      <w:r>
        <w:rPr>
          <w:color w:val="auto"/>
          <w:highlight w:val="none"/>
        </w:rPr>
        <w:tab/>
      </w:r>
      <w:r>
        <w:rPr>
          <w:color w:val="auto"/>
          <w:highlight w:val="none"/>
        </w:rPr>
        <w:fldChar w:fldCharType="begin"/>
      </w:r>
      <w:r>
        <w:rPr>
          <w:color w:val="auto"/>
          <w:highlight w:val="none"/>
        </w:rPr>
        <w:instrText xml:space="preserve"> PAGEREF _Toc17696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color w:val="auto"/>
          <w:highlight w:val="none"/>
        </w:rPr>
        <w:fldChar w:fldCharType="end"/>
      </w:r>
    </w:p>
    <w:p w14:paraId="0A41E6BC">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_Toc1069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开标</w:t>
      </w:r>
      <w:r>
        <w:rPr>
          <w:color w:val="auto"/>
          <w:highlight w:val="none"/>
        </w:rPr>
        <w:tab/>
      </w:r>
      <w:r>
        <w:rPr>
          <w:color w:val="auto"/>
          <w:highlight w:val="none"/>
        </w:rPr>
        <w:fldChar w:fldCharType="begin"/>
      </w:r>
      <w:r>
        <w:rPr>
          <w:color w:val="auto"/>
          <w:highlight w:val="none"/>
        </w:rPr>
        <w:instrText xml:space="preserve"> PAGEREF _Toc1069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color w:val="auto"/>
          <w:highlight w:val="none"/>
        </w:rPr>
        <w:fldChar w:fldCharType="end"/>
      </w:r>
    </w:p>
    <w:p w14:paraId="4BFCF31D">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_Toc27701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评标</w:t>
      </w:r>
      <w:r>
        <w:rPr>
          <w:color w:val="auto"/>
          <w:highlight w:val="none"/>
        </w:rPr>
        <w:tab/>
      </w:r>
      <w:r>
        <w:rPr>
          <w:color w:val="auto"/>
          <w:highlight w:val="none"/>
        </w:rPr>
        <w:fldChar w:fldCharType="begin"/>
      </w:r>
      <w:r>
        <w:rPr>
          <w:color w:val="auto"/>
          <w:highlight w:val="none"/>
        </w:rPr>
        <w:instrText xml:space="preserve"> PAGEREF _Toc27701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highlight w:val="none"/>
        </w:rPr>
        <w:fldChar w:fldCharType="end"/>
      </w:r>
    </w:p>
    <w:p w14:paraId="28FC3C78">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_Toc23874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定标及合同授予</w:t>
      </w:r>
      <w:r>
        <w:rPr>
          <w:color w:val="auto"/>
          <w:highlight w:val="none"/>
        </w:rPr>
        <w:tab/>
      </w:r>
      <w:r>
        <w:rPr>
          <w:color w:val="auto"/>
          <w:highlight w:val="none"/>
        </w:rPr>
        <w:fldChar w:fldCharType="begin"/>
      </w:r>
      <w:r>
        <w:rPr>
          <w:color w:val="auto"/>
          <w:highlight w:val="none"/>
        </w:rPr>
        <w:instrText xml:space="preserve"> PAGEREF _Toc23874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highlight w:val="none"/>
        </w:rPr>
        <w:fldChar w:fldCharType="end"/>
      </w:r>
    </w:p>
    <w:p w14:paraId="03B62C1C">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_Toc1183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八、纪律和监督</w:t>
      </w:r>
      <w:r>
        <w:rPr>
          <w:color w:val="auto"/>
          <w:highlight w:val="none"/>
        </w:rPr>
        <w:tab/>
      </w:r>
      <w:r>
        <w:rPr>
          <w:color w:val="auto"/>
          <w:highlight w:val="none"/>
        </w:rPr>
        <w:fldChar w:fldCharType="begin"/>
      </w:r>
      <w:r>
        <w:rPr>
          <w:color w:val="auto"/>
          <w:highlight w:val="none"/>
        </w:rPr>
        <w:instrText xml:space="preserve"> PAGEREF _Toc1183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highlight w:val="none"/>
        </w:rPr>
        <w:fldChar w:fldCharType="end"/>
      </w:r>
    </w:p>
    <w:p w14:paraId="75A160C0">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_Toc32050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第二章 评标办法</w:t>
      </w:r>
      <w:r>
        <w:rPr>
          <w:color w:val="auto"/>
          <w:highlight w:val="none"/>
        </w:rPr>
        <w:tab/>
      </w:r>
      <w:r>
        <w:rPr>
          <w:color w:val="auto"/>
          <w:highlight w:val="none"/>
        </w:rPr>
        <w:fldChar w:fldCharType="begin"/>
      </w:r>
      <w:r>
        <w:rPr>
          <w:color w:val="auto"/>
          <w:highlight w:val="none"/>
        </w:rPr>
        <w:instrText xml:space="preserve"> PAGEREF _Toc32050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highlight w:val="none"/>
        </w:rPr>
        <w:fldChar w:fldCharType="end"/>
      </w:r>
    </w:p>
    <w:p w14:paraId="62DEC7B4">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_Toc27880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_Toc27880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highlight w:val="none"/>
        </w:rPr>
        <w:fldChar w:fldCharType="end"/>
      </w:r>
    </w:p>
    <w:p w14:paraId="428D533E">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_Toc24870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评标方法</w:t>
      </w:r>
      <w:r>
        <w:rPr>
          <w:color w:val="auto"/>
          <w:highlight w:val="none"/>
        </w:rPr>
        <w:tab/>
      </w:r>
      <w:r>
        <w:rPr>
          <w:color w:val="auto"/>
          <w:highlight w:val="none"/>
        </w:rPr>
        <w:fldChar w:fldCharType="begin"/>
      </w:r>
      <w:r>
        <w:rPr>
          <w:color w:val="auto"/>
          <w:highlight w:val="none"/>
        </w:rPr>
        <w:instrText xml:space="preserve"> PAGEREF _Toc24870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highlight w:val="none"/>
        </w:rPr>
        <w:fldChar w:fldCharType="end"/>
      </w:r>
    </w:p>
    <w:p w14:paraId="71011C85">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评审标准</w:t>
      </w:r>
      <w:r>
        <w:rPr>
          <w:color w:val="auto"/>
          <w:highlight w:val="none"/>
        </w:rPr>
        <w:tab/>
      </w:r>
      <w:r>
        <w:rPr>
          <w:color w:val="auto"/>
          <w:highlight w:val="none"/>
        </w:rPr>
        <w:fldChar w:fldCharType="begin"/>
      </w:r>
      <w:r>
        <w:rPr>
          <w:color w:val="auto"/>
          <w:highlight w:val="none"/>
        </w:rPr>
        <w:instrText xml:space="preserve"> PAGEREF _Toc2878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highlight w:val="none"/>
        </w:rPr>
        <w:fldChar w:fldCharType="end"/>
      </w:r>
    </w:p>
    <w:p w14:paraId="529DD12A">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_Toc17839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评标程序</w:t>
      </w:r>
      <w:r>
        <w:rPr>
          <w:color w:val="auto"/>
          <w:highlight w:val="none"/>
        </w:rPr>
        <w:tab/>
      </w:r>
      <w:r>
        <w:rPr>
          <w:color w:val="auto"/>
          <w:highlight w:val="none"/>
        </w:rPr>
        <w:fldChar w:fldCharType="begin"/>
      </w:r>
      <w:r>
        <w:rPr>
          <w:color w:val="auto"/>
          <w:highlight w:val="none"/>
        </w:rPr>
        <w:instrText xml:space="preserve"> PAGEREF _Toc17839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highlight w:val="none"/>
        </w:rPr>
        <w:fldChar w:fldCharType="end"/>
      </w:r>
    </w:p>
    <w:p w14:paraId="223E70AE">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_Toc17563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第三章 合同</w:t>
      </w:r>
      <w:r>
        <w:rPr>
          <w:rFonts w:hint="eastAsia" w:ascii="仿宋" w:hAnsi="仿宋" w:eastAsia="仿宋" w:cs="仿宋"/>
          <w:color w:val="auto"/>
          <w:szCs w:val="24"/>
          <w:highlight w:val="none"/>
          <w:lang w:val="en-US" w:eastAsia="zh-CN"/>
        </w:rPr>
        <w:t>文本</w:t>
      </w:r>
      <w:r>
        <w:rPr>
          <w:color w:val="auto"/>
          <w:highlight w:val="none"/>
        </w:rPr>
        <w:tab/>
      </w:r>
      <w:r>
        <w:rPr>
          <w:color w:val="auto"/>
          <w:highlight w:val="none"/>
        </w:rPr>
        <w:fldChar w:fldCharType="begin"/>
      </w:r>
      <w:r>
        <w:rPr>
          <w:color w:val="auto"/>
          <w:highlight w:val="none"/>
        </w:rPr>
        <w:instrText xml:space="preserve"> PAGEREF _Toc17563 \h </w:instrText>
      </w:r>
      <w:r>
        <w:rPr>
          <w:color w:val="auto"/>
          <w:highlight w:val="none"/>
        </w:rPr>
        <w:fldChar w:fldCharType="separate"/>
      </w:r>
      <w:r>
        <w:rPr>
          <w:color w:val="auto"/>
          <w:highlight w:val="none"/>
        </w:rPr>
        <w:t>23</w:t>
      </w:r>
      <w:r>
        <w:rPr>
          <w:color w:val="auto"/>
          <w:highlight w:val="none"/>
        </w:rPr>
        <w:fldChar w:fldCharType="end"/>
      </w:r>
      <w:r>
        <w:rPr>
          <w:rFonts w:hint="eastAsia" w:ascii="仿宋" w:hAnsi="仿宋" w:eastAsia="仿宋" w:cs="仿宋"/>
          <w:color w:val="auto"/>
          <w:highlight w:val="none"/>
        </w:rPr>
        <w:fldChar w:fldCharType="end"/>
      </w:r>
    </w:p>
    <w:p w14:paraId="384C033C">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_Toc29646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 xml:space="preserve">第四章 </w:t>
      </w:r>
      <w:r>
        <w:rPr>
          <w:rFonts w:hint="eastAsia" w:ascii="仿宋" w:hAnsi="仿宋" w:eastAsia="仿宋" w:cs="仿宋"/>
          <w:color w:val="auto"/>
          <w:szCs w:val="24"/>
          <w:highlight w:val="none"/>
          <w:lang w:eastAsia="zh-CN"/>
        </w:rPr>
        <w:t>采购需求</w:t>
      </w:r>
      <w:r>
        <w:rPr>
          <w:color w:val="auto"/>
          <w:highlight w:val="none"/>
        </w:rPr>
        <w:tab/>
      </w:r>
      <w:r>
        <w:rPr>
          <w:color w:val="auto"/>
          <w:highlight w:val="none"/>
        </w:rPr>
        <w:fldChar w:fldCharType="begin"/>
      </w:r>
      <w:r>
        <w:rPr>
          <w:color w:val="auto"/>
          <w:highlight w:val="none"/>
        </w:rPr>
        <w:instrText xml:space="preserve"> PAGEREF _Toc29646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highlight w:val="none"/>
        </w:rPr>
        <w:fldChar w:fldCharType="end"/>
      </w:r>
    </w:p>
    <w:p w14:paraId="02A2C186">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_Toc24189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_Toc24189 \h </w:instrText>
      </w:r>
      <w:r>
        <w:rPr>
          <w:color w:val="auto"/>
          <w:highlight w:val="none"/>
        </w:rPr>
        <w:fldChar w:fldCharType="separate"/>
      </w:r>
      <w:r>
        <w:rPr>
          <w:color w:val="auto"/>
          <w:highlight w:val="none"/>
        </w:rPr>
        <w:t>52</w:t>
      </w:r>
      <w:r>
        <w:rPr>
          <w:color w:val="auto"/>
          <w:highlight w:val="none"/>
        </w:rPr>
        <w:fldChar w:fldCharType="end"/>
      </w:r>
      <w:r>
        <w:rPr>
          <w:rFonts w:hint="eastAsia" w:ascii="仿宋" w:hAnsi="仿宋" w:eastAsia="仿宋" w:cs="仿宋"/>
          <w:color w:val="auto"/>
          <w:highlight w:val="none"/>
        </w:rPr>
        <w:fldChar w:fldCharType="end"/>
      </w:r>
    </w:p>
    <w:p w14:paraId="27CD8328">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_Toc19270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开标一览表</w:t>
      </w:r>
      <w:r>
        <w:rPr>
          <w:color w:val="auto"/>
          <w:highlight w:val="none"/>
        </w:rPr>
        <w:tab/>
      </w:r>
      <w:r>
        <w:rPr>
          <w:color w:val="auto"/>
          <w:highlight w:val="none"/>
        </w:rPr>
        <w:fldChar w:fldCharType="begin"/>
      </w:r>
      <w:r>
        <w:rPr>
          <w:color w:val="auto"/>
          <w:highlight w:val="none"/>
        </w:rPr>
        <w:instrText xml:space="preserve"> PAGEREF _Toc19270 \h </w:instrText>
      </w:r>
      <w:r>
        <w:rPr>
          <w:color w:val="auto"/>
          <w:highlight w:val="none"/>
        </w:rPr>
        <w:fldChar w:fldCharType="separate"/>
      </w:r>
      <w:r>
        <w:rPr>
          <w:color w:val="auto"/>
          <w:highlight w:val="none"/>
        </w:rPr>
        <w:t>54</w:t>
      </w:r>
      <w:r>
        <w:rPr>
          <w:color w:val="auto"/>
          <w:highlight w:val="none"/>
        </w:rPr>
        <w:fldChar w:fldCharType="end"/>
      </w:r>
      <w:r>
        <w:rPr>
          <w:rFonts w:hint="eastAsia" w:ascii="仿宋" w:hAnsi="仿宋" w:eastAsia="仿宋" w:cs="仿宋"/>
          <w:color w:val="auto"/>
          <w:highlight w:val="none"/>
        </w:rPr>
        <w:fldChar w:fldCharType="end"/>
      </w:r>
    </w:p>
    <w:p w14:paraId="01F2130D">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_Toc19533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二、投标函</w:t>
      </w:r>
      <w:r>
        <w:rPr>
          <w:color w:val="auto"/>
          <w:highlight w:val="none"/>
        </w:rPr>
        <w:tab/>
      </w:r>
      <w:r>
        <w:rPr>
          <w:color w:val="auto"/>
          <w:highlight w:val="none"/>
        </w:rPr>
        <w:fldChar w:fldCharType="begin"/>
      </w:r>
      <w:r>
        <w:rPr>
          <w:color w:val="auto"/>
          <w:highlight w:val="none"/>
        </w:rPr>
        <w:instrText xml:space="preserve"> PAGEREF _Toc19533 \h </w:instrText>
      </w:r>
      <w:r>
        <w:rPr>
          <w:color w:val="auto"/>
          <w:highlight w:val="none"/>
        </w:rPr>
        <w:fldChar w:fldCharType="separate"/>
      </w:r>
      <w:r>
        <w:rPr>
          <w:color w:val="auto"/>
          <w:highlight w:val="none"/>
        </w:rPr>
        <w:t>55</w:t>
      </w:r>
      <w:r>
        <w:rPr>
          <w:color w:val="auto"/>
          <w:highlight w:val="none"/>
        </w:rPr>
        <w:fldChar w:fldCharType="end"/>
      </w:r>
      <w:r>
        <w:rPr>
          <w:rFonts w:hint="eastAsia" w:ascii="仿宋" w:hAnsi="仿宋" w:eastAsia="仿宋" w:cs="仿宋"/>
          <w:color w:val="auto"/>
          <w:highlight w:val="none"/>
        </w:rPr>
        <w:fldChar w:fldCharType="end"/>
      </w:r>
    </w:p>
    <w:p w14:paraId="6D27216D">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_Toc4096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、投标价格明细表</w:t>
      </w:r>
      <w:r>
        <w:rPr>
          <w:color w:val="auto"/>
          <w:highlight w:val="none"/>
        </w:rPr>
        <w:tab/>
      </w:r>
      <w:r>
        <w:rPr>
          <w:color w:val="auto"/>
          <w:highlight w:val="none"/>
        </w:rPr>
        <w:fldChar w:fldCharType="begin"/>
      </w:r>
      <w:r>
        <w:rPr>
          <w:color w:val="auto"/>
          <w:highlight w:val="none"/>
        </w:rPr>
        <w:instrText xml:space="preserve"> PAGEREF _Toc4096 \h </w:instrText>
      </w:r>
      <w:r>
        <w:rPr>
          <w:color w:val="auto"/>
          <w:highlight w:val="none"/>
        </w:rPr>
        <w:fldChar w:fldCharType="separate"/>
      </w:r>
      <w:r>
        <w:rPr>
          <w:color w:val="auto"/>
          <w:highlight w:val="none"/>
        </w:rPr>
        <w:t>56</w:t>
      </w:r>
      <w:r>
        <w:rPr>
          <w:color w:val="auto"/>
          <w:highlight w:val="none"/>
        </w:rPr>
        <w:fldChar w:fldCharType="end"/>
      </w:r>
      <w:r>
        <w:rPr>
          <w:rFonts w:hint="eastAsia" w:ascii="仿宋" w:hAnsi="仿宋" w:eastAsia="仿宋" w:cs="仿宋"/>
          <w:color w:val="auto"/>
          <w:highlight w:val="none"/>
        </w:rPr>
        <w:fldChar w:fldCharType="end"/>
      </w:r>
    </w:p>
    <w:p w14:paraId="42948010">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_Toc22973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_Toc22973 \h </w:instrText>
      </w:r>
      <w:r>
        <w:rPr>
          <w:color w:val="auto"/>
          <w:highlight w:val="none"/>
        </w:rPr>
        <w:fldChar w:fldCharType="separate"/>
      </w:r>
      <w:r>
        <w:rPr>
          <w:color w:val="auto"/>
          <w:highlight w:val="none"/>
        </w:rPr>
        <w:t>57</w:t>
      </w:r>
      <w:r>
        <w:rPr>
          <w:color w:val="auto"/>
          <w:highlight w:val="none"/>
        </w:rPr>
        <w:fldChar w:fldCharType="end"/>
      </w:r>
      <w:r>
        <w:rPr>
          <w:rFonts w:hint="eastAsia" w:ascii="仿宋" w:hAnsi="仿宋" w:eastAsia="仿宋" w:cs="仿宋"/>
          <w:color w:val="auto"/>
          <w:highlight w:val="none"/>
        </w:rPr>
        <w:fldChar w:fldCharType="end"/>
      </w:r>
    </w:p>
    <w:p w14:paraId="4AAB64D2">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_Toc17012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规格、技术参数偏离表</w:t>
      </w:r>
      <w:r>
        <w:rPr>
          <w:color w:val="auto"/>
          <w:highlight w:val="none"/>
        </w:rPr>
        <w:tab/>
      </w:r>
      <w:r>
        <w:rPr>
          <w:color w:val="auto"/>
          <w:highlight w:val="none"/>
        </w:rPr>
        <w:fldChar w:fldCharType="begin"/>
      </w:r>
      <w:r>
        <w:rPr>
          <w:color w:val="auto"/>
          <w:highlight w:val="none"/>
        </w:rPr>
        <w:instrText xml:space="preserve"> PAGEREF _Toc17012 \h </w:instrText>
      </w:r>
      <w:r>
        <w:rPr>
          <w:color w:val="auto"/>
          <w:highlight w:val="none"/>
        </w:rPr>
        <w:fldChar w:fldCharType="separate"/>
      </w:r>
      <w:r>
        <w:rPr>
          <w:color w:val="auto"/>
          <w:highlight w:val="none"/>
        </w:rPr>
        <w:t>58</w:t>
      </w:r>
      <w:r>
        <w:rPr>
          <w:color w:val="auto"/>
          <w:highlight w:val="none"/>
        </w:rPr>
        <w:fldChar w:fldCharType="end"/>
      </w:r>
      <w:r>
        <w:rPr>
          <w:rFonts w:hint="eastAsia" w:ascii="仿宋" w:hAnsi="仿宋" w:eastAsia="仿宋" w:cs="仿宋"/>
          <w:color w:val="auto"/>
          <w:highlight w:val="none"/>
        </w:rPr>
        <w:fldChar w:fldCharType="end"/>
      </w:r>
    </w:p>
    <w:p w14:paraId="394D3F05">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_Toc26938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、法定代表人身份证明书</w:t>
      </w:r>
      <w:r>
        <w:rPr>
          <w:color w:val="auto"/>
          <w:highlight w:val="none"/>
        </w:rPr>
        <w:tab/>
      </w:r>
      <w:r>
        <w:rPr>
          <w:color w:val="auto"/>
          <w:highlight w:val="none"/>
        </w:rPr>
        <w:fldChar w:fldCharType="begin"/>
      </w:r>
      <w:r>
        <w:rPr>
          <w:color w:val="auto"/>
          <w:highlight w:val="none"/>
        </w:rPr>
        <w:instrText xml:space="preserve"> PAGEREF _Toc26938 \h </w:instrText>
      </w:r>
      <w:r>
        <w:rPr>
          <w:color w:val="auto"/>
          <w:highlight w:val="none"/>
        </w:rPr>
        <w:fldChar w:fldCharType="separate"/>
      </w:r>
      <w:r>
        <w:rPr>
          <w:color w:val="auto"/>
          <w:highlight w:val="none"/>
        </w:rPr>
        <w:t>59</w:t>
      </w:r>
      <w:r>
        <w:rPr>
          <w:color w:val="auto"/>
          <w:highlight w:val="none"/>
        </w:rPr>
        <w:fldChar w:fldCharType="end"/>
      </w:r>
      <w:r>
        <w:rPr>
          <w:rFonts w:hint="eastAsia" w:ascii="仿宋" w:hAnsi="仿宋" w:eastAsia="仿宋" w:cs="仿宋"/>
          <w:color w:val="auto"/>
          <w:highlight w:val="none"/>
        </w:rPr>
        <w:fldChar w:fldCharType="end"/>
      </w:r>
    </w:p>
    <w:p w14:paraId="25035A2F">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_Toc31259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、法定代表人授权委托书</w:t>
      </w:r>
      <w:r>
        <w:rPr>
          <w:color w:val="auto"/>
          <w:highlight w:val="none"/>
        </w:rPr>
        <w:tab/>
      </w:r>
      <w:r>
        <w:rPr>
          <w:color w:val="auto"/>
          <w:highlight w:val="none"/>
        </w:rPr>
        <w:fldChar w:fldCharType="begin"/>
      </w:r>
      <w:r>
        <w:rPr>
          <w:color w:val="auto"/>
          <w:highlight w:val="none"/>
        </w:rPr>
        <w:instrText xml:space="preserve"> PAGEREF _Toc31259 \h </w:instrText>
      </w:r>
      <w:r>
        <w:rPr>
          <w:color w:val="auto"/>
          <w:highlight w:val="none"/>
        </w:rPr>
        <w:fldChar w:fldCharType="separate"/>
      </w:r>
      <w:r>
        <w:rPr>
          <w:color w:val="auto"/>
          <w:highlight w:val="none"/>
        </w:rPr>
        <w:t>60</w:t>
      </w:r>
      <w:r>
        <w:rPr>
          <w:color w:val="auto"/>
          <w:highlight w:val="none"/>
        </w:rPr>
        <w:fldChar w:fldCharType="end"/>
      </w:r>
      <w:r>
        <w:rPr>
          <w:rFonts w:hint="eastAsia" w:ascii="仿宋" w:hAnsi="仿宋" w:eastAsia="仿宋" w:cs="仿宋"/>
          <w:color w:val="auto"/>
          <w:highlight w:val="none"/>
        </w:rPr>
        <w:fldChar w:fldCharType="end"/>
      </w:r>
    </w:p>
    <w:p w14:paraId="0881240C">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八</w:t>
      </w:r>
      <w:r>
        <w:rPr>
          <w:rFonts w:hint="eastAsia" w:ascii="仿宋" w:hAnsi="仿宋" w:eastAsia="仿宋" w:cs="仿宋"/>
          <w:color w:val="auto"/>
          <w:szCs w:val="24"/>
          <w:highlight w:val="none"/>
        </w:rPr>
        <w:t>、</w:t>
      </w:r>
      <w:r>
        <w:rPr>
          <w:rFonts w:hint="eastAsia" w:ascii="仿宋" w:hAnsi="仿宋" w:eastAsia="仿宋" w:cs="仿宋"/>
          <w:bCs/>
          <w:color w:val="auto"/>
          <w:szCs w:val="24"/>
          <w:highlight w:val="none"/>
        </w:rPr>
        <w:t>投标人资格条件证明材料</w:t>
      </w:r>
      <w:r>
        <w:rPr>
          <w:color w:val="auto"/>
          <w:highlight w:val="none"/>
        </w:rPr>
        <w:tab/>
      </w:r>
      <w:r>
        <w:rPr>
          <w:color w:val="auto"/>
          <w:highlight w:val="none"/>
        </w:rPr>
        <w:fldChar w:fldCharType="begin"/>
      </w:r>
      <w:r>
        <w:rPr>
          <w:color w:val="auto"/>
          <w:highlight w:val="none"/>
        </w:rPr>
        <w:instrText xml:space="preserve"> PAGEREF _Toc10 \h </w:instrText>
      </w:r>
      <w:r>
        <w:rPr>
          <w:color w:val="auto"/>
          <w:highlight w:val="none"/>
        </w:rPr>
        <w:fldChar w:fldCharType="separate"/>
      </w:r>
      <w:r>
        <w:rPr>
          <w:color w:val="auto"/>
          <w:highlight w:val="none"/>
        </w:rPr>
        <w:t>61</w:t>
      </w:r>
      <w:r>
        <w:rPr>
          <w:color w:val="auto"/>
          <w:highlight w:val="none"/>
        </w:rPr>
        <w:fldChar w:fldCharType="end"/>
      </w:r>
      <w:r>
        <w:rPr>
          <w:rFonts w:hint="eastAsia" w:ascii="仿宋" w:hAnsi="仿宋" w:eastAsia="仿宋" w:cs="仿宋"/>
          <w:color w:val="auto"/>
          <w:highlight w:val="none"/>
        </w:rPr>
        <w:fldChar w:fldCharType="end"/>
      </w:r>
    </w:p>
    <w:p w14:paraId="7BD8178D">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_Toc21469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九</w:t>
      </w:r>
      <w:r>
        <w:rPr>
          <w:rFonts w:hint="eastAsia" w:ascii="仿宋" w:hAnsi="仿宋" w:eastAsia="仿宋" w:cs="仿宋"/>
          <w:color w:val="auto"/>
          <w:szCs w:val="24"/>
          <w:highlight w:val="none"/>
        </w:rPr>
        <w:t>、投标人近年类似项目情况表</w:t>
      </w:r>
      <w:r>
        <w:rPr>
          <w:color w:val="auto"/>
          <w:highlight w:val="none"/>
        </w:rPr>
        <w:tab/>
      </w:r>
      <w:r>
        <w:rPr>
          <w:color w:val="auto"/>
          <w:highlight w:val="none"/>
        </w:rPr>
        <w:fldChar w:fldCharType="begin"/>
      </w:r>
      <w:r>
        <w:rPr>
          <w:color w:val="auto"/>
          <w:highlight w:val="none"/>
        </w:rPr>
        <w:instrText xml:space="preserve"> PAGEREF _Toc21469 \h </w:instrText>
      </w:r>
      <w:r>
        <w:rPr>
          <w:color w:val="auto"/>
          <w:highlight w:val="none"/>
        </w:rPr>
        <w:fldChar w:fldCharType="separate"/>
      </w:r>
      <w:r>
        <w:rPr>
          <w:color w:val="auto"/>
          <w:highlight w:val="none"/>
        </w:rPr>
        <w:t>69</w:t>
      </w:r>
      <w:r>
        <w:rPr>
          <w:color w:val="auto"/>
          <w:highlight w:val="none"/>
        </w:rPr>
        <w:fldChar w:fldCharType="end"/>
      </w:r>
      <w:r>
        <w:rPr>
          <w:rFonts w:hint="eastAsia" w:ascii="仿宋" w:hAnsi="仿宋" w:eastAsia="仿宋" w:cs="仿宋"/>
          <w:color w:val="auto"/>
          <w:highlight w:val="none"/>
        </w:rPr>
        <w:fldChar w:fldCharType="end"/>
      </w:r>
    </w:p>
    <w:p w14:paraId="4B741210">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_Toc30216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lang w:val="en-US" w:eastAsia="zh-CN"/>
        </w:rPr>
        <w:t>十、</w:t>
      </w:r>
      <w:r>
        <w:rPr>
          <w:rFonts w:hint="eastAsia" w:ascii="仿宋" w:hAnsi="仿宋" w:eastAsia="仿宋" w:cs="仿宋"/>
          <w:bCs/>
          <w:color w:val="auto"/>
          <w:szCs w:val="24"/>
          <w:highlight w:val="none"/>
          <w:shd w:val="clear" w:color="auto" w:fill="FFFFFF" w:themeFill="background1"/>
        </w:rPr>
        <w:t>项目负责人简历表</w:t>
      </w:r>
      <w:r>
        <w:rPr>
          <w:color w:val="auto"/>
          <w:highlight w:val="none"/>
        </w:rPr>
        <w:tab/>
      </w:r>
      <w:r>
        <w:rPr>
          <w:color w:val="auto"/>
          <w:highlight w:val="none"/>
        </w:rPr>
        <w:fldChar w:fldCharType="begin"/>
      </w:r>
      <w:r>
        <w:rPr>
          <w:color w:val="auto"/>
          <w:highlight w:val="none"/>
        </w:rPr>
        <w:instrText xml:space="preserve"> PAGEREF _Toc30216 \h </w:instrText>
      </w:r>
      <w:r>
        <w:rPr>
          <w:color w:val="auto"/>
          <w:highlight w:val="none"/>
        </w:rPr>
        <w:fldChar w:fldCharType="separate"/>
      </w:r>
      <w:r>
        <w:rPr>
          <w:color w:val="auto"/>
          <w:highlight w:val="none"/>
        </w:rPr>
        <w:t>70</w:t>
      </w:r>
      <w:r>
        <w:rPr>
          <w:color w:val="auto"/>
          <w:highlight w:val="none"/>
        </w:rPr>
        <w:fldChar w:fldCharType="end"/>
      </w:r>
      <w:r>
        <w:rPr>
          <w:rFonts w:hint="eastAsia" w:ascii="仿宋" w:hAnsi="仿宋" w:eastAsia="仿宋" w:cs="仿宋"/>
          <w:color w:val="auto"/>
          <w:highlight w:val="none"/>
        </w:rPr>
        <w:fldChar w:fldCharType="end"/>
      </w:r>
    </w:p>
    <w:p w14:paraId="56D25C75">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_Toc13126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lang w:val="en-US" w:eastAsia="zh-CN"/>
        </w:rPr>
        <w:t>十一</w:t>
      </w:r>
      <w:r>
        <w:rPr>
          <w:rFonts w:hint="eastAsia" w:ascii="仿宋" w:hAnsi="仿宋" w:eastAsia="仿宋" w:cs="仿宋"/>
          <w:color w:val="auto"/>
          <w:szCs w:val="24"/>
          <w:highlight w:val="none"/>
          <w:shd w:val="clear" w:color="auto" w:fill="FFFFFF" w:themeFill="background1"/>
        </w:rPr>
        <w:t>、拟派主要</w:t>
      </w:r>
      <w:r>
        <w:rPr>
          <w:rFonts w:hint="eastAsia" w:ascii="仿宋" w:hAnsi="仿宋" w:eastAsia="仿宋" w:cs="仿宋"/>
          <w:color w:val="auto"/>
          <w:szCs w:val="24"/>
          <w:highlight w:val="none"/>
          <w:shd w:val="clear" w:color="auto" w:fill="FFFFFF" w:themeFill="background1"/>
          <w:lang w:val="en-US" w:eastAsia="zh-CN"/>
        </w:rPr>
        <w:t>服务</w:t>
      </w:r>
      <w:r>
        <w:rPr>
          <w:rFonts w:hint="eastAsia" w:ascii="仿宋" w:hAnsi="仿宋" w:eastAsia="仿宋" w:cs="仿宋"/>
          <w:color w:val="auto"/>
          <w:szCs w:val="24"/>
          <w:highlight w:val="none"/>
          <w:shd w:val="clear" w:color="auto" w:fill="FFFFFF" w:themeFill="background1"/>
        </w:rPr>
        <w:t>人员情况表</w:t>
      </w:r>
      <w:r>
        <w:rPr>
          <w:color w:val="auto"/>
          <w:highlight w:val="none"/>
        </w:rPr>
        <w:tab/>
      </w:r>
      <w:r>
        <w:rPr>
          <w:color w:val="auto"/>
          <w:highlight w:val="none"/>
        </w:rPr>
        <w:fldChar w:fldCharType="begin"/>
      </w:r>
      <w:r>
        <w:rPr>
          <w:color w:val="auto"/>
          <w:highlight w:val="none"/>
        </w:rPr>
        <w:instrText xml:space="preserve"> PAGEREF _Toc13126 \h </w:instrText>
      </w:r>
      <w:r>
        <w:rPr>
          <w:color w:val="auto"/>
          <w:highlight w:val="none"/>
        </w:rPr>
        <w:fldChar w:fldCharType="separate"/>
      </w:r>
      <w:r>
        <w:rPr>
          <w:color w:val="auto"/>
          <w:highlight w:val="none"/>
        </w:rPr>
        <w:t>71</w:t>
      </w:r>
      <w:r>
        <w:rPr>
          <w:color w:val="auto"/>
          <w:highlight w:val="none"/>
        </w:rPr>
        <w:fldChar w:fldCharType="end"/>
      </w:r>
      <w:r>
        <w:rPr>
          <w:rFonts w:hint="eastAsia" w:ascii="仿宋" w:hAnsi="仿宋" w:eastAsia="仿宋" w:cs="仿宋"/>
          <w:color w:val="auto"/>
          <w:highlight w:val="none"/>
        </w:rPr>
        <w:fldChar w:fldCharType="end"/>
      </w:r>
    </w:p>
    <w:p w14:paraId="6144A568">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_Toc3513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服务方案</w:t>
      </w:r>
      <w:r>
        <w:rPr>
          <w:color w:val="auto"/>
          <w:highlight w:val="none"/>
        </w:rPr>
        <w:tab/>
      </w:r>
      <w:r>
        <w:rPr>
          <w:color w:val="auto"/>
          <w:highlight w:val="none"/>
        </w:rPr>
        <w:fldChar w:fldCharType="begin"/>
      </w:r>
      <w:r>
        <w:rPr>
          <w:color w:val="auto"/>
          <w:highlight w:val="none"/>
        </w:rPr>
        <w:instrText xml:space="preserve"> PAGEREF _Toc3513 \h </w:instrText>
      </w:r>
      <w:r>
        <w:rPr>
          <w:color w:val="auto"/>
          <w:highlight w:val="none"/>
        </w:rPr>
        <w:fldChar w:fldCharType="separate"/>
      </w:r>
      <w:r>
        <w:rPr>
          <w:color w:val="auto"/>
          <w:highlight w:val="none"/>
        </w:rPr>
        <w:t>72</w:t>
      </w:r>
      <w:r>
        <w:rPr>
          <w:color w:val="auto"/>
          <w:highlight w:val="none"/>
        </w:rPr>
        <w:fldChar w:fldCharType="end"/>
      </w:r>
      <w:r>
        <w:rPr>
          <w:rFonts w:hint="eastAsia" w:ascii="仿宋" w:hAnsi="仿宋" w:eastAsia="仿宋" w:cs="仿宋"/>
          <w:color w:val="auto"/>
          <w:highlight w:val="none"/>
        </w:rPr>
        <w:fldChar w:fldCharType="end"/>
      </w:r>
    </w:p>
    <w:p w14:paraId="51843571">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_Toc3975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、保证金缴纳证明材料</w:t>
      </w:r>
      <w:r>
        <w:rPr>
          <w:color w:val="auto"/>
          <w:highlight w:val="none"/>
        </w:rPr>
        <w:tab/>
      </w:r>
      <w:r>
        <w:rPr>
          <w:color w:val="auto"/>
          <w:highlight w:val="none"/>
        </w:rPr>
        <w:fldChar w:fldCharType="begin"/>
      </w:r>
      <w:r>
        <w:rPr>
          <w:color w:val="auto"/>
          <w:highlight w:val="none"/>
        </w:rPr>
        <w:instrText xml:space="preserve"> PAGEREF _Toc3975 \h </w:instrText>
      </w:r>
      <w:r>
        <w:rPr>
          <w:color w:val="auto"/>
          <w:highlight w:val="none"/>
        </w:rPr>
        <w:fldChar w:fldCharType="separate"/>
      </w:r>
      <w:r>
        <w:rPr>
          <w:color w:val="auto"/>
          <w:highlight w:val="none"/>
        </w:rPr>
        <w:t>73</w:t>
      </w:r>
      <w:r>
        <w:rPr>
          <w:color w:val="auto"/>
          <w:highlight w:val="none"/>
        </w:rPr>
        <w:fldChar w:fldCharType="end"/>
      </w:r>
      <w:r>
        <w:rPr>
          <w:rFonts w:hint="eastAsia" w:ascii="仿宋" w:hAnsi="仿宋" w:eastAsia="仿宋" w:cs="仿宋"/>
          <w:color w:val="auto"/>
          <w:highlight w:val="none"/>
        </w:rPr>
        <w:fldChar w:fldCharType="end"/>
      </w:r>
    </w:p>
    <w:p w14:paraId="4014B37C">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_Toc16286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、其它需要提交的资料</w:t>
      </w:r>
      <w:r>
        <w:rPr>
          <w:color w:val="auto"/>
          <w:highlight w:val="none"/>
        </w:rPr>
        <w:tab/>
      </w:r>
      <w:r>
        <w:rPr>
          <w:color w:val="auto"/>
          <w:highlight w:val="none"/>
        </w:rPr>
        <w:fldChar w:fldCharType="begin"/>
      </w:r>
      <w:r>
        <w:rPr>
          <w:color w:val="auto"/>
          <w:highlight w:val="none"/>
        </w:rPr>
        <w:instrText xml:space="preserve"> PAGEREF _Toc16286 \h </w:instrText>
      </w:r>
      <w:r>
        <w:rPr>
          <w:color w:val="auto"/>
          <w:highlight w:val="none"/>
        </w:rPr>
        <w:fldChar w:fldCharType="separate"/>
      </w:r>
      <w:r>
        <w:rPr>
          <w:color w:val="auto"/>
          <w:highlight w:val="none"/>
        </w:rPr>
        <w:t>74</w:t>
      </w:r>
      <w:r>
        <w:rPr>
          <w:color w:val="auto"/>
          <w:highlight w:val="none"/>
        </w:rPr>
        <w:fldChar w:fldCharType="end"/>
      </w:r>
      <w:r>
        <w:rPr>
          <w:rFonts w:hint="eastAsia" w:ascii="仿宋" w:hAnsi="仿宋" w:eastAsia="仿宋" w:cs="仿宋"/>
          <w:color w:val="auto"/>
          <w:highlight w:val="none"/>
        </w:rPr>
        <w:fldChar w:fldCharType="end"/>
      </w:r>
    </w:p>
    <w:p w14:paraId="7E7854A0">
      <w:pPr>
        <w:pStyle w:val="25"/>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_Toc5129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color w:val="auto"/>
          <w:highlight w:val="none"/>
        </w:rPr>
        <w:tab/>
      </w:r>
      <w:r>
        <w:rPr>
          <w:color w:val="auto"/>
          <w:highlight w:val="none"/>
        </w:rPr>
        <w:fldChar w:fldCharType="begin"/>
      </w:r>
      <w:r>
        <w:rPr>
          <w:color w:val="auto"/>
          <w:highlight w:val="none"/>
        </w:rPr>
        <w:instrText xml:space="preserve"> PAGEREF _Toc5129 \h </w:instrText>
      </w:r>
      <w:r>
        <w:rPr>
          <w:color w:val="auto"/>
          <w:highlight w:val="none"/>
        </w:rPr>
        <w:fldChar w:fldCharType="separate"/>
      </w:r>
      <w:r>
        <w:rPr>
          <w:color w:val="auto"/>
          <w:highlight w:val="none"/>
        </w:rPr>
        <w:t>76</w:t>
      </w:r>
      <w:r>
        <w:rPr>
          <w:color w:val="auto"/>
          <w:highlight w:val="none"/>
        </w:rPr>
        <w:fldChar w:fldCharType="end"/>
      </w:r>
      <w:r>
        <w:rPr>
          <w:rFonts w:hint="eastAsia" w:ascii="仿宋" w:hAnsi="仿宋" w:eastAsia="仿宋" w:cs="仿宋"/>
          <w:color w:val="auto"/>
          <w:highlight w:val="none"/>
        </w:rPr>
        <w:fldChar w:fldCharType="end"/>
      </w:r>
    </w:p>
    <w:p w14:paraId="5C578B57">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_Toc6435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1</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color w:val="auto"/>
          <w:highlight w:val="none"/>
        </w:rPr>
        <w:tab/>
      </w:r>
      <w:r>
        <w:rPr>
          <w:color w:val="auto"/>
          <w:highlight w:val="none"/>
        </w:rPr>
        <w:fldChar w:fldCharType="begin"/>
      </w:r>
      <w:r>
        <w:rPr>
          <w:color w:val="auto"/>
          <w:highlight w:val="none"/>
        </w:rPr>
        <w:instrText xml:space="preserve"> PAGEREF _Toc6435 \h </w:instrText>
      </w:r>
      <w:r>
        <w:rPr>
          <w:color w:val="auto"/>
          <w:highlight w:val="none"/>
        </w:rPr>
        <w:fldChar w:fldCharType="separate"/>
      </w:r>
      <w:r>
        <w:rPr>
          <w:color w:val="auto"/>
          <w:highlight w:val="none"/>
        </w:rPr>
        <w:t>76</w:t>
      </w:r>
      <w:r>
        <w:rPr>
          <w:color w:val="auto"/>
          <w:highlight w:val="none"/>
        </w:rPr>
        <w:fldChar w:fldCharType="end"/>
      </w:r>
      <w:r>
        <w:rPr>
          <w:rFonts w:hint="eastAsia" w:ascii="仿宋" w:hAnsi="仿宋" w:eastAsia="仿宋" w:cs="仿宋"/>
          <w:color w:val="auto"/>
          <w:highlight w:val="none"/>
        </w:rPr>
        <w:fldChar w:fldCharType="end"/>
      </w:r>
    </w:p>
    <w:p w14:paraId="30DA88B8">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_Toc9637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2</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color w:val="auto"/>
          <w:highlight w:val="none"/>
        </w:rPr>
        <w:tab/>
      </w:r>
      <w:r>
        <w:rPr>
          <w:color w:val="auto"/>
          <w:highlight w:val="none"/>
        </w:rPr>
        <w:fldChar w:fldCharType="begin"/>
      </w:r>
      <w:r>
        <w:rPr>
          <w:color w:val="auto"/>
          <w:highlight w:val="none"/>
        </w:rPr>
        <w:instrText xml:space="preserve"> PAGEREF _Toc9637 \h </w:instrText>
      </w:r>
      <w:r>
        <w:rPr>
          <w:color w:val="auto"/>
          <w:highlight w:val="none"/>
        </w:rPr>
        <w:fldChar w:fldCharType="separate"/>
      </w:r>
      <w:r>
        <w:rPr>
          <w:color w:val="auto"/>
          <w:highlight w:val="none"/>
        </w:rPr>
        <w:t>80</w:t>
      </w:r>
      <w:r>
        <w:rPr>
          <w:color w:val="auto"/>
          <w:highlight w:val="none"/>
        </w:rPr>
        <w:fldChar w:fldCharType="end"/>
      </w:r>
      <w:r>
        <w:rPr>
          <w:rFonts w:hint="eastAsia" w:ascii="仿宋" w:hAnsi="仿宋" w:eastAsia="仿宋" w:cs="仿宋"/>
          <w:color w:val="auto"/>
          <w:highlight w:val="none"/>
        </w:rPr>
        <w:fldChar w:fldCharType="end"/>
      </w:r>
    </w:p>
    <w:p w14:paraId="3285F159">
      <w:pPr>
        <w:pStyle w:val="31"/>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_Toc13799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3</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color w:val="auto"/>
          <w:highlight w:val="none"/>
        </w:rPr>
        <w:tab/>
      </w:r>
      <w:r>
        <w:rPr>
          <w:color w:val="auto"/>
          <w:highlight w:val="none"/>
        </w:rPr>
        <w:fldChar w:fldCharType="begin"/>
      </w:r>
      <w:r>
        <w:rPr>
          <w:color w:val="auto"/>
          <w:highlight w:val="none"/>
        </w:rPr>
        <w:instrText xml:space="preserve"> PAGEREF _Toc13799 \h </w:instrText>
      </w:r>
      <w:r>
        <w:rPr>
          <w:color w:val="auto"/>
          <w:highlight w:val="none"/>
        </w:rPr>
        <w:fldChar w:fldCharType="separate"/>
      </w:r>
      <w:r>
        <w:rPr>
          <w:color w:val="auto"/>
          <w:highlight w:val="none"/>
        </w:rPr>
        <w:t>82</w:t>
      </w:r>
      <w:r>
        <w:rPr>
          <w:color w:val="auto"/>
          <w:highlight w:val="none"/>
        </w:rPr>
        <w:fldChar w:fldCharType="end"/>
      </w:r>
      <w:r>
        <w:rPr>
          <w:rFonts w:hint="eastAsia" w:ascii="仿宋" w:hAnsi="仿宋" w:eastAsia="仿宋" w:cs="仿宋"/>
          <w:color w:val="auto"/>
          <w:highlight w:val="none"/>
        </w:rPr>
        <w:fldChar w:fldCharType="end"/>
      </w:r>
    </w:p>
    <w:p w14:paraId="76B88218">
      <w:pPr>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end"/>
      </w:r>
    </w:p>
    <w:p w14:paraId="07DFEE24">
      <w:pPr>
        <w:spacing w:line="360" w:lineRule="auto"/>
        <w:jc w:val="center"/>
        <w:outlineLvl w:val="0"/>
        <w:rPr>
          <w:rFonts w:hint="eastAsia" w:ascii="仿宋" w:hAnsi="仿宋" w:eastAsia="仿宋" w:cs="仿宋"/>
          <w:b/>
          <w:bCs/>
          <w:color w:val="auto"/>
          <w:sz w:val="32"/>
          <w:szCs w:val="32"/>
          <w:highlight w:val="none"/>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p>
    <w:p w14:paraId="33B9E51C">
      <w:pPr>
        <w:spacing w:line="360" w:lineRule="auto"/>
        <w:jc w:val="center"/>
        <w:outlineLvl w:val="0"/>
        <w:rPr>
          <w:rFonts w:hint="eastAsia" w:ascii="仿宋" w:hAnsi="仿宋" w:eastAsia="仿宋" w:cs="仿宋"/>
          <w:b/>
          <w:bCs/>
          <w:color w:val="auto"/>
          <w:sz w:val="24"/>
          <w:szCs w:val="24"/>
          <w:highlight w:val="none"/>
        </w:rPr>
      </w:pPr>
      <w:bookmarkStart w:id="0" w:name="_Toc25338"/>
      <w:r>
        <w:rPr>
          <w:rFonts w:hint="eastAsia" w:ascii="仿宋" w:hAnsi="仿宋" w:eastAsia="仿宋" w:cs="仿宋"/>
          <w:b/>
          <w:bCs/>
          <w:color w:val="auto"/>
          <w:sz w:val="32"/>
          <w:szCs w:val="32"/>
          <w:highlight w:val="none"/>
        </w:rPr>
        <w:t>招标公告</w:t>
      </w:r>
      <w:bookmarkEnd w:id="0"/>
    </w:p>
    <w:p w14:paraId="67D4A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新疆维吾尔自治区妇幼保健院（新疆维吾尔自治区第八人民医院）医院接口改造项目</w:t>
      </w:r>
      <w:r>
        <w:rPr>
          <w:rFonts w:hint="eastAsia" w:ascii="仿宋" w:hAnsi="仿宋" w:eastAsia="仿宋" w:cs="仿宋"/>
          <w:color w:val="auto"/>
          <w:sz w:val="24"/>
          <w:szCs w:val="24"/>
          <w:highlight w:val="none"/>
        </w:rPr>
        <w:t>招标项目的潜在投标人应在政采云平台线上获取招标文件，并于</w:t>
      </w:r>
      <w:r>
        <w:rPr>
          <w:rFonts w:hint="eastAsia" w:ascii="仿宋" w:hAnsi="仿宋" w:eastAsia="仿宋" w:cs="仿宋"/>
          <w:color w:val="auto"/>
          <w:sz w:val="24"/>
          <w:szCs w:val="24"/>
          <w:highlight w:val="none"/>
          <w:lang w:eastAsia="zh-CN"/>
        </w:rPr>
        <w:t>2026年05月25日11:00</w:t>
      </w:r>
      <w:r>
        <w:rPr>
          <w:rFonts w:hint="eastAsia" w:ascii="仿宋" w:hAnsi="仿宋" w:eastAsia="仿宋" w:cs="仿宋"/>
          <w:color w:val="auto"/>
          <w:sz w:val="24"/>
          <w:szCs w:val="24"/>
          <w:highlight w:val="none"/>
        </w:rPr>
        <w:t>（北京时间）前递交投标文件。</w:t>
      </w:r>
    </w:p>
    <w:p w14:paraId="60F3AA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0D9FC3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XJXSJ-202</w:t>
      </w:r>
      <w:r>
        <w:rPr>
          <w:rFonts w:hint="eastAsia" w:ascii="仿宋" w:hAnsi="仿宋" w:eastAsia="仿宋" w:cs="仿宋"/>
          <w:color w:val="auto"/>
          <w:sz w:val="24"/>
          <w:szCs w:val="24"/>
          <w:highlight w:val="none"/>
          <w:lang w:val="en-US" w:eastAsia="zh-CN"/>
        </w:rPr>
        <w:t>6（ZC）-241</w:t>
      </w:r>
    </w:p>
    <w:p w14:paraId="1971BF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新疆维吾尔自治区妇幼保健院（新疆维吾尔自治区第八人民医院）医院接口改造项目</w:t>
      </w:r>
    </w:p>
    <w:p w14:paraId="54211E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59405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550000.00</w:t>
      </w:r>
    </w:p>
    <w:p w14:paraId="24249E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32"/>
          <w:highlight w:val="none"/>
          <w:lang w:val="en-US" w:eastAsia="zh-CN"/>
        </w:rPr>
        <w:t>550000.00</w:t>
      </w:r>
    </w:p>
    <w:p w14:paraId="2AF277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医院接口改造</w:t>
      </w:r>
    </w:p>
    <w:p w14:paraId="38C421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合</w:t>
      </w:r>
      <w:r>
        <w:rPr>
          <w:rFonts w:hint="eastAsia" w:ascii="仿宋" w:hAnsi="仿宋" w:eastAsia="仿宋" w:cs="仿宋"/>
          <w:color w:val="auto"/>
          <w:sz w:val="24"/>
          <w:szCs w:val="32"/>
          <w:highlight w:val="none"/>
          <w:lang w:val="en-US" w:eastAsia="zh-CN"/>
        </w:rPr>
        <w:t>同履约期限：3个月内完成改造，运维期1年。</w:t>
      </w:r>
    </w:p>
    <w:p w14:paraId="28A2D5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的资格要求：</w:t>
      </w:r>
    </w:p>
    <w:p w14:paraId="1ABCBF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满足《中华人民共和国政府采购法》第二十二条规定。</w:t>
      </w:r>
    </w:p>
    <w:p w14:paraId="3A7B3750">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074D8260">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p>
    <w:p w14:paraId="183858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日，每天上午00:00至1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:00至23:59（北京时间，法定节假日除外）</w:t>
      </w:r>
    </w:p>
    <w:p w14:paraId="409E1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登录政采云平台https://www.zcygov.cn/在线申请获取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（进入“项目采购”应用，在获取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菜单中选择项目，申请获取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），或者点击采购公告底部潜在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”，页面跳转后登陆，直接获取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w:t>
      </w:r>
    </w:p>
    <w:p w14:paraId="49D033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47C2F7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2026年05月25日11:00</w:t>
      </w:r>
      <w:r>
        <w:rPr>
          <w:rFonts w:hint="eastAsia" w:ascii="仿宋" w:hAnsi="仿宋" w:eastAsia="仿宋" w:cs="仿宋"/>
          <w:color w:val="auto"/>
          <w:sz w:val="24"/>
          <w:szCs w:val="24"/>
          <w:highlight w:val="none"/>
        </w:rPr>
        <w:t>（北京时间）</w:t>
      </w:r>
    </w:p>
    <w:p w14:paraId="116BF2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2026年05月25日11:00</w:t>
      </w:r>
      <w:r>
        <w:rPr>
          <w:rFonts w:hint="eastAsia" w:ascii="仿宋" w:hAnsi="仿宋" w:eastAsia="仿宋" w:cs="仿宋"/>
          <w:color w:val="auto"/>
          <w:sz w:val="24"/>
          <w:szCs w:val="24"/>
          <w:highlight w:val="none"/>
        </w:rPr>
        <w:t>（北京时间）</w:t>
      </w:r>
    </w:p>
    <w:p w14:paraId="1A112F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4E7EC9BC">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新疆维吾尔自治区妇幼保健院（新疆维吾尔自治区第八人民医院）</w:t>
      </w:r>
    </w:p>
    <w:p w14:paraId="6E2991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乌鲁木齐市友好北路789号</w:t>
      </w:r>
    </w:p>
    <w:p w14:paraId="4EF54F19">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0991-7518118</w:t>
      </w:r>
    </w:p>
    <w:p w14:paraId="23D963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53578F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址：乌鲁木齐市新兴街20号凤凰大厦五楼</w:t>
      </w:r>
    </w:p>
    <w:p w14:paraId="60A7EFE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18690890996</w:t>
      </w:r>
    </w:p>
    <w:p w14:paraId="6BE574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66E7DE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马丹阳</w:t>
      </w:r>
    </w:p>
    <w:p w14:paraId="0560E0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话：0991-4661782</w:t>
      </w:r>
    </w:p>
    <w:p w14:paraId="4CEA1E82">
      <w:pPr>
        <w:pStyle w:val="8"/>
        <w:rPr>
          <w:rFonts w:hint="eastAsia" w:ascii="仿宋" w:hAnsi="仿宋" w:eastAsia="仿宋" w:cs="仿宋"/>
          <w:color w:val="auto"/>
          <w:highlight w:val="none"/>
        </w:rPr>
      </w:pPr>
    </w:p>
    <w:p w14:paraId="20CCF4FC">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6BA5047">
      <w:pPr>
        <w:rPr>
          <w:rFonts w:hint="eastAsia" w:ascii="仿宋" w:hAnsi="仿宋" w:eastAsia="仿宋" w:cs="仿宋"/>
          <w:color w:val="auto"/>
          <w:sz w:val="24"/>
          <w:highlight w:val="none"/>
        </w:rPr>
        <w:sectPr>
          <w:footerReference r:id="rId6" w:type="default"/>
          <w:pgSz w:w="11906" w:h="16838"/>
          <w:pgMar w:top="1361" w:right="1134" w:bottom="1361" w:left="1418" w:header="851" w:footer="992" w:gutter="0"/>
          <w:pgNumType w:start="1"/>
          <w:cols w:space="720" w:num="1"/>
          <w:docGrid w:type="lines" w:linePitch="312" w:charSpace="0"/>
        </w:sectPr>
      </w:pPr>
    </w:p>
    <w:p w14:paraId="73F38540">
      <w:pPr>
        <w:spacing w:line="440" w:lineRule="exact"/>
        <w:jc w:val="center"/>
        <w:outlineLvl w:val="0"/>
        <w:rPr>
          <w:rFonts w:hint="eastAsia" w:ascii="仿宋" w:hAnsi="仿宋" w:eastAsia="仿宋" w:cs="仿宋"/>
          <w:b/>
          <w:color w:val="auto"/>
          <w:sz w:val="24"/>
          <w:szCs w:val="24"/>
          <w:highlight w:val="none"/>
        </w:rPr>
      </w:pPr>
      <w:bookmarkStart w:id="1" w:name="_Toc10824"/>
      <w:r>
        <w:rPr>
          <w:rFonts w:hint="eastAsia" w:ascii="仿宋" w:hAnsi="仿宋" w:eastAsia="仿宋" w:cs="仿宋"/>
          <w:b/>
          <w:color w:val="auto"/>
          <w:sz w:val="24"/>
          <w:szCs w:val="24"/>
          <w:highlight w:val="none"/>
        </w:rPr>
        <w:t>投标人须知前附表</w:t>
      </w:r>
      <w:bookmarkEnd w:id="1"/>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新疆维吾尔自治区妇幼保健院（新疆维吾尔自治区第八人民医院）医院接口改造项目</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C39C16B">
            <w:pPr>
              <w:jc w:val="center"/>
              <w:rPr>
                <w:rFonts w:hint="eastAsia" w:ascii="仿宋" w:hAnsi="仿宋" w:eastAsia="仿宋" w:cs="仿宋"/>
                <w:color w:val="auto"/>
                <w:kern w:val="0"/>
                <w:szCs w:val="21"/>
                <w:highlight w:val="none"/>
              </w:rPr>
            </w:pPr>
          </w:p>
        </w:tc>
        <w:tc>
          <w:tcPr>
            <w:tcW w:w="1410" w:type="dxa"/>
            <w:vAlign w:val="center"/>
          </w:tcPr>
          <w:p w14:paraId="365A0AE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XJXSJ-2026（ZC）-241</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BD19D84">
            <w:pPr>
              <w:jc w:val="center"/>
              <w:rPr>
                <w:rFonts w:hint="eastAsia" w:ascii="仿宋" w:hAnsi="仿宋" w:eastAsia="仿宋" w:cs="仿宋"/>
                <w:color w:val="auto"/>
                <w:kern w:val="0"/>
                <w:szCs w:val="21"/>
                <w:highlight w:val="none"/>
              </w:rPr>
            </w:pPr>
          </w:p>
        </w:tc>
        <w:tc>
          <w:tcPr>
            <w:tcW w:w="1410" w:type="dxa"/>
            <w:vAlign w:val="center"/>
          </w:tcPr>
          <w:p w14:paraId="06F5106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新疆维吾尔自治区妇幼保健院（新疆维吾尔自治区第八人民医院）</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jc w:val="center"/>
              <w:rPr>
                <w:rFonts w:hint="eastAsia" w:ascii="仿宋" w:hAnsi="仿宋" w:eastAsia="仿宋" w:cs="仿宋"/>
                <w:color w:val="auto"/>
                <w:kern w:val="0"/>
                <w:szCs w:val="21"/>
                <w:highlight w:val="none"/>
              </w:rPr>
            </w:pPr>
          </w:p>
        </w:tc>
        <w:tc>
          <w:tcPr>
            <w:tcW w:w="1410" w:type="dxa"/>
            <w:vAlign w:val="center"/>
          </w:tcPr>
          <w:p w14:paraId="645B288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jc w:val="center"/>
              <w:rPr>
                <w:rFonts w:hint="eastAsia" w:ascii="仿宋" w:hAnsi="仿宋" w:eastAsia="仿宋" w:cs="仿宋"/>
                <w:color w:val="auto"/>
                <w:kern w:val="0"/>
                <w:szCs w:val="21"/>
                <w:highlight w:val="none"/>
              </w:rPr>
            </w:pPr>
          </w:p>
        </w:tc>
        <w:tc>
          <w:tcPr>
            <w:tcW w:w="1410" w:type="dxa"/>
            <w:vAlign w:val="center"/>
          </w:tcPr>
          <w:p w14:paraId="27B06FA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乌鲁木齐市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jc w:val="center"/>
              <w:rPr>
                <w:rFonts w:hint="eastAsia" w:ascii="仿宋" w:hAnsi="仿宋" w:eastAsia="仿宋" w:cs="仿宋"/>
                <w:color w:val="auto"/>
                <w:kern w:val="0"/>
                <w:szCs w:val="21"/>
                <w:highlight w:val="none"/>
              </w:rPr>
            </w:pPr>
          </w:p>
        </w:tc>
        <w:tc>
          <w:tcPr>
            <w:tcW w:w="1410" w:type="dxa"/>
            <w:vAlign w:val="center"/>
          </w:tcPr>
          <w:p w14:paraId="2C05575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jc w:val="center"/>
              <w:rPr>
                <w:rFonts w:hint="eastAsia" w:ascii="仿宋" w:hAnsi="仿宋" w:eastAsia="仿宋" w:cs="仿宋"/>
                <w:color w:val="auto"/>
                <w:kern w:val="0"/>
                <w:szCs w:val="21"/>
                <w:highlight w:val="none"/>
              </w:rPr>
            </w:pPr>
          </w:p>
        </w:tc>
        <w:tc>
          <w:tcPr>
            <w:tcW w:w="1410" w:type="dxa"/>
            <w:vAlign w:val="center"/>
          </w:tcPr>
          <w:p w14:paraId="3E641FD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0B73B803">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550000.00元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jc w:val="center"/>
              <w:rPr>
                <w:rFonts w:hint="eastAsia" w:ascii="仿宋" w:hAnsi="仿宋" w:eastAsia="仿宋" w:cs="仿宋"/>
                <w:color w:val="auto"/>
                <w:kern w:val="0"/>
                <w:szCs w:val="21"/>
                <w:highlight w:val="none"/>
              </w:rPr>
            </w:pPr>
          </w:p>
        </w:tc>
        <w:tc>
          <w:tcPr>
            <w:tcW w:w="1410" w:type="dxa"/>
            <w:vAlign w:val="center"/>
          </w:tcPr>
          <w:p w14:paraId="1E1951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1C1C770C">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550000.00元</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929876E">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20E73394">
            <w:pPr>
              <w:keepNext/>
              <w:widowControl/>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合同履约期限</w:t>
            </w:r>
          </w:p>
        </w:tc>
        <w:tc>
          <w:tcPr>
            <w:tcW w:w="7073" w:type="dxa"/>
            <w:shd w:val="clear" w:color="auto" w:fill="auto"/>
            <w:vAlign w:val="center"/>
          </w:tcPr>
          <w:p w14:paraId="36EA26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default" w:ascii="仿宋" w:hAnsi="仿宋" w:eastAsia="仿宋" w:cs="仿宋"/>
                <w:color w:val="auto"/>
                <w:kern w:val="0"/>
                <w:sz w:val="21"/>
                <w:szCs w:val="21"/>
                <w:highlight w:val="none"/>
                <w:lang w:val="en-US" w:eastAsia="zh-CN" w:bidi="ar-SA"/>
              </w:rPr>
            </w:pPr>
            <w:r>
              <w:rPr>
                <w:rFonts w:hint="default" w:ascii="仿宋" w:hAnsi="仿宋" w:eastAsia="仿宋" w:cs="仿宋"/>
                <w:color w:val="auto"/>
                <w:kern w:val="0"/>
                <w:sz w:val="21"/>
                <w:szCs w:val="21"/>
                <w:highlight w:val="none"/>
                <w:lang w:val="en-US" w:eastAsia="zh-CN" w:bidi="ar-SA"/>
              </w:rPr>
              <w:t>3个月内完成改造，运维期1年</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95" w:hRule="atLeast"/>
          <w:jc w:val="center"/>
        </w:trPr>
        <w:tc>
          <w:tcPr>
            <w:tcW w:w="597" w:type="dxa"/>
            <w:vMerge w:val="continue"/>
            <w:vAlign w:val="center"/>
          </w:tcPr>
          <w:p w14:paraId="504F5A02">
            <w:pPr>
              <w:jc w:val="center"/>
              <w:rPr>
                <w:rFonts w:hint="eastAsia" w:ascii="仿宋" w:hAnsi="仿宋" w:eastAsia="仿宋" w:cs="仿宋"/>
                <w:color w:val="auto"/>
                <w:kern w:val="0"/>
                <w:szCs w:val="21"/>
                <w:highlight w:val="none"/>
              </w:rPr>
            </w:pPr>
          </w:p>
        </w:tc>
        <w:tc>
          <w:tcPr>
            <w:tcW w:w="1410" w:type="dxa"/>
            <w:shd w:val="clear" w:color="auto" w:fill="auto"/>
            <w:vAlign w:val="center"/>
          </w:tcPr>
          <w:p w14:paraId="4849C73C">
            <w:pPr>
              <w:keepNext/>
              <w:widowControl/>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服务地点</w:t>
            </w:r>
          </w:p>
        </w:tc>
        <w:tc>
          <w:tcPr>
            <w:tcW w:w="7073" w:type="dxa"/>
            <w:shd w:val="clear" w:color="auto" w:fill="auto"/>
            <w:vAlign w:val="center"/>
          </w:tcPr>
          <w:p w14:paraId="17364C1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乌鲁木齐市</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新疆维吾尔自治区妇幼保健院（新疆维吾尔自治区第八人民医院）医院接口改造项目</w:t>
            </w:r>
            <w:r>
              <w:rPr>
                <w:rFonts w:hint="eastAsia" w:ascii="仿宋" w:hAnsi="仿宋" w:eastAsia="仿宋" w:cs="仿宋"/>
                <w:color w:val="auto"/>
                <w:kern w:val="0"/>
                <w:szCs w:val="21"/>
                <w:highlight w:val="none"/>
              </w:rPr>
              <w:t>范围内</w:t>
            </w:r>
            <w:r>
              <w:rPr>
                <w:rFonts w:hint="eastAsia" w:ascii="仿宋" w:hAnsi="仿宋" w:eastAsia="仿宋" w:cs="仿宋"/>
                <w:color w:val="auto"/>
                <w:kern w:val="0"/>
                <w:szCs w:val="21"/>
                <w:highlight w:val="none"/>
                <w:lang w:val="en-US" w:eastAsia="zh-CN"/>
              </w:rPr>
              <w:t>对应</w:t>
            </w:r>
            <w:r>
              <w:rPr>
                <w:rFonts w:hint="eastAsia" w:ascii="仿宋" w:hAnsi="仿宋" w:eastAsia="仿宋" w:cs="仿宋"/>
                <w:color w:val="auto"/>
                <w:kern w:val="0"/>
                <w:szCs w:val="21"/>
                <w:highlight w:val="none"/>
              </w:rPr>
              <w:t>的所有工作内容，关于采购范围的详细说明见招标文件第四章“</w:t>
            </w:r>
            <w:r>
              <w:rPr>
                <w:rFonts w:hint="eastAsia" w:ascii="仿宋" w:hAnsi="仿宋" w:eastAsia="仿宋" w:cs="仿宋"/>
                <w:color w:val="auto"/>
                <w:kern w:val="0"/>
                <w:szCs w:val="21"/>
                <w:highlight w:val="none"/>
                <w:lang w:eastAsia="zh-CN"/>
              </w:rPr>
              <w:t>采购需求</w:t>
            </w:r>
            <w:r>
              <w:rPr>
                <w:rFonts w:hint="eastAsia" w:ascii="仿宋" w:hAnsi="仿宋" w:eastAsia="仿宋" w:cs="仿宋"/>
                <w:color w:val="auto"/>
                <w:kern w:val="0"/>
                <w:szCs w:val="21"/>
                <w:highlight w:val="none"/>
              </w:rPr>
              <w:t>”。</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jc w:val="center"/>
              <w:rPr>
                <w:rFonts w:hint="eastAsia" w:ascii="仿宋" w:hAnsi="仿宋" w:eastAsia="仿宋" w:cs="仿宋"/>
                <w:color w:val="auto"/>
                <w:kern w:val="0"/>
                <w:szCs w:val="21"/>
                <w:highlight w:val="none"/>
              </w:rPr>
            </w:pPr>
          </w:p>
        </w:tc>
        <w:tc>
          <w:tcPr>
            <w:tcW w:w="1410" w:type="dxa"/>
            <w:vAlign w:val="center"/>
          </w:tcPr>
          <w:p w14:paraId="0FCA99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jc w:val="center"/>
              <w:rPr>
                <w:rFonts w:hint="eastAsia" w:ascii="仿宋" w:hAnsi="仿宋" w:eastAsia="仿宋" w:cs="仿宋"/>
                <w:color w:val="auto"/>
                <w:kern w:val="0"/>
                <w:szCs w:val="21"/>
                <w:highlight w:val="none"/>
              </w:rPr>
            </w:pPr>
          </w:p>
        </w:tc>
        <w:tc>
          <w:tcPr>
            <w:tcW w:w="1410" w:type="dxa"/>
            <w:vAlign w:val="center"/>
          </w:tcPr>
          <w:p w14:paraId="6BBD8F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8ABAB9D">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投标人的资格要求</w:t>
            </w:r>
          </w:p>
        </w:tc>
        <w:tc>
          <w:tcPr>
            <w:tcW w:w="7073" w:type="dxa"/>
            <w:vAlign w:val="center"/>
          </w:tcPr>
          <w:p w14:paraId="60915F4A">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满足《中华人民共和国政府采购法》第二十二条规定。</w:t>
            </w:r>
          </w:p>
          <w:p w14:paraId="7CD9B79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16EEA756">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w:t>
            </w:r>
            <w:r>
              <w:rPr>
                <w:rFonts w:hint="eastAsia" w:ascii="仿宋" w:hAnsi="仿宋" w:eastAsia="仿宋" w:cs="仿宋"/>
                <w:color w:val="auto"/>
                <w:kern w:val="0"/>
                <w:szCs w:val="21"/>
                <w:highlight w:val="none"/>
                <w:shd w:val="clear" w:color="auto" w:fill="FFFFFF" w:themeFill="background1"/>
                <w:lang w:val="en-US" w:eastAsia="zh-CN"/>
              </w:rPr>
              <w:t>金额：11000.00元</w:t>
            </w:r>
          </w:p>
          <w:p w14:paraId="342595B4">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2、提交截止时间：同投标文件递交截止时间</w:t>
            </w:r>
          </w:p>
          <w:p w14:paraId="6A41B92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3、提交形式：</w:t>
            </w:r>
            <w:r>
              <w:rPr>
                <w:rFonts w:hint="eastAsia" w:ascii="仿宋" w:hAnsi="仿宋" w:eastAsia="仿宋" w:cs="仿宋"/>
                <w:color w:val="auto"/>
                <w:kern w:val="0"/>
                <w:szCs w:val="21"/>
                <w:highlight w:val="none"/>
                <w:shd w:val="clear" w:color="auto" w:fill="FFFFFF" w:themeFill="background1"/>
              </w:rPr>
              <w:t>投标保证金以支票、汇票、本票或者金融机构、担保机构出具的保函等非现金形式提交至采购代理机构。</w:t>
            </w:r>
          </w:p>
          <w:p w14:paraId="421A5C2C">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4、银行账户信息</w:t>
            </w:r>
          </w:p>
          <w:p w14:paraId="194AD7E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113B83E8">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lang w:val="en-US" w:eastAsia="zh-CN"/>
              </w:rPr>
              <w:t>5、投标人在提交投标保证金时需备注项目名称简称。</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1A013D4E">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val="en-US" w:eastAsia="zh-CN"/>
              </w:rPr>
              <w:t>马丹阳</w:t>
            </w:r>
            <w:r>
              <w:rPr>
                <w:rFonts w:hint="eastAsia" w:ascii="仿宋" w:hAnsi="仿宋" w:eastAsia="仿宋" w:cs="仿宋"/>
                <w:color w:val="auto"/>
                <w:szCs w:val="21"/>
                <w:highlight w:val="none"/>
              </w:rPr>
              <w:t>；联系方式：0991-4661782。</w:t>
            </w:r>
          </w:p>
          <w:p w14:paraId="35AF6960">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17D7AE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4641B6F8">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2026年05月25日11:00</w:t>
            </w:r>
            <w:r>
              <w:rPr>
                <w:rFonts w:hint="eastAsia" w:ascii="仿宋" w:hAnsi="仿宋" w:eastAsia="仿宋" w:cs="仿宋"/>
                <w:color w:val="auto"/>
                <w:kern w:val="0"/>
                <w:szCs w:val="21"/>
                <w:highlight w:val="none"/>
              </w:rPr>
              <w:t>（北京时间）</w:t>
            </w:r>
          </w:p>
          <w:p w14:paraId="5DE409FC">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2625B5C3">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2026年05月25日11:00</w:t>
            </w:r>
            <w:r>
              <w:rPr>
                <w:rFonts w:hint="eastAsia" w:ascii="仿宋" w:hAnsi="仿宋" w:eastAsia="仿宋" w:cs="仿宋"/>
                <w:color w:val="auto"/>
                <w:kern w:val="0"/>
                <w:szCs w:val="21"/>
                <w:highlight w:val="none"/>
              </w:rPr>
              <w:t>（北京时间）</w:t>
            </w:r>
          </w:p>
          <w:p w14:paraId="2344B9E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keepLines w:val="0"/>
              <w:pageBreakBefore w:val="0"/>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31471930">
            <w:pPr>
              <w:keepLines w:val="0"/>
              <w:pageBreakBefore w:val="0"/>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lang w:val="en-US" w:eastAsia="zh-CN"/>
              </w:rPr>
              <w:t>无。</w:t>
            </w:r>
          </w:p>
          <w:p w14:paraId="31AF8C61">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248" w:hRule="atLeast"/>
          <w:jc w:val="center"/>
        </w:trPr>
        <w:tc>
          <w:tcPr>
            <w:tcW w:w="597" w:type="dxa"/>
            <w:vAlign w:val="center"/>
          </w:tcPr>
          <w:p w14:paraId="0EDEB88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65CEEB20">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本项目不专门面向中小企业采购。</w:t>
            </w:r>
          </w:p>
          <w:p w14:paraId="4E4E312E">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3、在货物采购项目中，投标人提供的货物既有中小企业制造货物，也有大型企业制造货物的，不享受本办法规定的中小企业扶持政策。</w:t>
            </w:r>
          </w:p>
          <w:p w14:paraId="0B482C84">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4、以联合体形式参加政府采购活动，联合体各方均为中小企业的，联合体视同中小企业。其中，联合体各方均为小微企业的，联合体视同小微企业。</w:t>
            </w:r>
          </w:p>
          <w:p w14:paraId="5C9ABA26">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5、投标人经享受扶持政策获得政府采购合同的，小微企业不得将合同分包给大中型企业，中型企业不得将合同分包给大型企业；</w:t>
            </w:r>
          </w:p>
          <w:p w14:paraId="37C62828">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6、残疾人福利性单位和监狱企业视同小型、微型企业。</w:t>
            </w:r>
          </w:p>
          <w:p w14:paraId="37EDE47D">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 w:val="21"/>
                <w:szCs w:val="21"/>
                <w:highlight w:val="none"/>
                <w:lang w:val="en-US" w:eastAsia="zh-CN" w:bidi="ar-SA"/>
              </w:rPr>
              <w:t>7</w:t>
            </w:r>
            <w:r>
              <w:rPr>
                <w:rFonts w:hint="eastAsia" w:ascii="仿宋" w:hAnsi="仿宋" w:eastAsia="仿宋" w:cs="仿宋"/>
                <w:color w:val="auto"/>
                <w:kern w:val="0"/>
                <w:szCs w:val="21"/>
                <w:highlight w:val="none"/>
              </w:rPr>
              <w:t>、根据“关于印发中小企业划型标准规定的通知(工信部联企业〔2011〕300号)”等有关规定，本项目标的所属行业为软件和信息技术服务业。</w:t>
            </w:r>
          </w:p>
          <w:p w14:paraId="344904E4">
            <w:pPr>
              <w:keepNext/>
              <w:keepLines w:val="0"/>
              <w:pageBreakBefore w:val="0"/>
              <w:widowControl/>
              <w:numPr>
                <w:ilvl w:val="0"/>
                <w:numId w:val="0"/>
              </w:numPr>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8、因落实政府采购政策对小微企业、残疾人福利性单位、监狱企业的价格给予10%价格扣除；以扣除后的价格参与评审，不重复享受价格扣除政策。</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合同</w:t>
            </w:r>
            <w:r>
              <w:rPr>
                <w:rFonts w:hint="eastAsia" w:ascii="仿宋" w:hAnsi="仿宋" w:eastAsia="仿宋" w:cs="仿宋"/>
                <w:color w:val="auto"/>
                <w:kern w:val="0"/>
                <w:szCs w:val="21"/>
                <w:highlight w:val="none"/>
              </w:rPr>
              <w:t>分包</w:t>
            </w:r>
          </w:p>
        </w:tc>
        <w:tc>
          <w:tcPr>
            <w:tcW w:w="7073" w:type="dxa"/>
            <w:vAlign w:val="center"/>
          </w:tcPr>
          <w:p w14:paraId="0F6044F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不允许分包</w:t>
            </w:r>
          </w:p>
          <w:p w14:paraId="11DB1170">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允许分包</w:t>
            </w:r>
            <w:r>
              <w:rPr>
                <w:rFonts w:hint="eastAsia" w:ascii="仿宋" w:hAnsi="仿宋" w:eastAsia="仿宋" w:cs="仿宋"/>
                <w:color w:val="auto"/>
                <w:kern w:val="0"/>
                <w:szCs w:val="21"/>
                <w:highlight w:val="none"/>
                <w:u w:val="none"/>
                <w:lang w:val="en-US" w:eastAsia="zh-CN"/>
              </w:rPr>
              <w:t>。</w:t>
            </w:r>
            <w:r>
              <w:rPr>
                <w:rFonts w:hint="eastAsia" w:ascii="仿宋" w:hAnsi="仿宋" w:eastAsia="仿宋" w:cs="仿宋"/>
                <w:color w:val="auto"/>
                <w:kern w:val="0"/>
                <w:szCs w:val="21"/>
                <w:highlight w:val="none"/>
                <w:u w:val="none"/>
              </w:rPr>
              <w:t xml:space="preserve"> </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F53522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19</w:t>
            </w:r>
          </w:p>
        </w:tc>
        <w:tc>
          <w:tcPr>
            <w:tcW w:w="1410" w:type="dxa"/>
            <w:shd w:val="clear" w:color="auto" w:fill="auto"/>
            <w:vAlign w:val="center"/>
          </w:tcPr>
          <w:p w14:paraId="21C4580C">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说明</w:t>
            </w:r>
          </w:p>
        </w:tc>
        <w:tc>
          <w:tcPr>
            <w:tcW w:w="7073" w:type="dxa"/>
            <w:shd w:val="clear" w:color="auto" w:fill="auto"/>
            <w:vAlign w:val="center"/>
          </w:tcPr>
          <w:p w14:paraId="0E538A50">
            <w:pPr>
              <w:keepNext/>
              <w:widowControl/>
              <w:numPr>
                <w:ilvl w:val="0"/>
                <w:numId w:val="0"/>
              </w:numPr>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招标代理服务收费为：代理服务费以中标价为基准，采用差额定率累进计费方式计算（金额100万元以下的部分,货物类费率1.50%,服务类费率1.50%;中标金额100万元至500万元的部分，货物类费率1.10%,服务类费率0.80%;中标金额500万元至1000万元的部分,货物类费率0.80%,服务类费率0.45%;中标金额1000万元至5000万元的部分,货物类费率0.50%,服务类费率0.25%）下浮率30%计取，由中标人在领取中标通知书时支付。</w:t>
            </w:r>
          </w:p>
          <w:p w14:paraId="25B367BD">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2、招标文件中所述政策法规、标准规范等文件，如有新文件则按新文件执行，如已废止则仅为参考。</w:t>
            </w:r>
          </w:p>
          <w:p w14:paraId="05C2FDBA">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3、投标人须根据招标文件要求在投标文件中提供评审所需的相应证明材料扫描件。</w:t>
            </w:r>
          </w:p>
          <w:p w14:paraId="6D52C5F9">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4、建议投标人对本招标文件服务要求进行点对点应答，根据本招标文件的要求,结合所提供的服务，进行逐条逐项答复、说明和解释。</w:t>
            </w:r>
          </w:p>
          <w:p w14:paraId="5B979D73">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5、最低报价不能作为中标的保证。</w:t>
            </w:r>
          </w:p>
          <w:p w14:paraId="2B3D9CCC">
            <w:pPr>
              <w:keepNext/>
              <w:widowControl/>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6、为避免投标文件缺失，建议各投标人在投标文件上传阶段，将全套投标文件内容上传至电子交易平台的商务技术响应文件模块。</w:t>
            </w:r>
          </w:p>
          <w:p w14:paraId="18CF7844">
            <w:pPr>
              <w:keepNext/>
              <w:keepLines w:val="0"/>
              <w:pageBreakBefore w:val="0"/>
              <w:widowControl/>
              <w:numPr>
                <w:ilvl w:val="0"/>
                <w:numId w:val="0"/>
              </w:numPr>
              <w:kinsoku/>
              <w:wordWrap/>
              <w:overflowPunct/>
              <w:topLinePunct w:val="0"/>
              <w:autoSpaceDE/>
              <w:autoSpaceDN/>
              <w:bidi w:val="0"/>
              <w:adjustRightInd/>
              <w:snapToGrid/>
              <w:ind w:firstLine="420" w:firstLineChars="200"/>
              <w:jc w:val="left"/>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1"/>
                <w:szCs w:val="21"/>
                <w:highlight w:val="none"/>
                <w:lang w:val="en-US" w:eastAsia="zh-CN" w:bidi="ar-SA"/>
              </w:rPr>
              <w:t>7、本表内容如与后文内容不一致处，以本表为准。</w:t>
            </w:r>
          </w:p>
        </w:tc>
      </w:tr>
    </w:tbl>
    <w:p w14:paraId="09625969">
      <w:pPr>
        <w:spacing w:line="360" w:lineRule="auto"/>
        <w:jc w:val="center"/>
        <w:outlineLvl w:val="0"/>
        <w:rPr>
          <w:rFonts w:hint="eastAsia" w:ascii="仿宋" w:hAnsi="仿宋" w:eastAsia="仿宋" w:cs="仿宋"/>
          <w:b/>
          <w:color w:val="auto"/>
          <w:sz w:val="24"/>
          <w:szCs w:val="24"/>
          <w:highlight w:val="none"/>
        </w:rPr>
      </w:pPr>
      <w:bookmarkStart w:id="2" w:name="_BookMark_3"/>
      <w:bookmarkEnd w:id="2"/>
      <w:r>
        <w:rPr>
          <w:rFonts w:hint="eastAsia" w:ascii="仿宋" w:hAnsi="仿宋" w:eastAsia="仿宋" w:cs="仿宋"/>
          <w:color w:val="auto"/>
          <w:kern w:val="0"/>
          <w:sz w:val="24"/>
          <w:szCs w:val="24"/>
          <w:highlight w:val="none"/>
        </w:rPr>
        <w:br w:type="page"/>
      </w:r>
      <w:bookmarkStart w:id="3" w:name="_Toc10815"/>
      <w:r>
        <w:rPr>
          <w:rFonts w:hint="eastAsia" w:ascii="仿宋" w:hAnsi="仿宋" w:eastAsia="仿宋" w:cs="仿宋"/>
          <w:b/>
          <w:color w:val="auto"/>
          <w:sz w:val="24"/>
          <w:szCs w:val="24"/>
          <w:highlight w:val="none"/>
        </w:rPr>
        <w:t>第一章 投标人须知</w:t>
      </w:r>
      <w:bookmarkEnd w:id="3"/>
      <w:bookmarkStart w:id="4" w:name="_BookMark_2"/>
      <w:bookmarkEnd w:id="4"/>
    </w:p>
    <w:p w14:paraId="17F5FFA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 w:name="_Toc130252597"/>
      <w:bookmarkStart w:id="6" w:name="_Toc12831"/>
      <w:bookmarkStart w:id="7" w:name="_Toc10298"/>
      <w:bookmarkStart w:id="8" w:name="_Toc31299"/>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总则</w:t>
      </w:r>
      <w:bookmarkEnd w:id="5"/>
      <w:bookmarkEnd w:id="6"/>
      <w:bookmarkEnd w:id="7"/>
      <w:bookmarkEnd w:id="8"/>
    </w:p>
    <w:p w14:paraId="70F0C0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6BE067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2BEA4A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03F5F9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174544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EBDB0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2B34A9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389F0D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20C973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194326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合同履约期限</w:t>
      </w:r>
      <w:r>
        <w:rPr>
          <w:rFonts w:hint="eastAsia" w:ascii="仿宋" w:hAnsi="仿宋" w:eastAsia="仿宋" w:cs="仿宋"/>
          <w:color w:val="auto"/>
          <w:kern w:val="0"/>
          <w:sz w:val="24"/>
          <w:szCs w:val="24"/>
          <w:highlight w:val="none"/>
        </w:rPr>
        <w:t>：见投标人须知前附表。</w:t>
      </w:r>
    </w:p>
    <w:p w14:paraId="1990D6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服务地点</w:t>
      </w:r>
      <w:r>
        <w:rPr>
          <w:rFonts w:hint="eastAsia" w:ascii="仿宋" w:hAnsi="仿宋" w:eastAsia="仿宋" w:cs="仿宋"/>
          <w:color w:val="auto"/>
          <w:kern w:val="0"/>
          <w:sz w:val="24"/>
          <w:szCs w:val="24"/>
          <w:highlight w:val="none"/>
        </w:rPr>
        <w:t>：见投标人须知前附表。</w:t>
      </w:r>
    </w:p>
    <w:p w14:paraId="5654F4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5AD751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66A88B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204056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38FEB3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4CACC4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2AABCD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2149AC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：见投标人须知前附表。</w:t>
      </w:r>
    </w:p>
    <w:p w14:paraId="343509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542610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3D8A79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FFF54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42AD73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72EEF7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5D598C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04D730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61928E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25141C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6E19E7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14F3FF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579C9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661DDE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35ED1C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71AE10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2BA814E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07454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13CE3E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E2128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798801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19</w:t>
      </w:r>
      <w:r>
        <w:rPr>
          <w:rFonts w:hint="eastAsia" w:ascii="仿宋" w:hAnsi="仿宋" w:eastAsia="仿宋" w:cs="仿宋"/>
          <w:color w:val="auto"/>
          <w:kern w:val="0"/>
          <w:sz w:val="24"/>
          <w:szCs w:val="24"/>
          <w:highlight w:val="none"/>
        </w:rPr>
        <w:t>保密</w:t>
      </w:r>
    </w:p>
    <w:p w14:paraId="3312A9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14DCD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语言文字</w:t>
      </w:r>
    </w:p>
    <w:p w14:paraId="76716F2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46AB74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计量单位</w:t>
      </w:r>
    </w:p>
    <w:p w14:paraId="1CA967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63D3CAE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9" w:name="_Toc9197"/>
      <w:bookmarkStart w:id="10" w:name="_Toc13326"/>
      <w:bookmarkStart w:id="11" w:name="_Toc11320"/>
      <w:bookmarkStart w:id="12" w:name="_Toc535592196"/>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招标文件</w:t>
      </w:r>
      <w:bookmarkEnd w:id="9"/>
      <w:bookmarkEnd w:id="10"/>
      <w:bookmarkEnd w:id="11"/>
      <w:bookmarkEnd w:id="12"/>
    </w:p>
    <w:p w14:paraId="39052F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4B5CB6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415A3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409783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17E35A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241A2A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w:t>
      </w:r>
      <w:r>
        <w:rPr>
          <w:rFonts w:hint="eastAsia" w:ascii="仿宋" w:hAnsi="仿宋" w:eastAsia="仿宋" w:cs="仿宋"/>
          <w:color w:val="auto"/>
          <w:kern w:val="0"/>
          <w:sz w:val="24"/>
          <w:szCs w:val="24"/>
          <w:highlight w:val="none"/>
          <w:lang w:val="en-US" w:eastAsia="zh-CN"/>
        </w:rPr>
        <w:t>文本</w:t>
      </w:r>
      <w:r>
        <w:rPr>
          <w:rFonts w:hint="eastAsia" w:ascii="仿宋" w:hAnsi="仿宋" w:eastAsia="仿宋" w:cs="仿宋"/>
          <w:color w:val="auto"/>
          <w:kern w:val="0"/>
          <w:sz w:val="24"/>
          <w:szCs w:val="24"/>
          <w:highlight w:val="none"/>
        </w:rPr>
        <w:t>；</w:t>
      </w:r>
    </w:p>
    <w:p w14:paraId="2884E5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采购需求</w:t>
      </w:r>
      <w:r>
        <w:rPr>
          <w:rFonts w:hint="eastAsia" w:ascii="仿宋" w:hAnsi="仿宋" w:eastAsia="仿宋" w:cs="仿宋"/>
          <w:color w:val="auto"/>
          <w:kern w:val="0"/>
          <w:sz w:val="24"/>
          <w:szCs w:val="24"/>
          <w:highlight w:val="none"/>
        </w:rPr>
        <w:t>；</w:t>
      </w:r>
    </w:p>
    <w:p w14:paraId="4DC323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CA967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17A8E0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28FC14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571935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”的投标人，均可获取招标文件。</w:t>
      </w:r>
    </w:p>
    <w:p w14:paraId="74E87B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10008B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5A08CA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19B17A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433BCB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49A571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721865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36E0E3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57B33D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295890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6B32FA7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3" w:name="_BookMark_6"/>
      <w:bookmarkEnd w:id="13"/>
      <w:bookmarkStart w:id="14" w:name="_Toc6771"/>
      <w:bookmarkStart w:id="15" w:name="_Toc535592197"/>
      <w:bookmarkStart w:id="16" w:name="_Toc5120"/>
      <w:bookmarkStart w:id="17" w:name="_Toc7644"/>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投标文件</w:t>
      </w:r>
      <w:bookmarkEnd w:id="14"/>
      <w:bookmarkEnd w:id="15"/>
      <w:bookmarkEnd w:id="16"/>
      <w:bookmarkEnd w:id="17"/>
    </w:p>
    <w:p w14:paraId="51508D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5CDFB724">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、开标一览表</w:t>
      </w:r>
    </w:p>
    <w:p w14:paraId="232D234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、投标函</w:t>
      </w:r>
    </w:p>
    <w:p w14:paraId="695497F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、投标价格明细表</w:t>
      </w:r>
    </w:p>
    <w:p w14:paraId="430272C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、商务条款偏离表</w:t>
      </w:r>
    </w:p>
    <w:p w14:paraId="24E8EA57">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规格、技术参数偏离表</w:t>
      </w:r>
    </w:p>
    <w:p w14:paraId="395D3C9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、法定代表人身份证明书</w:t>
      </w:r>
    </w:p>
    <w:p w14:paraId="6650D748">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、法定代表人授权委托书</w:t>
      </w:r>
    </w:p>
    <w:p w14:paraId="7740F7DB">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eastAsia="zh-CN"/>
        </w:rPr>
        <w:t>）、投标人资格条件证明材料</w:t>
      </w:r>
    </w:p>
    <w:p w14:paraId="7D9F0458">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eastAsia="zh-CN"/>
        </w:rPr>
        <w:t>）、投标人近年类似项目情况表</w:t>
      </w:r>
    </w:p>
    <w:p w14:paraId="7BC92119">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lang w:eastAsia="zh-CN"/>
        </w:rPr>
        <w:t>）、项目负责人简历表</w:t>
      </w:r>
    </w:p>
    <w:p w14:paraId="0F20AE22">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lang w:eastAsia="zh-CN"/>
        </w:rPr>
        <w:t>）、拟派主要服务人员情况表</w:t>
      </w:r>
    </w:p>
    <w:p w14:paraId="183093F5">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lang w:eastAsia="zh-CN"/>
        </w:rPr>
        <w:t>）、服务方案</w:t>
      </w:r>
    </w:p>
    <w:p w14:paraId="0F83733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13</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kern w:val="0"/>
          <w:sz w:val="24"/>
          <w:szCs w:val="24"/>
          <w:highlight w:val="none"/>
        </w:rPr>
        <w:t>保证金缴纳证明材料</w:t>
      </w:r>
    </w:p>
    <w:p w14:paraId="60DED2DC">
      <w:pPr>
        <w:spacing w:line="36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lang w:eastAsia="zh-CN"/>
        </w:rPr>
        <w:t>）、其它需要提交的资料</w:t>
      </w:r>
    </w:p>
    <w:p w14:paraId="4C3300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73CF43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3.2.1投标价格应包括投标人履行本项目合同（如果中标）所必须的所有成本费用和中标人应承担的一切税费；未列和没有填写的项目费用，采购人将视为已包括在投标价格中。</w:t>
      </w:r>
    </w:p>
    <w:p w14:paraId="60C63A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w:t>
      </w:r>
      <w:r>
        <w:rPr>
          <w:rFonts w:hint="eastAsia" w:ascii="仿宋" w:hAnsi="仿宋" w:eastAsia="仿宋" w:cs="仿宋"/>
          <w:color w:val="auto"/>
          <w:kern w:val="0"/>
          <w:sz w:val="24"/>
          <w:szCs w:val="24"/>
          <w:highlight w:val="none"/>
          <w:lang w:eastAsia="zh-CN"/>
        </w:rPr>
        <w:t>最高限价</w:t>
      </w:r>
      <w:r>
        <w:rPr>
          <w:rFonts w:hint="eastAsia" w:ascii="仿宋" w:hAnsi="仿宋" w:eastAsia="仿宋" w:cs="仿宋"/>
          <w:color w:val="auto"/>
          <w:kern w:val="0"/>
          <w:sz w:val="24"/>
          <w:szCs w:val="24"/>
          <w:highlight w:val="none"/>
        </w:rPr>
        <w:t>。</w:t>
      </w:r>
    </w:p>
    <w:p w14:paraId="219460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1E3740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6CB23D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137A6C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2982FF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52435CD5">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78D1B7DD">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31DCD4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615BEC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74F26D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402D9B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（1）开标后在投标有效期内，投标人撤</w:t>
      </w:r>
      <w:r>
        <w:rPr>
          <w:rFonts w:hint="eastAsia" w:ascii="仿宋" w:hAnsi="仿宋" w:eastAsia="仿宋" w:cs="仿宋"/>
          <w:color w:val="auto"/>
          <w:kern w:val="0"/>
          <w:sz w:val="24"/>
          <w:szCs w:val="24"/>
          <w:highlight w:val="none"/>
          <w:lang w:val="en-US" w:eastAsia="zh-CN"/>
        </w:rPr>
        <w:t>销</w:t>
      </w:r>
      <w:r>
        <w:rPr>
          <w:rFonts w:hint="eastAsia" w:ascii="仿宋" w:hAnsi="仿宋" w:eastAsia="仿宋" w:cs="仿宋"/>
          <w:color w:val="auto"/>
          <w:kern w:val="0"/>
          <w:sz w:val="24"/>
          <w:szCs w:val="24"/>
          <w:highlight w:val="none"/>
        </w:rPr>
        <w:t>其投标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p>
    <w:p w14:paraId="71FF96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）中标后无正当理由不与采购人签订合同的；</w:t>
      </w:r>
    </w:p>
    <w:p w14:paraId="13DC60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）中标人与采购人订立背离合同实质性内容的其他协议；</w:t>
      </w:r>
    </w:p>
    <w:p w14:paraId="76484E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）将中标项目转让给他人，或者在投标文件中未说明，且未经采购</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同意，将中标项目分包给他人的；</w:t>
      </w:r>
    </w:p>
    <w:p w14:paraId="35B27E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）存在串通投标行为的；</w:t>
      </w:r>
    </w:p>
    <w:p w14:paraId="5306B3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）存在弄虚作假或提供虚假材料谋取中标的；</w:t>
      </w:r>
    </w:p>
    <w:p w14:paraId="794957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）投标人其他未按招标文件规定和合同约定履行义务的行为。</w:t>
      </w:r>
    </w:p>
    <w:p w14:paraId="5DAECA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法律法规规定的其它情形</w:t>
      </w:r>
    </w:p>
    <w:p w14:paraId="1589A4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0CA20D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34F044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79AF7D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8" w:name="_BookMark_7"/>
      <w:bookmarkEnd w:id="18"/>
      <w:bookmarkStart w:id="19"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3EB356E3">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4656CDFA">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0" w:name="_Toc834"/>
      <w:bookmarkStart w:id="21" w:name="_Toc24066"/>
      <w:bookmarkStart w:id="22" w:name="_Toc17696"/>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投标</w:t>
      </w:r>
      <w:bookmarkEnd w:id="19"/>
      <w:bookmarkEnd w:id="20"/>
      <w:bookmarkEnd w:id="21"/>
      <w:bookmarkEnd w:id="22"/>
    </w:p>
    <w:p w14:paraId="2875964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23" w:name="_BookMark_8"/>
      <w:bookmarkEnd w:id="23"/>
      <w:bookmarkStart w:id="24"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30994A8">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3C8C72E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0CC0EA3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F16EC6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547883C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09DC659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28E841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（2）未上传指定地点的</w:t>
      </w:r>
      <w:r>
        <w:rPr>
          <w:rFonts w:hint="eastAsia" w:ascii="仿宋" w:hAnsi="仿宋" w:eastAsia="仿宋" w:cs="仿宋"/>
          <w:color w:val="auto"/>
          <w:kern w:val="0"/>
          <w:sz w:val="24"/>
          <w:szCs w:val="24"/>
          <w:highlight w:val="none"/>
          <w:lang w:eastAsia="zh-CN"/>
        </w:rPr>
        <w:t>投标文件；</w:t>
      </w:r>
    </w:p>
    <w:p w14:paraId="021D56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）未按要求加密的</w:t>
      </w:r>
      <w:r>
        <w:rPr>
          <w:rFonts w:hint="eastAsia" w:ascii="仿宋" w:hAnsi="仿宋" w:eastAsia="仿宋" w:cs="仿宋"/>
          <w:color w:val="auto"/>
          <w:kern w:val="0"/>
          <w:sz w:val="24"/>
          <w:szCs w:val="24"/>
          <w:highlight w:val="none"/>
          <w:lang w:eastAsia="zh-CN"/>
        </w:rPr>
        <w:t>投标文件；</w:t>
      </w:r>
    </w:p>
    <w:p w14:paraId="361603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）未</w:t>
      </w:r>
      <w:r>
        <w:rPr>
          <w:rFonts w:hint="eastAsia" w:ascii="仿宋" w:hAnsi="仿宋" w:eastAsia="仿宋" w:cs="仿宋"/>
          <w:color w:val="auto"/>
          <w:kern w:val="0"/>
          <w:sz w:val="24"/>
          <w:szCs w:val="24"/>
          <w:highlight w:val="none"/>
          <w:lang w:val="en-US" w:eastAsia="zh-CN"/>
        </w:rPr>
        <w:t>在规定时间内解密的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497D10D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FF9CBB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05C36AE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028E53EC">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7966EA4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42BA6FCE">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5" w:name="_Toc29839"/>
      <w:bookmarkStart w:id="26" w:name="_Toc1069"/>
      <w:bookmarkStart w:id="27" w:name="_Toc8957"/>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开标</w:t>
      </w:r>
      <w:bookmarkEnd w:id="24"/>
      <w:bookmarkEnd w:id="25"/>
      <w:bookmarkEnd w:id="26"/>
      <w:bookmarkEnd w:id="27"/>
    </w:p>
    <w:p w14:paraId="3B8686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6DBCDF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57A179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DDA55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782B39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52CE78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5746D14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7B9307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A3496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728C91D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8" w:name="_BookMark_9"/>
      <w:bookmarkEnd w:id="28"/>
      <w:bookmarkStart w:id="29" w:name="_Toc27701"/>
      <w:bookmarkStart w:id="30" w:name="_Toc14199"/>
      <w:bookmarkStart w:id="31" w:name="_Toc31963"/>
      <w:bookmarkStart w:id="32" w:name="_Toc535592200"/>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评标</w:t>
      </w:r>
      <w:bookmarkEnd w:id="29"/>
      <w:bookmarkEnd w:id="30"/>
      <w:bookmarkEnd w:id="31"/>
      <w:bookmarkEnd w:id="32"/>
    </w:p>
    <w:p w14:paraId="6643B4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345673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2064B3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47D25F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2CA1FA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2A0D30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34A2333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72C12A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26A8FA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403D55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31B4959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3" w:name="_BookMark_10"/>
      <w:bookmarkEnd w:id="33"/>
      <w:bookmarkStart w:id="34" w:name="_Toc23874"/>
      <w:bookmarkStart w:id="35" w:name="_Toc19793"/>
      <w:bookmarkStart w:id="36" w:name="_Toc535592201"/>
      <w:bookmarkStart w:id="37" w:name="_Toc10869"/>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定标及合同授予</w:t>
      </w:r>
      <w:bookmarkEnd w:id="34"/>
      <w:bookmarkEnd w:id="35"/>
      <w:bookmarkEnd w:id="36"/>
      <w:bookmarkEnd w:id="37"/>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中标人拒绝与采购人签订合同的，采购人可以按照评标报告推荐的中标候选人名单排序，确定下一候选人为中标人，也可以重新开展政府采购活动。</w:t>
      </w:r>
    </w:p>
    <w:p w14:paraId="5260BA3F">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8" w:name="_BookMark_11"/>
      <w:bookmarkEnd w:id="38"/>
      <w:bookmarkStart w:id="39" w:name="_Toc535592202"/>
      <w:bookmarkStart w:id="40" w:name="_Toc1183"/>
      <w:bookmarkStart w:id="41" w:name="_Toc14256"/>
      <w:bookmarkStart w:id="42" w:name="_Toc30798"/>
      <w:bookmarkStart w:id="43" w:name="_Toc24040"/>
      <w:bookmarkStart w:id="44" w:name="_Toc18355"/>
      <w:r>
        <w:rPr>
          <w:rFonts w:hint="eastAsia" w:ascii="仿宋" w:hAnsi="仿宋" w:eastAsia="仿宋" w:cs="仿宋"/>
          <w:b/>
          <w:color w:val="auto"/>
          <w:sz w:val="24"/>
          <w:szCs w:val="24"/>
          <w:highlight w:val="none"/>
        </w:rPr>
        <w:t>八、纪律和监督</w:t>
      </w:r>
      <w:bookmarkEnd w:id="39"/>
      <w:bookmarkEnd w:id="40"/>
      <w:bookmarkEnd w:id="41"/>
      <w:bookmarkEnd w:id="42"/>
      <w:bookmarkEnd w:id="43"/>
      <w:bookmarkEnd w:id="44"/>
    </w:p>
    <w:p w14:paraId="029865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5125DC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0C5721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7934DA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74669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74E970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511E59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53DCE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76CD27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45" w:name="_Toc32050"/>
      <w:r>
        <w:rPr>
          <w:rFonts w:hint="eastAsia" w:ascii="仿宋" w:hAnsi="仿宋" w:eastAsia="仿宋" w:cs="仿宋"/>
          <w:b/>
          <w:color w:val="auto"/>
          <w:sz w:val="24"/>
          <w:szCs w:val="24"/>
          <w:highlight w:val="none"/>
        </w:rPr>
        <w:t>第二章 评标办法</w:t>
      </w:r>
      <w:bookmarkEnd w:id="45"/>
    </w:p>
    <w:p w14:paraId="15080F55">
      <w:pPr>
        <w:keepNext w:val="0"/>
        <w:keepLines w:val="0"/>
        <w:pageBreakBefore w:val="0"/>
        <w:widowControl w:val="0"/>
        <w:tabs>
          <w:tab w:val="center" w:pos="4832"/>
          <w:tab w:val="left" w:pos="7140"/>
        </w:tabs>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24"/>
          <w:szCs w:val="24"/>
          <w:highlight w:val="none"/>
        </w:rPr>
      </w:pPr>
      <w:bookmarkStart w:id="46" w:name="_BookMark_1"/>
      <w:bookmarkEnd w:id="46"/>
      <w:bookmarkStart w:id="47" w:name="_Toc58342531"/>
      <w:bookmarkStart w:id="48" w:name="_Toc27880"/>
      <w:bookmarkStart w:id="49" w:name="_Toc501719166"/>
      <w:r>
        <w:rPr>
          <w:rFonts w:hint="eastAsia" w:ascii="仿宋" w:hAnsi="仿宋" w:eastAsia="仿宋" w:cs="仿宋"/>
          <w:b/>
          <w:color w:val="auto"/>
          <w:sz w:val="24"/>
          <w:szCs w:val="24"/>
          <w:highlight w:val="none"/>
        </w:rPr>
        <w:t>评审办法前附表</w:t>
      </w:r>
      <w:bookmarkEnd w:id="47"/>
      <w:bookmarkEnd w:id="48"/>
    </w:p>
    <w:tbl>
      <w:tblPr>
        <w:tblStyle w:val="4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w:t>
            </w:r>
            <w:r>
              <w:rPr>
                <w:rFonts w:hint="eastAsia" w:ascii="仿宋" w:hAnsi="仿宋" w:eastAsia="仿宋" w:cs="仿宋"/>
                <w:color w:val="auto"/>
                <w:szCs w:val="21"/>
                <w:highlight w:val="none"/>
                <w:lang w:val="en-US" w:eastAsia="zh-CN"/>
              </w:rPr>
              <w:t>80</w:t>
            </w:r>
            <w:r>
              <w:rPr>
                <w:rFonts w:hint="eastAsia" w:ascii="仿宋" w:hAnsi="仿宋" w:eastAsia="仿宋" w:cs="仿宋"/>
                <w:color w:val="auto"/>
                <w:szCs w:val="21"/>
                <w:highlight w:val="none"/>
              </w:rPr>
              <w:t>分</w:t>
            </w:r>
          </w:p>
          <w:p w14:paraId="71090DC9">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5DA7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shd w:val="clear" w:color="auto" w:fill="auto"/>
            <w:tcMar>
              <w:top w:w="0" w:type="dxa"/>
              <w:left w:w="28" w:type="dxa"/>
              <w:bottom w:w="0" w:type="dxa"/>
              <w:right w:w="28" w:type="dxa"/>
            </w:tcMar>
            <w:vAlign w:val="center"/>
          </w:tcPr>
          <w:p w14:paraId="68F0154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p>
        </w:tc>
        <w:tc>
          <w:tcPr>
            <w:tcW w:w="2783" w:type="dxa"/>
            <w:shd w:val="clear" w:color="auto" w:fill="auto"/>
            <w:tcMar>
              <w:top w:w="0" w:type="dxa"/>
              <w:left w:w="28" w:type="dxa"/>
              <w:bottom w:w="0" w:type="dxa"/>
              <w:right w:w="28" w:type="dxa"/>
            </w:tcMar>
            <w:vAlign w:val="center"/>
          </w:tcPr>
          <w:p w14:paraId="21CDAFD1">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795A3152">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款</w:t>
            </w:r>
          </w:p>
        </w:tc>
      </w:tr>
    </w:tbl>
    <w:p w14:paraId="1E2E5CA6">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38E504EA">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《资格审查标准》</w:t>
      </w:r>
      <w:bookmarkEnd w:id="49"/>
    </w:p>
    <w:tbl>
      <w:tblPr>
        <w:tblStyle w:val="40"/>
        <w:tblW w:w="5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7"/>
        <w:gridCol w:w="3697"/>
        <w:gridCol w:w="4922"/>
      </w:tblGrid>
      <w:tr w14:paraId="4A28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3" w:type="pct"/>
            <w:vAlign w:val="center"/>
          </w:tcPr>
          <w:p w14:paraId="63256EE1">
            <w:pPr>
              <w:widowControl/>
              <w:shd w:val="clear" w:color="auto" w:fill="FFFFFF"/>
              <w:snapToGrid w:val="0"/>
              <w:spacing w:line="360" w:lineRule="auto"/>
              <w:jc w:val="center"/>
              <w:rPr>
                <w:rFonts w:hint="eastAsia" w:ascii="仿宋" w:hAnsi="仿宋" w:eastAsia="仿宋" w:cs="仿宋"/>
                <w:color w:val="auto"/>
                <w:kern w:val="0"/>
                <w:szCs w:val="24"/>
                <w:highlight w:val="none"/>
              </w:rPr>
            </w:pPr>
            <w:bookmarkStart w:id="50" w:name="_Toc501719167"/>
            <w:r>
              <w:rPr>
                <w:rFonts w:hint="eastAsia" w:ascii="仿宋" w:hAnsi="仿宋" w:eastAsia="仿宋" w:cs="仿宋"/>
                <w:color w:val="auto"/>
                <w:kern w:val="0"/>
                <w:szCs w:val="24"/>
                <w:highlight w:val="none"/>
              </w:rPr>
              <w:t>序号</w:t>
            </w:r>
          </w:p>
        </w:tc>
        <w:tc>
          <w:tcPr>
            <w:tcW w:w="1959" w:type="pct"/>
            <w:vAlign w:val="center"/>
          </w:tcPr>
          <w:p w14:paraId="6222D86E">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606" w:type="pct"/>
            <w:vAlign w:val="center"/>
          </w:tcPr>
          <w:p w14:paraId="259F385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23A4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3" w:type="pct"/>
            <w:vAlign w:val="center"/>
          </w:tcPr>
          <w:p w14:paraId="0FA6C3E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w:t>
            </w:r>
          </w:p>
        </w:tc>
        <w:tc>
          <w:tcPr>
            <w:tcW w:w="1959" w:type="pct"/>
            <w:shd w:val="clear" w:color="auto" w:fill="auto"/>
            <w:vAlign w:val="center"/>
          </w:tcPr>
          <w:p w14:paraId="266274DD">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具有独立承担民事责任的能力</w:t>
            </w:r>
            <w:r>
              <w:rPr>
                <w:rFonts w:hint="eastAsia" w:ascii="仿宋" w:hAnsi="仿宋" w:eastAsia="仿宋" w:cs="仿宋"/>
                <w:color w:val="auto"/>
                <w:szCs w:val="21"/>
                <w:highlight w:val="none"/>
                <w:shd w:val="clear" w:color="auto" w:fill="FFFFFF" w:themeFill="background1"/>
                <w:lang w:eastAsia="zh-CN"/>
              </w:rPr>
              <w:t>。</w:t>
            </w:r>
          </w:p>
        </w:tc>
        <w:tc>
          <w:tcPr>
            <w:tcW w:w="2606" w:type="pct"/>
            <w:shd w:val="clear" w:color="auto" w:fill="auto"/>
            <w:vAlign w:val="center"/>
          </w:tcPr>
          <w:p w14:paraId="09DBD08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1、如投标人是企业（包括合伙企业)，应提供在工商部门注册的有效“企业法人营业执照”或“营业执照”;</w:t>
            </w:r>
          </w:p>
          <w:p w14:paraId="7174160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2、如投标人是事业单位，应提供有效的“事业单位法人证书”;</w:t>
            </w:r>
          </w:p>
          <w:p w14:paraId="5B72396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3、如投标人是非企业专业服务机构的，应提供执业许可证等证明文件;</w:t>
            </w:r>
          </w:p>
          <w:p w14:paraId="6EAA376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4、如投标人是个体工商户，应提供有效的“个体工商户营业执照”;</w:t>
            </w:r>
          </w:p>
          <w:p w14:paraId="25A7848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5、如投标人是自然人，应提供有效的自然人身份证明。</w:t>
            </w:r>
          </w:p>
        </w:tc>
      </w:tr>
      <w:tr w14:paraId="1317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3" w:type="pct"/>
            <w:vAlign w:val="center"/>
          </w:tcPr>
          <w:p w14:paraId="4B31630D">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w:t>
            </w:r>
          </w:p>
        </w:tc>
        <w:tc>
          <w:tcPr>
            <w:tcW w:w="1959" w:type="pct"/>
            <w:shd w:val="clear" w:color="auto" w:fill="auto"/>
            <w:vAlign w:val="center"/>
          </w:tcPr>
          <w:p w14:paraId="511AA615">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具有良好的商业信誉和健全的财务会计制度</w:t>
            </w:r>
            <w:r>
              <w:rPr>
                <w:rFonts w:hint="eastAsia" w:ascii="仿宋" w:hAnsi="仿宋" w:eastAsia="仿宋" w:cs="仿宋"/>
                <w:color w:val="auto"/>
                <w:szCs w:val="21"/>
                <w:highlight w:val="none"/>
                <w:shd w:val="clear" w:color="auto" w:fill="FFFFFF" w:themeFill="background1"/>
                <w:lang w:eastAsia="zh-CN"/>
              </w:rPr>
              <w:t>。</w:t>
            </w:r>
          </w:p>
        </w:tc>
        <w:tc>
          <w:tcPr>
            <w:tcW w:w="2606" w:type="pct"/>
            <w:shd w:val="clear" w:color="auto" w:fill="auto"/>
            <w:vAlign w:val="center"/>
          </w:tcPr>
          <w:p w14:paraId="276C0F5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22BB492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w:t>
            </w:r>
            <w:r>
              <w:rPr>
                <w:rFonts w:hint="eastAsia" w:ascii="仿宋" w:hAnsi="仿宋" w:eastAsia="仿宋" w:cs="仿宋"/>
                <w:color w:val="auto"/>
                <w:kern w:val="0"/>
                <w:szCs w:val="24"/>
                <w:highlight w:val="none"/>
                <w:lang w:eastAsia="zh-CN"/>
              </w:rPr>
              <w:t>2024年度或2025年度</w:t>
            </w:r>
            <w:r>
              <w:rPr>
                <w:rFonts w:hint="eastAsia" w:ascii="仿宋" w:hAnsi="仿宋" w:eastAsia="仿宋" w:cs="仿宋"/>
                <w:color w:val="auto"/>
                <w:kern w:val="0"/>
                <w:szCs w:val="24"/>
                <w:highlight w:val="none"/>
              </w:rPr>
              <w:t>，包括“四表-注”，即资产负债表、利润表、现金流量表、所有者权益变动表及其附注）或银行出具的资信证明（投标文件递交截止之日前六个月内任意一个月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不限制采购人主体</w:t>
            </w:r>
            <w:r>
              <w:rPr>
                <w:rFonts w:hint="eastAsia" w:ascii="仿宋" w:hAnsi="仿宋" w:eastAsia="仿宋" w:cs="仿宋"/>
                <w:color w:val="auto"/>
                <w:kern w:val="0"/>
                <w:szCs w:val="24"/>
                <w:highlight w:val="none"/>
              </w:rPr>
              <w:t>）。</w:t>
            </w:r>
          </w:p>
          <w:p w14:paraId="2131187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kern w:val="0"/>
                <w:szCs w:val="24"/>
                <w:highlight w:val="none"/>
                <w:lang w:val="en-US" w:eastAsia="zh-CN"/>
              </w:rPr>
              <w:t>六</w:t>
            </w:r>
            <w:r>
              <w:rPr>
                <w:rFonts w:hint="eastAsia" w:ascii="仿宋" w:hAnsi="仿宋" w:eastAsia="仿宋" w:cs="仿宋"/>
                <w:color w:val="auto"/>
                <w:kern w:val="0"/>
                <w:szCs w:val="24"/>
                <w:highlight w:val="none"/>
              </w:rPr>
              <w:t>个月（以投标文件递交截止之日为期限）的投标人无需提供。</w:t>
            </w:r>
          </w:p>
        </w:tc>
      </w:tr>
      <w:tr w14:paraId="32A3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3" w:type="pct"/>
            <w:vAlign w:val="center"/>
          </w:tcPr>
          <w:p w14:paraId="0601F3D9">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w:t>
            </w:r>
          </w:p>
        </w:tc>
        <w:tc>
          <w:tcPr>
            <w:tcW w:w="1959" w:type="pct"/>
            <w:shd w:val="clear" w:color="auto" w:fill="auto"/>
            <w:vAlign w:val="center"/>
          </w:tcPr>
          <w:p w14:paraId="247B387D">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具有履行合同所必需的设备和专业技术能力</w:t>
            </w:r>
            <w:r>
              <w:rPr>
                <w:rFonts w:hint="eastAsia" w:ascii="仿宋" w:hAnsi="仿宋" w:eastAsia="仿宋" w:cs="仿宋"/>
                <w:color w:val="auto"/>
                <w:szCs w:val="21"/>
                <w:highlight w:val="none"/>
                <w:shd w:val="clear" w:color="auto" w:fill="FFFFFF" w:themeFill="background1"/>
                <w:lang w:eastAsia="zh-CN"/>
              </w:rPr>
              <w:t>。</w:t>
            </w:r>
          </w:p>
        </w:tc>
        <w:tc>
          <w:tcPr>
            <w:tcW w:w="2606" w:type="pct"/>
            <w:shd w:val="clear" w:color="auto" w:fill="auto"/>
            <w:vAlign w:val="center"/>
          </w:tcPr>
          <w:p w14:paraId="670BF9A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提供《具有履行合同所必需的设备和专业技术能力的承诺函》，加盖投标人章。</w:t>
            </w:r>
          </w:p>
        </w:tc>
      </w:tr>
      <w:tr w14:paraId="28F3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3" w:type="pct"/>
            <w:vAlign w:val="center"/>
          </w:tcPr>
          <w:p w14:paraId="1D85476E">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w:t>
            </w:r>
          </w:p>
        </w:tc>
        <w:tc>
          <w:tcPr>
            <w:tcW w:w="1959" w:type="pct"/>
            <w:shd w:val="clear" w:color="auto" w:fill="auto"/>
            <w:vAlign w:val="center"/>
          </w:tcPr>
          <w:p w14:paraId="3C1EE9EC">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有依法缴纳税收和社会保障资金的良好记录</w:t>
            </w:r>
            <w:r>
              <w:rPr>
                <w:rFonts w:hint="eastAsia" w:ascii="仿宋" w:hAnsi="仿宋" w:eastAsia="仿宋" w:cs="仿宋"/>
                <w:color w:val="auto"/>
                <w:szCs w:val="21"/>
                <w:highlight w:val="none"/>
                <w:shd w:val="clear" w:color="auto" w:fill="FFFFFF" w:themeFill="background1"/>
                <w:lang w:eastAsia="zh-CN"/>
              </w:rPr>
              <w:t>。</w:t>
            </w:r>
          </w:p>
        </w:tc>
        <w:tc>
          <w:tcPr>
            <w:tcW w:w="2606" w:type="pct"/>
            <w:shd w:val="clear" w:color="auto" w:fill="auto"/>
            <w:vAlign w:val="center"/>
          </w:tcPr>
          <w:p w14:paraId="1634592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3D67570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28FCA86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2A01CCA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3EE8ECE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42F6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3" w:type="pct"/>
            <w:vAlign w:val="center"/>
          </w:tcPr>
          <w:p w14:paraId="6E9046E6">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w:t>
            </w:r>
          </w:p>
        </w:tc>
        <w:tc>
          <w:tcPr>
            <w:tcW w:w="1959" w:type="pct"/>
            <w:shd w:val="clear" w:color="auto" w:fill="auto"/>
            <w:vAlign w:val="center"/>
          </w:tcPr>
          <w:p w14:paraId="2FAEA4BC">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r>
              <w:rPr>
                <w:rFonts w:hint="eastAsia" w:ascii="仿宋" w:hAnsi="仿宋" w:eastAsia="仿宋" w:cs="仿宋"/>
                <w:color w:val="auto"/>
                <w:szCs w:val="21"/>
                <w:highlight w:val="none"/>
                <w:shd w:val="clear" w:color="auto" w:fill="FFFFFF" w:themeFill="background1"/>
                <w:lang w:eastAsia="zh-CN"/>
              </w:rPr>
              <w:t>。</w:t>
            </w:r>
          </w:p>
        </w:tc>
        <w:tc>
          <w:tcPr>
            <w:tcW w:w="2606" w:type="pct"/>
            <w:shd w:val="clear" w:color="auto" w:fill="auto"/>
            <w:vAlign w:val="center"/>
          </w:tcPr>
          <w:p w14:paraId="2E1DDE1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Cs w:val="24"/>
                <w:highlight w:val="none"/>
                <w:lang w:val="en-US" w:eastAsia="zh-CN"/>
              </w:rPr>
              <w:t>提供《参加政府采购活动前3年内在经营活动中没有重大违法记录的书面声明》，加盖投标人章。</w:t>
            </w:r>
          </w:p>
        </w:tc>
      </w:tr>
      <w:tr w14:paraId="46E6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433" w:type="pct"/>
            <w:vAlign w:val="center"/>
          </w:tcPr>
          <w:p w14:paraId="054DEF25">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1959" w:type="pct"/>
            <w:shd w:val="clear" w:color="auto" w:fill="auto"/>
            <w:vAlign w:val="center"/>
          </w:tcPr>
          <w:p w14:paraId="3C302998">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06" w:type="pct"/>
            <w:shd w:val="clear" w:color="auto" w:fill="auto"/>
            <w:vAlign w:val="center"/>
          </w:tcPr>
          <w:p w14:paraId="7645656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10EF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6C807894">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1A44508C">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2967AA6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50"/>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834"/>
        <w:gridCol w:w="3745"/>
      </w:tblGrid>
      <w:tr w14:paraId="4F90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33CD07A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4834" w:type="dxa"/>
            <w:vAlign w:val="center"/>
          </w:tcPr>
          <w:p w14:paraId="6B984298">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745" w:type="dxa"/>
            <w:vAlign w:val="center"/>
          </w:tcPr>
          <w:p w14:paraId="035A93B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2B44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2B132F3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834" w:type="dxa"/>
            <w:vAlign w:val="center"/>
          </w:tcPr>
          <w:p w14:paraId="293DE452">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法定代表人章（或签字）</w:t>
            </w:r>
            <w:r>
              <w:rPr>
                <w:rFonts w:hint="eastAsia" w:ascii="仿宋" w:hAnsi="仿宋" w:eastAsia="仿宋" w:cs="仿宋"/>
                <w:color w:val="auto"/>
                <w:kern w:val="0"/>
                <w:szCs w:val="24"/>
                <w:highlight w:val="none"/>
              </w:rPr>
              <w:t>。</w:t>
            </w:r>
          </w:p>
        </w:tc>
        <w:tc>
          <w:tcPr>
            <w:tcW w:w="3745" w:type="dxa"/>
            <w:vAlign w:val="center"/>
          </w:tcPr>
          <w:p w14:paraId="2B12F69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F2E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6AE4600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4834" w:type="dxa"/>
            <w:shd w:val="clear" w:color="auto" w:fill="auto"/>
            <w:vAlign w:val="center"/>
          </w:tcPr>
          <w:p w14:paraId="54F5B407">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投标</w:t>
            </w:r>
            <w:r>
              <w:rPr>
                <w:rFonts w:hint="eastAsia" w:ascii="仿宋" w:hAnsi="仿宋" w:eastAsia="仿宋" w:cs="仿宋"/>
                <w:color w:val="auto"/>
                <w:szCs w:val="21"/>
                <w:highlight w:val="none"/>
                <w:shd w:val="clear" w:color="auto" w:fill="FFFFFF" w:themeFill="background1"/>
                <w:lang w:eastAsia="zh-CN"/>
              </w:rPr>
              <w:t>价格</w:t>
            </w:r>
            <w:r>
              <w:rPr>
                <w:rFonts w:hint="eastAsia" w:ascii="仿宋" w:hAnsi="仿宋" w:eastAsia="仿宋" w:cs="仿宋"/>
                <w:color w:val="auto"/>
                <w:szCs w:val="21"/>
                <w:highlight w:val="none"/>
                <w:shd w:val="clear" w:color="auto" w:fill="FFFFFF" w:themeFill="background1"/>
              </w:rPr>
              <w:t>不得超过</w:t>
            </w:r>
            <w:r>
              <w:rPr>
                <w:rFonts w:hint="eastAsia" w:ascii="仿宋" w:hAnsi="仿宋" w:eastAsia="仿宋" w:cs="仿宋"/>
                <w:color w:val="auto"/>
                <w:szCs w:val="21"/>
                <w:highlight w:val="none"/>
                <w:shd w:val="clear" w:color="auto" w:fill="FFFFFF" w:themeFill="background1"/>
                <w:lang w:eastAsia="zh-CN"/>
              </w:rPr>
              <w:t>投标人</w:t>
            </w:r>
            <w:r>
              <w:rPr>
                <w:rFonts w:hint="eastAsia" w:ascii="仿宋" w:hAnsi="仿宋" w:eastAsia="仿宋" w:cs="仿宋"/>
                <w:color w:val="auto"/>
                <w:szCs w:val="21"/>
                <w:highlight w:val="none"/>
                <w:shd w:val="clear" w:color="auto" w:fill="FFFFFF" w:themeFill="background1"/>
              </w:rPr>
              <w:t>须知前附表中的</w:t>
            </w:r>
            <w:r>
              <w:rPr>
                <w:rFonts w:hint="eastAsia" w:ascii="仿宋" w:hAnsi="仿宋" w:eastAsia="仿宋" w:cs="仿宋"/>
                <w:color w:val="auto"/>
                <w:szCs w:val="21"/>
                <w:highlight w:val="none"/>
                <w:shd w:val="clear" w:color="auto" w:fill="FFFFFF" w:themeFill="background1"/>
                <w:lang w:val="en-US" w:eastAsia="zh-CN"/>
              </w:rPr>
              <w:t>最高限价</w:t>
            </w:r>
            <w:r>
              <w:rPr>
                <w:rFonts w:hint="eastAsia" w:ascii="仿宋" w:hAnsi="仿宋" w:eastAsia="仿宋" w:cs="仿宋"/>
                <w:color w:val="auto"/>
                <w:szCs w:val="21"/>
                <w:highlight w:val="none"/>
                <w:shd w:val="clear" w:color="auto" w:fill="FFFFFF" w:themeFill="background1"/>
              </w:rPr>
              <w:t>。</w:t>
            </w:r>
          </w:p>
        </w:tc>
        <w:tc>
          <w:tcPr>
            <w:tcW w:w="3745" w:type="dxa"/>
            <w:shd w:val="clear" w:color="auto" w:fill="auto"/>
            <w:vAlign w:val="center"/>
          </w:tcPr>
          <w:p w14:paraId="18C64067">
            <w:pPr>
              <w:spacing w:line="288"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w:t>
            </w:r>
          </w:p>
        </w:tc>
      </w:tr>
      <w:tr w14:paraId="41D9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shd w:val="clear" w:color="auto" w:fill="auto"/>
            <w:vAlign w:val="center"/>
          </w:tcPr>
          <w:p w14:paraId="6AEB7216">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3</w:t>
            </w:r>
          </w:p>
        </w:tc>
        <w:tc>
          <w:tcPr>
            <w:tcW w:w="4834" w:type="dxa"/>
            <w:vAlign w:val="center"/>
          </w:tcPr>
          <w:p w14:paraId="3BA60265">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745" w:type="dxa"/>
            <w:vAlign w:val="center"/>
          </w:tcPr>
          <w:p w14:paraId="307FB870">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w:t>
            </w:r>
          </w:p>
        </w:tc>
      </w:tr>
      <w:tr w14:paraId="08B2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shd w:val="clear" w:color="auto" w:fill="auto"/>
            <w:vAlign w:val="center"/>
          </w:tcPr>
          <w:p w14:paraId="1F59E4FB">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4</w:t>
            </w:r>
          </w:p>
        </w:tc>
        <w:tc>
          <w:tcPr>
            <w:tcW w:w="4834" w:type="dxa"/>
            <w:vAlign w:val="center"/>
          </w:tcPr>
          <w:p w14:paraId="1E7AF76B">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eastAsia="zh-CN"/>
              </w:rPr>
              <w:t>合同履约期限</w:t>
            </w:r>
            <w:r>
              <w:rPr>
                <w:rFonts w:hint="eastAsia" w:ascii="仿宋" w:hAnsi="仿宋" w:eastAsia="仿宋" w:cs="仿宋"/>
                <w:color w:val="auto"/>
                <w:kern w:val="0"/>
                <w:szCs w:val="24"/>
                <w:highlight w:val="none"/>
              </w:rPr>
              <w:t>必须满足招标文件要求。</w:t>
            </w:r>
          </w:p>
        </w:tc>
        <w:tc>
          <w:tcPr>
            <w:tcW w:w="3745" w:type="dxa"/>
            <w:vAlign w:val="center"/>
          </w:tcPr>
          <w:p w14:paraId="7E90F99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AD1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shd w:val="clear" w:color="auto" w:fill="auto"/>
            <w:tcMar>
              <w:top w:w="0" w:type="dxa"/>
              <w:left w:w="28" w:type="dxa"/>
              <w:bottom w:w="0" w:type="dxa"/>
              <w:right w:w="28" w:type="dxa"/>
            </w:tcMar>
            <w:vAlign w:val="center"/>
          </w:tcPr>
          <w:p w14:paraId="08DC2897">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5</w:t>
            </w:r>
          </w:p>
        </w:tc>
        <w:tc>
          <w:tcPr>
            <w:tcW w:w="4834" w:type="dxa"/>
            <w:vAlign w:val="center"/>
          </w:tcPr>
          <w:p w14:paraId="43FAE19B">
            <w:pPr>
              <w:widowControl/>
              <w:shd w:val="clear" w:color="auto" w:fill="FFFFFF"/>
              <w:snapToGrid w:val="0"/>
              <w:spacing w:line="360" w:lineRule="auto"/>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Cs w:val="24"/>
                <w:highlight w:val="none"/>
                <w:lang w:val="en-US" w:eastAsia="zh-CN"/>
              </w:rPr>
              <w:t>项目负责人简历表必须提供。</w:t>
            </w:r>
          </w:p>
        </w:tc>
        <w:tc>
          <w:tcPr>
            <w:tcW w:w="3745" w:type="dxa"/>
            <w:tcMar>
              <w:top w:w="0" w:type="dxa"/>
              <w:left w:w="28" w:type="dxa"/>
              <w:bottom w:w="0" w:type="dxa"/>
              <w:right w:w="28" w:type="dxa"/>
            </w:tcMar>
            <w:vAlign w:val="center"/>
          </w:tcPr>
          <w:p w14:paraId="2B1C2FD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686B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2E37272A">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6</w:t>
            </w:r>
          </w:p>
        </w:tc>
        <w:tc>
          <w:tcPr>
            <w:tcW w:w="4834" w:type="dxa"/>
            <w:vAlign w:val="center"/>
          </w:tcPr>
          <w:p w14:paraId="71509BE4">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highlight w:val="none"/>
                <w:lang w:val="en-US" w:eastAsia="zh-CN"/>
              </w:rPr>
              <w:t>拟派主要服务人员情况表</w:t>
            </w:r>
            <w:r>
              <w:rPr>
                <w:rFonts w:hint="eastAsia" w:ascii="仿宋" w:hAnsi="仿宋" w:eastAsia="仿宋" w:cs="仿宋"/>
                <w:color w:val="auto"/>
                <w:kern w:val="0"/>
                <w:szCs w:val="24"/>
                <w:highlight w:val="none"/>
                <w:lang w:val="en-US" w:eastAsia="zh-CN"/>
              </w:rPr>
              <w:t>必须提供。</w:t>
            </w:r>
          </w:p>
        </w:tc>
        <w:tc>
          <w:tcPr>
            <w:tcW w:w="3745" w:type="dxa"/>
            <w:tcMar>
              <w:top w:w="0" w:type="dxa"/>
              <w:left w:w="28" w:type="dxa"/>
              <w:bottom w:w="0" w:type="dxa"/>
              <w:right w:w="28" w:type="dxa"/>
            </w:tcMar>
            <w:vAlign w:val="center"/>
          </w:tcPr>
          <w:p w14:paraId="2922F686">
            <w:pPr>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027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4" w:hRule="atLeast"/>
          <w:jc w:val="center"/>
        </w:trPr>
        <w:tc>
          <w:tcPr>
            <w:tcW w:w="722" w:type="dxa"/>
            <w:shd w:val="clear" w:color="auto" w:fill="auto"/>
            <w:tcMar>
              <w:top w:w="0" w:type="dxa"/>
              <w:left w:w="28" w:type="dxa"/>
              <w:bottom w:w="0" w:type="dxa"/>
              <w:right w:w="28" w:type="dxa"/>
            </w:tcMar>
            <w:vAlign w:val="center"/>
          </w:tcPr>
          <w:p w14:paraId="1D76F82D">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7</w:t>
            </w:r>
          </w:p>
        </w:tc>
        <w:tc>
          <w:tcPr>
            <w:tcW w:w="4834" w:type="dxa"/>
            <w:shd w:val="clear" w:color="auto" w:fill="auto"/>
            <w:vAlign w:val="center"/>
          </w:tcPr>
          <w:p w14:paraId="0C2BB191">
            <w:pPr>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投标保证金必须按照招标文件要求缴纳。</w:t>
            </w:r>
          </w:p>
        </w:tc>
        <w:tc>
          <w:tcPr>
            <w:tcW w:w="3745" w:type="dxa"/>
            <w:shd w:val="clear" w:color="auto" w:fill="auto"/>
            <w:tcMar>
              <w:top w:w="0" w:type="dxa"/>
              <w:left w:w="28" w:type="dxa"/>
              <w:bottom w:w="0" w:type="dxa"/>
              <w:right w:w="28" w:type="dxa"/>
            </w:tcMar>
            <w:vAlign w:val="center"/>
          </w:tcPr>
          <w:p w14:paraId="2F5C04CB">
            <w:pPr>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保证金缴纳证明材料：汇款凭证或支票或汇票或保函或保证金收据等的扫描件。</w:t>
            </w:r>
          </w:p>
          <w:p w14:paraId="214A2E4A">
            <w:pPr>
              <w:spacing w:line="360" w:lineRule="auto"/>
              <w:jc w:val="both"/>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注：采用电汇方式缴纳的，若投标人未提供上述证明材料，但采购代理机构已查实足额缴纳的，视为已按规定缴纳保证金。</w:t>
            </w:r>
          </w:p>
        </w:tc>
      </w:tr>
      <w:tr w14:paraId="4501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4" w:hRule="atLeast"/>
          <w:jc w:val="center"/>
        </w:trPr>
        <w:tc>
          <w:tcPr>
            <w:tcW w:w="722" w:type="dxa"/>
            <w:shd w:val="clear" w:color="auto" w:fill="auto"/>
            <w:tcMar>
              <w:top w:w="0" w:type="dxa"/>
              <w:left w:w="28" w:type="dxa"/>
              <w:bottom w:w="0" w:type="dxa"/>
              <w:right w:w="28" w:type="dxa"/>
            </w:tcMar>
            <w:vAlign w:val="center"/>
          </w:tcPr>
          <w:p w14:paraId="74C41012">
            <w:pPr>
              <w:widowControl/>
              <w:shd w:val="clear" w:color="auto" w:fill="FFFFFF"/>
              <w:snapToGrid w:val="0"/>
              <w:spacing w:line="360" w:lineRule="auto"/>
              <w:jc w:val="center"/>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8</w:t>
            </w:r>
          </w:p>
        </w:tc>
        <w:tc>
          <w:tcPr>
            <w:tcW w:w="4834" w:type="dxa"/>
            <w:shd w:val="clear" w:color="auto" w:fill="auto"/>
            <w:vAlign w:val="center"/>
          </w:tcPr>
          <w:p w14:paraId="4FFD2A38">
            <w:pPr>
              <w:snapToGrid w:val="0"/>
              <w:spacing w:line="360" w:lineRule="auto"/>
              <w:ind w:left="0" w:leftChars="0" w:right="0" w:rightChars="0" w:firstLine="0" w:firstLineChars="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eastAsia="zh-CN"/>
              </w:rPr>
              <w:t>投标文件格式</w:t>
            </w:r>
            <w:r>
              <w:rPr>
                <w:rFonts w:hint="eastAsia" w:ascii="仿宋" w:hAnsi="仿宋" w:eastAsia="仿宋" w:cs="仿宋"/>
                <w:color w:val="auto"/>
                <w:kern w:val="0"/>
                <w:szCs w:val="24"/>
                <w:highlight w:val="none"/>
                <w:lang w:val="en-US" w:eastAsia="zh-CN"/>
              </w:rPr>
              <w:t>中</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十四、其它需要提交的资料</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中</w:t>
            </w:r>
            <w:r>
              <w:rPr>
                <w:rFonts w:hint="eastAsia" w:ascii="仿宋" w:hAnsi="仿宋" w:eastAsia="仿宋" w:cs="仿宋"/>
                <w:color w:val="auto"/>
                <w:kern w:val="0"/>
                <w:szCs w:val="24"/>
                <w:highlight w:val="none"/>
              </w:rPr>
              <w:t>承诺函</w:t>
            </w:r>
            <w:r>
              <w:rPr>
                <w:rFonts w:hint="eastAsia" w:ascii="仿宋" w:hAnsi="仿宋" w:eastAsia="仿宋" w:cs="仿宋"/>
                <w:color w:val="auto"/>
                <w:kern w:val="0"/>
                <w:szCs w:val="24"/>
                <w:highlight w:val="none"/>
                <w:lang w:val="en-US" w:eastAsia="zh-CN"/>
              </w:rPr>
              <w:t>必须按招标文件要求提供。</w:t>
            </w:r>
          </w:p>
        </w:tc>
        <w:tc>
          <w:tcPr>
            <w:tcW w:w="3745" w:type="dxa"/>
            <w:shd w:val="clear" w:color="auto" w:fill="auto"/>
            <w:tcMar>
              <w:top w:w="0" w:type="dxa"/>
              <w:left w:w="28" w:type="dxa"/>
              <w:bottom w:w="0" w:type="dxa"/>
              <w:right w:w="28" w:type="dxa"/>
            </w:tcMar>
            <w:vAlign w:val="center"/>
          </w:tcPr>
          <w:p w14:paraId="2E3AD86A">
            <w:pPr>
              <w:widowControl/>
              <w:numPr>
                <w:ilvl w:val="0"/>
                <w:numId w:val="0"/>
              </w:numPr>
              <w:shd w:val="clear" w:color="auto" w:fill="FFFFFF"/>
              <w:snapToGrid w:val="0"/>
              <w:spacing w:line="360" w:lineRule="auto"/>
              <w:ind w:left="0" w:leftChars="0" w:right="0" w:rightChars="0" w:firstLine="0" w:firstLineChars="0"/>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w:t>
            </w:r>
          </w:p>
        </w:tc>
      </w:tr>
      <w:tr w14:paraId="430B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51009F06">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9</w:t>
            </w:r>
          </w:p>
        </w:tc>
        <w:tc>
          <w:tcPr>
            <w:tcW w:w="4834" w:type="dxa"/>
            <w:shd w:val="clear" w:color="auto" w:fill="auto"/>
            <w:vAlign w:val="center"/>
          </w:tcPr>
          <w:p w14:paraId="39C2D18E">
            <w:pPr>
              <w:widowControl/>
              <w:shd w:val="clear" w:color="auto" w:fill="FFFFFF"/>
              <w:snapToGrid w:val="0"/>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投标文件符合招标文件全部实质性要求。</w:t>
            </w:r>
          </w:p>
        </w:tc>
        <w:tc>
          <w:tcPr>
            <w:tcW w:w="3745" w:type="dxa"/>
            <w:shd w:val="clear" w:color="auto" w:fill="auto"/>
            <w:tcMar>
              <w:top w:w="0" w:type="dxa"/>
              <w:left w:w="28" w:type="dxa"/>
              <w:bottom w:w="0" w:type="dxa"/>
              <w:right w:w="28" w:type="dxa"/>
            </w:tcMar>
            <w:vAlign w:val="center"/>
          </w:tcPr>
          <w:p w14:paraId="0571D9FC">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w:t>
            </w:r>
          </w:p>
        </w:tc>
      </w:tr>
      <w:tr w14:paraId="0A88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301" w:type="dxa"/>
            <w:gridSpan w:val="3"/>
            <w:vAlign w:val="center"/>
          </w:tcPr>
          <w:p w14:paraId="6A1BDEB5">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15D65CEB">
      <w:pPr>
        <w:rPr>
          <w:rFonts w:hint="eastAsia" w:ascii="仿宋" w:hAnsi="仿宋" w:eastAsia="仿宋" w:cs="仿宋"/>
          <w:b/>
          <w:color w:val="auto"/>
          <w:szCs w:val="24"/>
          <w:highlight w:val="none"/>
        </w:rPr>
      </w:pPr>
    </w:p>
    <w:p w14:paraId="7347DFA8">
      <w:pPr>
        <w:rPr>
          <w:rFonts w:hint="eastAsia" w:ascii="仿宋" w:hAnsi="仿宋" w:eastAsia="仿宋" w:cs="仿宋"/>
          <w:b/>
          <w:color w:val="auto"/>
          <w:szCs w:val="24"/>
          <w:highlight w:val="none"/>
        </w:rPr>
      </w:pPr>
    </w:p>
    <w:p w14:paraId="1EE21171">
      <w:pPr>
        <w:jc w:val="center"/>
        <w:rPr>
          <w:rFonts w:hint="eastAsia" w:ascii="仿宋" w:hAnsi="仿宋" w:eastAsia="仿宋" w:cs="仿宋"/>
          <w:color w:val="auto"/>
          <w:highlight w:val="none"/>
        </w:rPr>
      </w:pPr>
      <w:r>
        <w:rPr>
          <w:rFonts w:hint="eastAsia" w:ascii="仿宋" w:hAnsi="仿宋" w:eastAsia="仿宋" w:cs="仿宋"/>
          <w:b/>
          <w:color w:val="auto"/>
          <w:szCs w:val="24"/>
          <w:highlight w:val="none"/>
        </w:rPr>
        <w:t>《详细评审标准》</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2002"/>
        <w:gridCol w:w="6165"/>
      </w:tblGrid>
      <w:tr w14:paraId="1C78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3C7A3867">
            <w:pPr>
              <w:pStyle w:val="217"/>
              <w:spacing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078" w:type="pct"/>
            <w:vAlign w:val="center"/>
          </w:tcPr>
          <w:p w14:paraId="37D29472">
            <w:pPr>
              <w:pStyle w:val="217"/>
              <w:spacing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3320" w:type="pct"/>
            <w:vAlign w:val="center"/>
          </w:tcPr>
          <w:p w14:paraId="2495A8C4">
            <w:pPr>
              <w:pStyle w:val="217"/>
              <w:spacing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r>
      <w:tr w14:paraId="6AD8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48B25F37">
            <w:pPr>
              <w:pStyle w:val="217"/>
              <w:numPr>
                <w:ilvl w:val="0"/>
                <w:numId w:val="2"/>
              </w:numPr>
              <w:spacing w:line="360" w:lineRule="auto"/>
              <w:ind w:firstLineChars="0"/>
              <w:jc w:val="center"/>
              <w:rPr>
                <w:rFonts w:hint="eastAsia" w:ascii="仿宋" w:hAnsi="仿宋" w:eastAsia="仿宋" w:cs="仿宋"/>
                <w:color w:val="auto"/>
                <w:sz w:val="21"/>
                <w:szCs w:val="21"/>
                <w:highlight w:val="none"/>
              </w:rPr>
            </w:pPr>
          </w:p>
        </w:tc>
        <w:tc>
          <w:tcPr>
            <w:tcW w:w="1078" w:type="pct"/>
            <w:vAlign w:val="center"/>
          </w:tcPr>
          <w:p w14:paraId="7DFBA77B">
            <w:pPr>
              <w:pStyle w:val="217"/>
              <w:spacing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技术服务响应（</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0分）</w:t>
            </w:r>
          </w:p>
        </w:tc>
        <w:tc>
          <w:tcPr>
            <w:tcW w:w="3320" w:type="pct"/>
            <w:vAlign w:val="center"/>
          </w:tcPr>
          <w:p w14:paraId="3A55061B">
            <w:pPr>
              <w:pStyle w:val="217"/>
              <w:spacing w:line="36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lang w:val="en-US" w:eastAsia="zh-CN"/>
              </w:rPr>
              <w:t>投标人的投标文件</w:t>
            </w:r>
            <w:r>
              <w:rPr>
                <w:rFonts w:hint="eastAsia" w:ascii="仿宋" w:hAnsi="仿宋" w:eastAsia="仿宋" w:cs="仿宋"/>
                <w:color w:val="auto"/>
                <w:sz w:val="21"/>
                <w:szCs w:val="21"/>
                <w:highlight w:val="none"/>
              </w:rPr>
              <w:t>采购需求部分各条款的响应程度打分，完全响应采购需求的得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0分，每有一条不响应扣1分，扣完为止。（提供《规格、技术参数偏离表》）</w:t>
            </w:r>
          </w:p>
        </w:tc>
      </w:tr>
      <w:tr w14:paraId="522D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7D8523D6">
            <w:pPr>
              <w:pStyle w:val="217"/>
              <w:numPr>
                <w:ilvl w:val="0"/>
                <w:numId w:val="2"/>
              </w:numPr>
              <w:spacing w:line="360" w:lineRule="auto"/>
              <w:ind w:firstLineChars="0"/>
              <w:jc w:val="center"/>
              <w:rPr>
                <w:rFonts w:hint="eastAsia" w:ascii="仿宋" w:hAnsi="仿宋" w:eastAsia="仿宋" w:cs="仿宋"/>
                <w:color w:val="auto"/>
                <w:sz w:val="21"/>
                <w:szCs w:val="21"/>
                <w:highlight w:val="none"/>
              </w:rPr>
            </w:pPr>
          </w:p>
        </w:tc>
        <w:tc>
          <w:tcPr>
            <w:tcW w:w="1078" w:type="pct"/>
            <w:vAlign w:val="center"/>
          </w:tcPr>
          <w:p w14:paraId="77BCC98A">
            <w:pPr>
              <w:pStyle w:val="217"/>
              <w:spacing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项目实施能力、保障措施及实施计划等（12分）</w:t>
            </w:r>
          </w:p>
        </w:tc>
        <w:tc>
          <w:tcPr>
            <w:tcW w:w="3320" w:type="pct"/>
            <w:vAlign w:val="center"/>
          </w:tcPr>
          <w:p w14:paraId="208CBCA1">
            <w:pPr>
              <w:pStyle w:val="217"/>
              <w:spacing w:line="36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投标人提供的项目实施能力、保障措施及实施计划等方案进行打分，内容包括：1、组织与管理保障；2、资料管理；3、实施进度计划；4、风险管理；5、测试方案；6、验收方案。以上内容完整且完全满足项目要求得12分，每缺失一项内容扣2分，每项内容中每有一处内容缺陷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扣完为止。(缺陷是指：存在不适用项目实际情况的情形、凭空编造、内容前后不一致、前后逻辑错误、涉及的规范及标准错误、地点区域错误、内容遗漏、不符合采购需求等)</w:t>
            </w:r>
          </w:p>
        </w:tc>
      </w:tr>
      <w:tr w14:paraId="25EE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29FC03B6">
            <w:pPr>
              <w:pStyle w:val="217"/>
              <w:numPr>
                <w:ilvl w:val="0"/>
                <w:numId w:val="2"/>
              </w:numPr>
              <w:spacing w:line="360" w:lineRule="auto"/>
              <w:ind w:firstLineChars="0"/>
              <w:jc w:val="center"/>
              <w:rPr>
                <w:rFonts w:hint="eastAsia" w:ascii="仿宋" w:hAnsi="仿宋" w:eastAsia="仿宋" w:cs="仿宋"/>
                <w:color w:val="auto"/>
                <w:sz w:val="21"/>
                <w:szCs w:val="21"/>
                <w:highlight w:val="none"/>
              </w:rPr>
            </w:pPr>
          </w:p>
        </w:tc>
        <w:tc>
          <w:tcPr>
            <w:tcW w:w="1078" w:type="pct"/>
            <w:vAlign w:val="center"/>
          </w:tcPr>
          <w:p w14:paraId="44272F50">
            <w:pPr>
              <w:pStyle w:val="217"/>
              <w:spacing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培训方案（10分）</w:t>
            </w:r>
          </w:p>
        </w:tc>
        <w:tc>
          <w:tcPr>
            <w:tcW w:w="3320" w:type="pct"/>
            <w:vAlign w:val="center"/>
          </w:tcPr>
          <w:p w14:paraId="2E4EF3DE">
            <w:pPr>
              <w:pStyle w:val="217"/>
              <w:spacing w:line="36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投标人提供的培训方案的进行打分，内容包括1、培训目标；2、培训计划；3、培训课程清单；4、培训的管理与执行；5、项目培训考核及培训讲师安排。以上内容完整且完全满足项目要求得10分，每缺失一项内容扣2分，每项内容中每有一处内容缺陷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扣完为止(缺陷是指：存在不适用项目实际情况的情形、凭空编造、内容前后不一致、前后逻辑错误、涉及的规范及标准错误、地点区域错误、内容遗漏、不符合采购需求等)</w:t>
            </w:r>
          </w:p>
        </w:tc>
      </w:tr>
      <w:tr w14:paraId="6F52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4567C1B4">
            <w:pPr>
              <w:pStyle w:val="217"/>
              <w:numPr>
                <w:ilvl w:val="0"/>
                <w:numId w:val="2"/>
              </w:numPr>
              <w:spacing w:line="360" w:lineRule="auto"/>
              <w:ind w:firstLineChars="0"/>
              <w:jc w:val="center"/>
              <w:rPr>
                <w:rFonts w:hint="eastAsia" w:ascii="仿宋" w:hAnsi="仿宋" w:eastAsia="仿宋" w:cs="仿宋"/>
                <w:color w:val="auto"/>
                <w:sz w:val="21"/>
                <w:szCs w:val="21"/>
                <w:highlight w:val="none"/>
              </w:rPr>
            </w:pPr>
          </w:p>
        </w:tc>
        <w:tc>
          <w:tcPr>
            <w:tcW w:w="1078" w:type="pct"/>
            <w:vAlign w:val="center"/>
          </w:tcPr>
          <w:p w14:paraId="387EF015">
            <w:pPr>
              <w:pStyle w:val="217"/>
              <w:spacing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投标人拟投入本项目的相关人员（6分）</w:t>
            </w:r>
          </w:p>
        </w:tc>
        <w:tc>
          <w:tcPr>
            <w:tcW w:w="3320" w:type="pct"/>
            <w:vAlign w:val="center"/>
          </w:tcPr>
          <w:p w14:paraId="78CD195C">
            <w:pPr>
              <w:pStyle w:val="217"/>
              <w:spacing w:line="36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提供针对本项目的人员配备方案，从投入的人力规模、人员资历等情况进行评审，每提供1名人员得2分。须提供相应证明材料，包括：名单、联系方式、学历证书、身份证、由社保机构出具的</w:t>
            </w:r>
            <w:r>
              <w:rPr>
                <w:rFonts w:hint="eastAsia" w:ascii="仿宋" w:hAnsi="仿宋" w:eastAsia="仿宋" w:cs="仿宋"/>
                <w:color w:val="auto"/>
                <w:sz w:val="21"/>
                <w:szCs w:val="21"/>
                <w:highlight w:val="none"/>
                <w:lang w:val="en-US" w:eastAsia="zh-CN"/>
              </w:rPr>
              <w:t>近6个月内任意一个月</w:t>
            </w:r>
            <w:r>
              <w:rPr>
                <w:rFonts w:hint="eastAsia" w:ascii="仿宋" w:hAnsi="仿宋" w:eastAsia="仿宋" w:cs="仿宋"/>
                <w:color w:val="auto"/>
                <w:sz w:val="21"/>
                <w:szCs w:val="21"/>
                <w:highlight w:val="none"/>
              </w:rPr>
              <w:t>在本单位社保缴纳证明，所有证明资料均须加盖公章，否则不予得分。</w:t>
            </w:r>
          </w:p>
        </w:tc>
      </w:tr>
      <w:tr w14:paraId="2178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5A5E646C">
            <w:pPr>
              <w:pStyle w:val="217"/>
              <w:numPr>
                <w:ilvl w:val="0"/>
                <w:numId w:val="2"/>
              </w:numPr>
              <w:spacing w:line="360" w:lineRule="auto"/>
              <w:ind w:firstLineChars="0"/>
              <w:jc w:val="center"/>
              <w:rPr>
                <w:rFonts w:hint="eastAsia" w:ascii="仿宋" w:hAnsi="仿宋" w:eastAsia="仿宋" w:cs="仿宋"/>
                <w:color w:val="auto"/>
                <w:sz w:val="21"/>
                <w:szCs w:val="21"/>
                <w:highlight w:val="none"/>
              </w:rPr>
            </w:pPr>
          </w:p>
        </w:tc>
        <w:tc>
          <w:tcPr>
            <w:tcW w:w="1078" w:type="pct"/>
            <w:vAlign w:val="center"/>
          </w:tcPr>
          <w:p w14:paraId="723F5D12">
            <w:pPr>
              <w:pStyle w:val="217"/>
              <w:spacing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经营业绩（4分）</w:t>
            </w:r>
          </w:p>
        </w:tc>
        <w:tc>
          <w:tcPr>
            <w:tcW w:w="3320" w:type="pct"/>
            <w:vAlign w:val="center"/>
          </w:tcPr>
          <w:p w14:paraId="03E27394">
            <w:pPr>
              <w:pStyle w:val="217"/>
              <w:spacing w:line="36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根据投标人</w:t>
            </w:r>
            <w:r>
              <w:rPr>
                <w:rFonts w:hint="eastAsia" w:ascii="仿宋" w:hAnsi="仿宋" w:eastAsia="仿宋" w:cs="仿宋"/>
                <w:color w:val="auto"/>
                <w:sz w:val="21"/>
                <w:szCs w:val="21"/>
                <w:highlight w:val="none"/>
                <w:lang w:val="en-US" w:eastAsia="zh-CN"/>
              </w:rPr>
              <w:t>在</w:t>
            </w:r>
            <w:r>
              <w:rPr>
                <w:rFonts w:hint="eastAsia" w:ascii="仿宋" w:hAnsi="仿宋" w:eastAsia="仿宋" w:cs="仿宋"/>
                <w:color w:val="auto"/>
                <w:sz w:val="21"/>
                <w:szCs w:val="21"/>
                <w:highlight w:val="none"/>
              </w:rPr>
              <w:t>投标截止日前三年内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2023年1月1日至今</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类似</w:t>
            </w:r>
            <w:r>
              <w:rPr>
                <w:rFonts w:hint="eastAsia" w:ascii="仿宋" w:hAnsi="仿宋" w:eastAsia="仿宋" w:cs="仿宋"/>
                <w:color w:val="auto"/>
                <w:sz w:val="21"/>
                <w:szCs w:val="21"/>
                <w:highlight w:val="none"/>
              </w:rPr>
              <w:t>业务业绩情况进行评定：（提供中标通知书或合同或验收单扫描件或验收评价报告扫描件，上述内容为同一项目的为一份有效业绩，不重复得分。每一个业绩加1分，直至满</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分。未提供上述材料不得分）</w:t>
            </w:r>
          </w:p>
        </w:tc>
      </w:tr>
      <w:tr w14:paraId="5BC3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2CCFA4B7">
            <w:pPr>
              <w:pStyle w:val="217"/>
              <w:numPr>
                <w:ilvl w:val="0"/>
                <w:numId w:val="2"/>
              </w:numPr>
              <w:spacing w:line="360" w:lineRule="auto"/>
              <w:ind w:firstLineChars="0"/>
              <w:jc w:val="center"/>
              <w:rPr>
                <w:rFonts w:hint="eastAsia" w:ascii="仿宋" w:hAnsi="仿宋" w:eastAsia="仿宋" w:cs="仿宋"/>
                <w:color w:val="auto"/>
                <w:sz w:val="21"/>
                <w:szCs w:val="21"/>
                <w:highlight w:val="none"/>
              </w:rPr>
            </w:pPr>
          </w:p>
        </w:tc>
        <w:tc>
          <w:tcPr>
            <w:tcW w:w="1078" w:type="pct"/>
            <w:vAlign w:val="center"/>
          </w:tcPr>
          <w:p w14:paraId="34EEC3FE">
            <w:pPr>
              <w:pStyle w:val="217"/>
              <w:spacing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售后服务（8分）</w:t>
            </w:r>
          </w:p>
        </w:tc>
        <w:tc>
          <w:tcPr>
            <w:tcW w:w="3320" w:type="pct"/>
            <w:vAlign w:val="center"/>
          </w:tcPr>
          <w:p w14:paraId="46E1B400">
            <w:pPr>
              <w:pStyle w:val="217"/>
              <w:spacing w:line="36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投标人提供的售后服务方案内容进行综合评审。售后服务方案内容充分，详细具体，内容包括：1、售后服务方案承诺；2、应急响应时间及应急预案；3、维护服务方案；4、售后服务记录（包括服务报告、质量考核评估、满意度调查、电话回访记录等）。以上内容完整且完全满足项目要求得8分，每缺失一项内容扣2分，每项内容中每有一处内容缺陷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扣完为止(缺陷是指：存在不适用项目实际情况的情形、凭空编造、内容前后不一致、前后逻辑错误、涉及的规范及标准错误、地点区域错误、内容遗漏、不符合采购需求等)。</w:t>
            </w:r>
          </w:p>
        </w:tc>
      </w:tr>
      <w:tr w14:paraId="66FE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vAlign w:val="center"/>
          </w:tcPr>
          <w:p w14:paraId="6C2832C6">
            <w:pPr>
              <w:pStyle w:val="217"/>
              <w:numPr>
                <w:ilvl w:val="0"/>
                <w:numId w:val="2"/>
              </w:numPr>
              <w:spacing w:line="360" w:lineRule="auto"/>
              <w:ind w:firstLineChars="0"/>
              <w:jc w:val="center"/>
              <w:rPr>
                <w:rFonts w:hint="eastAsia" w:ascii="仿宋" w:hAnsi="仿宋" w:eastAsia="仿宋" w:cs="仿宋"/>
                <w:color w:val="auto"/>
                <w:sz w:val="21"/>
                <w:szCs w:val="21"/>
                <w:highlight w:val="none"/>
              </w:rPr>
            </w:pPr>
          </w:p>
        </w:tc>
        <w:tc>
          <w:tcPr>
            <w:tcW w:w="1078" w:type="pct"/>
            <w:vAlign w:val="center"/>
          </w:tcPr>
          <w:p w14:paraId="5D30D5AE">
            <w:pPr>
              <w:pStyle w:val="217"/>
              <w:spacing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报价分（</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w:t>
            </w:r>
          </w:p>
        </w:tc>
        <w:tc>
          <w:tcPr>
            <w:tcW w:w="3320" w:type="pct"/>
            <w:vAlign w:val="center"/>
          </w:tcPr>
          <w:p w14:paraId="358268E0">
            <w:pPr>
              <w:pStyle w:val="217"/>
              <w:spacing w:line="36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在满足招标文件要求的前提下，取各投标人有效报价的最低价作为评标基准价,满分为</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0分；价格分的计算投标报价得分=(评标基准价／投标报价)×</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0。（计算分值时，百分比按四舍五入原则，保留小数点后二位数，有效投标报价为通过初步审查的供应商报价。）</w:t>
            </w:r>
          </w:p>
          <w:p w14:paraId="12E75D68">
            <w:pPr>
              <w:pStyle w:val="217"/>
              <w:spacing w:line="36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Cs w:val="21"/>
                <w:highlight w:val="none"/>
                <w:lang w:val="en-US" w:eastAsia="zh-CN"/>
              </w:rPr>
              <w:t>注：因落实政府采购政策对小微企业、残疾人福利性单位、监狱企业的价格给予10%价格扣除；以扣除后的价格参与评审，不重复享受价格扣除政策。</w:t>
            </w:r>
          </w:p>
        </w:tc>
      </w:tr>
    </w:tbl>
    <w:p w14:paraId="745D9B03">
      <w:pPr>
        <w:widowControl/>
        <w:jc w:val="left"/>
        <w:rPr>
          <w:rFonts w:hint="eastAsia" w:ascii="仿宋" w:hAnsi="仿宋" w:eastAsia="仿宋" w:cs="仿宋"/>
          <w:color w:val="auto"/>
          <w:highlight w:val="none"/>
        </w:rPr>
      </w:pPr>
    </w:p>
    <w:p w14:paraId="5B92F5D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1" w:name="_Toc13566"/>
      <w:bookmarkStart w:id="52" w:name="_Toc24870"/>
      <w:bookmarkStart w:id="53" w:name="_Toc115977387"/>
      <w:bookmarkStart w:id="54" w:name="_Toc12409"/>
      <w:bookmarkStart w:id="55" w:name="_Toc485312286"/>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评标方法</w:t>
      </w:r>
      <w:bookmarkEnd w:id="51"/>
      <w:bookmarkEnd w:id="52"/>
      <w:bookmarkEnd w:id="53"/>
      <w:bookmarkEnd w:id="54"/>
    </w:p>
    <w:p w14:paraId="24C3B1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74ED966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6" w:name="_Toc8393"/>
      <w:bookmarkStart w:id="57" w:name="_Toc2089"/>
      <w:bookmarkStart w:id="58" w:name="_Toc2878"/>
      <w:bookmarkStart w:id="59" w:name="_Toc115977388"/>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评审标准</w:t>
      </w:r>
      <w:bookmarkEnd w:id="56"/>
      <w:bookmarkEnd w:id="57"/>
      <w:bookmarkEnd w:id="58"/>
      <w:bookmarkEnd w:id="59"/>
    </w:p>
    <w:p w14:paraId="4929CC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2093A3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24F6F7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详细评审：</w:t>
      </w:r>
    </w:p>
    <w:p w14:paraId="0F2870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.1详细评审：评审因素和评审标准见《详细评审标准》及本节第3.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款。</w:t>
      </w:r>
    </w:p>
    <w:p w14:paraId="535121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.2 投标报价评分标准：</w:t>
      </w:r>
    </w:p>
    <w:p w14:paraId="6B114A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29F755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341F5A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5CB25F0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60" w:name="_Toc24086"/>
      <w:bookmarkStart w:id="61" w:name="_Toc9713"/>
      <w:bookmarkStart w:id="62" w:name="_Toc17839"/>
      <w:bookmarkStart w:id="63" w:name="_Toc115977389"/>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评标程序</w:t>
      </w:r>
      <w:bookmarkEnd w:id="60"/>
      <w:bookmarkEnd w:id="61"/>
      <w:bookmarkEnd w:id="62"/>
      <w:bookmarkEnd w:id="63"/>
    </w:p>
    <w:p w14:paraId="447AFA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5362D2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A67BCD7">
      <w:pPr>
        <w:pStyle w:val="201"/>
        <w:widowControl/>
        <w:numPr>
          <w:ilvl w:val="0"/>
          <w:numId w:val="3"/>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6BA0BE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5A3182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0241FC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 详细评审</w:t>
      </w:r>
    </w:p>
    <w:p w14:paraId="7D3E88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 澄清、说明或补正</w:t>
      </w:r>
    </w:p>
    <w:p w14:paraId="53E302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 推荐中标候选人及提交评标报告</w:t>
      </w:r>
    </w:p>
    <w:p w14:paraId="11FF27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708669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119E88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406260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05A69E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4BEAE9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2F0FCF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5CEFBB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62B2E1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4001FF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437455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097BA2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1281F8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6F5CE9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0B4B60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w:t>
      </w:r>
      <w:r>
        <w:rPr>
          <w:rFonts w:hint="eastAsia" w:ascii="仿宋" w:hAnsi="仿宋" w:eastAsia="仿宋" w:cs="仿宋"/>
          <w:color w:val="auto"/>
          <w:kern w:val="0"/>
          <w:sz w:val="24"/>
          <w:szCs w:val="24"/>
          <w:highlight w:val="none"/>
          <w:lang w:eastAsia="zh-CN"/>
        </w:rPr>
        <w:t>采购需求</w:t>
      </w:r>
      <w:r>
        <w:rPr>
          <w:rFonts w:hint="eastAsia" w:ascii="仿宋" w:hAnsi="仿宋" w:eastAsia="仿宋" w:cs="仿宋"/>
          <w:color w:val="auto"/>
          <w:kern w:val="0"/>
          <w:sz w:val="24"/>
          <w:szCs w:val="24"/>
          <w:highlight w:val="none"/>
        </w:rPr>
        <w:t>，掌握评标标准和方法。</w:t>
      </w:r>
    </w:p>
    <w:p w14:paraId="6792C9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484EED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537CCC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4F7291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36D69D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2C7EFB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4FCF8E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4FE7FF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6B0495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189B2A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4666FF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53764B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3.4.4政府采购评审中出现下列情形之一的，评审委员会应当启动异常低价投标（响应）审查程序：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.投标（响应）报价低于全部通过符合性审查</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投标（响应）报价平均值50%的，即投标（响应）报价&lt;全部通过符合性审查</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投标（响应）报价平均值×50%；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.投标（响应）报价低于通过符合性审查的次低报价</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投标（响应）报价50%的，即投标（响应）报价&lt;通过符合性审查的次低报价</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投标（响应）报价×50%；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.投标（响应）报价低于采购项目最高限价45%的，即投标（响应）报价&lt;采购项目最高限价×45%；</w:t>
      </w:r>
    </w:p>
    <w:p w14:paraId="4A7A0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3.4.5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362F0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3.4.6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14:paraId="2D9017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详细评审</w:t>
      </w:r>
    </w:p>
    <w:p w14:paraId="498A02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.1.只有通过了资格审查、完备性及符合性审查</w:t>
      </w:r>
      <w:r>
        <w:rPr>
          <w:rFonts w:hint="eastAsia" w:ascii="仿宋" w:hAnsi="仿宋" w:eastAsia="仿宋" w:cs="仿宋"/>
          <w:color w:val="auto"/>
          <w:kern w:val="0"/>
          <w:sz w:val="24"/>
          <w:szCs w:val="24"/>
          <w:highlight w:val="none"/>
          <w:lang w:val="en-US" w:eastAsia="zh-CN"/>
        </w:rPr>
        <w:t>的投标人</w:t>
      </w:r>
      <w:r>
        <w:rPr>
          <w:rFonts w:hint="eastAsia" w:ascii="仿宋" w:hAnsi="仿宋" w:eastAsia="仿宋" w:cs="仿宋"/>
          <w:color w:val="auto"/>
          <w:kern w:val="0"/>
          <w:sz w:val="24"/>
          <w:szCs w:val="24"/>
          <w:highlight w:val="none"/>
        </w:rPr>
        <w:t>不少于3个方可进入详细评审。</w:t>
      </w:r>
    </w:p>
    <w:p w14:paraId="1F27C6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 澄清、说明和补正</w:t>
      </w:r>
    </w:p>
    <w:p w14:paraId="6811C2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027940C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.2.2澄清、说明和补正内容不得改变投标文件的实质性内容（算术性错误修正的除外）。投标人的书面澄清、说明和补正属于投标文件的组成部分。</w:t>
      </w:r>
    </w:p>
    <w:p w14:paraId="70432F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7612A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.2.4评标委员会对投标人提交的澄清、说明或补正有疑问的，可以要求投标人进一步澄清、说明或补正，直至满足评标委员会的要求。</w:t>
      </w:r>
    </w:p>
    <w:p w14:paraId="7B10DE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.3评委评分：评委按照《详细评审标准》评分，投标人详细评审得分等于全部评委评分的算术平均值。</w:t>
      </w:r>
    </w:p>
    <w:p w14:paraId="61EBCA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.4 算术错误修正：投标价格有算术错误或前后不一致的，评标委员会按以下原则对投标价格进行修正：</w:t>
      </w:r>
    </w:p>
    <w:p w14:paraId="025CDA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电子交易平台中报价与</w:t>
      </w:r>
      <w:r>
        <w:rPr>
          <w:rFonts w:hint="eastAsia" w:ascii="仿宋" w:hAnsi="仿宋" w:eastAsia="仿宋" w:cs="仿宋"/>
          <w:color w:val="auto"/>
          <w:kern w:val="0"/>
          <w:sz w:val="24"/>
          <w:szCs w:val="24"/>
          <w:highlight w:val="none"/>
        </w:rPr>
        <w:t>投标文件相应内容不一致的，以投标文件为准；</w:t>
      </w:r>
    </w:p>
    <w:p w14:paraId="36AF96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与投标文件中相应内容不一致的，以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为准；</w:t>
      </w:r>
    </w:p>
    <w:p w14:paraId="3872DF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1014B3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的总价为准，并修改单价；</w:t>
      </w:r>
    </w:p>
    <w:p w14:paraId="50D3BB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409AF3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w:t>
      </w:r>
      <w:r>
        <w:rPr>
          <w:rFonts w:hint="eastAsia" w:ascii="仿宋" w:hAnsi="仿宋" w:eastAsia="仿宋" w:cs="仿宋"/>
          <w:color w:val="auto"/>
          <w:kern w:val="0"/>
          <w:sz w:val="24"/>
          <w:szCs w:val="24"/>
          <w:highlight w:val="none"/>
          <w:lang w:val="en-US" w:eastAsia="zh-CN"/>
        </w:rPr>
        <w:t>上述</w:t>
      </w:r>
      <w:r>
        <w:rPr>
          <w:rFonts w:hint="eastAsia" w:ascii="仿宋" w:hAnsi="仿宋" w:eastAsia="仿宋" w:cs="仿宋"/>
          <w:color w:val="auto"/>
          <w:kern w:val="0"/>
          <w:sz w:val="24"/>
          <w:szCs w:val="24"/>
          <w:highlight w:val="none"/>
        </w:rPr>
        <w:t>的顺序修正。修正后的报价经投标人确认后产生约束力，投标人不确认或不接受的，其投标无效。</w:t>
      </w:r>
    </w:p>
    <w:p w14:paraId="2AC8AD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.5投标报价评分：对投标报价进行投标报价得分计算，计算方法详见评标办法前附表。</w:t>
      </w:r>
    </w:p>
    <w:p w14:paraId="495D9A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.6汇总评分结果，评分分值计算保留小数点后两位，小数点后第三位“四舍五入”。</w:t>
      </w:r>
    </w:p>
    <w:p w14:paraId="42EED5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3.5</w:t>
      </w:r>
      <w:r>
        <w:rPr>
          <w:rFonts w:hint="eastAsia" w:ascii="仿宋" w:hAnsi="仿宋" w:eastAsia="仿宋" w:cs="仿宋"/>
          <w:color w:val="auto"/>
          <w:kern w:val="0"/>
          <w:sz w:val="24"/>
          <w:szCs w:val="24"/>
          <w:highlight w:val="none"/>
        </w:rPr>
        <w:t>.7详细评审工作全部结束后，投标人总得分排序按照以下原则进行。</w:t>
      </w:r>
    </w:p>
    <w:p w14:paraId="563F1E6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.7.1按照总得分由高到低顺序对投标人进行排序；</w:t>
      </w:r>
    </w:p>
    <w:p w14:paraId="7DC54F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.7.2总得分相同时报价低的投标人排序靠前；</w:t>
      </w:r>
    </w:p>
    <w:p w14:paraId="556E05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.7.3总得分相同且报价相同的投标人，由采购人确定排序顺序；</w:t>
      </w:r>
    </w:p>
    <w:p w14:paraId="11F34E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推荐中标候选人及提交评标报告</w:t>
      </w:r>
    </w:p>
    <w:p w14:paraId="330A3A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.1评标委员会推荐中标候选人，总得分排序第一的投标人将被确定为第一中标候选人，以此类推确定出规定数量的的中标候选人。</w:t>
      </w:r>
    </w:p>
    <w:p w14:paraId="5F17A1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.2当通过了资格审查、完备性及符合性审查后，投标</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少于3个时，采购人应当依法重新招标。</w:t>
      </w:r>
    </w:p>
    <w:p w14:paraId="5B463E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.3 评标委员会完成评标后，应当向采购人提交书面评标报告。</w:t>
      </w:r>
    </w:p>
    <w:p w14:paraId="7F7115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特殊情况的处置程序</w:t>
      </w:r>
    </w:p>
    <w:p w14:paraId="32CF16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 关于评标活动暂停</w:t>
      </w:r>
    </w:p>
    <w:p w14:paraId="64A3E0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505F78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.2关于评标中途更换评委</w:t>
      </w:r>
    </w:p>
    <w:p w14:paraId="5CE47E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.2.1 除非发生下列情况之一，评标委员会成员不得在评标中途更换：</w:t>
      </w:r>
    </w:p>
    <w:p w14:paraId="1EFAB0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726659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2ACC9F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.2.2 退出评标的评标委员会成员，其已完成的评标行为无效，由更换的评委进行评标。</w:t>
      </w:r>
    </w:p>
    <w:p w14:paraId="33CA47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.3 在评标环节中，需评标委员会就某项定性的评审结论做出表决的，由评标委员会全体成员按照少数服从多数的原则确定。</w:t>
      </w:r>
    </w:p>
    <w:bookmarkEnd w:id="55"/>
    <w:p w14:paraId="4109DD7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902AA74">
      <w:pPr>
        <w:spacing w:line="440" w:lineRule="exact"/>
        <w:jc w:val="center"/>
        <w:outlineLvl w:val="0"/>
        <w:rPr>
          <w:rFonts w:hint="eastAsia" w:ascii="仿宋" w:hAnsi="仿宋" w:eastAsia="仿宋" w:cs="仿宋"/>
          <w:b/>
          <w:color w:val="auto"/>
          <w:sz w:val="24"/>
          <w:szCs w:val="24"/>
          <w:highlight w:val="none"/>
          <w:lang w:val="en-US" w:eastAsia="zh-CN"/>
        </w:rPr>
      </w:pPr>
      <w:bookmarkStart w:id="64" w:name="_Toc17563"/>
      <w:r>
        <w:rPr>
          <w:rFonts w:hint="eastAsia" w:ascii="仿宋" w:hAnsi="仿宋" w:eastAsia="仿宋" w:cs="仿宋"/>
          <w:b/>
          <w:color w:val="auto"/>
          <w:sz w:val="24"/>
          <w:szCs w:val="24"/>
          <w:highlight w:val="none"/>
        </w:rPr>
        <w:t>第三章 合同</w:t>
      </w:r>
      <w:r>
        <w:rPr>
          <w:rFonts w:hint="eastAsia" w:ascii="仿宋" w:hAnsi="仿宋" w:eastAsia="仿宋" w:cs="仿宋"/>
          <w:b/>
          <w:color w:val="auto"/>
          <w:sz w:val="24"/>
          <w:szCs w:val="24"/>
          <w:highlight w:val="none"/>
          <w:lang w:val="en-US" w:eastAsia="zh-CN"/>
        </w:rPr>
        <w:t>文本</w:t>
      </w:r>
      <w:bookmarkEnd w:id="64"/>
    </w:p>
    <w:p w14:paraId="67F0628B">
      <w:pPr>
        <w:rPr>
          <w:rFonts w:hint="eastAsia" w:ascii="仿宋" w:hAnsi="仿宋" w:eastAsia="仿宋" w:cs="仿宋"/>
          <w:color w:val="auto"/>
          <w:highlight w:val="none"/>
        </w:rPr>
      </w:pPr>
    </w:p>
    <w:p w14:paraId="68530622">
      <w:pPr>
        <w:spacing w:line="360" w:lineRule="auto"/>
        <w:jc w:val="center"/>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注：本合同文本供参考，具体内容以双方签订的为准。</w:t>
      </w:r>
    </w:p>
    <w:p w14:paraId="59F8C6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合同缔约双方</w:t>
      </w:r>
    </w:p>
    <w:p w14:paraId="56BF769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color w:val="auto"/>
          <w:sz w:val="24"/>
          <w:szCs w:val="24"/>
          <w:highlight w:val="none"/>
        </w:rPr>
      </w:pPr>
      <w:r>
        <w:rPr>
          <w:rStyle w:val="43"/>
          <w:rFonts w:hint="eastAsia" w:ascii="仿宋" w:hAnsi="仿宋" w:eastAsia="仿宋" w:cs="仿宋"/>
          <w:color w:val="auto"/>
          <w:kern w:val="0"/>
          <w:sz w:val="24"/>
          <w:szCs w:val="24"/>
          <w:highlight w:val="none"/>
          <w:lang w:val="en-US" w:eastAsia="zh-CN" w:bidi="ar"/>
        </w:rPr>
        <w:t>采购人（甲方）：</w:t>
      </w:r>
      <w:r>
        <w:rPr>
          <w:rFonts w:hint="eastAsia" w:ascii="仿宋" w:hAnsi="仿宋" w:eastAsia="仿宋" w:cs="仿宋"/>
          <w:color w:val="auto"/>
          <w:kern w:val="0"/>
          <w:sz w:val="24"/>
          <w:szCs w:val="24"/>
          <w:highlight w:val="none"/>
          <w:lang w:val="en-US" w:eastAsia="zh-CN" w:bidi="ar"/>
        </w:rPr>
        <w:t>【    】</w:t>
      </w:r>
    </w:p>
    <w:p w14:paraId="4CD0AA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统一社会信用代码：【    】</w:t>
      </w:r>
    </w:p>
    <w:p w14:paraId="120AD6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住所地：【    】</w:t>
      </w:r>
    </w:p>
    <w:p w14:paraId="388462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法定代表人/授权代表人：【    】</w:t>
      </w:r>
    </w:p>
    <w:p w14:paraId="2A43FF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联系电话：【    】</w:t>
      </w:r>
    </w:p>
    <w:p w14:paraId="0C5B4A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项目对接负责人：【    】</w:t>
      </w:r>
    </w:p>
    <w:p w14:paraId="2C0F8DD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color w:val="auto"/>
          <w:sz w:val="24"/>
          <w:szCs w:val="24"/>
          <w:highlight w:val="none"/>
        </w:rPr>
      </w:pPr>
      <w:r>
        <w:rPr>
          <w:rStyle w:val="43"/>
          <w:rFonts w:hint="eastAsia" w:ascii="仿宋" w:hAnsi="仿宋" w:eastAsia="仿宋" w:cs="仿宋"/>
          <w:color w:val="auto"/>
          <w:kern w:val="0"/>
          <w:sz w:val="24"/>
          <w:szCs w:val="24"/>
          <w:highlight w:val="none"/>
          <w:lang w:val="en-US" w:eastAsia="zh-CN" w:bidi="ar"/>
        </w:rPr>
        <w:t>中标（成交）供应商（乙方）：</w:t>
      </w:r>
      <w:r>
        <w:rPr>
          <w:rFonts w:hint="eastAsia" w:ascii="仿宋" w:hAnsi="仿宋" w:eastAsia="仿宋" w:cs="仿宋"/>
          <w:color w:val="auto"/>
          <w:kern w:val="0"/>
          <w:sz w:val="24"/>
          <w:szCs w:val="24"/>
          <w:highlight w:val="none"/>
          <w:lang w:val="en-US" w:eastAsia="zh-CN" w:bidi="ar"/>
        </w:rPr>
        <w:t>【    】</w:t>
      </w:r>
    </w:p>
    <w:p w14:paraId="278F28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统一社会信用代码：【    】</w:t>
      </w:r>
    </w:p>
    <w:p w14:paraId="60A4CF2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住所地：【    】</w:t>
      </w:r>
    </w:p>
    <w:p w14:paraId="21869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法定代表人/授权代表人：【    】</w:t>
      </w:r>
    </w:p>
    <w:p w14:paraId="38A56B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联系电话：【    】</w:t>
      </w:r>
    </w:p>
    <w:p w14:paraId="006941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依据《中华人民共和国民法典》《中华人民共和国政府采购法》《中华人民共和国政府采购法实施条例》及医疗信息化建设相关国家、行业标准，甲乙双方本着平等自愿、公平公正、诚实信用、权责统一的原则，就甲方医院接口改造软件开发政府采购项目采购事宜，经公开招标/竞争性磋商/询价采购（采购方式：【据实填写】）流程确定合作关系，双方协商一致，订立本合同，共同严格遵照执行。</w:t>
      </w:r>
    </w:p>
    <w:p w14:paraId="7D8D5E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 项目概况及采购依据</w:t>
      </w:r>
    </w:p>
    <w:p w14:paraId="5E2CF6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一、采购项目基本信息</w:t>
      </w:r>
    </w:p>
    <w:p w14:paraId="2498990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 项目名称：【】</w:t>
      </w:r>
    </w:p>
    <w:p w14:paraId="703BC9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采购预算及资金性质：本项目资金为</w:t>
      </w:r>
      <w:r>
        <w:rPr>
          <w:rStyle w:val="43"/>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，已纳入甲方年度政府采购预算，资金来源合法合规、落实到位，具备足额支付保障条件。</w:t>
      </w:r>
    </w:p>
    <w:p w14:paraId="0C2A83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二、合同组成文件及效力优先级</w:t>
      </w:r>
    </w:p>
    <w:p w14:paraId="744360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下列文件均为本合同不可分割的组成部分，与本合同正文具有同等法律效力，文件内容约定不一致时，按照以下优先级依次执行，后续补充协议效力高于前期基础文件：</w:t>
      </w:r>
    </w:p>
    <w:p w14:paraId="61DE8E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 本合同正式正文及双方签字盖章确认的补充协议、变更协议；</w:t>
      </w:r>
    </w:p>
    <w:p w14:paraId="03FB27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本项目政府采购中标（成交）通知书、政府采购备案审批文件；</w:t>
      </w:r>
    </w:p>
    <w:p w14:paraId="227F1B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 本项目采购招标文件（磋商/询价文件）及全部技术需求、商务要求、评标细则；</w:t>
      </w:r>
    </w:p>
    <w:p w14:paraId="68606A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乙方投标（响应）文件、技术实施方案、售后服务承诺、人员配置方案、质保服务细则及全部投标补充承诺资料；</w:t>
      </w:r>
    </w:p>
    <w:p w14:paraId="00F176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 国家、省市卫生健康部门、医保局、网信部门发布的医疗信息化建设、数据安全、接口标准化、网络安全等级保护相关现行有效政策文件及技术规范；</w:t>
      </w:r>
    </w:p>
    <w:p w14:paraId="22FA41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6. 甲乙双方项目对接过程中形成的书面会议纪要、技术确认单、需求变更确认函、验收相关书面资料。</w:t>
      </w:r>
    </w:p>
    <w:p w14:paraId="35C22B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部分 合同总价款及支付结算方式</w:t>
      </w:r>
    </w:p>
    <w:p w14:paraId="48DCA4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一、合同固定包干总价款</w:t>
      </w:r>
    </w:p>
    <w:p w14:paraId="0248B7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本项目采用</w:t>
      </w:r>
      <w:r>
        <w:rPr>
          <w:rStyle w:val="43"/>
          <w:rFonts w:hint="eastAsia" w:ascii="仿宋" w:hAnsi="仿宋" w:eastAsia="仿宋" w:cs="仿宋"/>
          <w:color w:val="auto"/>
          <w:kern w:val="0"/>
          <w:sz w:val="24"/>
          <w:szCs w:val="24"/>
          <w:highlight w:val="none"/>
          <w:lang w:val="en-US" w:eastAsia="zh-CN" w:bidi="ar"/>
        </w:rPr>
        <w:t>固定总价包干结算模式</w:t>
      </w:r>
      <w:r>
        <w:rPr>
          <w:rFonts w:hint="eastAsia" w:ascii="仿宋" w:hAnsi="仿宋" w:eastAsia="仿宋" w:cs="仿宋"/>
          <w:color w:val="auto"/>
          <w:kern w:val="0"/>
          <w:sz w:val="24"/>
          <w:szCs w:val="24"/>
          <w:highlight w:val="none"/>
          <w:lang w:val="en-US" w:eastAsia="zh-CN" w:bidi="ar"/>
        </w:rPr>
        <w:t>，合同总价款为人民币【XXXXXXX元】（大写：【人民币XXXXXX元整】）。本总价为全包价格，已全额包含项目需求梳理、软件开发、接口改造、设备适配、联调测试、上线部署、人员培训、技术资料编制、质保运维、税费、运输、人工、耗材、合规备案、验收配合等本项目全部工作所有费用，甲方无需额外支付任何其他费用，乙方不得以任何理由追加款项、调整报价。</w:t>
      </w:r>
    </w:p>
    <w:p w14:paraId="567D11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二、付款支付节点及支付流程</w:t>
      </w:r>
    </w:p>
    <w:p w14:paraId="7B8B6F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项目财政资金支付严格按照政府采购资金拨付流程、国库集中支付相关规定及项目验收进度分期支付，乙方需按甲方财务要求提供合法合规、足额有效的正规增值税发票，否则甲方有权顺延付款且不承担任何违约责任，具体支付节点如下：</w:t>
      </w:r>
    </w:p>
    <w:p w14:paraId="18686D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 项目预付款支付：本合同签订生效且政府采购备案完成、乙方提交等额合规预付款发票及履约保函（如有）后【10】个工作日内，甲方向乙方支付合同总价款的【30%】，作为项目启动及前期开发预付款。</w:t>
      </w:r>
    </w:p>
    <w:p w14:paraId="4121DB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项目进度款支付：乙方完成全部接口改造软件开发、内部联调自测、院内初步对接调试工作，提交项目阶段性完工报告及初验申请，经甲方组织初验合格并出具初验确认文件，乙方开具对应合规进度款发票后【15】个工作日内，甲方向乙方支付合同总价款的【40%】项目进度款。</w:t>
      </w:r>
    </w:p>
    <w:p w14:paraId="75386B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 项目竣工尾款支付：乙方完成全部项目建设内容、全量接口正式上线稳定运行、完成终验整改及整体竣工验收合格，出具完整项目竣工资料、运维交接资料、合规备案资料，且质保期正式起算，乙方开具全额剩余尾款合规发票后【30】个工作日内，甲方向乙方支付合同总价款的【30%】项目竣工尾款。</w:t>
      </w:r>
    </w:p>
    <w:p w14:paraId="74873F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付款顺延约定：因财政资金拨付流程、乙方发票开具不合规、项目未达到验收标准、乙方存在违约整改未完成等非甲方原因造成的付款延迟，甲方不承担任何逾期付款违约金及相关赔偿责任。</w:t>
      </w:r>
    </w:p>
    <w:p w14:paraId="2907AE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部分 项目建设周期、交付及实施要求</w:t>
      </w:r>
    </w:p>
    <w:p w14:paraId="1359E0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一、项目建设总周期</w:t>
      </w:r>
    </w:p>
    <w:p w14:paraId="6A2DCF8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本项目整体建设周期为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周期内乙方需完成全部需求调研、软件开发、接口改造、联调测试、上线部署、初验整改、竣工验收、人员培训、资料交接等全部工作内容，确保项目按期完工交付投入正式使用。如需工期顺延，乙方必须提前3个工作日向甲方提交书面工期延期申请及合理顺延理由，经甲方书面盖章同意后方可延期，未经甲方书面确认，工期不得擅自顺延。</w:t>
      </w:r>
    </w:p>
    <w:p w14:paraId="6C1538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二、项目交付内容及交付时间</w:t>
      </w:r>
    </w:p>
    <w:p w14:paraId="544BFA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 软件成果交付：乙方按期交付全部接口改造开发程序软件、后台运维管理系统、接口配置脚本、数据加密程序、系统适配插件等全套软件成果，同步提供软件源代码、部署安装包、配置参数文件；</w:t>
      </w:r>
    </w:p>
    <w:p w14:paraId="4BF7FE9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书面资料交付：交付项目需求说明书、技术设计方案、开发测试报告、联调验收报告、运维操作手册、医护人员使用培训手册、项目竣工总结报告、合规备案资料等全套纸质及电子归档资料；</w:t>
      </w:r>
    </w:p>
    <w:p w14:paraId="33B241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 培训交付：项目上线前完成甲方信息化运维人员、科室操作人员、医保结算对接人员专项操作及运维培训，确保相关人员熟练掌握接口使用、日常运维、简易故障排查操作。</w:t>
      </w:r>
    </w:p>
    <w:p w14:paraId="0F406F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部分 项目验收标准及验收流程</w:t>
      </w:r>
    </w:p>
    <w:p w14:paraId="7F31C5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一、验收核心依据及标准</w:t>
      </w:r>
    </w:p>
    <w:p w14:paraId="580DF9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项目验收严格按照本合同约定条款、政府采购采购文件及投标承诺、国家及医疗行业信息化接口建设强制标准、医保及公卫对接合规要求、甲方业务实际使用需求为核心验收依据，所有接口改造开发功能达标、系统运行稳定、数据交互精准、对接合规无误、资料齐全完整即为验收合格；验收工作严格遵循政府采购项目验收管理相关规定，实行公开公正、据实验收原则。</w:t>
      </w:r>
    </w:p>
    <w:p w14:paraId="1ADB41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二、验收组织及验收流程</w:t>
      </w:r>
    </w:p>
    <w:p w14:paraId="639BF9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 初步验收：乙方完成项目全部开发改造及上线调试工作后，向甲方提交书面初验申请及全套阶段性完工资料，甲方在收到申请后【7】个工作日内组织信息化科室、财务科室、采购管理科室及相关业务科室组建初验小组开展初步验收，初验合格出具初验合格确认单，初验不合格乙方需按整改要求限期无偿整改，整改完成后重新申请初验，直至初验合格。</w:t>
      </w:r>
    </w:p>
    <w:p w14:paraId="2204A0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最终竣工验收：项目初验合格后，系统稳定试运行不少于【30】日历天，试运行期间无任何接口故障、数据异常、对接失误等问题，乙方完成全部整改完善及资料归档工作后，向甲方提交终验申请，甲方在【10】个工作日内组织开展整体竣工验收，验收合格签署竣工验收报告；验收不合格的，乙方需无条件限期整改、返工重做，直至验收合格，由此产生的所有工期延误及经济损失由乙方自行承担。</w:t>
      </w:r>
    </w:p>
    <w:p w14:paraId="5A30EF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部分 双方权利与义务</w:t>
      </w:r>
    </w:p>
    <w:p w14:paraId="6E2469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一、甲方权利与义务</w:t>
      </w:r>
    </w:p>
    <w:p w14:paraId="429090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 甲方有权对乙方项目开发建设、施工实施、进度推进、质量管控、服务履约全过程进行监督检查、进度督办及合规审核，对乙方不符合合同约定及技术标准的行为，有权要求乙方限期整改、返工调整；</w:t>
      </w:r>
    </w:p>
    <w:p w14:paraId="34A4D5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甲方需按本合同约定及时足额拨付项目财政采购资金，配合乙方提供项目改造所需院内现有系统基础资料、接口原始参数、业务对接相关信息，协调院内各科室配合乙方开展调研、联调、培训及验收工作；</w:t>
      </w:r>
    </w:p>
    <w:p w14:paraId="2BAF3D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 甲方负责项目实施期间院内业务工作统筹协调，及时确认项目技术需求、变更申请及验收相关资料，不得无故拖延项目正常实施及验收流程。</w:t>
      </w:r>
    </w:p>
    <w:p w14:paraId="285037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二、乙方权利与义务</w:t>
      </w:r>
    </w:p>
    <w:p w14:paraId="393011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 乙方有权按照本合同约定按时足额收取项目合同价款，在甲方配合到位的前提下，依规有序推进项目开发建设工作；</w:t>
      </w:r>
    </w:p>
    <w:p w14:paraId="0DB724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乙方必须严格按照合同约定、采购要求及技术标准保质保量按期完成全部项目建设及交付工作，严格遵守医疗数据安全及保密规定，对甲方医院患者信息、诊疗数据、院内业务涉密信息严格保密，严禁任何数据泄露、外传、违规使用行为；</w:t>
      </w:r>
    </w:p>
    <w:p w14:paraId="7B739E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 乙方全程承担项目开发、实施、运维期间的人员安全、网络安全、数据安全、施工安全等全部安全责任，若因乙方操作不当、开发失误、管理疏漏造成甲方系统损坏、数据丢失、业务中断、安全事故或经济损失，乙方需全额承担赔偿及修复责任；</w:t>
      </w:r>
    </w:p>
    <w:p w14:paraId="12E364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乙方不得擅自转包、违法分包本政府采购项目，不得更换核心项目技术及管理人员，如需人员调整需提前经甲方书面同意，否则甲方有权解除合同并追究乙方违约责任。</w:t>
      </w:r>
    </w:p>
    <w:p w14:paraId="2535F1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部分 违约责任与合同解除</w:t>
      </w:r>
    </w:p>
    <w:p w14:paraId="64EAC7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一、乙方违约责任</w:t>
      </w:r>
    </w:p>
    <w:p w14:paraId="3BF759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 工期违约：乙方未按合同约定建设周期按期完工交付的，每逾期一日，乙方需按合同总价款的【0.5‰】向甲方支付逾期违约金；逾期超过【30】日历天的，甲方有权单方面解除本合同，乙方需返还甲方已支付的全部项目款项，并按合同总价款的【10%】向甲方支付违约金，同时赔偿甲方全部经济损失。</w:t>
      </w:r>
    </w:p>
    <w:p w14:paraId="7187D0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质量违约：乙方项目建设质量、接口功能、技术标准不符合合同及采购要求的，乙方需无条件无偿整改返工，直至达标合格，工期不予顺延；整改后仍不合格的，甲方有权解除合同，乙方退还全部已付款项，并按合同总价款的【15%】支付违约金，承担甲方全部损失。</w:t>
      </w:r>
    </w:p>
    <w:p w14:paraId="497D95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 履约违约：乙方擅自转包分包、擅自更换核心团队、拒不履行质保运维义务、违反数据保密约定的，甲方有权视情节要求乙方整改、扣除履约保证金，情节严重的单方面解除合同，乙方承担全部违约责任及经济赔偿责任。</w:t>
      </w:r>
    </w:p>
    <w:p w14:paraId="58B54A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二、甲方违约责任</w:t>
      </w:r>
    </w:p>
    <w:p w14:paraId="772874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无正当理由未按合同约定支付项目款项的，逾期一日按当期应付未付款项的【0.5‰】向乙方支付违约金，违约金总额不超过合同总价款的5%；因甲方无故不配合项目实施、拒不确认相关资料导致项目延误的，工期顺延，甲方不承担其他违约责任。</w:t>
      </w:r>
    </w:p>
    <w:p w14:paraId="17B0E7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三、合同解除后续处理</w:t>
      </w:r>
    </w:p>
    <w:p w14:paraId="5565F5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合同依法或依约定解除后，乙方需及时做好项目资料、软件成果、项目现场交接工作，退还甲方已支付全部款项，按约定承担违约金及赔偿责任，甲方有权另行采购，额外产生的采购差价及损失由乙方全额承担。</w:t>
      </w:r>
    </w:p>
    <w:p w14:paraId="760A703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部分 保密条款、知识产权及数据安全</w:t>
      </w:r>
    </w:p>
    <w:p w14:paraId="2BCFD0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 保密责任：甲乙双方对项目合作过程中知悉的对方商业秘密、医院医疗涉密数据、患者隐私信息、项目技术资料、财务采购信息等全部涉密内容，承担永久保密责任，未经对方书面同意，不得向任何第三方泄露或违规使用，泄密方需承担由此造成的全部法律责任及经济赔偿责任。</w:t>
      </w:r>
    </w:p>
    <w:p w14:paraId="3D0FBC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知识产权：本项目乙方为甲方定制开发的所有接口软件程序、定制化开发成果、配套技术资料的</w:t>
      </w:r>
      <w:r>
        <w:rPr>
          <w:rStyle w:val="43"/>
          <w:rFonts w:hint="eastAsia" w:ascii="仿宋" w:hAnsi="仿宋" w:eastAsia="仿宋" w:cs="仿宋"/>
          <w:b w:val="0"/>
          <w:bCs/>
          <w:color w:val="auto"/>
          <w:kern w:val="0"/>
          <w:sz w:val="24"/>
          <w:szCs w:val="24"/>
          <w:highlight w:val="none"/>
          <w:lang w:val="en-US" w:eastAsia="zh-CN" w:bidi="ar"/>
        </w:rPr>
        <w:t>知识产权及著作权全部归甲方所有</w:t>
      </w:r>
      <w:r>
        <w:rPr>
          <w:rFonts w:hint="eastAsia" w:ascii="仿宋" w:hAnsi="仿宋" w:eastAsia="仿宋" w:cs="仿宋"/>
          <w:color w:val="auto"/>
          <w:kern w:val="0"/>
          <w:sz w:val="24"/>
          <w:szCs w:val="24"/>
          <w:highlight w:val="none"/>
          <w:lang w:val="en-US" w:eastAsia="zh-CN" w:bidi="ar"/>
        </w:rPr>
        <w:t>，乙方仅享有项目运维维护使用权限，不得擅自用于其他项目、转让、授权第三方使用或商用传播。乙方原有通用基础软件框架的知识产权归乙方所有，但需无偿授权甲方永久使用。</w:t>
      </w:r>
    </w:p>
    <w:p w14:paraId="2DD507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 数据安全：乙方严格遵守医疗数据安全、个人信息保护、网络安全相关法律法规，项目开发及运维期间做好数据备份、加密防护、安全管控工作，严禁数据篡改、泄露、窃取、违规传输等行为，若发生数据安全事件，乙方全权承担行政处罚、民事赔偿及刑事责任。</w:t>
      </w:r>
    </w:p>
    <w:p w14:paraId="0AE082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部分 不可抗力与争议解决</w:t>
      </w:r>
    </w:p>
    <w:p w14:paraId="6EFFA2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 不可抗力：因地震、洪水、台风、疫情防控重大管控、国家政策重大调整等不可抗力因素导致本合同无法履行或延迟履行的，遭遇不可抗力一方需及时书面通知对方，并在规定期限内提供官方有效证明文件，双方根据不可抗力影响程度，协商工期顺延、部分履行或解除合同，互不承担违约责任。</w:t>
      </w:r>
    </w:p>
    <w:p w14:paraId="6E1949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争议解决：本合同履行过程中发生的任何争议、纠纷，甲乙双方首先友好协商解决；协商无法达成一致的，任何一方均有权向</w:t>
      </w:r>
      <w:r>
        <w:rPr>
          <w:rStyle w:val="43"/>
          <w:rFonts w:hint="eastAsia" w:ascii="仿宋" w:hAnsi="仿宋" w:eastAsia="仿宋" w:cs="仿宋"/>
          <w:b w:val="0"/>
          <w:bCs/>
          <w:color w:val="auto"/>
          <w:kern w:val="0"/>
          <w:sz w:val="24"/>
          <w:szCs w:val="24"/>
          <w:highlight w:val="none"/>
          <w:lang w:val="en-US" w:eastAsia="zh-CN" w:bidi="ar"/>
        </w:rPr>
        <w:t>甲方所在地人民法院</w:t>
      </w:r>
      <w:r>
        <w:rPr>
          <w:rFonts w:hint="eastAsia" w:ascii="仿宋" w:hAnsi="仿宋" w:eastAsia="仿宋" w:cs="仿宋"/>
          <w:color w:val="auto"/>
          <w:kern w:val="0"/>
          <w:sz w:val="24"/>
          <w:szCs w:val="24"/>
          <w:highlight w:val="none"/>
          <w:lang w:val="en-US" w:eastAsia="zh-CN" w:bidi="ar"/>
        </w:rPr>
        <w:t>提起诉讼解决，诉讼期间无争议的合同条款继续正常履行。</w:t>
      </w:r>
    </w:p>
    <w:p w14:paraId="0D67F7A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第十部分 其他补充约定及合同生效</w:t>
      </w:r>
    </w:p>
    <w:p w14:paraId="6331D5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 合同变更补充：本合同未尽事宜，甲乙双方可协商签订书面补充协议，补充协议与本合同具有同等法律效力，补充协议需按政府采购备案要求完成备案手续。</w:t>
      </w:r>
    </w:p>
    <w:p w14:paraId="3732FA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合同备案管理：本合同一式【肆】份，甲方执【贰】份，乙方执【壹】份，政府采购监管备案部门备案【壹】份，每份合同具有同等法律效力。</w:t>
      </w:r>
    </w:p>
    <w:p w14:paraId="2B1B9B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 合同生效时间：本合同自甲乙双方法定代表人或授权代表人签字并加盖双方公章（合同专用章），且完成政府采购官方备案手续之日起正式生效。</w:t>
      </w:r>
    </w:p>
    <w:p w14:paraId="07C364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其他未尽事宜：按国家现行政府采购相关法律法规及医疗信息化行业管理规定执行。</w:t>
      </w:r>
    </w:p>
    <w:p w14:paraId="0E5AB49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color w:val="auto"/>
          <w:sz w:val="24"/>
          <w:szCs w:val="24"/>
          <w:highlight w:val="none"/>
        </w:rPr>
      </w:pPr>
      <w:r>
        <w:rPr>
          <w:rStyle w:val="43"/>
          <w:rFonts w:hint="eastAsia" w:ascii="仿宋" w:hAnsi="仿宋" w:eastAsia="仿宋" w:cs="仿宋"/>
          <w:color w:val="auto"/>
          <w:kern w:val="0"/>
          <w:sz w:val="24"/>
          <w:szCs w:val="24"/>
          <w:highlight w:val="none"/>
          <w:lang w:val="en-US" w:eastAsia="zh-CN" w:bidi="ar"/>
        </w:rPr>
        <w:t>采购人（甲方）：【     】（盖章）</w:t>
      </w:r>
    </w:p>
    <w:p w14:paraId="07C8CF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法定代表人/授权代表人（签字）：______________</w:t>
      </w:r>
    </w:p>
    <w:p w14:paraId="54E823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日期：XXXX年XX月XX日</w:t>
      </w:r>
    </w:p>
    <w:p w14:paraId="6A5F0F7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color w:val="auto"/>
          <w:sz w:val="24"/>
          <w:szCs w:val="24"/>
          <w:highlight w:val="none"/>
        </w:rPr>
      </w:pPr>
      <w:r>
        <w:rPr>
          <w:rStyle w:val="43"/>
          <w:rFonts w:hint="eastAsia" w:ascii="仿宋" w:hAnsi="仿宋" w:eastAsia="仿宋" w:cs="仿宋"/>
          <w:color w:val="auto"/>
          <w:kern w:val="0"/>
          <w:sz w:val="24"/>
          <w:szCs w:val="24"/>
          <w:highlight w:val="none"/>
          <w:lang w:val="en-US" w:eastAsia="zh-CN" w:bidi="ar"/>
        </w:rPr>
        <w:t>中标（成交）供应商（乙方）：【    】（盖章）</w:t>
      </w:r>
    </w:p>
    <w:p w14:paraId="6B09CA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法定代表人/授权代表人（签字）：______________</w:t>
      </w:r>
    </w:p>
    <w:p w14:paraId="5DBB424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日期：XXXX年XX月XX日</w:t>
      </w:r>
    </w:p>
    <w:p w14:paraId="5CEF69A1">
      <w:pPr>
        <w:spacing w:line="360" w:lineRule="auto"/>
        <w:outlineLvl w:val="9"/>
        <w:rPr>
          <w:rFonts w:hint="eastAsia" w:ascii="仿宋" w:hAnsi="仿宋" w:eastAsia="仿宋" w:cs="仿宋"/>
          <w:color w:val="auto"/>
          <w:sz w:val="24"/>
          <w:szCs w:val="24"/>
          <w:highlight w:val="none"/>
        </w:rPr>
      </w:pPr>
    </w:p>
    <w:p w14:paraId="75AFE21F">
      <w:pPr>
        <w:spacing w:line="560" w:lineRule="exact"/>
        <w:rPr>
          <w:rFonts w:hint="eastAsia" w:ascii="仿宋" w:hAnsi="仿宋" w:eastAsia="仿宋" w:cs="仿宋"/>
          <w:b/>
          <w:color w:val="auto"/>
          <w:sz w:val="24"/>
          <w:szCs w:val="24"/>
          <w:highlight w:val="none"/>
        </w:rPr>
      </w:pPr>
    </w:p>
    <w:p w14:paraId="6D0B1A3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805C608">
      <w:pPr>
        <w:numPr>
          <w:ilvl w:val="0"/>
          <w:numId w:val="0"/>
        </w:numPr>
        <w:spacing w:line="440" w:lineRule="exact"/>
        <w:jc w:val="center"/>
        <w:outlineLvl w:val="0"/>
        <w:rPr>
          <w:rFonts w:hint="eastAsia" w:ascii="仿宋" w:hAnsi="仿宋" w:eastAsia="仿宋" w:cs="仿宋"/>
          <w:b/>
          <w:bCs/>
          <w:color w:val="auto"/>
          <w:kern w:val="44"/>
          <w:sz w:val="32"/>
          <w:szCs w:val="44"/>
          <w:highlight w:val="none"/>
          <w:lang w:val="en-US" w:eastAsia="zh-CN" w:bidi="ar-SA"/>
        </w:rPr>
      </w:pPr>
      <w:bookmarkStart w:id="65" w:name="_Toc138639091"/>
      <w:bookmarkEnd w:id="65"/>
      <w:bookmarkStart w:id="66" w:name="_Toc138639074"/>
      <w:bookmarkEnd w:id="66"/>
      <w:bookmarkStart w:id="67" w:name="_Toc138638906"/>
      <w:bookmarkEnd w:id="67"/>
      <w:bookmarkStart w:id="68" w:name="_Toc138639145"/>
      <w:bookmarkEnd w:id="68"/>
      <w:bookmarkStart w:id="69" w:name="_Toc138638719"/>
      <w:bookmarkEnd w:id="69"/>
      <w:bookmarkStart w:id="70" w:name="_Toc138638538"/>
      <w:bookmarkEnd w:id="70"/>
      <w:bookmarkStart w:id="71" w:name="_合同文件的组成及解释顺序"/>
      <w:bookmarkEnd w:id="71"/>
      <w:bookmarkStart w:id="72" w:name="_Toc138638773"/>
      <w:bookmarkEnd w:id="72"/>
      <w:bookmarkStart w:id="73" w:name="_Toc138638907"/>
      <w:bookmarkEnd w:id="73"/>
      <w:bookmarkStart w:id="74" w:name="_Toc138638718"/>
      <w:bookmarkEnd w:id="74"/>
      <w:bookmarkStart w:id="75" w:name="_Toc138638534"/>
      <w:bookmarkEnd w:id="75"/>
      <w:bookmarkStart w:id="76" w:name="_Toc138638510"/>
      <w:bookmarkEnd w:id="76"/>
      <w:bookmarkStart w:id="77" w:name="_Toc138639090"/>
      <w:bookmarkEnd w:id="77"/>
      <w:bookmarkStart w:id="78" w:name="_Toc138638509"/>
      <w:bookmarkEnd w:id="78"/>
      <w:bookmarkStart w:id="79" w:name="_Toc138638910"/>
      <w:bookmarkEnd w:id="79"/>
      <w:bookmarkStart w:id="80" w:name="_Toc138638884"/>
      <w:bookmarkEnd w:id="80"/>
      <w:bookmarkStart w:id="81" w:name="_Toc138638535"/>
      <w:bookmarkEnd w:id="81"/>
      <w:bookmarkStart w:id="82" w:name="_Toc138638702"/>
      <w:bookmarkEnd w:id="82"/>
      <w:bookmarkStart w:id="83" w:name="_Toc138638883"/>
      <w:bookmarkEnd w:id="83"/>
      <w:bookmarkStart w:id="84" w:name="_Toc29646"/>
      <w:bookmarkStart w:id="85" w:name="_Toc531016893"/>
      <w:r>
        <w:rPr>
          <w:rFonts w:hint="eastAsia" w:ascii="仿宋" w:hAnsi="仿宋" w:eastAsia="仿宋" w:cs="仿宋"/>
          <w:b/>
          <w:color w:val="auto"/>
          <w:sz w:val="24"/>
          <w:szCs w:val="24"/>
          <w:highlight w:val="none"/>
          <w:lang w:val="en-US" w:eastAsia="zh-CN"/>
        </w:rPr>
        <w:t xml:space="preserve">第四章 </w:t>
      </w:r>
      <w:bookmarkEnd w:id="84"/>
      <w:r>
        <w:rPr>
          <w:rFonts w:hint="eastAsia" w:ascii="仿宋" w:hAnsi="仿宋" w:eastAsia="仿宋" w:cs="仿宋"/>
          <w:b/>
          <w:color w:val="auto"/>
          <w:sz w:val="24"/>
          <w:szCs w:val="24"/>
          <w:highlight w:val="none"/>
          <w:lang w:eastAsia="zh-CN"/>
        </w:rPr>
        <w:t>采购需求</w:t>
      </w:r>
    </w:p>
    <w:p w14:paraId="3392C56A">
      <w:pPr>
        <w:rPr>
          <w:rFonts w:hint="eastAsia"/>
          <w:color w:val="auto"/>
          <w:highlight w:val="none"/>
          <w:lang w:val="en-US" w:eastAsia="zh-CN"/>
        </w:rPr>
      </w:pPr>
    </w:p>
    <w:p w14:paraId="29B95F93">
      <w:pPr>
        <w:numPr>
          <w:ilvl w:val="0"/>
          <w:numId w:val="0"/>
        </w:numPr>
        <w:spacing w:line="360" w:lineRule="auto"/>
        <w:jc w:val="center"/>
        <w:outlineLvl w:val="9"/>
        <w:rPr>
          <w:rFonts w:hint="eastAsia" w:ascii="仿宋" w:hAnsi="仿宋" w:eastAsia="仿宋" w:cs="仿宋"/>
          <w:b/>
          <w:bCs/>
          <w:color w:val="auto"/>
          <w:kern w:val="44"/>
          <w:sz w:val="32"/>
          <w:szCs w:val="44"/>
          <w:highlight w:val="none"/>
          <w:lang w:val="en-US" w:eastAsia="zh-CN" w:bidi="ar-SA"/>
        </w:rPr>
      </w:pPr>
      <w:r>
        <w:rPr>
          <w:rFonts w:hint="eastAsia" w:ascii="仿宋" w:hAnsi="仿宋" w:eastAsia="仿宋" w:cs="仿宋"/>
          <w:b/>
          <w:bCs/>
          <w:color w:val="auto"/>
          <w:kern w:val="44"/>
          <w:sz w:val="32"/>
          <w:szCs w:val="44"/>
          <w:highlight w:val="none"/>
          <w:lang w:val="en-US" w:eastAsia="zh-CN" w:bidi="ar-SA"/>
        </w:rPr>
        <w:t>第一部分 医院接口改造要求</w:t>
      </w:r>
    </w:p>
    <w:p w14:paraId="1C744F21">
      <w:pPr>
        <w:keepNext/>
        <w:keepLines/>
        <w:widowControl w:val="0"/>
        <w:numPr>
          <w:ilvl w:val="1"/>
          <w:numId w:val="4"/>
        </w:numPr>
        <w:spacing w:before="260" w:after="260" w:line="360" w:lineRule="auto"/>
        <w:jc w:val="both"/>
        <w:outlineLvl w:val="9"/>
        <w:rPr>
          <w:rFonts w:hint="eastAsia" w:ascii="仿宋" w:hAnsi="仿宋" w:eastAsia="仿宋" w:cs="仿宋"/>
          <w:b/>
          <w:bCs/>
          <w:color w:val="auto"/>
          <w:kern w:val="2"/>
          <w:sz w:val="30"/>
          <w:szCs w:val="32"/>
          <w:highlight w:val="none"/>
          <w:lang w:val="en-US" w:eastAsia="zh-CN" w:bidi="ar-SA"/>
        </w:rPr>
      </w:pPr>
      <w:r>
        <w:rPr>
          <w:rFonts w:hint="eastAsia" w:ascii="仿宋" w:hAnsi="仿宋" w:eastAsia="仿宋" w:cs="仿宋"/>
          <w:b/>
          <w:bCs/>
          <w:color w:val="auto"/>
          <w:kern w:val="2"/>
          <w:sz w:val="30"/>
          <w:szCs w:val="32"/>
          <w:highlight w:val="none"/>
          <w:lang w:val="en-US" w:eastAsia="zh-CN" w:bidi="ar-SA"/>
        </w:rPr>
        <w:t>药品追溯码改造</w:t>
      </w:r>
    </w:p>
    <w:p w14:paraId="6C2F451F">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医保局下发的《关于进一步加强医疗保障信息化应用工作的通知》等医保改造相关文件，对我院HIS系统和电子病历系统进行系统改造，配合其他信息系统，向采购人提供技术支持服务，实现全面采集上传药品追溯码信息工作，相关人员培训等业务。</w:t>
      </w:r>
    </w:p>
    <w:p w14:paraId="3559B253">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2、要求对接医院HIS系统，实现药品追溯码上传。</w:t>
      </w:r>
    </w:p>
    <w:p w14:paraId="598FECE7">
      <w:pPr>
        <w:keepNext/>
        <w:keepLines/>
        <w:widowControl w:val="0"/>
        <w:numPr>
          <w:ilvl w:val="2"/>
          <w:numId w:val="4"/>
        </w:numPr>
        <w:spacing w:before="260" w:after="260" w:line="360" w:lineRule="auto"/>
        <w:jc w:val="both"/>
        <w:outlineLvl w:val="9"/>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【3501】商品盘存上传</w:t>
      </w:r>
    </w:p>
    <w:p w14:paraId="42790F61">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交易说明</w:t>
      </w:r>
    </w:p>
    <w:p w14:paraId="54DC4EF6">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通过此交易上传商品盘存信息。</w:t>
      </w:r>
    </w:p>
    <w:p w14:paraId="0BAAB2F3">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重点说明</w:t>
      </w:r>
    </w:p>
    <w:p w14:paraId="422740CE">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1、交易输入为单行数据。</w:t>
      </w:r>
    </w:p>
    <w:p w14:paraId="547BFA34">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2、在医药机构首次初始化数据时，需要将盘存信息同时记录一笔商品库存变更。</w:t>
      </w:r>
    </w:p>
    <w:p w14:paraId="01E633B1">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交易对象</w:t>
      </w:r>
    </w:p>
    <w:p w14:paraId="259CFB4F">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交易发送方：医药机构。</w:t>
      </w:r>
    </w:p>
    <w:p w14:paraId="1AD55FC9">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交易接收方：医保局。</w:t>
      </w:r>
    </w:p>
    <w:p w14:paraId="23EFDE14">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输入</w:t>
      </w:r>
    </w:p>
    <w:p w14:paraId="1EBA8852">
      <w:pPr>
        <w:widowControl w:val="0"/>
        <w:spacing w:line="360" w:lineRule="auto"/>
        <w:ind w:firstLine="200" w:firstLineChars="100"/>
        <w:jc w:val="both"/>
        <w:outlineLvl w:val="9"/>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 xml:space="preserve"> 输入（节点标识：invinfo）</w:t>
      </w:r>
    </w:p>
    <w:tbl>
      <w:tblPr>
        <w:tblStyle w:val="4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500"/>
        <w:gridCol w:w="1701"/>
        <w:gridCol w:w="831"/>
        <w:gridCol w:w="747"/>
        <w:gridCol w:w="747"/>
        <w:gridCol w:w="747"/>
        <w:gridCol w:w="1543"/>
      </w:tblGrid>
      <w:tr w14:paraId="0791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0" w:type="dxa"/>
            <w:shd w:val="clear" w:color="auto" w:fill="D8D8D8"/>
            <w:noWrap/>
            <w:vAlign w:val="center"/>
          </w:tcPr>
          <w:p w14:paraId="3DBC1427">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序号</w:t>
            </w:r>
          </w:p>
        </w:tc>
        <w:tc>
          <w:tcPr>
            <w:tcW w:w="1500" w:type="dxa"/>
            <w:shd w:val="clear" w:color="auto" w:fill="D8D8D8"/>
            <w:noWrap/>
            <w:vAlign w:val="center"/>
          </w:tcPr>
          <w:p w14:paraId="610BAF15">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参数代码</w:t>
            </w:r>
          </w:p>
        </w:tc>
        <w:tc>
          <w:tcPr>
            <w:tcW w:w="1701" w:type="dxa"/>
            <w:shd w:val="clear" w:color="auto" w:fill="D8D8D8"/>
            <w:noWrap/>
            <w:vAlign w:val="center"/>
          </w:tcPr>
          <w:p w14:paraId="782DA464">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参数名称</w:t>
            </w:r>
          </w:p>
        </w:tc>
        <w:tc>
          <w:tcPr>
            <w:tcW w:w="831" w:type="dxa"/>
            <w:shd w:val="clear" w:color="auto" w:fill="D8D8D8"/>
            <w:noWrap/>
            <w:vAlign w:val="center"/>
          </w:tcPr>
          <w:p w14:paraId="5990EA94">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参数类型</w:t>
            </w:r>
          </w:p>
        </w:tc>
        <w:tc>
          <w:tcPr>
            <w:tcW w:w="747" w:type="dxa"/>
            <w:shd w:val="clear" w:color="auto" w:fill="D8D8D8"/>
            <w:noWrap/>
            <w:vAlign w:val="center"/>
          </w:tcPr>
          <w:p w14:paraId="2746E3B2">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参数长度</w:t>
            </w:r>
          </w:p>
        </w:tc>
        <w:tc>
          <w:tcPr>
            <w:tcW w:w="747" w:type="dxa"/>
            <w:shd w:val="clear" w:color="auto" w:fill="D8D8D8"/>
            <w:noWrap/>
            <w:vAlign w:val="center"/>
          </w:tcPr>
          <w:p w14:paraId="55E3E17B">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代码标识</w:t>
            </w:r>
          </w:p>
        </w:tc>
        <w:tc>
          <w:tcPr>
            <w:tcW w:w="747" w:type="dxa"/>
            <w:shd w:val="clear" w:color="auto" w:fill="D8D8D8"/>
            <w:noWrap/>
            <w:vAlign w:val="center"/>
          </w:tcPr>
          <w:p w14:paraId="5DB6D88F">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是否必填</w:t>
            </w:r>
          </w:p>
        </w:tc>
        <w:tc>
          <w:tcPr>
            <w:tcW w:w="1543" w:type="dxa"/>
            <w:shd w:val="clear" w:color="auto" w:fill="D8D8D8"/>
            <w:noWrap/>
            <w:vAlign w:val="center"/>
          </w:tcPr>
          <w:p w14:paraId="5135C2BC">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tc>
      </w:tr>
      <w:tr w14:paraId="27E1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ign w:val="center"/>
          </w:tcPr>
          <w:p w14:paraId="6717F05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500" w:type="dxa"/>
            <w:noWrap/>
            <w:vAlign w:val="center"/>
          </w:tcPr>
          <w:p w14:paraId="768D1E9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med_list_codg</w:t>
            </w:r>
          </w:p>
        </w:tc>
        <w:tc>
          <w:tcPr>
            <w:tcW w:w="1701" w:type="dxa"/>
            <w:noWrap/>
            <w:vAlign w:val="center"/>
          </w:tcPr>
          <w:p w14:paraId="2AD1C05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医疗目录编码</w:t>
            </w:r>
          </w:p>
        </w:tc>
        <w:tc>
          <w:tcPr>
            <w:tcW w:w="831" w:type="dxa"/>
            <w:noWrap/>
            <w:vAlign w:val="center"/>
          </w:tcPr>
          <w:p w14:paraId="10D93E9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747" w:type="dxa"/>
            <w:noWrap/>
            <w:vAlign w:val="center"/>
          </w:tcPr>
          <w:p w14:paraId="331BDCE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47" w:type="dxa"/>
            <w:noWrap/>
            <w:vAlign w:val="center"/>
          </w:tcPr>
          <w:p w14:paraId="31DE317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191D77E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543" w:type="dxa"/>
            <w:noWrap/>
            <w:vAlign w:val="center"/>
          </w:tcPr>
          <w:p w14:paraId="1D056D80">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0332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ign w:val="center"/>
          </w:tcPr>
          <w:p w14:paraId="09D0754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500" w:type="dxa"/>
            <w:noWrap/>
            <w:vAlign w:val="center"/>
          </w:tcPr>
          <w:p w14:paraId="7923E90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fixmedins_hilist_id</w:t>
            </w:r>
          </w:p>
        </w:tc>
        <w:tc>
          <w:tcPr>
            <w:tcW w:w="1701" w:type="dxa"/>
            <w:noWrap/>
            <w:vAlign w:val="center"/>
          </w:tcPr>
          <w:p w14:paraId="64B05FF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定点医药机构目录编号</w:t>
            </w:r>
          </w:p>
        </w:tc>
        <w:tc>
          <w:tcPr>
            <w:tcW w:w="831" w:type="dxa"/>
            <w:noWrap/>
            <w:vAlign w:val="center"/>
          </w:tcPr>
          <w:p w14:paraId="30A537D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747" w:type="dxa"/>
            <w:noWrap/>
            <w:vAlign w:val="center"/>
          </w:tcPr>
          <w:p w14:paraId="1DEB9E5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47" w:type="dxa"/>
            <w:noWrap/>
            <w:vAlign w:val="center"/>
          </w:tcPr>
          <w:p w14:paraId="0E7FA71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37CCBF6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543" w:type="dxa"/>
            <w:noWrap/>
            <w:vAlign w:val="center"/>
          </w:tcPr>
          <w:p w14:paraId="5550527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236A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ign w:val="center"/>
          </w:tcPr>
          <w:p w14:paraId="02956AA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1500" w:type="dxa"/>
            <w:noWrap/>
            <w:vAlign w:val="center"/>
          </w:tcPr>
          <w:p w14:paraId="3D8429B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fixmedins_hilist_name</w:t>
            </w:r>
          </w:p>
        </w:tc>
        <w:tc>
          <w:tcPr>
            <w:tcW w:w="1701" w:type="dxa"/>
            <w:noWrap/>
            <w:vAlign w:val="center"/>
          </w:tcPr>
          <w:p w14:paraId="64170E1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定点医药机构目录名称</w:t>
            </w:r>
          </w:p>
        </w:tc>
        <w:tc>
          <w:tcPr>
            <w:tcW w:w="831" w:type="dxa"/>
            <w:noWrap/>
            <w:vAlign w:val="center"/>
          </w:tcPr>
          <w:p w14:paraId="4D8E757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747" w:type="dxa"/>
            <w:noWrap/>
            <w:vAlign w:val="center"/>
          </w:tcPr>
          <w:p w14:paraId="127A1D2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200</w:t>
            </w:r>
          </w:p>
        </w:tc>
        <w:tc>
          <w:tcPr>
            <w:tcW w:w="747" w:type="dxa"/>
            <w:noWrap/>
            <w:vAlign w:val="center"/>
          </w:tcPr>
          <w:p w14:paraId="3312912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1F08DE3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543" w:type="dxa"/>
            <w:noWrap/>
            <w:vAlign w:val="center"/>
          </w:tcPr>
          <w:p w14:paraId="22430992">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2914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ign w:val="center"/>
          </w:tcPr>
          <w:p w14:paraId="3E5A0A5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w:t>
            </w:r>
          </w:p>
        </w:tc>
        <w:tc>
          <w:tcPr>
            <w:tcW w:w="1500" w:type="dxa"/>
            <w:noWrap/>
            <w:vAlign w:val="center"/>
          </w:tcPr>
          <w:p w14:paraId="13C33D1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rx_flag</w:t>
            </w:r>
          </w:p>
        </w:tc>
        <w:tc>
          <w:tcPr>
            <w:tcW w:w="1701" w:type="dxa"/>
            <w:noWrap/>
            <w:vAlign w:val="center"/>
          </w:tcPr>
          <w:p w14:paraId="16307B6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处方药标志</w:t>
            </w:r>
          </w:p>
        </w:tc>
        <w:tc>
          <w:tcPr>
            <w:tcW w:w="831" w:type="dxa"/>
            <w:noWrap/>
            <w:vAlign w:val="center"/>
          </w:tcPr>
          <w:p w14:paraId="2696C30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747" w:type="dxa"/>
            <w:noWrap/>
            <w:vAlign w:val="center"/>
          </w:tcPr>
          <w:p w14:paraId="75658B3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747" w:type="dxa"/>
            <w:noWrap/>
            <w:vAlign w:val="center"/>
          </w:tcPr>
          <w:p w14:paraId="63923FB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47" w:type="dxa"/>
            <w:noWrap/>
            <w:vAlign w:val="center"/>
          </w:tcPr>
          <w:p w14:paraId="09E4CC7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543" w:type="dxa"/>
            <w:noWrap/>
            <w:vAlign w:val="center"/>
          </w:tcPr>
          <w:p w14:paraId="28008A5C">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4BD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ign w:val="center"/>
          </w:tcPr>
          <w:p w14:paraId="6DAAFEC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w:t>
            </w:r>
          </w:p>
        </w:tc>
        <w:tc>
          <w:tcPr>
            <w:tcW w:w="1500" w:type="dxa"/>
            <w:noWrap/>
            <w:vAlign w:val="center"/>
          </w:tcPr>
          <w:p w14:paraId="74773C0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invdate</w:t>
            </w:r>
          </w:p>
        </w:tc>
        <w:tc>
          <w:tcPr>
            <w:tcW w:w="1701" w:type="dxa"/>
            <w:noWrap/>
            <w:vAlign w:val="center"/>
          </w:tcPr>
          <w:p w14:paraId="150BCA9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盘存日期</w:t>
            </w:r>
          </w:p>
        </w:tc>
        <w:tc>
          <w:tcPr>
            <w:tcW w:w="831" w:type="dxa"/>
            <w:noWrap/>
            <w:vAlign w:val="center"/>
          </w:tcPr>
          <w:p w14:paraId="47DEAA8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日期型</w:t>
            </w:r>
          </w:p>
        </w:tc>
        <w:tc>
          <w:tcPr>
            <w:tcW w:w="747" w:type="dxa"/>
            <w:noWrap/>
            <w:vAlign w:val="center"/>
          </w:tcPr>
          <w:p w14:paraId="6F6F358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6EBE0CE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47891EC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543" w:type="dxa"/>
            <w:noWrap/>
            <w:vAlign w:val="center"/>
          </w:tcPr>
          <w:p w14:paraId="3EA200FB">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yyyy-MM-dd HH:mm:ss</w:t>
            </w:r>
          </w:p>
        </w:tc>
      </w:tr>
      <w:tr w14:paraId="578E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ign w:val="center"/>
          </w:tcPr>
          <w:p w14:paraId="6722DF9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1500" w:type="dxa"/>
            <w:noWrap/>
            <w:vAlign w:val="center"/>
          </w:tcPr>
          <w:p w14:paraId="3DE9C01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inv_cnt</w:t>
            </w:r>
          </w:p>
        </w:tc>
        <w:tc>
          <w:tcPr>
            <w:tcW w:w="1701" w:type="dxa"/>
            <w:noWrap/>
            <w:vAlign w:val="center"/>
          </w:tcPr>
          <w:p w14:paraId="7D0E790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库存数量</w:t>
            </w:r>
          </w:p>
        </w:tc>
        <w:tc>
          <w:tcPr>
            <w:tcW w:w="831" w:type="dxa"/>
            <w:noWrap/>
            <w:vAlign w:val="center"/>
          </w:tcPr>
          <w:p w14:paraId="569A830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数值型</w:t>
            </w:r>
          </w:p>
        </w:tc>
        <w:tc>
          <w:tcPr>
            <w:tcW w:w="747" w:type="dxa"/>
            <w:noWrap/>
            <w:vAlign w:val="center"/>
          </w:tcPr>
          <w:p w14:paraId="05EC0D9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16,2</w:t>
            </w:r>
          </w:p>
        </w:tc>
        <w:tc>
          <w:tcPr>
            <w:tcW w:w="747" w:type="dxa"/>
            <w:noWrap/>
            <w:vAlign w:val="center"/>
          </w:tcPr>
          <w:p w14:paraId="57E7BD6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267B356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543" w:type="dxa"/>
            <w:noWrap/>
            <w:vAlign w:val="center"/>
          </w:tcPr>
          <w:p w14:paraId="7CBFDDF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按最小计价包装单位统计</w:t>
            </w:r>
          </w:p>
        </w:tc>
      </w:tr>
      <w:tr w14:paraId="6E73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ign w:val="center"/>
          </w:tcPr>
          <w:p w14:paraId="737FBA0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7</w:t>
            </w:r>
          </w:p>
        </w:tc>
        <w:tc>
          <w:tcPr>
            <w:tcW w:w="1500" w:type="dxa"/>
            <w:noWrap/>
            <w:vAlign w:val="center"/>
          </w:tcPr>
          <w:p w14:paraId="6604C1B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manu_lotnum</w:t>
            </w:r>
          </w:p>
        </w:tc>
        <w:tc>
          <w:tcPr>
            <w:tcW w:w="1701" w:type="dxa"/>
            <w:noWrap/>
            <w:vAlign w:val="center"/>
          </w:tcPr>
          <w:p w14:paraId="3ED5CF9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生产批号</w:t>
            </w:r>
          </w:p>
        </w:tc>
        <w:tc>
          <w:tcPr>
            <w:tcW w:w="831" w:type="dxa"/>
            <w:noWrap/>
            <w:vAlign w:val="center"/>
          </w:tcPr>
          <w:p w14:paraId="5C2A14C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747" w:type="dxa"/>
            <w:noWrap/>
            <w:vAlign w:val="center"/>
          </w:tcPr>
          <w:p w14:paraId="09B64C3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47" w:type="dxa"/>
            <w:noWrap/>
            <w:vAlign w:val="center"/>
          </w:tcPr>
          <w:p w14:paraId="05AEB39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61D8592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543" w:type="dxa"/>
            <w:noWrap/>
            <w:vAlign w:val="center"/>
          </w:tcPr>
          <w:p w14:paraId="2407211F">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2582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ign w:val="center"/>
          </w:tcPr>
          <w:p w14:paraId="64656B9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8</w:t>
            </w:r>
          </w:p>
        </w:tc>
        <w:tc>
          <w:tcPr>
            <w:tcW w:w="1500" w:type="dxa"/>
            <w:noWrap/>
            <w:vAlign w:val="center"/>
          </w:tcPr>
          <w:p w14:paraId="3EFADBA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fixmedins_bchno</w:t>
            </w:r>
          </w:p>
        </w:tc>
        <w:tc>
          <w:tcPr>
            <w:tcW w:w="1701" w:type="dxa"/>
            <w:noWrap/>
            <w:vAlign w:val="center"/>
          </w:tcPr>
          <w:p w14:paraId="3C090C2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定点医药机构批次流水号</w:t>
            </w:r>
          </w:p>
        </w:tc>
        <w:tc>
          <w:tcPr>
            <w:tcW w:w="831" w:type="dxa"/>
            <w:noWrap/>
            <w:vAlign w:val="center"/>
          </w:tcPr>
          <w:p w14:paraId="419395F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747" w:type="dxa"/>
            <w:noWrap/>
            <w:vAlign w:val="center"/>
          </w:tcPr>
          <w:p w14:paraId="00A1E8B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47" w:type="dxa"/>
            <w:noWrap/>
            <w:vAlign w:val="center"/>
          </w:tcPr>
          <w:p w14:paraId="20C4A9F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5F9D03B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543" w:type="dxa"/>
            <w:noWrap/>
            <w:vAlign w:val="center"/>
          </w:tcPr>
          <w:p w14:paraId="7408FC38">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医药机构自定义批次号</w:t>
            </w:r>
          </w:p>
        </w:tc>
      </w:tr>
      <w:tr w14:paraId="5F7B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ign w:val="center"/>
          </w:tcPr>
          <w:p w14:paraId="5C94D49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500" w:type="dxa"/>
            <w:noWrap/>
            <w:vAlign w:val="center"/>
          </w:tcPr>
          <w:p w14:paraId="72B60FA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manu_date</w:t>
            </w:r>
          </w:p>
        </w:tc>
        <w:tc>
          <w:tcPr>
            <w:tcW w:w="1701" w:type="dxa"/>
            <w:noWrap/>
            <w:vAlign w:val="center"/>
          </w:tcPr>
          <w:p w14:paraId="491118F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生产日期</w:t>
            </w:r>
          </w:p>
        </w:tc>
        <w:tc>
          <w:tcPr>
            <w:tcW w:w="831" w:type="dxa"/>
            <w:noWrap/>
            <w:vAlign w:val="center"/>
          </w:tcPr>
          <w:p w14:paraId="4331484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日期型</w:t>
            </w:r>
          </w:p>
        </w:tc>
        <w:tc>
          <w:tcPr>
            <w:tcW w:w="747" w:type="dxa"/>
            <w:noWrap/>
            <w:vAlign w:val="center"/>
          </w:tcPr>
          <w:p w14:paraId="24CFE4A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75ABB52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7A0B738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543" w:type="dxa"/>
            <w:noWrap/>
            <w:vAlign w:val="center"/>
          </w:tcPr>
          <w:p w14:paraId="70ADCF54">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yyyy-MM-dd</w:t>
            </w:r>
          </w:p>
        </w:tc>
      </w:tr>
      <w:tr w14:paraId="1384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ign w:val="center"/>
          </w:tcPr>
          <w:p w14:paraId="7C3F979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10</w:t>
            </w:r>
          </w:p>
        </w:tc>
        <w:tc>
          <w:tcPr>
            <w:tcW w:w="1500" w:type="dxa"/>
            <w:noWrap/>
            <w:vAlign w:val="center"/>
          </w:tcPr>
          <w:p w14:paraId="704FB95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expy_end</w:t>
            </w:r>
          </w:p>
        </w:tc>
        <w:tc>
          <w:tcPr>
            <w:tcW w:w="1701" w:type="dxa"/>
            <w:noWrap/>
            <w:vAlign w:val="center"/>
          </w:tcPr>
          <w:p w14:paraId="15CC55E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有效期止</w:t>
            </w:r>
          </w:p>
        </w:tc>
        <w:tc>
          <w:tcPr>
            <w:tcW w:w="831" w:type="dxa"/>
            <w:noWrap/>
            <w:vAlign w:val="center"/>
          </w:tcPr>
          <w:p w14:paraId="6870244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日期型</w:t>
            </w:r>
          </w:p>
        </w:tc>
        <w:tc>
          <w:tcPr>
            <w:tcW w:w="747" w:type="dxa"/>
            <w:noWrap/>
            <w:vAlign w:val="center"/>
          </w:tcPr>
          <w:p w14:paraId="2D1898E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77185EC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70CF9A8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543" w:type="dxa"/>
            <w:noWrap/>
            <w:vAlign w:val="center"/>
          </w:tcPr>
          <w:p w14:paraId="353B45EC">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yyyy-MM-dd</w:t>
            </w:r>
          </w:p>
        </w:tc>
      </w:tr>
      <w:tr w14:paraId="0337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noWrap/>
            <w:vAlign w:val="center"/>
          </w:tcPr>
          <w:p w14:paraId="67F4A39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11</w:t>
            </w:r>
          </w:p>
        </w:tc>
        <w:tc>
          <w:tcPr>
            <w:tcW w:w="1500" w:type="dxa"/>
            <w:noWrap/>
            <w:vAlign w:val="center"/>
          </w:tcPr>
          <w:p w14:paraId="00B0C3A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memo</w:t>
            </w:r>
          </w:p>
        </w:tc>
        <w:tc>
          <w:tcPr>
            <w:tcW w:w="1701" w:type="dxa"/>
            <w:noWrap/>
            <w:vAlign w:val="center"/>
          </w:tcPr>
          <w:p w14:paraId="68E9353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备注</w:t>
            </w:r>
          </w:p>
        </w:tc>
        <w:tc>
          <w:tcPr>
            <w:tcW w:w="831" w:type="dxa"/>
            <w:noWrap/>
            <w:vAlign w:val="center"/>
          </w:tcPr>
          <w:p w14:paraId="412EC95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747" w:type="dxa"/>
            <w:noWrap/>
            <w:vAlign w:val="center"/>
          </w:tcPr>
          <w:p w14:paraId="75A3346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500</w:t>
            </w:r>
          </w:p>
        </w:tc>
        <w:tc>
          <w:tcPr>
            <w:tcW w:w="747" w:type="dxa"/>
            <w:noWrap/>
            <w:vAlign w:val="center"/>
          </w:tcPr>
          <w:p w14:paraId="02E6BFD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7" w:type="dxa"/>
            <w:noWrap/>
            <w:vAlign w:val="center"/>
          </w:tcPr>
          <w:p w14:paraId="204C82B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543" w:type="dxa"/>
            <w:noWrap/>
            <w:vAlign w:val="center"/>
          </w:tcPr>
          <w:p w14:paraId="616F1C0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bl>
    <w:p w14:paraId="653EB8EB">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输出</w:t>
      </w:r>
    </w:p>
    <w:p w14:paraId="0C0C6AFC">
      <w:pPr>
        <w:spacing w:line="360" w:lineRule="auto"/>
        <w:ind w:left="420"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p w14:paraId="783FF071">
      <w:pPr>
        <w:keepNext/>
        <w:keepLines/>
        <w:widowControl w:val="0"/>
        <w:numPr>
          <w:ilvl w:val="2"/>
          <w:numId w:val="4"/>
        </w:numPr>
        <w:spacing w:before="120" w:after="120" w:line="360" w:lineRule="auto"/>
        <w:jc w:val="both"/>
        <w:outlineLvl w:val="9"/>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【3502】商品库存变更</w:t>
      </w:r>
    </w:p>
    <w:p w14:paraId="0268D338">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交易说明</w:t>
      </w:r>
    </w:p>
    <w:p w14:paraId="184758E8">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通过此交易上传商品的库存变化。</w:t>
      </w:r>
    </w:p>
    <w:p w14:paraId="1A161D8E">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重点说明</w:t>
      </w:r>
    </w:p>
    <w:p w14:paraId="4F10F050">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交易输入为单行数据。</w:t>
      </w:r>
    </w:p>
    <w:p w14:paraId="558C0645">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交易对象</w:t>
      </w:r>
    </w:p>
    <w:p w14:paraId="71F8A369">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交易发送方：医药机构。</w:t>
      </w:r>
    </w:p>
    <w:p w14:paraId="571BE47D">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交易接收方：医保局。</w:t>
      </w:r>
    </w:p>
    <w:p w14:paraId="73C34A3A">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输入</w:t>
      </w:r>
    </w:p>
    <w:p w14:paraId="2352B0D7">
      <w:pPr>
        <w:widowControl w:val="0"/>
        <w:spacing w:line="360" w:lineRule="auto"/>
        <w:ind w:firstLine="422"/>
        <w:jc w:val="both"/>
        <w:outlineLvl w:val="9"/>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输入（节点标识：invinfo）</w:t>
      </w:r>
    </w:p>
    <w:tbl>
      <w:tblPr>
        <w:tblStyle w:val="4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624"/>
        <w:gridCol w:w="1430"/>
        <w:gridCol w:w="1013"/>
        <w:gridCol w:w="830"/>
        <w:gridCol w:w="673"/>
        <w:gridCol w:w="752"/>
        <w:gridCol w:w="1489"/>
      </w:tblGrid>
      <w:tr w14:paraId="43BD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5" w:type="dxa"/>
            <w:shd w:val="clear" w:color="auto" w:fill="D8D8D8"/>
            <w:noWrap/>
            <w:vAlign w:val="center"/>
          </w:tcPr>
          <w:p w14:paraId="3BC28BED">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序号</w:t>
            </w:r>
          </w:p>
        </w:tc>
        <w:tc>
          <w:tcPr>
            <w:tcW w:w="1624" w:type="dxa"/>
            <w:shd w:val="clear" w:color="auto" w:fill="D8D8D8"/>
            <w:noWrap/>
            <w:vAlign w:val="center"/>
          </w:tcPr>
          <w:p w14:paraId="01A6A9E9">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参数代码</w:t>
            </w:r>
          </w:p>
        </w:tc>
        <w:tc>
          <w:tcPr>
            <w:tcW w:w="1430" w:type="dxa"/>
            <w:shd w:val="clear" w:color="auto" w:fill="D8D8D8"/>
            <w:noWrap/>
            <w:vAlign w:val="center"/>
          </w:tcPr>
          <w:p w14:paraId="5602B618">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参数名称</w:t>
            </w:r>
          </w:p>
        </w:tc>
        <w:tc>
          <w:tcPr>
            <w:tcW w:w="1013" w:type="dxa"/>
            <w:shd w:val="clear" w:color="auto" w:fill="D8D8D8"/>
            <w:noWrap/>
            <w:vAlign w:val="center"/>
          </w:tcPr>
          <w:p w14:paraId="64108790">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参数类型</w:t>
            </w:r>
          </w:p>
        </w:tc>
        <w:tc>
          <w:tcPr>
            <w:tcW w:w="830" w:type="dxa"/>
            <w:shd w:val="clear" w:color="auto" w:fill="D8D8D8"/>
            <w:noWrap/>
            <w:vAlign w:val="center"/>
          </w:tcPr>
          <w:p w14:paraId="360151CC">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参数长度</w:t>
            </w:r>
          </w:p>
        </w:tc>
        <w:tc>
          <w:tcPr>
            <w:tcW w:w="673" w:type="dxa"/>
            <w:shd w:val="clear" w:color="auto" w:fill="D8D8D8"/>
            <w:noWrap/>
            <w:vAlign w:val="center"/>
          </w:tcPr>
          <w:p w14:paraId="423DED0C">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代码标识</w:t>
            </w:r>
          </w:p>
        </w:tc>
        <w:tc>
          <w:tcPr>
            <w:tcW w:w="752" w:type="dxa"/>
            <w:shd w:val="clear" w:color="auto" w:fill="D8D8D8"/>
            <w:noWrap/>
            <w:vAlign w:val="center"/>
          </w:tcPr>
          <w:p w14:paraId="2C078D53">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是否必填</w:t>
            </w:r>
          </w:p>
        </w:tc>
        <w:tc>
          <w:tcPr>
            <w:tcW w:w="1489" w:type="dxa"/>
            <w:shd w:val="clear" w:color="auto" w:fill="D8D8D8"/>
            <w:noWrap/>
            <w:vAlign w:val="center"/>
          </w:tcPr>
          <w:p w14:paraId="7AE1D016">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tc>
      </w:tr>
      <w:tr w14:paraId="7734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3560ACF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624" w:type="dxa"/>
            <w:noWrap/>
            <w:vAlign w:val="center"/>
          </w:tcPr>
          <w:p w14:paraId="6A53935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med_list_codg</w:t>
            </w:r>
          </w:p>
        </w:tc>
        <w:tc>
          <w:tcPr>
            <w:tcW w:w="1430" w:type="dxa"/>
            <w:noWrap/>
            <w:vAlign w:val="center"/>
          </w:tcPr>
          <w:p w14:paraId="17CC807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医疗目录编码</w:t>
            </w:r>
          </w:p>
        </w:tc>
        <w:tc>
          <w:tcPr>
            <w:tcW w:w="1013" w:type="dxa"/>
            <w:noWrap/>
            <w:vAlign w:val="center"/>
          </w:tcPr>
          <w:p w14:paraId="6CD4BA5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30" w:type="dxa"/>
            <w:noWrap/>
            <w:vAlign w:val="center"/>
          </w:tcPr>
          <w:p w14:paraId="67E617C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673" w:type="dxa"/>
            <w:noWrap/>
            <w:vAlign w:val="center"/>
          </w:tcPr>
          <w:p w14:paraId="012158A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52" w:type="dxa"/>
            <w:noWrap/>
            <w:vAlign w:val="center"/>
          </w:tcPr>
          <w:p w14:paraId="5FFC1E0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89" w:type="dxa"/>
            <w:noWrap/>
            <w:vAlign w:val="center"/>
          </w:tcPr>
          <w:p w14:paraId="2559B38B">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DBA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39BA202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624" w:type="dxa"/>
            <w:noWrap/>
            <w:vAlign w:val="center"/>
          </w:tcPr>
          <w:p w14:paraId="7C2C4D9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inv_chg_type</w:t>
            </w:r>
          </w:p>
        </w:tc>
        <w:tc>
          <w:tcPr>
            <w:tcW w:w="1430" w:type="dxa"/>
            <w:noWrap/>
            <w:vAlign w:val="center"/>
          </w:tcPr>
          <w:p w14:paraId="3530CF7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库存变更类型</w:t>
            </w:r>
          </w:p>
        </w:tc>
        <w:tc>
          <w:tcPr>
            <w:tcW w:w="1013" w:type="dxa"/>
            <w:noWrap/>
            <w:vAlign w:val="center"/>
          </w:tcPr>
          <w:p w14:paraId="78AD856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30" w:type="dxa"/>
            <w:noWrap/>
            <w:vAlign w:val="center"/>
          </w:tcPr>
          <w:p w14:paraId="4DFE0D0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673" w:type="dxa"/>
            <w:noWrap/>
            <w:vAlign w:val="center"/>
          </w:tcPr>
          <w:p w14:paraId="4309843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52" w:type="dxa"/>
            <w:noWrap/>
            <w:vAlign w:val="center"/>
          </w:tcPr>
          <w:p w14:paraId="287CB22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89" w:type="dxa"/>
            <w:noWrap/>
            <w:vAlign w:val="center"/>
          </w:tcPr>
          <w:p w14:paraId="3F8F3304">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7392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113999B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1624" w:type="dxa"/>
            <w:noWrap/>
            <w:vAlign w:val="center"/>
          </w:tcPr>
          <w:p w14:paraId="51602EC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fixmedins_hilist_id</w:t>
            </w:r>
          </w:p>
        </w:tc>
        <w:tc>
          <w:tcPr>
            <w:tcW w:w="1430" w:type="dxa"/>
            <w:noWrap/>
            <w:vAlign w:val="center"/>
          </w:tcPr>
          <w:p w14:paraId="2B992E9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定点医药机构目录编号</w:t>
            </w:r>
          </w:p>
        </w:tc>
        <w:tc>
          <w:tcPr>
            <w:tcW w:w="1013" w:type="dxa"/>
            <w:noWrap/>
            <w:vAlign w:val="center"/>
          </w:tcPr>
          <w:p w14:paraId="70B64F3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30" w:type="dxa"/>
            <w:noWrap/>
            <w:vAlign w:val="center"/>
          </w:tcPr>
          <w:p w14:paraId="1D591DC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673" w:type="dxa"/>
            <w:noWrap/>
            <w:vAlign w:val="center"/>
          </w:tcPr>
          <w:p w14:paraId="0A1C815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52" w:type="dxa"/>
            <w:noWrap/>
            <w:vAlign w:val="center"/>
          </w:tcPr>
          <w:p w14:paraId="526A912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89" w:type="dxa"/>
            <w:noWrap/>
            <w:vAlign w:val="center"/>
          </w:tcPr>
          <w:p w14:paraId="0FC2DA6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1B2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47430B8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w:t>
            </w:r>
          </w:p>
        </w:tc>
        <w:tc>
          <w:tcPr>
            <w:tcW w:w="1624" w:type="dxa"/>
            <w:noWrap/>
            <w:vAlign w:val="center"/>
          </w:tcPr>
          <w:p w14:paraId="163C810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fixmedins_hilist_name</w:t>
            </w:r>
          </w:p>
        </w:tc>
        <w:tc>
          <w:tcPr>
            <w:tcW w:w="1430" w:type="dxa"/>
            <w:noWrap/>
            <w:vAlign w:val="center"/>
          </w:tcPr>
          <w:p w14:paraId="08A89A9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定点医药机构目录名称</w:t>
            </w:r>
          </w:p>
        </w:tc>
        <w:tc>
          <w:tcPr>
            <w:tcW w:w="1013" w:type="dxa"/>
            <w:noWrap/>
            <w:vAlign w:val="center"/>
          </w:tcPr>
          <w:p w14:paraId="52E0681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30" w:type="dxa"/>
            <w:noWrap/>
            <w:vAlign w:val="center"/>
          </w:tcPr>
          <w:p w14:paraId="25B4F70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200</w:t>
            </w:r>
          </w:p>
        </w:tc>
        <w:tc>
          <w:tcPr>
            <w:tcW w:w="673" w:type="dxa"/>
            <w:noWrap/>
            <w:vAlign w:val="center"/>
          </w:tcPr>
          <w:p w14:paraId="3CD3193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52" w:type="dxa"/>
            <w:noWrap/>
            <w:vAlign w:val="center"/>
          </w:tcPr>
          <w:p w14:paraId="49A3433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89" w:type="dxa"/>
            <w:noWrap/>
            <w:vAlign w:val="center"/>
          </w:tcPr>
          <w:p w14:paraId="4C3A711E">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68E5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FC309C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w:t>
            </w:r>
          </w:p>
        </w:tc>
        <w:tc>
          <w:tcPr>
            <w:tcW w:w="1624" w:type="dxa"/>
            <w:noWrap/>
            <w:vAlign w:val="center"/>
          </w:tcPr>
          <w:p w14:paraId="1B8F200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fixmedins_bchno</w:t>
            </w:r>
          </w:p>
        </w:tc>
        <w:tc>
          <w:tcPr>
            <w:tcW w:w="1430" w:type="dxa"/>
            <w:noWrap/>
            <w:vAlign w:val="center"/>
          </w:tcPr>
          <w:p w14:paraId="4403544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定点医药机构批次流水号</w:t>
            </w:r>
          </w:p>
        </w:tc>
        <w:tc>
          <w:tcPr>
            <w:tcW w:w="1013" w:type="dxa"/>
            <w:noWrap/>
            <w:vAlign w:val="center"/>
          </w:tcPr>
          <w:p w14:paraId="117A9CC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30" w:type="dxa"/>
            <w:noWrap/>
            <w:vAlign w:val="center"/>
          </w:tcPr>
          <w:p w14:paraId="51FA315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673" w:type="dxa"/>
            <w:noWrap/>
            <w:vAlign w:val="center"/>
          </w:tcPr>
          <w:p w14:paraId="002BD35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52" w:type="dxa"/>
            <w:noWrap/>
            <w:vAlign w:val="center"/>
          </w:tcPr>
          <w:p w14:paraId="020EAEA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89" w:type="dxa"/>
            <w:noWrap/>
            <w:vAlign w:val="center"/>
          </w:tcPr>
          <w:p w14:paraId="441136A8">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7D97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05D50BB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1624" w:type="dxa"/>
            <w:noWrap/>
            <w:vAlign w:val="center"/>
          </w:tcPr>
          <w:p w14:paraId="1047D27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pric</w:t>
            </w:r>
          </w:p>
        </w:tc>
        <w:tc>
          <w:tcPr>
            <w:tcW w:w="1430" w:type="dxa"/>
            <w:noWrap/>
            <w:vAlign w:val="center"/>
          </w:tcPr>
          <w:p w14:paraId="6BD31E3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单价</w:t>
            </w:r>
          </w:p>
        </w:tc>
        <w:tc>
          <w:tcPr>
            <w:tcW w:w="1013" w:type="dxa"/>
            <w:noWrap/>
            <w:vAlign w:val="center"/>
          </w:tcPr>
          <w:p w14:paraId="57A3FAF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数值型</w:t>
            </w:r>
          </w:p>
        </w:tc>
        <w:tc>
          <w:tcPr>
            <w:tcW w:w="830" w:type="dxa"/>
            <w:noWrap/>
            <w:vAlign w:val="center"/>
          </w:tcPr>
          <w:p w14:paraId="5C034C2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16,6</w:t>
            </w:r>
          </w:p>
        </w:tc>
        <w:tc>
          <w:tcPr>
            <w:tcW w:w="673" w:type="dxa"/>
            <w:noWrap/>
            <w:vAlign w:val="center"/>
          </w:tcPr>
          <w:p w14:paraId="5591751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52" w:type="dxa"/>
            <w:noWrap/>
            <w:vAlign w:val="center"/>
          </w:tcPr>
          <w:p w14:paraId="5976515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89" w:type="dxa"/>
            <w:noWrap/>
            <w:vAlign w:val="center"/>
          </w:tcPr>
          <w:p w14:paraId="02BCEC55">
            <w:pPr>
              <w:spacing w:line="360" w:lineRule="auto"/>
              <w:jc w:val="left"/>
              <w:outlineLvl w:val="9"/>
              <w:rPr>
                <w:rFonts w:hint="eastAsia" w:ascii="仿宋" w:hAnsi="仿宋" w:eastAsia="仿宋" w:cs="仿宋"/>
                <w:color w:val="auto"/>
                <w:sz w:val="18"/>
                <w:szCs w:val="18"/>
                <w:highlight w:val="none"/>
              </w:rPr>
            </w:pPr>
          </w:p>
        </w:tc>
      </w:tr>
      <w:tr w14:paraId="193B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127275F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7</w:t>
            </w:r>
          </w:p>
        </w:tc>
        <w:tc>
          <w:tcPr>
            <w:tcW w:w="1624" w:type="dxa"/>
            <w:noWrap/>
            <w:vAlign w:val="center"/>
          </w:tcPr>
          <w:p w14:paraId="66A394A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cnt</w:t>
            </w:r>
          </w:p>
        </w:tc>
        <w:tc>
          <w:tcPr>
            <w:tcW w:w="1430" w:type="dxa"/>
            <w:noWrap/>
            <w:vAlign w:val="center"/>
          </w:tcPr>
          <w:p w14:paraId="73CA55D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数量</w:t>
            </w:r>
          </w:p>
        </w:tc>
        <w:tc>
          <w:tcPr>
            <w:tcW w:w="1013" w:type="dxa"/>
            <w:noWrap/>
            <w:vAlign w:val="center"/>
          </w:tcPr>
          <w:p w14:paraId="191575C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数值型</w:t>
            </w:r>
          </w:p>
        </w:tc>
        <w:tc>
          <w:tcPr>
            <w:tcW w:w="830" w:type="dxa"/>
            <w:noWrap/>
            <w:vAlign w:val="center"/>
          </w:tcPr>
          <w:p w14:paraId="34EB402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16,4</w:t>
            </w:r>
          </w:p>
        </w:tc>
        <w:tc>
          <w:tcPr>
            <w:tcW w:w="673" w:type="dxa"/>
            <w:noWrap/>
            <w:vAlign w:val="center"/>
          </w:tcPr>
          <w:p w14:paraId="1707655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52" w:type="dxa"/>
            <w:noWrap/>
            <w:vAlign w:val="center"/>
          </w:tcPr>
          <w:p w14:paraId="6B5555D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89" w:type="dxa"/>
            <w:noWrap/>
            <w:vAlign w:val="center"/>
          </w:tcPr>
          <w:p w14:paraId="1744D63F">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按最小计价包装单位</w:t>
            </w:r>
          </w:p>
        </w:tc>
      </w:tr>
      <w:tr w14:paraId="0025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0DE9F8B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8</w:t>
            </w:r>
          </w:p>
        </w:tc>
        <w:tc>
          <w:tcPr>
            <w:tcW w:w="1624" w:type="dxa"/>
            <w:noWrap/>
            <w:vAlign w:val="center"/>
          </w:tcPr>
          <w:p w14:paraId="3CB9832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rx_flag</w:t>
            </w:r>
          </w:p>
        </w:tc>
        <w:tc>
          <w:tcPr>
            <w:tcW w:w="1430" w:type="dxa"/>
            <w:noWrap/>
            <w:vAlign w:val="center"/>
          </w:tcPr>
          <w:p w14:paraId="5764D28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处方药标志</w:t>
            </w:r>
          </w:p>
        </w:tc>
        <w:tc>
          <w:tcPr>
            <w:tcW w:w="1013" w:type="dxa"/>
            <w:noWrap/>
            <w:vAlign w:val="center"/>
          </w:tcPr>
          <w:p w14:paraId="6D19D30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30" w:type="dxa"/>
            <w:noWrap/>
            <w:vAlign w:val="center"/>
          </w:tcPr>
          <w:p w14:paraId="1147FD7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673" w:type="dxa"/>
            <w:noWrap/>
            <w:vAlign w:val="center"/>
          </w:tcPr>
          <w:p w14:paraId="6BE514A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52" w:type="dxa"/>
            <w:noWrap/>
            <w:vAlign w:val="center"/>
          </w:tcPr>
          <w:p w14:paraId="58B2642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89" w:type="dxa"/>
            <w:noWrap/>
            <w:vAlign w:val="center"/>
          </w:tcPr>
          <w:p w14:paraId="3CBBA550">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6F44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7E96E41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624" w:type="dxa"/>
            <w:noWrap/>
            <w:vAlign w:val="center"/>
          </w:tcPr>
          <w:p w14:paraId="0FBD5A1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inv_chg_time</w:t>
            </w:r>
          </w:p>
        </w:tc>
        <w:tc>
          <w:tcPr>
            <w:tcW w:w="1430" w:type="dxa"/>
            <w:noWrap/>
            <w:vAlign w:val="center"/>
          </w:tcPr>
          <w:p w14:paraId="6B24EBF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库存变更时间</w:t>
            </w:r>
          </w:p>
        </w:tc>
        <w:tc>
          <w:tcPr>
            <w:tcW w:w="1013" w:type="dxa"/>
            <w:noWrap/>
            <w:vAlign w:val="center"/>
          </w:tcPr>
          <w:p w14:paraId="796919E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日期时间型</w:t>
            </w:r>
          </w:p>
        </w:tc>
        <w:tc>
          <w:tcPr>
            <w:tcW w:w="830" w:type="dxa"/>
            <w:noWrap/>
            <w:vAlign w:val="center"/>
          </w:tcPr>
          <w:p w14:paraId="1C6E169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673" w:type="dxa"/>
            <w:noWrap/>
            <w:vAlign w:val="center"/>
          </w:tcPr>
          <w:p w14:paraId="69A14E7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52" w:type="dxa"/>
            <w:noWrap/>
            <w:vAlign w:val="center"/>
          </w:tcPr>
          <w:p w14:paraId="30B2E96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89" w:type="dxa"/>
            <w:noWrap/>
            <w:vAlign w:val="center"/>
          </w:tcPr>
          <w:p w14:paraId="3C861E6E">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yyyy-MM-dd HH:mm:ss</w:t>
            </w:r>
          </w:p>
        </w:tc>
      </w:tr>
      <w:tr w14:paraId="3454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3A060B3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10</w:t>
            </w:r>
          </w:p>
        </w:tc>
        <w:tc>
          <w:tcPr>
            <w:tcW w:w="1624" w:type="dxa"/>
            <w:noWrap/>
            <w:vAlign w:val="center"/>
          </w:tcPr>
          <w:p w14:paraId="190C703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inv_chg_opter_name</w:t>
            </w:r>
          </w:p>
        </w:tc>
        <w:tc>
          <w:tcPr>
            <w:tcW w:w="1430" w:type="dxa"/>
            <w:noWrap/>
            <w:vAlign w:val="center"/>
          </w:tcPr>
          <w:p w14:paraId="42AF151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库存变更经办人姓名</w:t>
            </w:r>
          </w:p>
        </w:tc>
        <w:tc>
          <w:tcPr>
            <w:tcW w:w="1013" w:type="dxa"/>
            <w:noWrap/>
            <w:vAlign w:val="center"/>
          </w:tcPr>
          <w:p w14:paraId="58A1417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30" w:type="dxa"/>
            <w:noWrap/>
            <w:vAlign w:val="center"/>
          </w:tcPr>
          <w:p w14:paraId="17CABA5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673" w:type="dxa"/>
            <w:noWrap/>
            <w:vAlign w:val="center"/>
          </w:tcPr>
          <w:p w14:paraId="3D68097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52" w:type="dxa"/>
            <w:noWrap/>
            <w:vAlign w:val="center"/>
          </w:tcPr>
          <w:p w14:paraId="7331821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489" w:type="dxa"/>
            <w:noWrap/>
            <w:vAlign w:val="center"/>
          </w:tcPr>
          <w:p w14:paraId="29581759">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AF1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1A375C1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11</w:t>
            </w:r>
          </w:p>
        </w:tc>
        <w:tc>
          <w:tcPr>
            <w:tcW w:w="1624" w:type="dxa"/>
            <w:noWrap/>
            <w:vAlign w:val="center"/>
          </w:tcPr>
          <w:p w14:paraId="4545862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memo</w:t>
            </w:r>
          </w:p>
        </w:tc>
        <w:tc>
          <w:tcPr>
            <w:tcW w:w="1430" w:type="dxa"/>
            <w:noWrap/>
            <w:vAlign w:val="center"/>
          </w:tcPr>
          <w:p w14:paraId="3EA05B0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备注</w:t>
            </w:r>
          </w:p>
        </w:tc>
        <w:tc>
          <w:tcPr>
            <w:tcW w:w="1013" w:type="dxa"/>
            <w:noWrap/>
            <w:vAlign w:val="center"/>
          </w:tcPr>
          <w:p w14:paraId="703628E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30" w:type="dxa"/>
            <w:noWrap/>
            <w:vAlign w:val="center"/>
          </w:tcPr>
          <w:p w14:paraId="7254532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500</w:t>
            </w:r>
          </w:p>
        </w:tc>
        <w:tc>
          <w:tcPr>
            <w:tcW w:w="673" w:type="dxa"/>
            <w:noWrap/>
            <w:vAlign w:val="center"/>
          </w:tcPr>
          <w:p w14:paraId="7A8069F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52" w:type="dxa"/>
            <w:noWrap/>
            <w:vAlign w:val="center"/>
          </w:tcPr>
          <w:p w14:paraId="60EA7CC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489" w:type="dxa"/>
            <w:noWrap/>
            <w:vAlign w:val="center"/>
          </w:tcPr>
          <w:p w14:paraId="10E7D2FF">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1A22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19D5DE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12</w:t>
            </w:r>
          </w:p>
        </w:tc>
        <w:tc>
          <w:tcPr>
            <w:tcW w:w="1624" w:type="dxa"/>
            <w:noWrap/>
            <w:vAlign w:val="center"/>
          </w:tcPr>
          <w:p w14:paraId="0E08185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trdn_flag</w:t>
            </w:r>
          </w:p>
        </w:tc>
        <w:tc>
          <w:tcPr>
            <w:tcW w:w="1430" w:type="dxa"/>
            <w:noWrap/>
            <w:vAlign w:val="center"/>
          </w:tcPr>
          <w:p w14:paraId="52AD189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拆零标志</w:t>
            </w:r>
          </w:p>
        </w:tc>
        <w:tc>
          <w:tcPr>
            <w:tcW w:w="1013" w:type="dxa"/>
            <w:noWrap/>
            <w:vAlign w:val="center"/>
          </w:tcPr>
          <w:p w14:paraId="4D54EFC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30" w:type="dxa"/>
            <w:noWrap/>
            <w:vAlign w:val="center"/>
          </w:tcPr>
          <w:p w14:paraId="24FB30D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673" w:type="dxa"/>
            <w:noWrap/>
            <w:vAlign w:val="center"/>
          </w:tcPr>
          <w:p w14:paraId="532E808F">
            <w:pPr>
              <w:spacing w:line="360" w:lineRule="auto"/>
              <w:jc w:val="center"/>
              <w:outlineLvl w:val="9"/>
              <w:rPr>
                <w:rFonts w:hint="eastAsia" w:ascii="仿宋" w:hAnsi="仿宋" w:eastAsia="仿宋" w:cs="仿宋"/>
                <w:color w:val="auto"/>
                <w:sz w:val="18"/>
                <w:szCs w:val="18"/>
                <w:highlight w:val="none"/>
              </w:rPr>
            </w:pPr>
          </w:p>
        </w:tc>
        <w:tc>
          <w:tcPr>
            <w:tcW w:w="752" w:type="dxa"/>
            <w:noWrap/>
            <w:vAlign w:val="center"/>
          </w:tcPr>
          <w:p w14:paraId="44A85007">
            <w:pPr>
              <w:spacing w:line="360" w:lineRule="auto"/>
              <w:jc w:val="center"/>
              <w:outlineLvl w:val="9"/>
              <w:rPr>
                <w:rFonts w:hint="eastAsia" w:ascii="仿宋" w:hAnsi="仿宋" w:eastAsia="仿宋" w:cs="仿宋"/>
                <w:color w:val="auto"/>
                <w:sz w:val="18"/>
                <w:szCs w:val="18"/>
                <w:highlight w:val="none"/>
              </w:rPr>
            </w:pPr>
          </w:p>
        </w:tc>
        <w:tc>
          <w:tcPr>
            <w:tcW w:w="1489" w:type="dxa"/>
            <w:noWrap/>
            <w:vAlign w:val="center"/>
          </w:tcPr>
          <w:p w14:paraId="2A885EBC">
            <w:pPr>
              <w:spacing w:line="360" w:lineRule="auto"/>
              <w:jc w:val="left"/>
              <w:outlineLvl w:val="9"/>
              <w:rPr>
                <w:rFonts w:hint="eastAsia" w:ascii="仿宋" w:hAnsi="仿宋" w:eastAsia="仿宋" w:cs="仿宋"/>
                <w:color w:val="auto"/>
                <w:sz w:val="18"/>
                <w:szCs w:val="18"/>
                <w:highlight w:val="none"/>
              </w:rPr>
            </w:pPr>
          </w:p>
        </w:tc>
      </w:tr>
    </w:tbl>
    <w:p w14:paraId="5FA0CFDE">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输出</w:t>
      </w:r>
    </w:p>
    <w:p w14:paraId="627D50FF">
      <w:pPr>
        <w:spacing w:line="360" w:lineRule="auto"/>
        <w:ind w:left="420"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p w14:paraId="55495D00">
      <w:pPr>
        <w:keepNext/>
        <w:keepLines/>
        <w:widowControl w:val="0"/>
        <w:numPr>
          <w:ilvl w:val="2"/>
          <w:numId w:val="4"/>
        </w:numPr>
        <w:spacing w:before="120" w:after="120" w:line="360" w:lineRule="auto"/>
        <w:jc w:val="both"/>
        <w:outlineLvl w:val="9"/>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【3503】商品采购</w:t>
      </w:r>
    </w:p>
    <w:p w14:paraId="46C282D5">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交易说明</w:t>
      </w:r>
    </w:p>
    <w:p w14:paraId="36099870">
      <w:pPr>
        <w:widowControl w:val="0"/>
        <w:numPr>
          <w:ilvl w:val="0"/>
          <w:numId w:val="5"/>
        </w:numPr>
        <w:spacing w:line="360" w:lineRule="auto"/>
        <w:ind w:left="780" w:hanging="360" w:firstLineChars="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通过此交易上传商品采购信息。</w:t>
      </w:r>
    </w:p>
    <w:p w14:paraId="3213D8BA">
      <w:pPr>
        <w:widowControl/>
        <w:numPr>
          <w:ilvl w:val="0"/>
          <w:numId w:val="5"/>
        </w:numPr>
        <w:shd w:val="clear" w:color="auto" w:fill="FFFFFE"/>
        <w:spacing w:line="360" w:lineRule="auto"/>
        <w:ind w:left="780" w:hanging="360" w:firstLineChars="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过备注字段memo传医药机构采购商品入库类型，格式如下："{\"prod_purc_type\":\"1\"}"，prod_purc_type的值为1时，说明采购商品类型是集采带量（中选）；值为2时，说明商品采购类型为集采非带量；值为3时，说明商品采购类型为阳光挂网采购；值为4时，说明商品采购类型为备案采购；值为9时，说明是线下采购。prod_purc_type的码值也可以通过1901码值下载交易获取。如果该值没有传输，会影响定点医疗机构药品和耗材网采率的计算。</w:t>
      </w:r>
    </w:p>
    <w:p w14:paraId="718CA015">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重点说明</w:t>
      </w:r>
    </w:p>
    <w:p w14:paraId="3222DCA8">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交易输入为单行数据。</w:t>
      </w:r>
    </w:p>
    <w:p w14:paraId="46F1B631">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交易对象</w:t>
      </w:r>
    </w:p>
    <w:p w14:paraId="3D0DD65F">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交易发送方：医药机构。</w:t>
      </w:r>
    </w:p>
    <w:p w14:paraId="5727FED9">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交易接收方：医保局。</w:t>
      </w:r>
    </w:p>
    <w:p w14:paraId="6E617D6E">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输入</w:t>
      </w:r>
    </w:p>
    <w:p w14:paraId="07177182">
      <w:pPr>
        <w:widowControl w:val="0"/>
        <w:spacing w:line="360" w:lineRule="auto"/>
        <w:ind w:firstLine="422"/>
        <w:jc w:val="both"/>
        <w:outlineLvl w:val="9"/>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输入（节点标识：purcinfo）</w:t>
      </w:r>
    </w:p>
    <w:tbl>
      <w:tblPr>
        <w:tblStyle w:val="4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624"/>
        <w:gridCol w:w="1691"/>
        <w:gridCol w:w="874"/>
        <w:gridCol w:w="629"/>
        <w:gridCol w:w="752"/>
        <w:gridCol w:w="745"/>
        <w:gridCol w:w="1497"/>
      </w:tblGrid>
      <w:tr w14:paraId="0BB2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4" w:type="dxa"/>
            <w:shd w:val="clear" w:color="auto" w:fill="D8D8D8"/>
            <w:noWrap/>
            <w:vAlign w:val="center"/>
          </w:tcPr>
          <w:p w14:paraId="00D2F5A5">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序号</w:t>
            </w:r>
          </w:p>
        </w:tc>
        <w:tc>
          <w:tcPr>
            <w:tcW w:w="1624" w:type="dxa"/>
            <w:shd w:val="clear" w:color="auto" w:fill="D8D8D8"/>
            <w:noWrap/>
            <w:vAlign w:val="center"/>
          </w:tcPr>
          <w:p w14:paraId="358D847D">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参数代码</w:t>
            </w:r>
          </w:p>
        </w:tc>
        <w:tc>
          <w:tcPr>
            <w:tcW w:w="1691" w:type="dxa"/>
            <w:shd w:val="clear" w:color="auto" w:fill="D8D8D8"/>
            <w:noWrap/>
            <w:vAlign w:val="center"/>
          </w:tcPr>
          <w:p w14:paraId="4365C038">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参数名称</w:t>
            </w:r>
          </w:p>
        </w:tc>
        <w:tc>
          <w:tcPr>
            <w:tcW w:w="874" w:type="dxa"/>
            <w:shd w:val="clear" w:color="auto" w:fill="D8D8D8"/>
            <w:noWrap/>
            <w:vAlign w:val="center"/>
          </w:tcPr>
          <w:p w14:paraId="29E8D45A">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参数类型</w:t>
            </w:r>
          </w:p>
        </w:tc>
        <w:tc>
          <w:tcPr>
            <w:tcW w:w="629" w:type="dxa"/>
            <w:shd w:val="clear" w:color="auto" w:fill="D8D8D8"/>
            <w:noWrap/>
            <w:vAlign w:val="center"/>
          </w:tcPr>
          <w:p w14:paraId="74E2F0A3">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参数长度</w:t>
            </w:r>
          </w:p>
        </w:tc>
        <w:tc>
          <w:tcPr>
            <w:tcW w:w="752" w:type="dxa"/>
            <w:shd w:val="clear" w:color="auto" w:fill="D8D8D8"/>
            <w:noWrap/>
            <w:vAlign w:val="center"/>
          </w:tcPr>
          <w:p w14:paraId="11DECBA2">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代码标识</w:t>
            </w:r>
          </w:p>
        </w:tc>
        <w:tc>
          <w:tcPr>
            <w:tcW w:w="745" w:type="dxa"/>
            <w:shd w:val="clear" w:color="auto" w:fill="D8D8D8"/>
            <w:noWrap/>
            <w:vAlign w:val="center"/>
          </w:tcPr>
          <w:p w14:paraId="12CF50A9">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是否必填</w:t>
            </w:r>
          </w:p>
        </w:tc>
        <w:tc>
          <w:tcPr>
            <w:tcW w:w="1497" w:type="dxa"/>
            <w:shd w:val="clear" w:color="auto" w:fill="D8D8D8"/>
            <w:noWrap/>
            <w:vAlign w:val="center"/>
          </w:tcPr>
          <w:p w14:paraId="6B551392">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tc>
      </w:tr>
      <w:tr w14:paraId="51AC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5842F9A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624" w:type="dxa"/>
            <w:noWrap/>
            <w:vAlign w:val="center"/>
          </w:tcPr>
          <w:p w14:paraId="1652C68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med_list_codg</w:t>
            </w:r>
          </w:p>
        </w:tc>
        <w:tc>
          <w:tcPr>
            <w:tcW w:w="1691" w:type="dxa"/>
            <w:noWrap/>
            <w:vAlign w:val="center"/>
          </w:tcPr>
          <w:p w14:paraId="2028BDD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医疗目录编码</w:t>
            </w:r>
          </w:p>
        </w:tc>
        <w:tc>
          <w:tcPr>
            <w:tcW w:w="874" w:type="dxa"/>
            <w:noWrap/>
            <w:vAlign w:val="center"/>
          </w:tcPr>
          <w:p w14:paraId="5B7FAA0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63E0F4E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52" w:type="dxa"/>
            <w:noWrap/>
            <w:vAlign w:val="center"/>
          </w:tcPr>
          <w:p w14:paraId="13D27D9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2A34705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2C98AB0B">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7D80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1180DBC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624" w:type="dxa"/>
            <w:noWrap/>
            <w:vAlign w:val="center"/>
          </w:tcPr>
          <w:p w14:paraId="68DE068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fixmedins_hilist_id</w:t>
            </w:r>
          </w:p>
        </w:tc>
        <w:tc>
          <w:tcPr>
            <w:tcW w:w="1691" w:type="dxa"/>
            <w:noWrap/>
            <w:vAlign w:val="center"/>
          </w:tcPr>
          <w:p w14:paraId="4451D8C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定点医药机构目录编号</w:t>
            </w:r>
          </w:p>
        </w:tc>
        <w:tc>
          <w:tcPr>
            <w:tcW w:w="874" w:type="dxa"/>
            <w:noWrap/>
            <w:vAlign w:val="center"/>
          </w:tcPr>
          <w:p w14:paraId="0FA951B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24FD99F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52" w:type="dxa"/>
            <w:noWrap/>
            <w:vAlign w:val="center"/>
          </w:tcPr>
          <w:p w14:paraId="2CAFF4E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59E6E38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69529391">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7E6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74BFC66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1624" w:type="dxa"/>
            <w:noWrap/>
            <w:vAlign w:val="center"/>
          </w:tcPr>
          <w:p w14:paraId="34BE46B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fixmedins_hilist_name</w:t>
            </w:r>
          </w:p>
        </w:tc>
        <w:tc>
          <w:tcPr>
            <w:tcW w:w="1691" w:type="dxa"/>
            <w:noWrap/>
            <w:vAlign w:val="center"/>
          </w:tcPr>
          <w:p w14:paraId="73D0CDF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定点医药机构目录名称</w:t>
            </w:r>
          </w:p>
        </w:tc>
        <w:tc>
          <w:tcPr>
            <w:tcW w:w="874" w:type="dxa"/>
            <w:noWrap/>
            <w:vAlign w:val="center"/>
          </w:tcPr>
          <w:p w14:paraId="2CD9ECF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1F4BE12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200</w:t>
            </w:r>
          </w:p>
        </w:tc>
        <w:tc>
          <w:tcPr>
            <w:tcW w:w="752" w:type="dxa"/>
            <w:noWrap/>
            <w:vAlign w:val="center"/>
          </w:tcPr>
          <w:p w14:paraId="6B52C67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34FFA8C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7C469014">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35CD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41A0CFC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w:t>
            </w:r>
          </w:p>
        </w:tc>
        <w:tc>
          <w:tcPr>
            <w:tcW w:w="1624" w:type="dxa"/>
            <w:noWrap/>
            <w:vAlign w:val="center"/>
          </w:tcPr>
          <w:p w14:paraId="7F3F274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dynt_no</w:t>
            </w:r>
          </w:p>
        </w:tc>
        <w:tc>
          <w:tcPr>
            <w:tcW w:w="1691" w:type="dxa"/>
            <w:noWrap/>
            <w:vAlign w:val="center"/>
          </w:tcPr>
          <w:p w14:paraId="71220C8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随货单号</w:t>
            </w:r>
          </w:p>
        </w:tc>
        <w:tc>
          <w:tcPr>
            <w:tcW w:w="874" w:type="dxa"/>
            <w:noWrap/>
            <w:vAlign w:val="center"/>
          </w:tcPr>
          <w:p w14:paraId="58BDFC3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65A06DD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52" w:type="dxa"/>
            <w:noWrap/>
            <w:vAlign w:val="center"/>
          </w:tcPr>
          <w:p w14:paraId="1022582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3DA12A9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497" w:type="dxa"/>
            <w:noWrap/>
            <w:vAlign w:val="center"/>
          </w:tcPr>
          <w:p w14:paraId="15B7DE23">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5CD5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31E476A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w:t>
            </w:r>
          </w:p>
        </w:tc>
        <w:tc>
          <w:tcPr>
            <w:tcW w:w="1624" w:type="dxa"/>
            <w:noWrap/>
            <w:vAlign w:val="center"/>
          </w:tcPr>
          <w:p w14:paraId="7EFD779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fixmedins_bchno</w:t>
            </w:r>
          </w:p>
        </w:tc>
        <w:tc>
          <w:tcPr>
            <w:tcW w:w="1691" w:type="dxa"/>
            <w:noWrap/>
            <w:vAlign w:val="center"/>
          </w:tcPr>
          <w:p w14:paraId="1712C82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定点医药机构批次流水号</w:t>
            </w:r>
          </w:p>
        </w:tc>
        <w:tc>
          <w:tcPr>
            <w:tcW w:w="874" w:type="dxa"/>
            <w:noWrap/>
            <w:vAlign w:val="center"/>
          </w:tcPr>
          <w:p w14:paraId="7C7EA05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31A6258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52" w:type="dxa"/>
            <w:noWrap/>
            <w:vAlign w:val="center"/>
          </w:tcPr>
          <w:p w14:paraId="1ACD60C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444FEDD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71C1B086">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04DA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0481635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1624" w:type="dxa"/>
            <w:noWrap/>
            <w:vAlign w:val="center"/>
          </w:tcPr>
          <w:p w14:paraId="540AE1C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spler_name</w:t>
            </w:r>
          </w:p>
        </w:tc>
        <w:tc>
          <w:tcPr>
            <w:tcW w:w="1691" w:type="dxa"/>
            <w:noWrap/>
            <w:vAlign w:val="center"/>
          </w:tcPr>
          <w:p w14:paraId="6D16FD2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供应商名称</w:t>
            </w:r>
          </w:p>
        </w:tc>
        <w:tc>
          <w:tcPr>
            <w:tcW w:w="874" w:type="dxa"/>
            <w:noWrap/>
            <w:vAlign w:val="center"/>
          </w:tcPr>
          <w:p w14:paraId="0A50254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1C7E4DF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200</w:t>
            </w:r>
          </w:p>
        </w:tc>
        <w:tc>
          <w:tcPr>
            <w:tcW w:w="752" w:type="dxa"/>
            <w:noWrap/>
            <w:vAlign w:val="center"/>
          </w:tcPr>
          <w:p w14:paraId="791044E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65FB2E2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3D8CF6CD">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BFF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613D8C5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7</w:t>
            </w:r>
          </w:p>
        </w:tc>
        <w:tc>
          <w:tcPr>
            <w:tcW w:w="1624" w:type="dxa"/>
            <w:noWrap/>
            <w:vAlign w:val="center"/>
          </w:tcPr>
          <w:p w14:paraId="0B7AD92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spler_pmtno</w:t>
            </w:r>
          </w:p>
        </w:tc>
        <w:tc>
          <w:tcPr>
            <w:tcW w:w="1691" w:type="dxa"/>
            <w:noWrap/>
            <w:vAlign w:val="center"/>
          </w:tcPr>
          <w:p w14:paraId="14AD5CF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供应商许可证号</w:t>
            </w:r>
          </w:p>
        </w:tc>
        <w:tc>
          <w:tcPr>
            <w:tcW w:w="874" w:type="dxa"/>
            <w:noWrap/>
            <w:vAlign w:val="center"/>
          </w:tcPr>
          <w:p w14:paraId="7FA7490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1540247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52" w:type="dxa"/>
            <w:noWrap/>
            <w:vAlign w:val="center"/>
          </w:tcPr>
          <w:p w14:paraId="4722A53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7AD866B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497" w:type="dxa"/>
            <w:noWrap/>
            <w:vAlign w:val="center"/>
          </w:tcPr>
          <w:p w14:paraId="310E9B8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15DC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5B6576D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8</w:t>
            </w:r>
          </w:p>
        </w:tc>
        <w:tc>
          <w:tcPr>
            <w:tcW w:w="1624" w:type="dxa"/>
            <w:noWrap/>
            <w:vAlign w:val="center"/>
          </w:tcPr>
          <w:p w14:paraId="3F2ECC3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manu_lotnum</w:t>
            </w:r>
          </w:p>
        </w:tc>
        <w:tc>
          <w:tcPr>
            <w:tcW w:w="1691" w:type="dxa"/>
            <w:noWrap/>
            <w:vAlign w:val="center"/>
          </w:tcPr>
          <w:p w14:paraId="4B88D33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生产批号</w:t>
            </w:r>
          </w:p>
        </w:tc>
        <w:tc>
          <w:tcPr>
            <w:tcW w:w="874" w:type="dxa"/>
            <w:noWrap/>
            <w:vAlign w:val="center"/>
          </w:tcPr>
          <w:p w14:paraId="4B10FD3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472A839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52" w:type="dxa"/>
            <w:noWrap/>
            <w:vAlign w:val="center"/>
          </w:tcPr>
          <w:p w14:paraId="108642B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75EA4A2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0F2088B6">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5CE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4590754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624" w:type="dxa"/>
            <w:noWrap/>
            <w:vAlign w:val="center"/>
          </w:tcPr>
          <w:p w14:paraId="2A5A41F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prodentp_name</w:t>
            </w:r>
          </w:p>
        </w:tc>
        <w:tc>
          <w:tcPr>
            <w:tcW w:w="1691" w:type="dxa"/>
            <w:noWrap/>
            <w:vAlign w:val="center"/>
          </w:tcPr>
          <w:p w14:paraId="0E920A6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生产厂家名称</w:t>
            </w:r>
          </w:p>
        </w:tc>
        <w:tc>
          <w:tcPr>
            <w:tcW w:w="874" w:type="dxa"/>
            <w:noWrap/>
            <w:vAlign w:val="center"/>
          </w:tcPr>
          <w:p w14:paraId="3D6B612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150F8E8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200</w:t>
            </w:r>
          </w:p>
        </w:tc>
        <w:tc>
          <w:tcPr>
            <w:tcW w:w="752" w:type="dxa"/>
            <w:noWrap/>
            <w:vAlign w:val="center"/>
          </w:tcPr>
          <w:p w14:paraId="650DB4A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0573A94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1654EB04">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334F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7D4A06C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10</w:t>
            </w:r>
          </w:p>
        </w:tc>
        <w:tc>
          <w:tcPr>
            <w:tcW w:w="1624" w:type="dxa"/>
            <w:noWrap/>
            <w:vAlign w:val="center"/>
          </w:tcPr>
          <w:p w14:paraId="2CC46FE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aprvno</w:t>
            </w:r>
          </w:p>
        </w:tc>
        <w:tc>
          <w:tcPr>
            <w:tcW w:w="1691" w:type="dxa"/>
            <w:noWrap/>
            <w:vAlign w:val="center"/>
          </w:tcPr>
          <w:p w14:paraId="3291BF6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批准文号</w:t>
            </w:r>
          </w:p>
        </w:tc>
        <w:tc>
          <w:tcPr>
            <w:tcW w:w="874" w:type="dxa"/>
            <w:noWrap/>
            <w:vAlign w:val="center"/>
          </w:tcPr>
          <w:p w14:paraId="73096FF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59FD41E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100</w:t>
            </w:r>
          </w:p>
        </w:tc>
        <w:tc>
          <w:tcPr>
            <w:tcW w:w="752" w:type="dxa"/>
            <w:noWrap/>
            <w:vAlign w:val="center"/>
          </w:tcPr>
          <w:p w14:paraId="4F58451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67C4912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4A58679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6B14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72F1124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11</w:t>
            </w:r>
          </w:p>
        </w:tc>
        <w:tc>
          <w:tcPr>
            <w:tcW w:w="1624" w:type="dxa"/>
            <w:noWrap/>
            <w:vAlign w:val="center"/>
          </w:tcPr>
          <w:p w14:paraId="4C5A620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manu_date</w:t>
            </w:r>
          </w:p>
        </w:tc>
        <w:tc>
          <w:tcPr>
            <w:tcW w:w="1691" w:type="dxa"/>
            <w:noWrap/>
            <w:vAlign w:val="center"/>
          </w:tcPr>
          <w:p w14:paraId="0AEA79C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生产日期</w:t>
            </w:r>
          </w:p>
        </w:tc>
        <w:tc>
          <w:tcPr>
            <w:tcW w:w="874" w:type="dxa"/>
            <w:noWrap/>
            <w:vAlign w:val="center"/>
          </w:tcPr>
          <w:p w14:paraId="22723BB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日期型</w:t>
            </w:r>
          </w:p>
        </w:tc>
        <w:tc>
          <w:tcPr>
            <w:tcW w:w="629" w:type="dxa"/>
            <w:noWrap/>
            <w:vAlign w:val="center"/>
          </w:tcPr>
          <w:p w14:paraId="52E0DAB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52" w:type="dxa"/>
            <w:noWrap/>
            <w:vAlign w:val="center"/>
          </w:tcPr>
          <w:p w14:paraId="3035A55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12CD2F0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17E4B369">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yyyy-MM-dd</w:t>
            </w:r>
          </w:p>
        </w:tc>
      </w:tr>
      <w:tr w14:paraId="3433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07A1A43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12</w:t>
            </w:r>
          </w:p>
        </w:tc>
        <w:tc>
          <w:tcPr>
            <w:tcW w:w="1624" w:type="dxa"/>
            <w:noWrap/>
            <w:vAlign w:val="center"/>
          </w:tcPr>
          <w:p w14:paraId="6558A57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expy_end</w:t>
            </w:r>
          </w:p>
        </w:tc>
        <w:tc>
          <w:tcPr>
            <w:tcW w:w="1691" w:type="dxa"/>
            <w:noWrap/>
            <w:vAlign w:val="center"/>
          </w:tcPr>
          <w:p w14:paraId="0FB1695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有效期止</w:t>
            </w:r>
          </w:p>
        </w:tc>
        <w:tc>
          <w:tcPr>
            <w:tcW w:w="874" w:type="dxa"/>
            <w:noWrap/>
            <w:vAlign w:val="center"/>
          </w:tcPr>
          <w:p w14:paraId="3E88A5F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日期型</w:t>
            </w:r>
          </w:p>
        </w:tc>
        <w:tc>
          <w:tcPr>
            <w:tcW w:w="629" w:type="dxa"/>
            <w:noWrap/>
            <w:vAlign w:val="center"/>
          </w:tcPr>
          <w:p w14:paraId="5949A1A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52" w:type="dxa"/>
            <w:noWrap/>
            <w:vAlign w:val="center"/>
          </w:tcPr>
          <w:p w14:paraId="3BDE869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472B2BD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02E77A58">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yyyy-MM-dd</w:t>
            </w:r>
          </w:p>
        </w:tc>
      </w:tr>
      <w:tr w14:paraId="4C63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095E7F4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13</w:t>
            </w:r>
          </w:p>
        </w:tc>
        <w:tc>
          <w:tcPr>
            <w:tcW w:w="1624" w:type="dxa"/>
            <w:noWrap/>
            <w:vAlign w:val="center"/>
          </w:tcPr>
          <w:p w14:paraId="64FB19B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finl_trns_pric</w:t>
            </w:r>
          </w:p>
        </w:tc>
        <w:tc>
          <w:tcPr>
            <w:tcW w:w="1691" w:type="dxa"/>
            <w:noWrap/>
            <w:vAlign w:val="center"/>
          </w:tcPr>
          <w:p w14:paraId="1A972B0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最终成交单价</w:t>
            </w:r>
          </w:p>
        </w:tc>
        <w:tc>
          <w:tcPr>
            <w:tcW w:w="874" w:type="dxa"/>
            <w:noWrap/>
            <w:vAlign w:val="center"/>
          </w:tcPr>
          <w:p w14:paraId="48AF94E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数值型</w:t>
            </w:r>
          </w:p>
        </w:tc>
        <w:tc>
          <w:tcPr>
            <w:tcW w:w="629" w:type="dxa"/>
            <w:noWrap/>
            <w:vAlign w:val="center"/>
          </w:tcPr>
          <w:p w14:paraId="4AF1C2E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16,6</w:t>
            </w:r>
          </w:p>
        </w:tc>
        <w:tc>
          <w:tcPr>
            <w:tcW w:w="752" w:type="dxa"/>
            <w:noWrap/>
            <w:vAlign w:val="center"/>
          </w:tcPr>
          <w:p w14:paraId="4CD0CA9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2E56D71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497" w:type="dxa"/>
            <w:noWrap/>
            <w:vAlign w:val="center"/>
          </w:tcPr>
          <w:p w14:paraId="45E3A8C2">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7AB9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0F8CBB3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14</w:t>
            </w:r>
          </w:p>
        </w:tc>
        <w:tc>
          <w:tcPr>
            <w:tcW w:w="1624" w:type="dxa"/>
            <w:noWrap/>
            <w:vAlign w:val="center"/>
          </w:tcPr>
          <w:p w14:paraId="3EE7A35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purc_retn_cnt</w:t>
            </w:r>
          </w:p>
        </w:tc>
        <w:tc>
          <w:tcPr>
            <w:tcW w:w="1691" w:type="dxa"/>
            <w:noWrap/>
            <w:vAlign w:val="center"/>
          </w:tcPr>
          <w:p w14:paraId="281DE07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采购/退货数量</w:t>
            </w:r>
          </w:p>
        </w:tc>
        <w:tc>
          <w:tcPr>
            <w:tcW w:w="874" w:type="dxa"/>
            <w:noWrap/>
            <w:vAlign w:val="center"/>
          </w:tcPr>
          <w:p w14:paraId="6312298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数值型</w:t>
            </w:r>
          </w:p>
        </w:tc>
        <w:tc>
          <w:tcPr>
            <w:tcW w:w="629" w:type="dxa"/>
            <w:noWrap/>
            <w:vAlign w:val="center"/>
          </w:tcPr>
          <w:p w14:paraId="7B0513F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16,4</w:t>
            </w:r>
          </w:p>
        </w:tc>
        <w:tc>
          <w:tcPr>
            <w:tcW w:w="752" w:type="dxa"/>
            <w:noWrap/>
            <w:vAlign w:val="center"/>
          </w:tcPr>
          <w:p w14:paraId="0FC4615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0AC2FA4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378C6046">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736C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0BE2D53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15</w:t>
            </w:r>
          </w:p>
        </w:tc>
        <w:tc>
          <w:tcPr>
            <w:tcW w:w="1624" w:type="dxa"/>
            <w:noWrap/>
            <w:vAlign w:val="center"/>
          </w:tcPr>
          <w:p w14:paraId="3129AE5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purc_invo_codg</w:t>
            </w:r>
          </w:p>
        </w:tc>
        <w:tc>
          <w:tcPr>
            <w:tcW w:w="1691" w:type="dxa"/>
            <w:noWrap/>
            <w:vAlign w:val="center"/>
          </w:tcPr>
          <w:p w14:paraId="584F0BC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采购发票编码</w:t>
            </w:r>
          </w:p>
        </w:tc>
        <w:tc>
          <w:tcPr>
            <w:tcW w:w="874" w:type="dxa"/>
            <w:noWrap/>
            <w:vAlign w:val="center"/>
          </w:tcPr>
          <w:p w14:paraId="363BD34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01685FE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52" w:type="dxa"/>
            <w:noWrap/>
            <w:vAlign w:val="center"/>
          </w:tcPr>
          <w:p w14:paraId="4D1365B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248A825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497" w:type="dxa"/>
            <w:noWrap/>
            <w:vAlign w:val="center"/>
          </w:tcPr>
          <w:p w14:paraId="22A24B54">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2D57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5234896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w:t>
            </w:r>
          </w:p>
        </w:tc>
        <w:tc>
          <w:tcPr>
            <w:tcW w:w="1624" w:type="dxa"/>
            <w:noWrap/>
            <w:vAlign w:val="center"/>
          </w:tcPr>
          <w:p w14:paraId="6FACB12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purc_invo_no</w:t>
            </w:r>
          </w:p>
        </w:tc>
        <w:tc>
          <w:tcPr>
            <w:tcW w:w="1691" w:type="dxa"/>
            <w:noWrap/>
            <w:vAlign w:val="center"/>
          </w:tcPr>
          <w:p w14:paraId="67E7B5B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采购发票号</w:t>
            </w:r>
          </w:p>
        </w:tc>
        <w:tc>
          <w:tcPr>
            <w:tcW w:w="874" w:type="dxa"/>
            <w:noWrap/>
            <w:vAlign w:val="center"/>
          </w:tcPr>
          <w:p w14:paraId="214AA5F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32B4C65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52" w:type="dxa"/>
            <w:noWrap/>
            <w:vAlign w:val="center"/>
          </w:tcPr>
          <w:p w14:paraId="461A4A4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3ED1D9F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497" w:type="dxa"/>
            <w:noWrap/>
            <w:vAlign w:val="center"/>
          </w:tcPr>
          <w:p w14:paraId="70F062B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70A3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6FB836E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17</w:t>
            </w:r>
          </w:p>
        </w:tc>
        <w:tc>
          <w:tcPr>
            <w:tcW w:w="1624" w:type="dxa"/>
            <w:noWrap/>
            <w:vAlign w:val="center"/>
          </w:tcPr>
          <w:p w14:paraId="7F0484D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rx_flag</w:t>
            </w:r>
          </w:p>
        </w:tc>
        <w:tc>
          <w:tcPr>
            <w:tcW w:w="1691" w:type="dxa"/>
            <w:noWrap/>
            <w:vAlign w:val="center"/>
          </w:tcPr>
          <w:p w14:paraId="03CF5E7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处方药标志</w:t>
            </w:r>
          </w:p>
        </w:tc>
        <w:tc>
          <w:tcPr>
            <w:tcW w:w="874" w:type="dxa"/>
            <w:noWrap/>
            <w:vAlign w:val="center"/>
          </w:tcPr>
          <w:p w14:paraId="49262AF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698911A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752" w:type="dxa"/>
            <w:noWrap/>
            <w:vAlign w:val="center"/>
          </w:tcPr>
          <w:p w14:paraId="6CE6E48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40E2DC2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38FA55D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60A3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7428EB4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18</w:t>
            </w:r>
          </w:p>
        </w:tc>
        <w:tc>
          <w:tcPr>
            <w:tcW w:w="1624" w:type="dxa"/>
            <w:noWrap/>
            <w:vAlign w:val="center"/>
          </w:tcPr>
          <w:p w14:paraId="3D66AB7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purc_retn_stoin_time</w:t>
            </w:r>
          </w:p>
        </w:tc>
        <w:tc>
          <w:tcPr>
            <w:tcW w:w="1691" w:type="dxa"/>
            <w:noWrap/>
            <w:vAlign w:val="center"/>
          </w:tcPr>
          <w:p w14:paraId="098AA5D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采购/退货入库时间</w:t>
            </w:r>
          </w:p>
        </w:tc>
        <w:tc>
          <w:tcPr>
            <w:tcW w:w="874" w:type="dxa"/>
            <w:noWrap/>
            <w:vAlign w:val="center"/>
          </w:tcPr>
          <w:p w14:paraId="2DD35AB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日期时间型</w:t>
            </w:r>
          </w:p>
        </w:tc>
        <w:tc>
          <w:tcPr>
            <w:tcW w:w="629" w:type="dxa"/>
            <w:noWrap/>
            <w:vAlign w:val="center"/>
          </w:tcPr>
          <w:p w14:paraId="327AC44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52" w:type="dxa"/>
            <w:noWrap/>
            <w:vAlign w:val="center"/>
          </w:tcPr>
          <w:p w14:paraId="3C7218A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4029135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2EB5027B">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yyyy-MM-dd HH:mm:ss</w:t>
            </w:r>
          </w:p>
        </w:tc>
      </w:tr>
      <w:tr w14:paraId="7CAF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5684CCB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19</w:t>
            </w:r>
          </w:p>
        </w:tc>
        <w:tc>
          <w:tcPr>
            <w:tcW w:w="1624" w:type="dxa"/>
            <w:noWrap/>
            <w:vAlign w:val="center"/>
          </w:tcPr>
          <w:p w14:paraId="02F2C6B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purc_retn_opter_name</w:t>
            </w:r>
          </w:p>
        </w:tc>
        <w:tc>
          <w:tcPr>
            <w:tcW w:w="1691" w:type="dxa"/>
            <w:noWrap/>
            <w:vAlign w:val="center"/>
          </w:tcPr>
          <w:p w14:paraId="1DCDFDD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采购/退货经办人姓名</w:t>
            </w:r>
          </w:p>
        </w:tc>
        <w:tc>
          <w:tcPr>
            <w:tcW w:w="874" w:type="dxa"/>
            <w:noWrap/>
            <w:vAlign w:val="center"/>
          </w:tcPr>
          <w:p w14:paraId="0F106D7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0E51A73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52" w:type="dxa"/>
            <w:noWrap/>
            <w:vAlign w:val="center"/>
          </w:tcPr>
          <w:p w14:paraId="6679398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3151D8F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497" w:type="dxa"/>
            <w:noWrap/>
            <w:vAlign w:val="center"/>
          </w:tcPr>
          <w:p w14:paraId="7596C232">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6B90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263E622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w:t>
            </w:r>
          </w:p>
        </w:tc>
        <w:tc>
          <w:tcPr>
            <w:tcW w:w="1624" w:type="dxa"/>
            <w:noWrap/>
            <w:vAlign w:val="center"/>
          </w:tcPr>
          <w:p w14:paraId="5FE45A9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prod_geay_flag</w:t>
            </w:r>
          </w:p>
        </w:tc>
        <w:tc>
          <w:tcPr>
            <w:tcW w:w="1691" w:type="dxa"/>
            <w:noWrap/>
            <w:vAlign w:val="center"/>
          </w:tcPr>
          <w:p w14:paraId="5D29032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商品赠送标志</w:t>
            </w:r>
          </w:p>
        </w:tc>
        <w:tc>
          <w:tcPr>
            <w:tcW w:w="874" w:type="dxa"/>
            <w:noWrap/>
            <w:vAlign w:val="center"/>
          </w:tcPr>
          <w:p w14:paraId="7316D59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285130C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752" w:type="dxa"/>
            <w:noWrap/>
            <w:vAlign w:val="center"/>
          </w:tcPr>
          <w:p w14:paraId="27348B4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45" w:type="dxa"/>
            <w:noWrap/>
            <w:vAlign w:val="center"/>
          </w:tcPr>
          <w:p w14:paraId="288A56E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497" w:type="dxa"/>
            <w:noWrap/>
            <w:vAlign w:val="center"/>
          </w:tcPr>
          <w:p w14:paraId="78923D8D">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0-否；1-是</w:t>
            </w:r>
          </w:p>
        </w:tc>
      </w:tr>
      <w:tr w14:paraId="0A4A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65A8D32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21</w:t>
            </w:r>
          </w:p>
        </w:tc>
        <w:tc>
          <w:tcPr>
            <w:tcW w:w="1624" w:type="dxa"/>
            <w:noWrap/>
            <w:vAlign w:val="center"/>
          </w:tcPr>
          <w:p w14:paraId="6B406B7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memo</w:t>
            </w:r>
          </w:p>
        </w:tc>
        <w:tc>
          <w:tcPr>
            <w:tcW w:w="1691" w:type="dxa"/>
            <w:noWrap/>
            <w:vAlign w:val="center"/>
          </w:tcPr>
          <w:p w14:paraId="51C9FAE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备注</w:t>
            </w:r>
          </w:p>
        </w:tc>
        <w:tc>
          <w:tcPr>
            <w:tcW w:w="874" w:type="dxa"/>
            <w:noWrap/>
            <w:vAlign w:val="center"/>
          </w:tcPr>
          <w:p w14:paraId="6E43989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629" w:type="dxa"/>
            <w:noWrap/>
            <w:vAlign w:val="center"/>
          </w:tcPr>
          <w:p w14:paraId="4A58261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500</w:t>
            </w:r>
          </w:p>
        </w:tc>
        <w:tc>
          <w:tcPr>
            <w:tcW w:w="752" w:type="dxa"/>
            <w:noWrap/>
            <w:vAlign w:val="center"/>
          </w:tcPr>
          <w:p w14:paraId="5A1FCA4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45" w:type="dxa"/>
            <w:noWrap/>
            <w:vAlign w:val="center"/>
          </w:tcPr>
          <w:p w14:paraId="50A0745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497" w:type="dxa"/>
            <w:noWrap/>
            <w:vAlign w:val="center"/>
          </w:tcPr>
          <w:p w14:paraId="7EC5776D">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bl>
    <w:p w14:paraId="6F51CBE5">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输出</w:t>
      </w:r>
    </w:p>
    <w:p w14:paraId="70636250">
      <w:pPr>
        <w:spacing w:line="360" w:lineRule="auto"/>
        <w:ind w:left="420"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p w14:paraId="0900B50B">
      <w:pPr>
        <w:keepNext/>
        <w:keepLines/>
        <w:widowControl w:val="0"/>
        <w:numPr>
          <w:ilvl w:val="2"/>
          <w:numId w:val="4"/>
        </w:numPr>
        <w:spacing w:before="120" w:after="120" w:line="360" w:lineRule="auto"/>
        <w:jc w:val="both"/>
        <w:outlineLvl w:val="9"/>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【3504】商品采购退货</w:t>
      </w:r>
    </w:p>
    <w:p w14:paraId="30F79B6F">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交易说明</w:t>
      </w:r>
    </w:p>
    <w:p w14:paraId="75AAC505">
      <w:pPr>
        <w:widowControl w:val="0"/>
        <w:numPr>
          <w:ilvl w:val="0"/>
          <w:numId w:val="6"/>
        </w:numPr>
        <w:spacing w:line="360" w:lineRule="auto"/>
        <w:ind w:left="780" w:hanging="360" w:firstLineChars="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通过此交易上传商品采购退货信息。</w:t>
      </w:r>
    </w:p>
    <w:p w14:paraId="05631AF1">
      <w:pPr>
        <w:widowControl w:val="0"/>
        <w:numPr>
          <w:ilvl w:val="0"/>
          <w:numId w:val="6"/>
        </w:numPr>
        <w:spacing w:line="360" w:lineRule="auto"/>
        <w:ind w:left="780" w:hanging="360" w:firstLineChars="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定点医药机构批次流水号存在已经上传商品采购的信息，且退货数量要小于等于上传的采购数量。</w:t>
      </w:r>
    </w:p>
    <w:p w14:paraId="06CA42AD">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重点说明</w:t>
      </w:r>
    </w:p>
    <w:p w14:paraId="29E2B669">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交易输入为单行数据。</w:t>
      </w:r>
    </w:p>
    <w:p w14:paraId="7366A4EA">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交易对象</w:t>
      </w:r>
    </w:p>
    <w:p w14:paraId="20030568">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交易发送方：医药机构。</w:t>
      </w:r>
    </w:p>
    <w:p w14:paraId="3C6E82C6">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交易接收方：地方医保局。</w:t>
      </w:r>
    </w:p>
    <w:p w14:paraId="05C8BF25">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输入</w:t>
      </w:r>
    </w:p>
    <w:p w14:paraId="46A127D7">
      <w:pPr>
        <w:widowControl w:val="0"/>
        <w:spacing w:line="360" w:lineRule="auto"/>
        <w:ind w:firstLine="422"/>
        <w:jc w:val="both"/>
        <w:outlineLvl w:val="9"/>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输入（节点标识：purcinfo）</w:t>
      </w:r>
    </w:p>
    <w:tbl>
      <w:tblPr>
        <w:tblStyle w:val="4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623"/>
        <w:gridCol w:w="1691"/>
        <w:gridCol w:w="1017"/>
        <w:gridCol w:w="850"/>
        <w:gridCol w:w="709"/>
        <w:gridCol w:w="709"/>
        <w:gridCol w:w="1213"/>
      </w:tblGrid>
      <w:tr w14:paraId="3E23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4" w:type="dxa"/>
            <w:shd w:val="clear" w:color="auto" w:fill="D8D8D8"/>
            <w:noWrap/>
            <w:vAlign w:val="center"/>
          </w:tcPr>
          <w:p w14:paraId="74DFCF85">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序号</w:t>
            </w:r>
          </w:p>
        </w:tc>
        <w:tc>
          <w:tcPr>
            <w:tcW w:w="1623" w:type="dxa"/>
            <w:shd w:val="clear" w:color="auto" w:fill="D8D8D8"/>
            <w:noWrap/>
            <w:vAlign w:val="center"/>
          </w:tcPr>
          <w:p w14:paraId="1F9C32FA">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参数代码</w:t>
            </w:r>
          </w:p>
        </w:tc>
        <w:tc>
          <w:tcPr>
            <w:tcW w:w="1691" w:type="dxa"/>
            <w:shd w:val="clear" w:color="auto" w:fill="D8D8D8"/>
            <w:noWrap/>
            <w:vAlign w:val="center"/>
          </w:tcPr>
          <w:p w14:paraId="0DC0CD9B">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参数名称</w:t>
            </w:r>
          </w:p>
        </w:tc>
        <w:tc>
          <w:tcPr>
            <w:tcW w:w="1017" w:type="dxa"/>
            <w:shd w:val="clear" w:color="auto" w:fill="D8D8D8"/>
            <w:noWrap/>
            <w:vAlign w:val="center"/>
          </w:tcPr>
          <w:p w14:paraId="0550B920">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参数类型</w:t>
            </w:r>
          </w:p>
        </w:tc>
        <w:tc>
          <w:tcPr>
            <w:tcW w:w="850" w:type="dxa"/>
            <w:shd w:val="clear" w:color="auto" w:fill="D8D8D8"/>
            <w:noWrap/>
            <w:vAlign w:val="center"/>
          </w:tcPr>
          <w:p w14:paraId="0FDBF068">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参数长度</w:t>
            </w:r>
          </w:p>
        </w:tc>
        <w:tc>
          <w:tcPr>
            <w:tcW w:w="709" w:type="dxa"/>
            <w:shd w:val="clear" w:color="auto" w:fill="D8D8D8"/>
            <w:noWrap/>
            <w:vAlign w:val="center"/>
          </w:tcPr>
          <w:p w14:paraId="407D6627">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代码标识</w:t>
            </w:r>
          </w:p>
        </w:tc>
        <w:tc>
          <w:tcPr>
            <w:tcW w:w="709" w:type="dxa"/>
            <w:shd w:val="clear" w:color="auto" w:fill="D8D8D8"/>
            <w:noWrap/>
            <w:vAlign w:val="center"/>
          </w:tcPr>
          <w:p w14:paraId="26DC36CD">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是否必填</w:t>
            </w:r>
          </w:p>
        </w:tc>
        <w:tc>
          <w:tcPr>
            <w:tcW w:w="1213" w:type="dxa"/>
            <w:shd w:val="clear" w:color="auto" w:fill="D8D8D8"/>
            <w:noWrap/>
            <w:vAlign w:val="center"/>
          </w:tcPr>
          <w:p w14:paraId="6F5E5CF3">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tc>
      </w:tr>
      <w:tr w14:paraId="1222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108EAD6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623" w:type="dxa"/>
            <w:noWrap/>
            <w:vAlign w:val="center"/>
          </w:tcPr>
          <w:p w14:paraId="4778B20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med_list_codg</w:t>
            </w:r>
          </w:p>
        </w:tc>
        <w:tc>
          <w:tcPr>
            <w:tcW w:w="1691" w:type="dxa"/>
            <w:noWrap/>
            <w:vAlign w:val="center"/>
          </w:tcPr>
          <w:p w14:paraId="157AC11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医疗目录编码</w:t>
            </w:r>
          </w:p>
        </w:tc>
        <w:tc>
          <w:tcPr>
            <w:tcW w:w="1017" w:type="dxa"/>
            <w:noWrap/>
            <w:vAlign w:val="center"/>
          </w:tcPr>
          <w:p w14:paraId="3B68062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2213362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9" w:type="dxa"/>
            <w:noWrap/>
            <w:vAlign w:val="center"/>
          </w:tcPr>
          <w:p w14:paraId="084B04D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2536971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13" w:type="dxa"/>
            <w:noWrap/>
            <w:vAlign w:val="center"/>
          </w:tcPr>
          <w:p w14:paraId="27D162BD">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2C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7258588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623" w:type="dxa"/>
            <w:noWrap/>
            <w:vAlign w:val="center"/>
          </w:tcPr>
          <w:p w14:paraId="5CB646C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fixmedins_hilist_id</w:t>
            </w:r>
          </w:p>
        </w:tc>
        <w:tc>
          <w:tcPr>
            <w:tcW w:w="1691" w:type="dxa"/>
            <w:noWrap/>
            <w:vAlign w:val="center"/>
          </w:tcPr>
          <w:p w14:paraId="7D725F6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定点医药机构目录编号</w:t>
            </w:r>
          </w:p>
        </w:tc>
        <w:tc>
          <w:tcPr>
            <w:tcW w:w="1017" w:type="dxa"/>
            <w:noWrap/>
            <w:vAlign w:val="center"/>
          </w:tcPr>
          <w:p w14:paraId="5FD24E2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2A0ACAF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09" w:type="dxa"/>
            <w:noWrap/>
            <w:vAlign w:val="center"/>
          </w:tcPr>
          <w:p w14:paraId="6C690BF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21687C8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13" w:type="dxa"/>
            <w:noWrap/>
            <w:vAlign w:val="center"/>
          </w:tcPr>
          <w:p w14:paraId="6BE450EE">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31A1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5899254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1623" w:type="dxa"/>
            <w:noWrap/>
            <w:vAlign w:val="center"/>
          </w:tcPr>
          <w:p w14:paraId="357F0B6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fixmedins_hilist_name</w:t>
            </w:r>
          </w:p>
        </w:tc>
        <w:tc>
          <w:tcPr>
            <w:tcW w:w="1691" w:type="dxa"/>
            <w:noWrap/>
            <w:vAlign w:val="center"/>
          </w:tcPr>
          <w:p w14:paraId="316FFC4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定点医药机构目录名称</w:t>
            </w:r>
          </w:p>
        </w:tc>
        <w:tc>
          <w:tcPr>
            <w:tcW w:w="1017" w:type="dxa"/>
            <w:noWrap/>
            <w:vAlign w:val="center"/>
          </w:tcPr>
          <w:p w14:paraId="7484F7B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4817B99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200</w:t>
            </w:r>
          </w:p>
        </w:tc>
        <w:tc>
          <w:tcPr>
            <w:tcW w:w="709" w:type="dxa"/>
            <w:noWrap/>
            <w:vAlign w:val="center"/>
          </w:tcPr>
          <w:p w14:paraId="14F103C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7D7296E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13" w:type="dxa"/>
            <w:noWrap/>
            <w:vAlign w:val="center"/>
          </w:tcPr>
          <w:p w14:paraId="4CE1F4C4">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F55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56F12CA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w:t>
            </w:r>
          </w:p>
        </w:tc>
        <w:tc>
          <w:tcPr>
            <w:tcW w:w="1623" w:type="dxa"/>
            <w:noWrap/>
            <w:vAlign w:val="center"/>
          </w:tcPr>
          <w:p w14:paraId="1F48786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fixmedins_bchno</w:t>
            </w:r>
          </w:p>
        </w:tc>
        <w:tc>
          <w:tcPr>
            <w:tcW w:w="1691" w:type="dxa"/>
            <w:noWrap/>
            <w:vAlign w:val="center"/>
          </w:tcPr>
          <w:p w14:paraId="0540018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定点医药机构批次流水号</w:t>
            </w:r>
          </w:p>
        </w:tc>
        <w:tc>
          <w:tcPr>
            <w:tcW w:w="1017" w:type="dxa"/>
            <w:noWrap/>
            <w:vAlign w:val="center"/>
          </w:tcPr>
          <w:p w14:paraId="1ACB867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01105EF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09" w:type="dxa"/>
            <w:noWrap/>
            <w:vAlign w:val="center"/>
          </w:tcPr>
          <w:p w14:paraId="5E310FE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07D55C0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13" w:type="dxa"/>
            <w:noWrap/>
            <w:vAlign w:val="center"/>
          </w:tcPr>
          <w:p w14:paraId="517D12B6">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1E29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29592EE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w:t>
            </w:r>
          </w:p>
        </w:tc>
        <w:tc>
          <w:tcPr>
            <w:tcW w:w="1623" w:type="dxa"/>
            <w:noWrap/>
            <w:vAlign w:val="center"/>
          </w:tcPr>
          <w:p w14:paraId="693521C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spler_name</w:t>
            </w:r>
          </w:p>
        </w:tc>
        <w:tc>
          <w:tcPr>
            <w:tcW w:w="1691" w:type="dxa"/>
            <w:noWrap/>
            <w:vAlign w:val="center"/>
          </w:tcPr>
          <w:p w14:paraId="0E2D32E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供应商名称</w:t>
            </w:r>
          </w:p>
        </w:tc>
        <w:tc>
          <w:tcPr>
            <w:tcW w:w="1017" w:type="dxa"/>
            <w:noWrap/>
            <w:vAlign w:val="center"/>
          </w:tcPr>
          <w:p w14:paraId="6D5980D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198EC60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200</w:t>
            </w:r>
          </w:p>
        </w:tc>
        <w:tc>
          <w:tcPr>
            <w:tcW w:w="709" w:type="dxa"/>
            <w:noWrap/>
            <w:vAlign w:val="center"/>
          </w:tcPr>
          <w:p w14:paraId="3048064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37A3C8E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13" w:type="dxa"/>
            <w:noWrap/>
            <w:vAlign w:val="center"/>
          </w:tcPr>
          <w:p w14:paraId="0079850F">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161A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4C2148A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1623" w:type="dxa"/>
            <w:noWrap/>
            <w:vAlign w:val="center"/>
          </w:tcPr>
          <w:p w14:paraId="50A852F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spler_pmtno</w:t>
            </w:r>
          </w:p>
        </w:tc>
        <w:tc>
          <w:tcPr>
            <w:tcW w:w="1691" w:type="dxa"/>
            <w:noWrap/>
            <w:vAlign w:val="center"/>
          </w:tcPr>
          <w:p w14:paraId="36398EC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供应商许可证号</w:t>
            </w:r>
          </w:p>
        </w:tc>
        <w:tc>
          <w:tcPr>
            <w:tcW w:w="1017" w:type="dxa"/>
            <w:noWrap/>
            <w:vAlign w:val="center"/>
          </w:tcPr>
          <w:p w14:paraId="267056E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4682D10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9" w:type="dxa"/>
            <w:noWrap/>
            <w:vAlign w:val="center"/>
          </w:tcPr>
          <w:p w14:paraId="2C3F42D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289F670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213" w:type="dxa"/>
            <w:noWrap/>
            <w:vAlign w:val="center"/>
          </w:tcPr>
          <w:p w14:paraId="27134DF3">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408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46E05C9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7</w:t>
            </w:r>
          </w:p>
        </w:tc>
        <w:tc>
          <w:tcPr>
            <w:tcW w:w="1623" w:type="dxa"/>
            <w:noWrap/>
            <w:vAlign w:val="center"/>
          </w:tcPr>
          <w:p w14:paraId="6528A3B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manu_date</w:t>
            </w:r>
          </w:p>
        </w:tc>
        <w:tc>
          <w:tcPr>
            <w:tcW w:w="1691" w:type="dxa"/>
            <w:noWrap/>
            <w:vAlign w:val="center"/>
          </w:tcPr>
          <w:p w14:paraId="7F01F4C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生产日期</w:t>
            </w:r>
          </w:p>
        </w:tc>
        <w:tc>
          <w:tcPr>
            <w:tcW w:w="1017" w:type="dxa"/>
            <w:noWrap/>
            <w:vAlign w:val="center"/>
          </w:tcPr>
          <w:p w14:paraId="0ABDB3C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日期型</w:t>
            </w:r>
          </w:p>
        </w:tc>
        <w:tc>
          <w:tcPr>
            <w:tcW w:w="850" w:type="dxa"/>
            <w:noWrap/>
            <w:vAlign w:val="center"/>
          </w:tcPr>
          <w:p w14:paraId="170040E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47CD912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2296529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13" w:type="dxa"/>
            <w:noWrap/>
            <w:vAlign w:val="center"/>
          </w:tcPr>
          <w:p w14:paraId="625D6E56">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yyyy-MM-dd HH:mm:ss</w:t>
            </w:r>
          </w:p>
        </w:tc>
      </w:tr>
      <w:tr w14:paraId="49FE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3D32DBE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8</w:t>
            </w:r>
          </w:p>
        </w:tc>
        <w:tc>
          <w:tcPr>
            <w:tcW w:w="1623" w:type="dxa"/>
            <w:noWrap/>
            <w:vAlign w:val="center"/>
          </w:tcPr>
          <w:p w14:paraId="56F991A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expy_end</w:t>
            </w:r>
          </w:p>
        </w:tc>
        <w:tc>
          <w:tcPr>
            <w:tcW w:w="1691" w:type="dxa"/>
            <w:noWrap/>
            <w:vAlign w:val="center"/>
          </w:tcPr>
          <w:p w14:paraId="13C339D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有效期止</w:t>
            </w:r>
          </w:p>
        </w:tc>
        <w:tc>
          <w:tcPr>
            <w:tcW w:w="1017" w:type="dxa"/>
            <w:noWrap/>
            <w:vAlign w:val="center"/>
          </w:tcPr>
          <w:p w14:paraId="7192B6D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日期型</w:t>
            </w:r>
          </w:p>
        </w:tc>
        <w:tc>
          <w:tcPr>
            <w:tcW w:w="850" w:type="dxa"/>
            <w:noWrap/>
            <w:vAlign w:val="center"/>
          </w:tcPr>
          <w:p w14:paraId="6CDF0EF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358638B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6BEE503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13" w:type="dxa"/>
            <w:noWrap/>
            <w:vAlign w:val="center"/>
          </w:tcPr>
          <w:p w14:paraId="51C7BAA9">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yyyy-MM-dd HH:mm:ss</w:t>
            </w:r>
          </w:p>
        </w:tc>
      </w:tr>
      <w:tr w14:paraId="2DE8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37F9A82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623" w:type="dxa"/>
            <w:noWrap/>
            <w:vAlign w:val="center"/>
          </w:tcPr>
          <w:p w14:paraId="17007F9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finl_trns_pric</w:t>
            </w:r>
          </w:p>
        </w:tc>
        <w:tc>
          <w:tcPr>
            <w:tcW w:w="1691" w:type="dxa"/>
            <w:noWrap/>
            <w:vAlign w:val="center"/>
          </w:tcPr>
          <w:p w14:paraId="49B59B9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最终成交单价</w:t>
            </w:r>
          </w:p>
        </w:tc>
        <w:tc>
          <w:tcPr>
            <w:tcW w:w="1017" w:type="dxa"/>
            <w:noWrap/>
            <w:vAlign w:val="center"/>
          </w:tcPr>
          <w:p w14:paraId="11DD0EA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数值型</w:t>
            </w:r>
          </w:p>
        </w:tc>
        <w:tc>
          <w:tcPr>
            <w:tcW w:w="850" w:type="dxa"/>
            <w:noWrap/>
            <w:vAlign w:val="center"/>
          </w:tcPr>
          <w:p w14:paraId="01E5205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16,6</w:t>
            </w:r>
          </w:p>
        </w:tc>
        <w:tc>
          <w:tcPr>
            <w:tcW w:w="709" w:type="dxa"/>
            <w:noWrap/>
            <w:vAlign w:val="center"/>
          </w:tcPr>
          <w:p w14:paraId="3E53BA3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1F83D2C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213" w:type="dxa"/>
            <w:noWrap/>
            <w:vAlign w:val="center"/>
          </w:tcPr>
          <w:p w14:paraId="1A806BDB">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采购/退货单价</w:t>
            </w:r>
          </w:p>
        </w:tc>
      </w:tr>
      <w:tr w14:paraId="0670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0E28A7F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10</w:t>
            </w:r>
          </w:p>
        </w:tc>
        <w:tc>
          <w:tcPr>
            <w:tcW w:w="1623" w:type="dxa"/>
            <w:noWrap/>
            <w:vAlign w:val="center"/>
          </w:tcPr>
          <w:p w14:paraId="777FC1B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purc_retn_cnt</w:t>
            </w:r>
          </w:p>
        </w:tc>
        <w:tc>
          <w:tcPr>
            <w:tcW w:w="1691" w:type="dxa"/>
            <w:noWrap/>
            <w:vAlign w:val="center"/>
          </w:tcPr>
          <w:p w14:paraId="2819C42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采购/退货数量</w:t>
            </w:r>
          </w:p>
        </w:tc>
        <w:tc>
          <w:tcPr>
            <w:tcW w:w="1017" w:type="dxa"/>
            <w:noWrap/>
            <w:vAlign w:val="center"/>
          </w:tcPr>
          <w:p w14:paraId="4691C7D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数值型</w:t>
            </w:r>
          </w:p>
        </w:tc>
        <w:tc>
          <w:tcPr>
            <w:tcW w:w="850" w:type="dxa"/>
            <w:noWrap/>
            <w:vAlign w:val="center"/>
          </w:tcPr>
          <w:p w14:paraId="09FAB38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16,4</w:t>
            </w:r>
          </w:p>
        </w:tc>
        <w:tc>
          <w:tcPr>
            <w:tcW w:w="709" w:type="dxa"/>
            <w:noWrap/>
            <w:vAlign w:val="center"/>
          </w:tcPr>
          <w:p w14:paraId="7D3F997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22E9771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13" w:type="dxa"/>
            <w:noWrap/>
            <w:vAlign w:val="center"/>
          </w:tcPr>
          <w:p w14:paraId="3F8576AD">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2E5C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27A4133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11</w:t>
            </w:r>
          </w:p>
        </w:tc>
        <w:tc>
          <w:tcPr>
            <w:tcW w:w="1623" w:type="dxa"/>
            <w:noWrap/>
            <w:vAlign w:val="center"/>
          </w:tcPr>
          <w:p w14:paraId="096952D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purc_invo_codg</w:t>
            </w:r>
          </w:p>
        </w:tc>
        <w:tc>
          <w:tcPr>
            <w:tcW w:w="1691" w:type="dxa"/>
            <w:noWrap/>
            <w:vAlign w:val="center"/>
          </w:tcPr>
          <w:p w14:paraId="084E275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采购发票编码</w:t>
            </w:r>
          </w:p>
        </w:tc>
        <w:tc>
          <w:tcPr>
            <w:tcW w:w="1017" w:type="dxa"/>
            <w:noWrap/>
            <w:vAlign w:val="center"/>
          </w:tcPr>
          <w:p w14:paraId="32BACDF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6166B40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9" w:type="dxa"/>
            <w:noWrap/>
            <w:vAlign w:val="center"/>
          </w:tcPr>
          <w:p w14:paraId="5725283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2B012F8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213" w:type="dxa"/>
            <w:noWrap/>
            <w:vAlign w:val="center"/>
          </w:tcPr>
          <w:p w14:paraId="61CA67EE">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05E1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5DCC687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12</w:t>
            </w:r>
          </w:p>
        </w:tc>
        <w:tc>
          <w:tcPr>
            <w:tcW w:w="1623" w:type="dxa"/>
            <w:noWrap/>
            <w:vAlign w:val="center"/>
          </w:tcPr>
          <w:p w14:paraId="39FF2C4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purc_invo_no</w:t>
            </w:r>
          </w:p>
        </w:tc>
        <w:tc>
          <w:tcPr>
            <w:tcW w:w="1691" w:type="dxa"/>
            <w:noWrap/>
            <w:vAlign w:val="center"/>
          </w:tcPr>
          <w:p w14:paraId="6A14F49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采购发票号</w:t>
            </w:r>
          </w:p>
        </w:tc>
        <w:tc>
          <w:tcPr>
            <w:tcW w:w="1017" w:type="dxa"/>
            <w:noWrap/>
            <w:vAlign w:val="center"/>
          </w:tcPr>
          <w:p w14:paraId="061D0F0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52A8CED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9" w:type="dxa"/>
            <w:noWrap/>
            <w:vAlign w:val="center"/>
          </w:tcPr>
          <w:p w14:paraId="4C3EB10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04094AC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13" w:type="dxa"/>
            <w:noWrap/>
            <w:vAlign w:val="center"/>
          </w:tcPr>
          <w:p w14:paraId="6E0F92DE">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55B2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1499E15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13</w:t>
            </w:r>
          </w:p>
        </w:tc>
        <w:tc>
          <w:tcPr>
            <w:tcW w:w="1623" w:type="dxa"/>
            <w:noWrap/>
            <w:vAlign w:val="center"/>
          </w:tcPr>
          <w:p w14:paraId="5BCB945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rx_flag</w:t>
            </w:r>
          </w:p>
        </w:tc>
        <w:tc>
          <w:tcPr>
            <w:tcW w:w="1691" w:type="dxa"/>
            <w:noWrap/>
            <w:vAlign w:val="center"/>
          </w:tcPr>
          <w:p w14:paraId="54B1A90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处方药标志</w:t>
            </w:r>
          </w:p>
        </w:tc>
        <w:tc>
          <w:tcPr>
            <w:tcW w:w="1017" w:type="dxa"/>
            <w:noWrap/>
            <w:vAlign w:val="center"/>
          </w:tcPr>
          <w:p w14:paraId="1566568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45D5384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709" w:type="dxa"/>
            <w:noWrap/>
            <w:vAlign w:val="center"/>
          </w:tcPr>
          <w:p w14:paraId="5560CEF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09" w:type="dxa"/>
            <w:noWrap/>
            <w:vAlign w:val="center"/>
          </w:tcPr>
          <w:p w14:paraId="789C95A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13" w:type="dxa"/>
            <w:noWrap/>
            <w:vAlign w:val="center"/>
          </w:tcPr>
          <w:p w14:paraId="58A475E1">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091C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344FBD3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14</w:t>
            </w:r>
          </w:p>
        </w:tc>
        <w:tc>
          <w:tcPr>
            <w:tcW w:w="1623" w:type="dxa"/>
            <w:noWrap/>
            <w:vAlign w:val="center"/>
          </w:tcPr>
          <w:p w14:paraId="071160E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purc_retn_stoin_time</w:t>
            </w:r>
          </w:p>
        </w:tc>
        <w:tc>
          <w:tcPr>
            <w:tcW w:w="1691" w:type="dxa"/>
            <w:noWrap/>
            <w:vAlign w:val="center"/>
          </w:tcPr>
          <w:p w14:paraId="7737D35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采购/退货入库时间</w:t>
            </w:r>
          </w:p>
        </w:tc>
        <w:tc>
          <w:tcPr>
            <w:tcW w:w="1017" w:type="dxa"/>
            <w:noWrap/>
            <w:vAlign w:val="center"/>
          </w:tcPr>
          <w:p w14:paraId="5F13107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日期时间型</w:t>
            </w:r>
          </w:p>
        </w:tc>
        <w:tc>
          <w:tcPr>
            <w:tcW w:w="850" w:type="dxa"/>
            <w:noWrap/>
            <w:vAlign w:val="center"/>
          </w:tcPr>
          <w:p w14:paraId="321ED93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3FECAE3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2CFC033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13" w:type="dxa"/>
            <w:noWrap/>
            <w:vAlign w:val="center"/>
          </w:tcPr>
          <w:p w14:paraId="1E1915D1">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yyyy-MM-dd HH:mm:ss</w:t>
            </w:r>
          </w:p>
        </w:tc>
      </w:tr>
      <w:tr w14:paraId="08F4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7505D1B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15</w:t>
            </w:r>
          </w:p>
        </w:tc>
        <w:tc>
          <w:tcPr>
            <w:tcW w:w="1623" w:type="dxa"/>
            <w:noWrap/>
            <w:vAlign w:val="center"/>
          </w:tcPr>
          <w:p w14:paraId="697051A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purc_retn_opter_name</w:t>
            </w:r>
          </w:p>
        </w:tc>
        <w:tc>
          <w:tcPr>
            <w:tcW w:w="1691" w:type="dxa"/>
            <w:noWrap/>
            <w:vAlign w:val="center"/>
          </w:tcPr>
          <w:p w14:paraId="1C9A61E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采购/退货经办人姓名</w:t>
            </w:r>
          </w:p>
        </w:tc>
        <w:tc>
          <w:tcPr>
            <w:tcW w:w="1017" w:type="dxa"/>
            <w:noWrap/>
            <w:vAlign w:val="center"/>
          </w:tcPr>
          <w:p w14:paraId="260EC63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098E435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9" w:type="dxa"/>
            <w:noWrap/>
            <w:vAlign w:val="center"/>
          </w:tcPr>
          <w:p w14:paraId="656F3D6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0A3FBB9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13" w:type="dxa"/>
            <w:noWrap/>
            <w:vAlign w:val="center"/>
          </w:tcPr>
          <w:p w14:paraId="78506D26">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002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2F69A76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w:t>
            </w:r>
          </w:p>
        </w:tc>
        <w:tc>
          <w:tcPr>
            <w:tcW w:w="1623" w:type="dxa"/>
            <w:noWrap/>
            <w:vAlign w:val="center"/>
          </w:tcPr>
          <w:p w14:paraId="2901493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memo</w:t>
            </w:r>
          </w:p>
        </w:tc>
        <w:tc>
          <w:tcPr>
            <w:tcW w:w="1691" w:type="dxa"/>
            <w:noWrap/>
            <w:vAlign w:val="center"/>
          </w:tcPr>
          <w:p w14:paraId="44A3478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备注</w:t>
            </w:r>
          </w:p>
        </w:tc>
        <w:tc>
          <w:tcPr>
            <w:tcW w:w="1017" w:type="dxa"/>
            <w:noWrap/>
            <w:vAlign w:val="center"/>
          </w:tcPr>
          <w:p w14:paraId="4C1079C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3F39C4F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500</w:t>
            </w:r>
          </w:p>
        </w:tc>
        <w:tc>
          <w:tcPr>
            <w:tcW w:w="709" w:type="dxa"/>
            <w:noWrap/>
            <w:vAlign w:val="center"/>
          </w:tcPr>
          <w:p w14:paraId="2923280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9" w:type="dxa"/>
            <w:noWrap/>
            <w:vAlign w:val="center"/>
          </w:tcPr>
          <w:p w14:paraId="2B7DB8E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213" w:type="dxa"/>
            <w:noWrap/>
            <w:vAlign w:val="center"/>
          </w:tcPr>
          <w:p w14:paraId="32E7629D">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0B97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4" w:type="dxa"/>
            <w:noWrap/>
            <w:vAlign w:val="center"/>
          </w:tcPr>
          <w:p w14:paraId="098DDDD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w:t>
            </w:r>
          </w:p>
        </w:tc>
        <w:tc>
          <w:tcPr>
            <w:tcW w:w="1623" w:type="dxa"/>
            <w:noWrap/>
            <w:vAlign w:val="center"/>
          </w:tcPr>
          <w:p w14:paraId="3922A40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medins_prod_purc_no</w:t>
            </w:r>
          </w:p>
        </w:tc>
        <w:tc>
          <w:tcPr>
            <w:tcW w:w="1691" w:type="dxa"/>
            <w:noWrap/>
            <w:vAlign w:val="center"/>
          </w:tcPr>
          <w:p w14:paraId="517DB62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商品采购流水号</w:t>
            </w:r>
          </w:p>
        </w:tc>
        <w:tc>
          <w:tcPr>
            <w:tcW w:w="1017" w:type="dxa"/>
            <w:noWrap/>
            <w:vAlign w:val="center"/>
          </w:tcPr>
          <w:p w14:paraId="46D38AC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1B00EA5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9" w:type="dxa"/>
            <w:noWrap/>
            <w:vAlign w:val="center"/>
          </w:tcPr>
          <w:p w14:paraId="57E1ACD2">
            <w:pPr>
              <w:spacing w:line="360" w:lineRule="auto"/>
              <w:jc w:val="center"/>
              <w:outlineLvl w:val="9"/>
              <w:rPr>
                <w:rFonts w:hint="eastAsia" w:ascii="仿宋" w:hAnsi="仿宋" w:eastAsia="仿宋" w:cs="仿宋"/>
                <w:color w:val="auto"/>
                <w:sz w:val="18"/>
                <w:szCs w:val="18"/>
                <w:highlight w:val="none"/>
              </w:rPr>
            </w:pPr>
          </w:p>
        </w:tc>
        <w:tc>
          <w:tcPr>
            <w:tcW w:w="709" w:type="dxa"/>
            <w:noWrap/>
            <w:vAlign w:val="center"/>
          </w:tcPr>
          <w:p w14:paraId="73F0ED03">
            <w:pPr>
              <w:spacing w:line="360" w:lineRule="auto"/>
              <w:jc w:val="center"/>
              <w:outlineLvl w:val="9"/>
              <w:rPr>
                <w:rFonts w:hint="eastAsia" w:ascii="仿宋" w:hAnsi="仿宋" w:eastAsia="仿宋" w:cs="仿宋"/>
                <w:color w:val="auto"/>
                <w:sz w:val="18"/>
                <w:szCs w:val="18"/>
                <w:highlight w:val="none"/>
              </w:rPr>
            </w:pPr>
          </w:p>
        </w:tc>
        <w:tc>
          <w:tcPr>
            <w:tcW w:w="1213" w:type="dxa"/>
            <w:noWrap/>
            <w:vAlign w:val="center"/>
          </w:tcPr>
          <w:p w14:paraId="47E9194B">
            <w:pPr>
              <w:spacing w:line="360" w:lineRule="auto"/>
              <w:jc w:val="left"/>
              <w:outlineLvl w:val="9"/>
              <w:rPr>
                <w:rFonts w:hint="eastAsia" w:ascii="仿宋" w:hAnsi="仿宋" w:eastAsia="仿宋" w:cs="仿宋"/>
                <w:color w:val="auto"/>
                <w:sz w:val="18"/>
                <w:szCs w:val="18"/>
                <w:highlight w:val="none"/>
              </w:rPr>
            </w:pPr>
          </w:p>
        </w:tc>
      </w:tr>
    </w:tbl>
    <w:p w14:paraId="378BC86D">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输出</w:t>
      </w:r>
    </w:p>
    <w:p w14:paraId="70B18D8B">
      <w:pPr>
        <w:spacing w:line="360" w:lineRule="auto"/>
        <w:ind w:left="420"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p w14:paraId="6E263C53">
      <w:pPr>
        <w:keepNext/>
        <w:keepLines/>
        <w:widowControl w:val="0"/>
        <w:numPr>
          <w:ilvl w:val="2"/>
          <w:numId w:val="4"/>
        </w:numPr>
        <w:spacing w:before="120" w:after="120" w:line="360" w:lineRule="auto"/>
        <w:jc w:val="both"/>
        <w:outlineLvl w:val="9"/>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【3505】商品销售</w:t>
      </w:r>
    </w:p>
    <w:p w14:paraId="6E7ADC81">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交易说明</w:t>
      </w:r>
    </w:p>
    <w:p w14:paraId="2B59BD21">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通过此交易上传商品销售信息。</w:t>
      </w:r>
    </w:p>
    <w:p w14:paraId="40612852">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重点说明</w:t>
      </w:r>
    </w:p>
    <w:p w14:paraId="70EC8FE7">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交易输入为单行数据。</w:t>
      </w:r>
    </w:p>
    <w:p w14:paraId="0AE5DA77">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交易对象</w:t>
      </w:r>
    </w:p>
    <w:p w14:paraId="7315E5F2">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交易发送方：医药机构。</w:t>
      </w:r>
    </w:p>
    <w:p w14:paraId="5D897114">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交易接收方：医保局。</w:t>
      </w:r>
    </w:p>
    <w:p w14:paraId="0660945D">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输入</w:t>
      </w:r>
    </w:p>
    <w:p w14:paraId="5AC18C1A">
      <w:pPr>
        <w:widowControl w:val="0"/>
        <w:spacing w:line="360" w:lineRule="auto"/>
        <w:ind w:firstLine="422"/>
        <w:jc w:val="both"/>
        <w:outlineLvl w:val="9"/>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输入（节点标识：selinfo）</w:t>
      </w:r>
    </w:p>
    <w:tbl>
      <w:tblPr>
        <w:tblStyle w:val="4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625"/>
        <w:gridCol w:w="1692"/>
        <w:gridCol w:w="1155"/>
        <w:gridCol w:w="851"/>
        <w:gridCol w:w="708"/>
        <w:gridCol w:w="710"/>
        <w:gridCol w:w="1070"/>
      </w:tblGrid>
      <w:tr w14:paraId="4BD9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5" w:type="dxa"/>
            <w:shd w:val="clear" w:color="auto" w:fill="D8D8D8"/>
            <w:noWrap/>
            <w:vAlign w:val="center"/>
          </w:tcPr>
          <w:p w14:paraId="024A1196">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序号</w:t>
            </w:r>
          </w:p>
        </w:tc>
        <w:tc>
          <w:tcPr>
            <w:tcW w:w="1625" w:type="dxa"/>
            <w:shd w:val="clear" w:color="auto" w:fill="D8D8D8"/>
            <w:noWrap/>
            <w:vAlign w:val="center"/>
          </w:tcPr>
          <w:p w14:paraId="4E8597E1">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参数代码</w:t>
            </w:r>
          </w:p>
        </w:tc>
        <w:tc>
          <w:tcPr>
            <w:tcW w:w="1692" w:type="dxa"/>
            <w:shd w:val="clear" w:color="auto" w:fill="D8D8D8"/>
            <w:noWrap/>
            <w:vAlign w:val="center"/>
          </w:tcPr>
          <w:p w14:paraId="175BFFC6">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参数名称</w:t>
            </w:r>
          </w:p>
        </w:tc>
        <w:tc>
          <w:tcPr>
            <w:tcW w:w="1155" w:type="dxa"/>
            <w:shd w:val="clear" w:color="auto" w:fill="D8D8D8"/>
            <w:noWrap/>
            <w:vAlign w:val="center"/>
          </w:tcPr>
          <w:p w14:paraId="221DF934">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参数类型</w:t>
            </w:r>
          </w:p>
        </w:tc>
        <w:tc>
          <w:tcPr>
            <w:tcW w:w="851" w:type="dxa"/>
            <w:shd w:val="clear" w:color="auto" w:fill="D8D8D8"/>
            <w:noWrap/>
            <w:vAlign w:val="center"/>
          </w:tcPr>
          <w:p w14:paraId="61A56A75">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参数长度</w:t>
            </w:r>
          </w:p>
        </w:tc>
        <w:tc>
          <w:tcPr>
            <w:tcW w:w="708" w:type="dxa"/>
            <w:shd w:val="clear" w:color="auto" w:fill="D8D8D8"/>
            <w:noWrap/>
            <w:vAlign w:val="center"/>
          </w:tcPr>
          <w:p w14:paraId="5EB8A491">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代码标识</w:t>
            </w:r>
          </w:p>
        </w:tc>
        <w:tc>
          <w:tcPr>
            <w:tcW w:w="710" w:type="dxa"/>
            <w:shd w:val="clear" w:color="auto" w:fill="D8D8D8"/>
            <w:noWrap/>
            <w:vAlign w:val="center"/>
          </w:tcPr>
          <w:p w14:paraId="13345808">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是否必填</w:t>
            </w:r>
          </w:p>
        </w:tc>
        <w:tc>
          <w:tcPr>
            <w:tcW w:w="1070" w:type="dxa"/>
            <w:shd w:val="clear" w:color="auto" w:fill="D8D8D8"/>
            <w:noWrap/>
            <w:vAlign w:val="center"/>
          </w:tcPr>
          <w:p w14:paraId="2C1AE479">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tc>
      </w:tr>
      <w:tr w14:paraId="0654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0C0CC4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625" w:type="dxa"/>
            <w:noWrap/>
            <w:vAlign w:val="center"/>
          </w:tcPr>
          <w:p w14:paraId="441AEAA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med_list_codg</w:t>
            </w:r>
          </w:p>
        </w:tc>
        <w:tc>
          <w:tcPr>
            <w:tcW w:w="1692" w:type="dxa"/>
            <w:noWrap/>
            <w:vAlign w:val="center"/>
          </w:tcPr>
          <w:p w14:paraId="1904ECD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医疗目录编码</w:t>
            </w:r>
          </w:p>
        </w:tc>
        <w:tc>
          <w:tcPr>
            <w:tcW w:w="1155" w:type="dxa"/>
            <w:noWrap/>
            <w:vAlign w:val="center"/>
          </w:tcPr>
          <w:p w14:paraId="149DED7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6FFD952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8" w:type="dxa"/>
            <w:noWrap/>
            <w:vAlign w:val="center"/>
          </w:tcPr>
          <w:p w14:paraId="78C01EB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3C9EBAD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048C8DF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0C50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17AB9A7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625" w:type="dxa"/>
            <w:noWrap/>
            <w:vAlign w:val="center"/>
          </w:tcPr>
          <w:p w14:paraId="06F43BB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fixmedins_hilist_id</w:t>
            </w:r>
          </w:p>
        </w:tc>
        <w:tc>
          <w:tcPr>
            <w:tcW w:w="1692" w:type="dxa"/>
            <w:noWrap/>
            <w:vAlign w:val="center"/>
          </w:tcPr>
          <w:p w14:paraId="0B79F90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定点医药机构目录编号</w:t>
            </w:r>
          </w:p>
        </w:tc>
        <w:tc>
          <w:tcPr>
            <w:tcW w:w="1155" w:type="dxa"/>
            <w:noWrap/>
            <w:vAlign w:val="center"/>
          </w:tcPr>
          <w:p w14:paraId="43E2E5C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4E3D7C1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08" w:type="dxa"/>
            <w:noWrap/>
            <w:vAlign w:val="center"/>
          </w:tcPr>
          <w:p w14:paraId="0F59BD8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6D11A13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6A319142">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0DA5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90612D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1625" w:type="dxa"/>
            <w:noWrap/>
            <w:vAlign w:val="center"/>
          </w:tcPr>
          <w:p w14:paraId="6D2522E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fixmedins_hilist_name</w:t>
            </w:r>
          </w:p>
        </w:tc>
        <w:tc>
          <w:tcPr>
            <w:tcW w:w="1692" w:type="dxa"/>
            <w:noWrap/>
            <w:vAlign w:val="center"/>
          </w:tcPr>
          <w:p w14:paraId="7B94AB8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定点医药机构目录名称</w:t>
            </w:r>
          </w:p>
        </w:tc>
        <w:tc>
          <w:tcPr>
            <w:tcW w:w="1155" w:type="dxa"/>
            <w:noWrap/>
            <w:vAlign w:val="center"/>
          </w:tcPr>
          <w:p w14:paraId="5132D6B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5854858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200</w:t>
            </w:r>
          </w:p>
        </w:tc>
        <w:tc>
          <w:tcPr>
            <w:tcW w:w="708" w:type="dxa"/>
            <w:noWrap/>
            <w:vAlign w:val="center"/>
          </w:tcPr>
          <w:p w14:paraId="2453921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34D15B0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46A88C5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74AA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8EFB57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w:t>
            </w:r>
          </w:p>
        </w:tc>
        <w:tc>
          <w:tcPr>
            <w:tcW w:w="1625" w:type="dxa"/>
            <w:noWrap/>
            <w:vAlign w:val="center"/>
          </w:tcPr>
          <w:p w14:paraId="28A36C0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fixmedins_bchno</w:t>
            </w:r>
          </w:p>
        </w:tc>
        <w:tc>
          <w:tcPr>
            <w:tcW w:w="1692" w:type="dxa"/>
            <w:noWrap/>
            <w:vAlign w:val="center"/>
          </w:tcPr>
          <w:p w14:paraId="28B06B9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定点医药机构批次流水号</w:t>
            </w:r>
          </w:p>
        </w:tc>
        <w:tc>
          <w:tcPr>
            <w:tcW w:w="1155" w:type="dxa"/>
            <w:noWrap/>
            <w:vAlign w:val="center"/>
          </w:tcPr>
          <w:p w14:paraId="100D3AD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6D4397E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08" w:type="dxa"/>
            <w:noWrap/>
            <w:vAlign w:val="center"/>
          </w:tcPr>
          <w:p w14:paraId="27F97A2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51627E8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0198F816">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5BBC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0B4B6B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w:t>
            </w:r>
          </w:p>
        </w:tc>
        <w:tc>
          <w:tcPr>
            <w:tcW w:w="1625" w:type="dxa"/>
            <w:noWrap/>
            <w:vAlign w:val="center"/>
          </w:tcPr>
          <w:p w14:paraId="254149B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prsc_dr_cert_type</w:t>
            </w:r>
          </w:p>
        </w:tc>
        <w:tc>
          <w:tcPr>
            <w:tcW w:w="1692" w:type="dxa"/>
            <w:noWrap/>
            <w:vAlign w:val="center"/>
          </w:tcPr>
          <w:p w14:paraId="0A52DCD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开方医师证件类型</w:t>
            </w:r>
          </w:p>
        </w:tc>
        <w:tc>
          <w:tcPr>
            <w:tcW w:w="1155" w:type="dxa"/>
            <w:noWrap/>
            <w:vAlign w:val="center"/>
          </w:tcPr>
          <w:p w14:paraId="4CA0BA8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6CFABEE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708" w:type="dxa"/>
            <w:noWrap/>
            <w:vAlign w:val="center"/>
          </w:tcPr>
          <w:p w14:paraId="52010BF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10" w:type="dxa"/>
            <w:noWrap/>
            <w:vAlign w:val="center"/>
          </w:tcPr>
          <w:p w14:paraId="6FE526E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5D9190DD">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参照人员证件类型</w:t>
            </w:r>
          </w:p>
        </w:tc>
      </w:tr>
      <w:tr w14:paraId="1BED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D73EBF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1625" w:type="dxa"/>
            <w:noWrap/>
            <w:vAlign w:val="center"/>
          </w:tcPr>
          <w:p w14:paraId="0D4F2E9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prsc_dr_certno</w:t>
            </w:r>
          </w:p>
        </w:tc>
        <w:tc>
          <w:tcPr>
            <w:tcW w:w="1692" w:type="dxa"/>
            <w:noWrap/>
            <w:vAlign w:val="center"/>
          </w:tcPr>
          <w:p w14:paraId="232A600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开方医师证件号码</w:t>
            </w:r>
          </w:p>
        </w:tc>
        <w:tc>
          <w:tcPr>
            <w:tcW w:w="1155" w:type="dxa"/>
            <w:noWrap/>
            <w:vAlign w:val="center"/>
          </w:tcPr>
          <w:p w14:paraId="1597135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62BE750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8" w:type="dxa"/>
            <w:noWrap/>
            <w:vAlign w:val="center"/>
          </w:tcPr>
          <w:p w14:paraId="47ACAEE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0C79459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17B70286">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A01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C34FE6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7</w:t>
            </w:r>
          </w:p>
        </w:tc>
        <w:tc>
          <w:tcPr>
            <w:tcW w:w="1625" w:type="dxa"/>
            <w:noWrap/>
            <w:vAlign w:val="center"/>
          </w:tcPr>
          <w:p w14:paraId="2CA92B4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prsc_dr_name</w:t>
            </w:r>
          </w:p>
        </w:tc>
        <w:tc>
          <w:tcPr>
            <w:tcW w:w="1692" w:type="dxa"/>
            <w:noWrap/>
            <w:vAlign w:val="center"/>
          </w:tcPr>
          <w:p w14:paraId="70332C7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开方医师姓名</w:t>
            </w:r>
          </w:p>
        </w:tc>
        <w:tc>
          <w:tcPr>
            <w:tcW w:w="1155" w:type="dxa"/>
            <w:noWrap/>
            <w:vAlign w:val="center"/>
          </w:tcPr>
          <w:p w14:paraId="07B420C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4716EA8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8" w:type="dxa"/>
            <w:noWrap/>
            <w:vAlign w:val="center"/>
          </w:tcPr>
          <w:p w14:paraId="5CBF730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60DA0D8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2710801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1C43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2F73D03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8</w:t>
            </w:r>
          </w:p>
        </w:tc>
        <w:tc>
          <w:tcPr>
            <w:tcW w:w="1625" w:type="dxa"/>
            <w:noWrap/>
            <w:vAlign w:val="center"/>
          </w:tcPr>
          <w:p w14:paraId="190D9EE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phar_cert_type</w:t>
            </w:r>
          </w:p>
        </w:tc>
        <w:tc>
          <w:tcPr>
            <w:tcW w:w="1692" w:type="dxa"/>
            <w:noWrap/>
            <w:vAlign w:val="center"/>
          </w:tcPr>
          <w:p w14:paraId="7ED6D50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药师证件类型</w:t>
            </w:r>
          </w:p>
        </w:tc>
        <w:tc>
          <w:tcPr>
            <w:tcW w:w="1155" w:type="dxa"/>
            <w:noWrap/>
            <w:vAlign w:val="center"/>
          </w:tcPr>
          <w:p w14:paraId="68C1F02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0B11970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708" w:type="dxa"/>
            <w:noWrap/>
            <w:vAlign w:val="center"/>
          </w:tcPr>
          <w:p w14:paraId="111064A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10" w:type="dxa"/>
            <w:noWrap/>
            <w:vAlign w:val="center"/>
          </w:tcPr>
          <w:p w14:paraId="0237F1A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6F2AE6D6">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参照人员证件类型</w:t>
            </w:r>
          </w:p>
        </w:tc>
      </w:tr>
      <w:tr w14:paraId="2C85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8D6EAE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625" w:type="dxa"/>
            <w:noWrap/>
            <w:vAlign w:val="center"/>
          </w:tcPr>
          <w:p w14:paraId="4818C0B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phar_certno</w:t>
            </w:r>
          </w:p>
        </w:tc>
        <w:tc>
          <w:tcPr>
            <w:tcW w:w="1692" w:type="dxa"/>
            <w:noWrap/>
            <w:vAlign w:val="center"/>
          </w:tcPr>
          <w:p w14:paraId="6DA95D4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药师证件号码</w:t>
            </w:r>
          </w:p>
        </w:tc>
        <w:tc>
          <w:tcPr>
            <w:tcW w:w="1155" w:type="dxa"/>
            <w:noWrap/>
            <w:vAlign w:val="center"/>
          </w:tcPr>
          <w:p w14:paraId="190316D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69BC0EF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8" w:type="dxa"/>
            <w:noWrap/>
            <w:vAlign w:val="center"/>
          </w:tcPr>
          <w:p w14:paraId="5A29AE9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69769C4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75D2EF1A">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6D3A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0208310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10</w:t>
            </w:r>
          </w:p>
        </w:tc>
        <w:tc>
          <w:tcPr>
            <w:tcW w:w="1625" w:type="dxa"/>
            <w:noWrap/>
            <w:vAlign w:val="center"/>
          </w:tcPr>
          <w:p w14:paraId="3025A6B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phar_name</w:t>
            </w:r>
          </w:p>
        </w:tc>
        <w:tc>
          <w:tcPr>
            <w:tcW w:w="1692" w:type="dxa"/>
            <w:noWrap/>
            <w:vAlign w:val="center"/>
          </w:tcPr>
          <w:p w14:paraId="22DD13D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药师姓名</w:t>
            </w:r>
          </w:p>
        </w:tc>
        <w:tc>
          <w:tcPr>
            <w:tcW w:w="1155" w:type="dxa"/>
            <w:noWrap/>
            <w:vAlign w:val="center"/>
          </w:tcPr>
          <w:p w14:paraId="1EBD31C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0A80C8A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8" w:type="dxa"/>
            <w:noWrap/>
            <w:vAlign w:val="center"/>
          </w:tcPr>
          <w:p w14:paraId="5D00404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2EC7C72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36E566D4">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531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CE3033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11</w:t>
            </w:r>
          </w:p>
        </w:tc>
        <w:tc>
          <w:tcPr>
            <w:tcW w:w="1625" w:type="dxa"/>
            <w:noWrap/>
            <w:vAlign w:val="center"/>
          </w:tcPr>
          <w:p w14:paraId="662E081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phar_prac_cert_no</w:t>
            </w:r>
          </w:p>
        </w:tc>
        <w:tc>
          <w:tcPr>
            <w:tcW w:w="1692" w:type="dxa"/>
            <w:noWrap/>
            <w:vAlign w:val="center"/>
          </w:tcPr>
          <w:p w14:paraId="6973F88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药师执业资格证号</w:t>
            </w:r>
          </w:p>
        </w:tc>
        <w:tc>
          <w:tcPr>
            <w:tcW w:w="1155" w:type="dxa"/>
            <w:noWrap/>
            <w:vAlign w:val="center"/>
          </w:tcPr>
          <w:p w14:paraId="47E69E3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5ACA641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8" w:type="dxa"/>
            <w:noWrap/>
            <w:vAlign w:val="center"/>
          </w:tcPr>
          <w:p w14:paraId="5ED76C5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635C7D0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374B5D08">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6572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75CC75E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12</w:t>
            </w:r>
          </w:p>
        </w:tc>
        <w:tc>
          <w:tcPr>
            <w:tcW w:w="1625" w:type="dxa"/>
            <w:noWrap/>
            <w:vAlign w:val="center"/>
          </w:tcPr>
          <w:p w14:paraId="55AC468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hi_feesetl_type</w:t>
            </w:r>
          </w:p>
        </w:tc>
        <w:tc>
          <w:tcPr>
            <w:tcW w:w="1692" w:type="dxa"/>
            <w:noWrap/>
            <w:vAlign w:val="center"/>
          </w:tcPr>
          <w:p w14:paraId="4865F9A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医保费用结算类型</w:t>
            </w:r>
          </w:p>
        </w:tc>
        <w:tc>
          <w:tcPr>
            <w:tcW w:w="1155" w:type="dxa"/>
            <w:noWrap/>
            <w:vAlign w:val="center"/>
          </w:tcPr>
          <w:p w14:paraId="74D01D0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5D36EB5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708" w:type="dxa"/>
            <w:noWrap/>
            <w:vAlign w:val="center"/>
          </w:tcPr>
          <w:p w14:paraId="4613E6B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10" w:type="dxa"/>
            <w:noWrap/>
            <w:vAlign w:val="center"/>
          </w:tcPr>
          <w:p w14:paraId="3C365B1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3CBEA446">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754A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724083E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13</w:t>
            </w:r>
          </w:p>
        </w:tc>
        <w:tc>
          <w:tcPr>
            <w:tcW w:w="1625" w:type="dxa"/>
            <w:noWrap/>
            <w:vAlign w:val="center"/>
          </w:tcPr>
          <w:p w14:paraId="2AC902F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setl_id</w:t>
            </w:r>
          </w:p>
        </w:tc>
        <w:tc>
          <w:tcPr>
            <w:tcW w:w="1692" w:type="dxa"/>
            <w:noWrap/>
            <w:vAlign w:val="center"/>
          </w:tcPr>
          <w:p w14:paraId="5A521D7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结算ID</w:t>
            </w:r>
          </w:p>
        </w:tc>
        <w:tc>
          <w:tcPr>
            <w:tcW w:w="1155" w:type="dxa"/>
            <w:noWrap/>
            <w:vAlign w:val="center"/>
          </w:tcPr>
          <w:p w14:paraId="04662D0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2F2F90F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08" w:type="dxa"/>
            <w:noWrap/>
            <w:vAlign w:val="center"/>
          </w:tcPr>
          <w:p w14:paraId="15CDCA5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7DA9851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298F8348">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医保病人必填</w:t>
            </w:r>
          </w:p>
        </w:tc>
      </w:tr>
      <w:tr w14:paraId="04CA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4470D4C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14</w:t>
            </w:r>
          </w:p>
        </w:tc>
        <w:tc>
          <w:tcPr>
            <w:tcW w:w="1625" w:type="dxa"/>
            <w:noWrap/>
            <w:vAlign w:val="center"/>
          </w:tcPr>
          <w:p w14:paraId="67909F6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mdtrt_sn</w:t>
            </w:r>
          </w:p>
        </w:tc>
        <w:tc>
          <w:tcPr>
            <w:tcW w:w="1692" w:type="dxa"/>
            <w:noWrap/>
            <w:vAlign w:val="center"/>
          </w:tcPr>
          <w:p w14:paraId="79A7656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就医流水号</w:t>
            </w:r>
          </w:p>
        </w:tc>
        <w:tc>
          <w:tcPr>
            <w:tcW w:w="1155" w:type="dxa"/>
            <w:noWrap/>
            <w:vAlign w:val="center"/>
          </w:tcPr>
          <w:p w14:paraId="13B302C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1879E95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08" w:type="dxa"/>
            <w:noWrap/>
            <w:vAlign w:val="center"/>
          </w:tcPr>
          <w:p w14:paraId="41278FD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168E347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w:t>
            </w:r>
          </w:p>
        </w:tc>
        <w:tc>
          <w:tcPr>
            <w:tcW w:w="1070" w:type="dxa"/>
            <w:noWrap/>
            <w:vAlign w:val="center"/>
          </w:tcPr>
          <w:p w14:paraId="740829AD">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机构生成内唯一就诊流水</w:t>
            </w:r>
          </w:p>
        </w:tc>
      </w:tr>
      <w:tr w14:paraId="1EC5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14A3A9F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15</w:t>
            </w:r>
          </w:p>
        </w:tc>
        <w:tc>
          <w:tcPr>
            <w:tcW w:w="1625" w:type="dxa"/>
            <w:noWrap/>
            <w:vAlign w:val="center"/>
          </w:tcPr>
          <w:p w14:paraId="3109A7D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psn_no</w:t>
            </w:r>
          </w:p>
        </w:tc>
        <w:tc>
          <w:tcPr>
            <w:tcW w:w="1692" w:type="dxa"/>
            <w:noWrap/>
            <w:vAlign w:val="center"/>
          </w:tcPr>
          <w:p w14:paraId="1746C76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人员编号</w:t>
            </w:r>
          </w:p>
        </w:tc>
        <w:tc>
          <w:tcPr>
            <w:tcW w:w="1155" w:type="dxa"/>
            <w:noWrap/>
            <w:vAlign w:val="center"/>
          </w:tcPr>
          <w:p w14:paraId="601AE59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2D4CE36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08" w:type="dxa"/>
            <w:noWrap/>
            <w:vAlign w:val="center"/>
          </w:tcPr>
          <w:p w14:paraId="6127FEE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3821F8E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6B7BB4D1">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747F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3B7683A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w:t>
            </w:r>
          </w:p>
        </w:tc>
        <w:tc>
          <w:tcPr>
            <w:tcW w:w="1625" w:type="dxa"/>
            <w:noWrap/>
            <w:vAlign w:val="center"/>
          </w:tcPr>
          <w:p w14:paraId="1312155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psn_cert_type</w:t>
            </w:r>
          </w:p>
        </w:tc>
        <w:tc>
          <w:tcPr>
            <w:tcW w:w="1692" w:type="dxa"/>
            <w:noWrap/>
            <w:vAlign w:val="center"/>
          </w:tcPr>
          <w:p w14:paraId="72A12C5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人员证件类型</w:t>
            </w:r>
          </w:p>
        </w:tc>
        <w:tc>
          <w:tcPr>
            <w:tcW w:w="1155" w:type="dxa"/>
            <w:noWrap/>
            <w:vAlign w:val="center"/>
          </w:tcPr>
          <w:p w14:paraId="4B133C7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2A7A889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708" w:type="dxa"/>
            <w:noWrap/>
            <w:vAlign w:val="center"/>
          </w:tcPr>
          <w:p w14:paraId="27460B7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10" w:type="dxa"/>
            <w:noWrap/>
            <w:vAlign w:val="center"/>
          </w:tcPr>
          <w:p w14:paraId="56EB19A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70BE90F1">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2692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7269E6B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17</w:t>
            </w:r>
          </w:p>
        </w:tc>
        <w:tc>
          <w:tcPr>
            <w:tcW w:w="1625" w:type="dxa"/>
            <w:noWrap/>
            <w:vAlign w:val="center"/>
          </w:tcPr>
          <w:p w14:paraId="654742F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certno</w:t>
            </w:r>
          </w:p>
        </w:tc>
        <w:tc>
          <w:tcPr>
            <w:tcW w:w="1692" w:type="dxa"/>
            <w:noWrap/>
            <w:vAlign w:val="center"/>
          </w:tcPr>
          <w:p w14:paraId="1156D1D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证件号码</w:t>
            </w:r>
          </w:p>
        </w:tc>
        <w:tc>
          <w:tcPr>
            <w:tcW w:w="1155" w:type="dxa"/>
            <w:noWrap/>
            <w:vAlign w:val="center"/>
          </w:tcPr>
          <w:p w14:paraId="4121DB7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75AF92B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8" w:type="dxa"/>
            <w:noWrap/>
            <w:vAlign w:val="center"/>
          </w:tcPr>
          <w:p w14:paraId="680352D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2DC8D8D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324AD06B">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0149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05A8D1E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18</w:t>
            </w:r>
          </w:p>
        </w:tc>
        <w:tc>
          <w:tcPr>
            <w:tcW w:w="1625" w:type="dxa"/>
            <w:noWrap/>
            <w:vAlign w:val="center"/>
          </w:tcPr>
          <w:p w14:paraId="44928EC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psn_name</w:t>
            </w:r>
          </w:p>
        </w:tc>
        <w:tc>
          <w:tcPr>
            <w:tcW w:w="1692" w:type="dxa"/>
            <w:noWrap/>
            <w:vAlign w:val="center"/>
          </w:tcPr>
          <w:p w14:paraId="7F4F686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人员姓名</w:t>
            </w:r>
          </w:p>
        </w:tc>
        <w:tc>
          <w:tcPr>
            <w:tcW w:w="1155" w:type="dxa"/>
            <w:noWrap/>
            <w:vAlign w:val="center"/>
          </w:tcPr>
          <w:p w14:paraId="6D21467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3AFED9F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8" w:type="dxa"/>
            <w:noWrap/>
            <w:vAlign w:val="center"/>
          </w:tcPr>
          <w:p w14:paraId="151D3B0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66D109A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561CCD15">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A11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1FF0B3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19</w:t>
            </w:r>
          </w:p>
        </w:tc>
        <w:tc>
          <w:tcPr>
            <w:tcW w:w="1625" w:type="dxa"/>
            <w:noWrap/>
            <w:vAlign w:val="center"/>
          </w:tcPr>
          <w:p w14:paraId="4B97228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manu_lotnum</w:t>
            </w:r>
          </w:p>
        </w:tc>
        <w:tc>
          <w:tcPr>
            <w:tcW w:w="1692" w:type="dxa"/>
            <w:noWrap/>
            <w:vAlign w:val="center"/>
          </w:tcPr>
          <w:p w14:paraId="46935E5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生产批号</w:t>
            </w:r>
          </w:p>
        </w:tc>
        <w:tc>
          <w:tcPr>
            <w:tcW w:w="1155" w:type="dxa"/>
            <w:noWrap/>
            <w:vAlign w:val="center"/>
          </w:tcPr>
          <w:p w14:paraId="1F026FD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2EED39A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08" w:type="dxa"/>
            <w:noWrap/>
            <w:vAlign w:val="center"/>
          </w:tcPr>
          <w:p w14:paraId="79F4D57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301697C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17C993B2">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6525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019AEFE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w:t>
            </w:r>
          </w:p>
        </w:tc>
        <w:tc>
          <w:tcPr>
            <w:tcW w:w="1625" w:type="dxa"/>
            <w:noWrap/>
            <w:vAlign w:val="center"/>
          </w:tcPr>
          <w:p w14:paraId="3F04213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manu_date</w:t>
            </w:r>
          </w:p>
        </w:tc>
        <w:tc>
          <w:tcPr>
            <w:tcW w:w="1692" w:type="dxa"/>
            <w:noWrap/>
            <w:vAlign w:val="center"/>
          </w:tcPr>
          <w:p w14:paraId="767EA1F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生产日期</w:t>
            </w:r>
          </w:p>
        </w:tc>
        <w:tc>
          <w:tcPr>
            <w:tcW w:w="1155" w:type="dxa"/>
            <w:noWrap/>
            <w:vAlign w:val="center"/>
          </w:tcPr>
          <w:p w14:paraId="0878606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日期型</w:t>
            </w:r>
          </w:p>
        </w:tc>
        <w:tc>
          <w:tcPr>
            <w:tcW w:w="851" w:type="dxa"/>
            <w:noWrap/>
            <w:vAlign w:val="center"/>
          </w:tcPr>
          <w:p w14:paraId="1473FCB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8" w:type="dxa"/>
            <w:noWrap/>
            <w:vAlign w:val="center"/>
          </w:tcPr>
          <w:p w14:paraId="4003BA9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17202A5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7DCFAE46">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yyyy-MM-dd HH:mm:ss</w:t>
            </w:r>
          </w:p>
        </w:tc>
      </w:tr>
      <w:tr w14:paraId="7FE1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397D6D0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21</w:t>
            </w:r>
          </w:p>
        </w:tc>
        <w:tc>
          <w:tcPr>
            <w:tcW w:w="1625" w:type="dxa"/>
            <w:noWrap/>
            <w:vAlign w:val="center"/>
          </w:tcPr>
          <w:p w14:paraId="5D6EF6D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expy_end</w:t>
            </w:r>
          </w:p>
        </w:tc>
        <w:tc>
          <w:tcPr>
            <w:tcW w:w="1692" w:type="dxa"/>
            <w:noWrap/>
            <w:vAlign w:val="center"/>
          </w:tcPr>
          <w:p w14:paraId="7FCB9DD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有效期止</w:t>
            </w:r>
          </w:p>
        </w:tc>
        <w:tc>
          <w:tcPr>
            <w:tcW w:w="1155" w:type="dxa"/>
            <w:noWrap/>
            <w:vAlign w:val="center"/>
          </w:tcPr>
          <w:p w14:paraId="0B9A543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日期型</w:t>
            </w:r>
          </w:p>
        </w:tc>
        <w:tc>
          <w:tcPr>
            <w:tcW w:w="851" w:type="dxa"/>
            <w:noWrap/>
            <w:vAlign w:val="center"/>
          </w:tcPr>
          <w:p w14:paraId="6457897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8" w:type="dxa"/>
            <w:noWrap/>
            <w:vAlign w:val="center"/>
          </w:tcPr>
          <w:p w14:paraId="43D8843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5D09C5C8">
            <w:pPr>
              <w:spacing w:line="360" w:lineRule="auto"/>
              <w:jc w:val="center"/>
              <w:outlineLvl w:val="9"/>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　</w:t>
            </w:r>
            <w:r>
              <w:rPr>
                <w:rFonts w:hint="eastAsia" w:ascii="仿宋" w:hAnsi="仿宋" w:eastAsia="仿宋" w:cs="仿宋"/>
                <w:color w:val="auto"/>
                <w:sz w:val="18"/>
                <w:szCs w:val="18"/>
                <w:highlight w:val="none"/>
                <w:lang w:val="en-US" w:eastAsia="zh-CN"/>
              </w:rPr>
              <w:t>Y</w:t>
            </w:r>
          </w:p>
        </w:tc>
        <w:tc>
          <w:tcPr>
            <w:tcW w:w="1070" w:type="dxa"/>
            <w:noWrap/>
            <w:vAlign w:val="center"/>
          </w:tcPr>
          <w:p w14:paraId="5AC19DF5">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yyyy-MM-dd HH:mm:ss</w:t>
            </w:r>
          </w:p>
        </w:tc>
      </w:tr>
      <w:tr w14:paraId="4C8E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14452F1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22</w:t>
            </w:r>
          </w:p>
        </w:tc>
        <w:tc>
          <w:tcPr>
            <w:tcW w:w="1625" w:type="dxa"/>
            <w:noWrap/>
            <w:vAlign w:val="center"/>
          </w:tcPr>
          <w:p w14:paraId="28CF266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rx_flag</w:t>
            </w:r>
          </w:p>
        </w:tc>
        <w:tc>
          <w:tcPr>
            <w:tcW w:w="1692" w:type="dxa"/>
            <w:noWrap/>
            <w:vAlign w:val="center"/>
          </w:tcPr>
          <w:p w14:paraId="0DA61E2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处方药标志</w:t>
            </w:r>
          </w:p>
        </w:tc>
        <w:tc>
          <w:tcPr>
            <w:tcW w:w="1155" w:type="dxa"/>
            <w:noWrap/>
            <w:vAlign w:val="center"/>
          </w:tcPr>
          <w:p w14:paraId="55FF669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67CF064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708" w:type="dxa"/>
            <w:noWrap/>
            <w:vAlign w:val="center"/>
          </w:tcPr>
          <w:p w14:paraId="03F60B9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10" w:type="dxa"/>
            <w:noWrap/>
            <w:vAlign w:val="center"/>
          </w:tcPr>
          <w:p w14:paraId="32044EF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1A5A059E">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619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12F61F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23</w:t>
            </w:r>
          </w:p>
        </w:tc>
        <w:tc>
          <w:tcPr>
            <w:tcW w:w="1625" w:type="dxa"/>
            <w:noWrap/>
            <w:vAlign w:val="center"/>
          </w:tcPr>
          <w:p w14:paraId="44995CD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trdn_flag</w:t>
            </w:r>
          </w:p>
        </w:tc>
        <w:tc>
          <w:tcPr>
            <w:tcW w:w="1692" w:type="dxa"/>
            <w:noWrap/>
            <w:vAlign w:val="center"/>
          </w:tcPr>
          <w:p w14:paraId="4A73CE0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拆零标志</w:t>
            </w:r>
          </w:p>
        </w:tc>
        <w:tc>
          <w:tcPr>
            <w:tcW w:w="1155" w:type="dxa"/>
            <w:noWrap/>
            <w:vAlign w:val="center"/>
          </w:tcPr>
          <w:p w14:paraId="63B01AF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38F73BA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708" w:type="dxa"/>
            <w:noWrap/>
            <w:vAlign w:val="center"/>
          </w:tcPr>
          <w:p w14:paraId="2EB7C46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10" w:type="dxa"/>
            <w:noWrap/>
            <w:vAlign w:val="center"/>
          </w:tcPr>
          <w:p w14:paraId="4A620F0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45304F50">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0-否；1-是</w:t>
            </w:r>
          </w:p>
        </w:tc>
      </w:tr>
      <w:tr w14:paraId="2F09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7897FC3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24</w:t>
            </w:r>
          </w:p>
        </w:tc>
        <w:tc>
          <w:tcPr>
            <w:tcW w:w="1625" w:type="dxa"/>
            <w:noWrap/>
            <w:vAlign w:val="center"/>
          </w:tcPr>
          <w:p w14:paraId="6E018AC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finl_trns_pric</w:t>
            </w:r>
          </w:p>
        </w:tc>
        <w:tc>
          <w:tcPr>
            <w:tcW w:w="1692" w:type="dxa"/>
            <w:noWrap/>
            <w:vAlign w:val="center"/>
          </w:tcPr>
          <w:p w14:paraId="66AC150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最终成交单价</w:t>
            </w:r>
          </w:p>
        </w:tc>
        <w:tc>
          <w:tcPr>
            <w:tcW w:w="1155" w:type="dxa"/>
            <w:noWrap/>
            <w:vAlign w:val="center"/>
          </w:tcPr>
          <w:p w14:paraId="40A1279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数值型</w:t>
            </w:r>
          </w:p>
        </w:tc>
        <w:tc>
          <w:tcPr>
            <w:tcW w:w="851" w:type="dxa"/>
            <w:noWrap/>
            <w:vAlign w:val="center"/>
          </w:tcPr>
          <w:p w14:paraId="1109595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16,6</w:t>
            </w:r>
          </w:p>
        </w:tc>
        <w:tc>
          <w:tcPr>
            <w:tcW w:w="708" w:type="dxa"/>
            <w:noWrap/>
            <w:vAlign w:val="center"/>
          </w:tcPr>
          <w:p w14:paraId="3DEAA6B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733B21D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76F4E522">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18CF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0807A13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25</w:t>
            </w:r>
          </w:p>
        </w:tc>
        <w:tc>
          <w:tcPr>
            <w:tcW w:w="1625" w:type="dxa"/>
            <w:noWrap/>
            <w:vAlign w:val="center"/>
          </w:tcPr>
          <w:p w14:paraId="7A5FAA2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rxno</w:t>
            </w:r>
          </w:p>
        </w:tc>
        <w:tc>
          <w:tcPr>
            <w:tcW w:w="1692" w:type="dxa"/>
            <w:noWrap/>
            <w:vAlign w:val="center"/>
          </w:tcPr>
          <w:p w14:paraId="6826A8A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处方号</w:t>
            </w:r>
          </w:p>
        </w:tc>
        <w:tc>
          <w:tcPr>
            <w:tcW w:w="1155" w:type="dxa"/>
            <w:noWrap/>
            <w:vAlign w:val="center"/>
          </w:tcPr>
          <w:p w14:paraId="773EB2E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69C42F3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40</w:t>
            </w:r>
          </w:p>
        </w:tc>
        <w:tc>
          <w:tcPr>
            <w:tcW w:w="708" w:type="dxa"/>
            <w:noWrap/>
            <w:vAlign w:val="center"/>
          </w:tcPr>
          <w:p w14:paraId="50F564DE">
            <w:pPr>
              <w:spacing w:line="360" w:lineRule="auto"/>
              <w:jc w:val="center"/>
              <w:outlineLvl w:val="9"/>
              <w:rPr>
                <w:rFonts w:hint="eastAsia" w:ascii="仿宋" w:hAnsi="仿宋" w:eastAsia="仿宋" w:cs="仿宋"/>
                <w:color w:val="auto"/>
                <w:sz w:val="18"/>
                <w:szCs w:val="18"/>
                <w:highlight w:val="none"/>
              </w:rPr>
            </w:pPr>
          </w:p>
        </w:tc>
        <w:tc>
          <w:tcPr>
            <w:tcW w:w="710" w:type="dxa"/>
            <w:noWrap/>
            <w:vAlign w:val="center"/>
          </w:tcPr>
          <w:p w14:paraId="1F61ACF8">
            <w:pPr>
              <w:spacing w:line="360" w:lineRule="auto"/>
              <w:jc w:val="center"/>
              <w:outlineLvl w:val="9"/>
              <w:rPr>
                <w:rFonts w:hint="eastAsia" w:ascii="仿宋" w:hAnsi="仿宋" w:eastAsia="仿宋" w:cs="仿宋"/>
                <w:color w:val="auto"/>
                <w:sz w:val="18"/>
                <w:szCs w:val="18"/>
                <w:highlight w:val="none"/>
              </w:rPr>
            </w:pPr>
          </w:p>
        </w:tc>
        <w:tc>
          <w:tcPr>
            <w:tcW w:w="1070" w:type="dxa"/>
            <w:noWrap/>
            <w:vAlign w:val="center"/>
          </w:tcPr>
          <w:p w14:paraId="55379B3E">
            <w:pPr>
              <w:spacing w:line="360" w:lineRule="auto"/>
              <w:jc w:val="left"/>
              <w:outlineLvl w:val="9"/>
              <w:rPr>
                <w:rFonts w:hint="eastAsia" w:ascii="仿宋" w:hAnsi="仿宋" w:eastAsia="仿宋" w:cs="仿宋"/>
                <w:color w:val="auto"/>
                <w:sz w:val="18"/>
                <w:szCs w:val="18"/>
                <w:highlight w:val="none"/>
              </w:rPr>
            </w:pPr>
          </w:p>
        </w:tc>
      </w:tr>
      <w:tr w14:paraId="1F84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8BCFB6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26</w:t>
            </w:r>
          </w:p>
        </w:tc>
        <w:tc>
          <w:tcPr>
            <w:tcW w:w="1625" w:type="dxa"/>
            <w:noWrap/>
            <w:vAlign w:val="center"/>
          </w:tcPr>
          <w:p w14:paraId="2FB1F04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rx_circ_flag</w:t>
            </w:r>
          </w:p>
        </w:tc>
        <w:tc>
          <w:tcPr>
            <w:tcW w:w="1692" w:type="dxa"/>
            <w:noWrap/>
            <w:vAlign w:val="center"/>
          </w:tcPr>
          <w:p w14:paraId="0B380F6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外购处方标志</w:t>
            </w:r>
          </w:p>
        </w:tc>
        <w:tc>
          <w:tcPr>
            <w:tcW w:w="1155" w:type="dxa"/>
            <w:noWrap/>
            <w:vAlign w:val="center"/>
          </w:tcPr>
          <w:p w14:paraId="6370F8A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5F07204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708" w:type="dxa"/>
            <w:noWrap/>
            <w:vAlign w:val="center"/>
          </w:tcPr>
          <w:p w14:paraId="19B54FE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w:t>
            </w:r>
          </w:p>
        </w:tc>
        <w:tc>
          <w:tcPr>
            <w:tcW w:w="710" w:type="dxa"/>
            <w:noWrap/>
            <w:vAlign w:val="center"/>
          </w:tcPr>
          <w:p w14:paraId="3FC3A7EB">
            <w:pPr>
              <w:spacing w:line="360" w:lineRule="auto"/>
              <w:jc w:val="center"/>
              <w:outlineLvl w:val="9"/>
              <w:rPr>
                <w:rFonts w:hint="eastAsia" w:ascii="仿宋" w:hAnsi="仿宋" w:eastAsia="仿宋" w:cs="仿宋"/>
                <w:color w:val="auto"/>
                <w:sz w:val="18"/>
                <w:szCs w:val="18"/>
                <w:highlight w:val="none"/>
              </w:rPr>
            </w:pPr>
          </w:p>
        </w:tc>
        <w:tc>
          <w:tcPr>
            <w:tcW w:w="1070" w:type="dxa"/>
            <w:noWrap/>
            <w:vAlign w:val="center"/>
          </w:tcPr>
          <w:p w14:paraId="605B76FE">
            <w:pPr>
              <w:spacing w:line="360" w:lineRule="auto"/>
              <w:jc w:val="left"/>
              <w:outlineLvl w:val="9"/>
              <w:rPr>
                <w:rFonts w:hint="eastAsia" w:ascii="仿宋" w:hAnsi="仿宋" w:eastAsia="仿宋" w:cs="仿宋"/>
                <w:color w:val="auto"/>
                <w:sz w:val="18"/>
                <w:szCs w:val="18"/>
                <w:highlight w:val="none"/>
              </w:rPr>
            </w:pPr>
          </w:p>
        </w:tc>
      </w:tr>
      <w:tr w14:paraId="28EE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16B080F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27</w:t>
            </w:r>
          </w:p>
        </w:tc>
        <w:tc>
          <w:tcPr>
            <w:tcW w:w="1625" w:type="dxa"/>
            <w:noWrap/>
            <w:vAlign w:val="center"/>
          </w:tcPr>
          <w:p w14:paraId="7ED7ACB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rtal_docno</w:t>
            </w:r>
          </w:p>
        </w:tc>
        <w:tc>
          <w:tcPr>
            <w:tcW w:w="1692" w:type="dxa"/>
            <w:noWrap/>
            <w:vAlign w:val="center"/>
          </w:tcPr>
          <w:p w14:paraId="4BFEB11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零售单据号</w:t>
            </w:r>
          </w:p>
        </w:tc>
        <w:tc>
          <w:tcPr>
            <w:tcW w:w="1155" w:type="dxa"/>
            <w:noWrap/>
            <w:vAlign w:val="center"/>
          </w:tcPr>
          <w:p w14:paraId="6624C44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065FC4F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40</w:t>
            </w:r>
          </w:p>
        </w:tc>
        <w:tc>
          <w:tcPr>
            <w:tcW w:w="708" w:type="dxa"/>
            <w:noWrap/>
            <w:vAlign w:val="center"/>
          </w:tcPr>
          <w:p w14:paraId="4A45F718">
            <w:pPr>
              <w:spacing w:line="360" w:lineRule="auto"/>
              <w:jc w:val="center"/>
              <w:outlineLvl w:val="9"/>
              <w:rPr>
                <w:rFonts w:hint="eastAsia" w:ascii="仿宋" w:hAnsi="仿宋" w:eastAsia="仿宋" w:cs="仿宋"/>
                <w:color w:val="auto"/>
                <w:sz w:val="18"/>
                <w:szCs w:val="18"/>
                <w:highlight w:val="none"/>
              </w:rPr>
            </w:pPr>
          </w:p>
        </w:tc>
        <w:tc>
          <w:tcPr>
            <w:tcW w:w="710" w:type="dxa"/>
            <w:noWrap/>
            <w:vAlign w:val="center"/>
          </w:tcPr>
          <w:p w14:paraId="4F7C666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w:t>
            </w:r>
          </w:p>
        </w:tc>
        <w:tc>
          <w:tcPr>
            <w:tcW w:w="1070" w:type="dxa"/>
            <w:noWrap/>
            <w:vAlign w:val="center"/>
          </w:tcPr>
          <w:p w14:paraId="7D708C0C">
            <w:pPr>
              <w:spacing w:line="360" w:lineRule="auto"/>
              <w:jc w:val="left"/>
              <w:outlineLvl w:val="9"/>
              <w:rPr>
                <w:rFonts w:hint="eastAsia" w:ascii="仿宋" w:hAnsi="仿宋" w:eastAsia="仿宋" w:cs="仿宋"/>
                <w:color w:val="auto"/>
                <w:sz w:val="18"/>
                <w:szCs w:val="18"/>
                <w:highlight w:val="none"/>
              </w:rPr>
            </w:pPr>
          </w:p>
        </w:tc>
      </w:tr>
      <w:tr w14:paraId="3EBF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06A7893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29</w:t>
            </w:r>
          </w:p>
        </w:tc>
        <w:tc>
          <w:tcPr>
            <w:tcW w:w="1625" w:type="dxa"/>
            <w:noWrap/>
            <w:vAlign w:val="center"/>
          </w:tcPr>
          <w:p w14:paraId="47261F5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stoout_no</w:t>
            </w:r>
          </w:p>
        </w:tc>
        <w:tc>
          <w:tcPr>
            <w:tcW w:w="1692" w:type="dxa"/>
            <w:noWrap/>
            <w:vAlign w:val="center"/>
          </w:tcPr>
          <w:p w14:paraId="3DB481D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销售出库单据号</w:t>
            </w:r>
          </w:p>
        </w:tc>
        <w:tc>
          <w:tcPr>
            <w:tcW w:w="1155" w:type="dxa"/>
            <w:noWrap/>
            <w:vAlign w:val="center"/>
          </w:tcPr>
          <w:p w14:paraId="51EFFF0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061FDA3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40</w:t>
            </w:r>
          </w:p>
        </w:tc>
        <w:tc>
          <w:tcPr>
            <w:tcW w:w="708" w:type="dxa"/>
            <w:noWrap/>
            <w:vAlign w:val="center"/>
          </w:tcPr>
          <w:p w14:paraId="5313FC7F">
            <w:pPr>
              <w:spacing w:line="360" w:lineRule="auto"/>
              <w:jc w:val="center"/>
              <w:outlineLvl w:val="9"/>
              <w:rPr>
                <w:rFonts w:hint="eastAsia" w:ascii="仿宋" w:hAnsi="仿宋" w:eastAsia="仿宋" w:cs="仿宋"/>
                <w:color w:val="auto"/>
                <w:sz w:val="18"/>
                <w:szCs w:val="18"/>
                <w:highlight w:val="none"/>
              </w:rPr>
            </w:pPr>
          </w:p>
        </w:tc>
        <w:tc>
          <w:tcPr>
            <w:tcW w:w="710" w:type="dxa"/>
            <w:noWrap/>
            <w:vAlign w:val="center"/>
          </w:tcPr>
          <w:p w14:paraId="56A20FDF">
            <w:pPr>
              <w:spacing w:line="360" w:lineRule="auto"/>
              <w:jc w:val="center"/>
              <w:outlineLvl w:val="9"/>
              <w:rPr>
                <w:rFonts w:hint="eastAsia" w:ascii="仿宋" w:hAnsi="仿宋" w:eastAsia="仿宋" w:cs="仿宋"/>
                <w:color w:val="auto"/>
                <w:sz w:val="18"/>
                <w:szCs w:val="18"/>
                <w:highlight w:val="none"/>
              </w:rPr>
            </w:pPr>
          </w:p>
        </w:tc>
        <w:tc>
          <w:tcPr>
            <w:tcW w:w="1070" w:type="dxa"/>
            <w:noWrap/>
            <w:vAlign w:val="center"/>
          </w:tcPr>
          <w:p w14:paraId="7B545E24">
            <w:pPr>
              <w:spacing w:line="360" w:lineRule="auto"/>
              <w:jc w:val="left"/>
              <w:outlineLvl w:val="9"/>
              <w:rPr>
                <w:rFonts w:hint="eastAsia" w:ascii="仿宋" w:hAnsi="仿宋" w:eastAsia="仿宋" w:cs="仿宋"/>
                <w:color w:val="auto"/>
                <w:sz w:val="18"/>
                <w:szCs w:val="18"/>
                <w:highlight w:val="none"/>
              </w:rPr>
            </w:pPr>
          </w:p>
        </w:tc>
      </w:tr>
      <w:tr w14:paraId="0A3F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E4190C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1625" w:type="dxa"/>
            <w:noWrap/>
            <w:vAlign w:val="center"/>
          </w:tcPr>
          <w:p w14:paraId="5D26D7C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bchno</w:t>
            </w:r>
          </w:p>
        </w:tc>
        <w:tc>
          <w:tcPr>
            <w:tcW w:w="1692" w:type="dxa"/>
            <w:noWrap/>
            <w:vAlign w:val="center"/>
          </w:tcPr>
          <w:p w14:paraId="49BA39F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批次号</w:t>
            </w:r>
          </w:p>
        </w:tc>
        <w:tc>
          <w:tcPr>
            <w:tcW w:w="1155" w:type="dxa"/>
            <w:noWrap/>
            <w:vAlign w:val="center"/>
          </w:tcPr>
          <w:p w14:paraId="3522EE7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489B3DD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08" w:type="dxa"/>
            <w:noWrap/>
            <w:vAlign w:val="center"/>
          </w:tcPr>
          <w:p w14:paraId="2567D45B">
            <w:pPr>
              <w:spacing w:line="360" w:lineRule="auto"/>
              <w:jc w:val="center"/>
              <w:outlineLvl w:val="9"/>
              <w:rPr>
                <w:rFonts w:hint="eastAsia" w:ascii="仿宋" w:hAnsi="仿宋" w:eastAsia="仿宋" w:cs="仿宋"/>
                <w:color w:val="auto"/>
                <w:sz w:val="18"/>
                <w:szCs w:val="18"/>
                <w:highlight w:val="none"/>
              </w:rPr>
            </w:pPr>
          </w:p>
        </w:tc>
        <w:tc>
          <w:tcPr>
            <w:tcW w:w="710" w:type="dxa"/>
            <w:noWrap/>
            <w:vAlign w:val="center"/>
          </w:tcPr>
          <w:p w14:paraId="795D5C41">
            <w:pPr>
              <w:spacing w:line="360" w:lineRule="auto"/>
              <w:jc w:val="center"/>
              <w:outlineLvl w:val="9"/>
              <w:rPr>
                <w:rFonts w:hint="eastAsia" w:ascii="仿宋" w:hAnsi="仿宋" w:eastAsia="仿宋" w:cs="仿宋"/>
                <w:color w:val="auto"/>
                <w:sz w:val="18"/>
                <w:szCs w:val="18"/>
                <w:highlight w:val="none"/>
              </w:rPr>
            </w:pPr>
          </w:p>
        </w:tc>
        <w:tc>
          <w:tcPr>
            <w:tcW w:w="1070" w:type="dxa"/>
            <w:noWrap/>
            <w:vAlign w:val="center"/>
          </w:tcPr>
          <w:p w14:paraId="19F7E822">
            <w:pPr>
              <w:spacing w:line="360" w:lineRule="auto"/>
              <w:jc w:val="left"/>
              <w:outlineLvl w:val="9"/>
              <w:rPr>
                <w:rFonts w:hint="eastAsia" w:ascii="仿宋" w:hAnsi="仿宋" w:eastAsia="仿宋" w:cs="仿宋"/>
                <w:color w:val="auto"/>
                <w:sz w:val="18"/>
                <w:szCs w:val="18"/>
                <w:highlight w:val="none"/>
              </w:rPr>
            </w:pPr>
          </w:p>
        </w:tc>
      </w:tr>
      <w:tr w14:paraId="0AA2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BC3152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31</w:t>
            </w:r>
          </w:p>
        </w:tc>
        <w:tc>
          <w:tcPr>
            <w:tcW w:w="1625" w:type="dxa"/>
            <w:noWrap/>
            <w:vAlign w:val="center"/>
          </w:tcPr>
          <w:p w14:paraId="4E1867D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drug_trac_codg</w:t>
            </w:r>
          </w:p>
        </w:tc>
        <w:tc>
          <w:tcPr>
            <w:tcW w:w="1692" w:type="dxa"/>
            <w:noWrap/>
            <w:vAlign w:val="center"/>
          </w:tcPr>
          <w:p w14:paraId="0215804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药品追溯码</w:t>
            </w:r>
          </w:p>
        </w:tc>
        <w:tc>
          <w:tcPr>
            <w:tcW w:w="1155" w:type="dxa"/>
            <w:noWrap/>
            <w:vAlign w:val="center"/>
          </w:tcPr>
          <w:p w14:paraId="3FF4C50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0C44189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08" w:type="dxa"/>
            <w:noWrap/>
            <w:vAlign w:val="center"/>
          </w:tcPr>
          <w:p w14:paraId="236ABE10">
            <w:pPr>
              <w:spacing w:line="360" w:lineRule="auto"/>
              <w:jc w:val="center"/>
              <w:outlineLvl w:val="9"/>
              <w:rPr>
                <w:rFonts w:hint="eastAsia" w:ascii="仿宋" w:hAnsi="仿宋" w:eastAsia="仿宋" w:cs="仿宋"/>
                <w:color w:val="auto"/>
                <w:sz w:val="18"/>
                <w:szCs w:val="18"/>
                <w:highlight w:val="none"/>
              </w:rPr>
            </w:pPr>
          </w:p>
        </w:tc>
        <w:tc>
          <w:tcPr>
            <w:tcW w:w="710" w:type="dxa"/>
            <w:noWrap/>
            <w:vAlign w:val="center"/>
          </w:tcPr>
          <w:p w14:paraId="5A4EA89C">
            <w:pPr>
              <w:spacing w:line="360" w:lineRule="auto"/>
              <w:jc w:val="center"/>
              <w:outlineLvl w:val="9"/>
              <w:rPr>
                <w:rFonts w:hint="eastAsia" w:ascii="仿宋" w:hAnsi="仿宋" w:eastAsia="仿宋" w:cs="仿宋"/>
                <w:color w:val="auto"/>
                <w:sz w:val="18"/>
                <w:szCs w:val="18"/>
                <w:highlight w:val="none"/>
              </w:rPr>
            </w:pPr>
          </w:p>
        </w:tc>
        <w:tc>
          <w:tcPr>
            <w:tcW w:w="1070" w:type="dxa"/>
            <w:noWrap/>
            <w:vAlign w:val="center"/>
          </w:tcPr>
          <w:p w14:paraId="6444BF0D">
            <w:pPr>
              <w:spacing w:line="360" w:lineRule="auto"/>
              <w:jc w:val="left"/>
              <w:outlineLvl w:val="9"/>
              <w:rPr>
                <w:rFonts w:hint="eastAsia" w:ascii="仿宋" w:hAnsi="仿宋" w:eastAsia="仿宋" w:cs="仿宋"/>
                <w:color w:val="auto"/>
                <w:sz w:val="18"/>
                <w:szCs w:val="18"/>
                <w:highlight w:val="none"/>
              </w:rPr>
            </w:pPr>
          </w:p>
        </w:tc>
      </w:tr>
      <w:tr w14:paraId="44D7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6D777E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32</w:t>
            </w:r>
          </w:p>
        </w:tc>
        <w:tc>
          <w:tcPr>
            <w:tcW w:w="1625" w:type="dxa"/>
            <w:noWrap/>
            <w:vAlign w:val="center"/>
          </w:tcPr>
          <w:p w14:paraId="7117628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drug_prod_barc</w:t>
            </w:r>
          </w:p>
        </w:tc>
        <w:tc>
          <w:tcPr>
            <w:tcW w:w="1692" w:type="dxa"/>
            <w:noWrap/>
            <w:vAlign w:val="center"/>
          </w:tcPr>
          <w:p w14:paraId="1363E39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药品条形码</w:t>
            </w:r>
          </w:p>
        </w:tc>
        <w:tc>
          <w:tcPr>
            <w:tcW w:w="1155" w:type="dxa"/>
            <w:noWrap/>
            <w:vAlign w:val="center"/>
          </w:tcPr>
          <w:p w14:paraId="3610894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6E2B20C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708" w:type="dxa"/>
            <w:noWrap/>
            <w:vAlign w:val="center"/>
          </w:tcPr>
          <w:p w14:paraId="7913A7F2">
            <w:pPr>
              <w:spacing w:line="360" w:lineRule="auto"/>
              <w:jc w:val="center"/>
              <w:outlineLvl w:val="9"/>
              <w:rPr>
                <w:rFonts w:hint="eastAsia" w:ascii="仿宋" w:hAnsi="仿宋" w:eastAsia="仿宋" w:cs="仿宋"/>
                <w:color w:val="auto"/>
                <w:sz w:val="18"/>
                <w:szCs w:val="18"/>
                <w:highlight w:val="none"/>
              </w:rPr>
            </w:pPr>
          </w:p>
        </w:tc>
        <w:tc>
          <w:tcPr>
            <w:tcW w:w="710" w:type="dxa"/>
            <w:noWrap/>
            <w:vAlign w:val="center"/>
          </w:tcPr>
          <w:p w14:paraId="27EBE38E">
            <w:pPr>
              <w:spacing w:line="360" w:lineRule="auto"/>
              <w:jc w:val="center"/>
              <w:outlineLvl w:val="9"/>
              <w:rPr>
                <w:rFonts w:hint="eastAsia" w:ascii="仿宋" w:hAnsi="仿宋" w:eastAsia="仿宋" w:cs="仿宋"/>
                <w:color w:val="auto"/>
                <w:sz w:val="18"/>
                <w:szCs w:val="18"/>
                <w:highlight w:val="none"/>
              </w:rPr>
            </w:pPr>
          </w:p>
        </w:tc>
        <w:tc>
          <w:tcPr>
            <w:tcW w:w="1070" w:type="dxa"/>
            <w:noWrap/>
            <w:vAlign w:val="center"/>
          </w:tcPr>
          <w:p w14:paraId="677B0507">
            <w:pPr>
              <w:spacing w:line="360" w:lineRule="auto"/>
              <w:jc w:val="left"/>
              <w:outlineLvl w:val="9"/>
              <w:rPr>
                <w:rFonts w:hint="eastAsia" w:ascii="仿宋" w:hAnsi="仿宋" w:eastAsia="仿宋" w:cs="仿宋"/>
                <w:color w:val="auto"/>
                <w:sz w:val="18"/>
                <w:szCs w:val="18"/>
                <w:highlight w:val="none"/>
              </w:rPr>
            </w:pPr>
          </w:p>
        </w:tc>
      </w:tr>
      <w:tr w14:paraId="3984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169FBA9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33</w:t>
            </w:r>
          </w:p>
        </w:tc>
        <w:tc>
          <w:tcPr>
            <w:tcW w:w="1625" w:type="dxa"/>
            <w:noWrap/>
            <w:vAlign w:val="center"/>
          </w:tcPr>
          <w:p w14:paraId="04B1F70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shelf_posi</w:t>
            </w:r>
          </w:p>
        </w:tc>
        <w:tc>
          <w:tcPr>
            <w:tcW w:w="1692" w:type="dxa"/>
            <w:noWrap/>
            <w:vAlign w:val="center"/>
          </w:tcPr>
          <w:p w14:paraId="024D436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货架位</w:t>
            </w:r>
          </w:p>
        </w:tc>
        <w:tc>
          <w:tcPr>
            <w:tcW w:w="1155" w:type="dxa"/>
            <w:noWrap/>
            <w:vAlign w:val="center"/>
          </w:tcPr>
          <w:p w14:paraId="55104C8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53F1B01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w:t>
            </w:r>
          </w:p>
        </w:tc>
        <w:tc>
          <w:tcPr>
            <w:tcW w:w="708" w:type="dxa"/>
            <w:noWrap/>
            <w:vAlign w:val="center"/>
          </w:tcPr>
          <w:p w14:paraId="0D1FD3CC">
            <w:pPr>
              <w:spacing w:line="360" w:lineRule="auto"/>
              <w:jc w:val="center"/>
              <w:outlineLvl w:val="9"/>
              <w:rPr>
                <w:rFonts w:hint="eastAsia" w:ascii="仿宋" w:hAnsi="仿宋" w:eastAsia="仿宋" w:cs="仿宋"/>
                <w:color w:val="auto"/>
                <w:sz w:val="18"/>
                <w:szCs w:val="18"/>
                <w:highlight w:val="none"/>
              </w:rPr>
            </w:pPr>
          </w:p>
        </w:tc>
        <w:tc>
          <w:tcPr>
            <w:tcW w:w="710" w:type="dxa"/>
            <w:noWrap/>
            <w:vAlign w:val="center"/>
          </w:tcPr>
          <w:p w14:paraId="11D052ED">
            <w:pPr>
              <w:spacing w:line="360" w:lineRule="auto"/>
              <w:jc w:val="center"/>
              <w:outlineLvl w:val="9"/>
              <w:rPr>
                <w:rFonts w:hint="eastAsia" w:ascii="仿宋" w:hAnsi="仿宋" w:eastAsia="仿宋" w:cs="仿宋"/>
                <w:color w:val="auto"/>
                <w:sz w:val="18"/>
                <w:szCs w:val="18"/>
                <w:highlight w:val="none"/>
              </w:rPr>
            </w:pPr>
          </w:p>
        </w:tc>
        <w:tc>
          <w:tcPr>
            <w:tcW w:w="1070" w:type="dxa"/>
            <w:noWrap/>
            <w:vAlign w:val="center"/>
          </w:tcPr>
          <w:p w14:paraId="2E6D2020">
            <w:pPr>
              <w:spacing w:line="360" w:lineRule="auto"/>
              <w:jc w:val="left"/>
              <w:outlineLvl w:val="9"/>
              <w:rPr>
                <w:rFonts w:hint="eastAsia" w:ascii="仿宋" w:hAnsi="仿宋" w:eastAsia="仿宋" w:cs="仿宋"/>
                <w:color w:val="auto"/>
                <w:sz w:val="18"/>
                <w:szCs w:val="18"/>
                <w:highlight w:val="none"/>
              </w:rPr>
            </w:pPr>
          </w:p>
        </w:tc>
      </w:tr>
      <w:tr w14:paraId="4DAA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1E8C25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34</w:t>
            </w:r>
          </w:p>
        </w:tc>
        <w:tc>
          <w:tcPr>
            <w:tcW w:w="1625" w:type="dxa"/>
            <w:noWrap/>
            <w:vAlign w:val="center"/>
          </w:tcPr>
          <w:p w14:paraId="7C993CC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sel_retn_cnt</w:t>
            </w:r>
          </w:p>
        </w:tc>
        <w:tc>
          <w:tcPr>
            <w:tcW w:w="1692" w:type="dxa"/>
            <w:noWrap/>
            <w:vAlign w:val="center"/>
          </w:tcPr>
          <w:p w14:paraId="008BE84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销售/退货数量</w:t>
            </w:r>
          </w:p>
        </w:tc>
        <w:tc>
          <w:tcPr>
            <w:tcW w:w="1155" w:type="dxa"/>
            <w:noWrap/>
            <w:vAlign w:val="center"/>
          </w:tcPr>
          <w:p w14:paraId="2109D2B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数值型</w:t>
            </w:r>
          </w:p>
        </w:tc>
        <w:tc>
          <w:tcPr>
            <w:tcW w:w="851" w:type="dxa"/>
            <w:noWrap/>
            <w:vAlign w:val="center"/>
          </w:tcPr>
          <w:p w14:paraId="70E2981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16,4</w:t>
            </w:r>
          </w:p>
        </w:tc>
        <w:tc>
          <w:tcPr>
            <w:tcW w:w="708" w:type="dxa"/>
            <w:noWrap/>
            <w:vAlign w:val="center"/>
          </w:tcPr>
          <w:p w14:paraId="2C7859D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4746FC3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52B0CFE8">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1E68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7367C28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35</w:t>
            </w:r>
          </w:p>
        </w:tc>
        <w:tc>
          <w:tcPr>
            <w:tcW w:w="1625" w:type="dxa"/>
            <w:noWrap/>
            <w:vAlign w:val="center"/>
          </w:tcPr>
          <w:p w14:paraId="46F40EC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sel_retn_time</w:t>
            </w:r>
          </w:p>
        </w:tc>
        <w:tc>
          <w:tcPr>
            <w:tcW w:w="1692" w:type="dxa"/>
            <w:noWrap/>
            <w:vAlign w:val="center"/>
          </w:tcPr>
          <w:p w14:paraId="5623B96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销售/退货时间</w:t>
            </w:r>
          </w:p>
        </w:tc>
        <w:tc>
          <w:tcPr>
            <w:tcW w:w="1155" w:type="dxa"/>
            <w:noWrap/>
            <w:vAlign w:val="center"/>
          </w:tcPr>
          <w:p w14:paraId="132F420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日期时间型</w:t>
            </w:r>
          </w:p>
        </w:tc>
        <w:tc>
          <w:tcPr>
            <w:tcW w:w="851" w:type="dxa"/>
            <w:noWrap/>
            <w:vAlign w:val="center"/>
          </w:tcPr>
          <w:p w14:paraId="6FF61D0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08" w:type="dxa"/>
            <w:noWrap/>
            <w:vAlign w:val="center"/>
          </w:tcPr>
          <w:p w14:paraId="0921C99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08F7D1D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7185E740">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yyyy-MM-dd HH:mm:ss</w:t>
            </w:r>
          </w:p>
        </w:tc>
      </w:tr>
      <w:tr w14:paraId="4D2B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448D523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36</w:t>
            </w:r>
          </w:p>
        </w:tc>
        <w:tc>
          <w:tcPr>
            <w:tcW w:w="1625" w:type="dxa"/>
            <w:noWrap/>
            <w:vAlign w:val="center"/>
          </w:tcPr>
          <w:p w14:paraId="7BED4B3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sel_retn_opter_name</w:t>
            </w:r>
          </w:p>
        </w:tc>
        <w:tc>
          <w:tcPr>
            <w:tcW w:w="1692" w:type="dxa"/>
            <w:noWrap/>
            <w:vAlign w:val="center"/>
          </w:tcPr>
          <w:p w14:paraId="765BC11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销售/退货经办人姓名</w:t>
            </w:r>
          </w:p>
        </w:tc>
        <w:tc>
          <w:tcPr>
            <w:tcW w:w="1155" w:type="dxa"/>
            <w:noWrap/>
            <w:vAlign w:val="center"/>
          </w:tcPr>
          <w:p w14:paraId="12D3F23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43C743F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708" w:type="dxa"/>
            <w:noWrap/>
            <w:vAlign w:val="center"/>
          </w:tcPr>
          <w:p w14:paraId="098B402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032693B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6A96632E">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14AD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4756F18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37</w:t>
            </w:r>
          </w:p>
        </w:tc>
        <w:tc>
          <w:tcPr>
            <w:tcW w:w="1625" w:type="dxa"/>
            <w:noWrap/>
            <w:vAlign w:val="center"/>
          </w:tcPr>
          <w:p w14:paraId="3A15D30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memo</w:t>
            </w:r>
          </w:p>
        </w:tc>
        <w:tc>
          <w:tcPr>
            <w:tcW w:w="1692" w:type="dxa"/>
            <w:noWrap/>
            <w:vAlign w:val="center"/>
          </w:tcPr>
          <w:p w14:paraId="30B84F1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备注</w:t>
            </w:r>
          </w:p>
        </w:tc>
        <w:tc>
          <w:tcPr>
            <w:tcW w:w="1155" w:type="dxa"/>
            <w:noWrap/>
            <w:vAlign w:val="center"/>
          </w:tcPr>
          <w:p w14:paraId="2628051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1" w:type="dxa"/>
            <w:noWrap/>
            <w:vAlign w:val="center"/>
          </w:tcPr>
          <w:p w14:paraId="78089D9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500</w:t>
            </w:r>
          </w:p>
        </w:tc>
        <w:tc>
          <w:tcPr>
            <w:tcW w:w="708" w:type="dxa"/>
            <w:noWrap/>
            <w:vAlign w:val="center"/>
          </w:tcPr>
          <w:p w14:paraId="1A05517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748D156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4CF4EFF2">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bl>
    <w:p w14:paraId="5EFA01B4">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输出</w:t>
      </w:r>
    </w:p>
    <w:p w14:paraId="0EFF6F53">
      <w:pPr>
        <w:spacing w:line="360" w:lineRule="auto"/>
        <w:ind w:left="420"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p w14:paraId="1B2DA354">
      <w:pPr>
        <w:keepNext/>
        <w:keepLines/>
        <w:widowControl w:val="0"/>
        <w:numPr>
          <w:ilvl w:val="2"/>
          <w:numId w:val="4"/>
        </w:numPr>
        <w:spacing w:before="120" w:after="120" w:line="360" w:lineRule="auto"/>
        <w:jc w:val="both"/>
        <w:outlineLvl w:val="9"/>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【3506】商品销售退货</w:t>
      </w:r>
    </w:p>
    <w:p w14:paraId="388BB24C">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交易说明</w:t>
      </w:r>
    </w:p>
    <w:p w14:paraId="716A7B57">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通过此交易上传商品销售退货信息。</w:t>
      </w:r>
    </w:p>
    <w:p w14:paraId="027C8718">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重点说明</w:t>
      </w:r>
    </w:p>
    <w:p w14:paraId="0D7B630E">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交易输入为流式文件。</w:t>
      </w:r>
    </w:p>
    <w:p w14:paraId="6B5C4DD7">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交易对象</w:t>
      </w:r>
    </w:p>
    <w:p w14:paraId="1C9D3A6A">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交易发送方：医药机构。</w:t>
      </w:r>
    </w:p>
    <w:p w14:paraId="27D0D049">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交易接收方：医保局。</w:t>
      </w:r>
    </w:p>
    <w:p w14:paraId="025FFBF1">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输入</w:t>
      </w:r>
    </w:p>
    <w:p w14:paraId="78042FCE">
      <w:pPr>
        <w:widowControl w:val="0"/>
        <w:spacing w:line="360" w:lineRule="auto"/>
        <w:ind w:firstLine="422"/>
        <w:jc w:val="both"/>
        <w:outlineLvl w:val="9"/>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输入（节点标识：selinfo）单行</w:t>
      </w:r>
    </w:p>
    <w:tbl>
      <w:tblPr>
        <w:tblStyle w:val="4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625"/>
        <w:gridCol w:w="1691"/>
        <w:gridCol w:w="1014"/>
        <w:gridCol w:w="850"/>
        <w:gridCol w:w="851"/>
        <w:gridCol w:w="710"/>
        <w:gridCol w:w="1070"/>
      </w:tblGrid>
      <w:tr w14:paraId="4A70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5" w:type="dxa"/>
            <w:shd w:val="clear" w:color="auto" w:fill="D8D8D8"/>
            <w:noWrap/>
            <w:vAlign w:val="center"/>
          </w:tcPr>
          <w:p w14:paraId="468D5203">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序号</w:t>
            </w:r>
          </w:p>
        </w:tc>
        <w:tc>
          <w:tcPr>
            <w:tcW w:w="1625" w:type="dxa"/>
            <w:shd w:val="clear" w:color="auto" w:fill="D8D8D8"/>
            <w:noWrap/>
            <w:vAlign w:val="center"/>
          </w:tcPr>
          <w:p w14:paraId="0E435D48">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参数代码</w:t>
            </w:r>
          </w:p>
        </w:tc>
        <w:tc>
          <w:tcPr>
            <w:tcW w:w="1691" w:type="dxa"/>
            <w:shd w:val="clear" w:color="auto" w:fill="D8D8D8"/>
            <w:noWrap/>
            <w:vAlign w:val="center"/>
          </w:tcPr>
          <w:p w14:paraId="469281F3">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参数名称</w:t>
            </w:r>
          </w:p>
        </w:tc>
        <w:tc>
          <w:tcPr>
            <w:tcW w:w="1014" w:type="dxa"/>
            <w:shd w:val="clear" w:color="auto" w:fill="D8D8D8"/>
            <w:noWrap/>
            <w:vAlign w:val="center"/>
          </w:tcPr>
          <w:p w14:paraId="2DA41EC6">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参数类型</w:t>
            </w:r>
          </w:p>
        </w:tc>
        <w:tc>
          <w:tcPr>
            <w:tcW w:w="850" w:type="dxa"/>
            <w:shd w:val="clear" w:color="auto" w:fill="D8D8D8"/>
            <w:noWrap/>
            <w:vAlign w:val="center"/>
          </w:tcPr>
          <w:p w14:paraId="012F1FAE">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参数长度</w:t>
            </w:r>
          </w:p>
        </w:tc>
        <w:tc>
          <w:tcPr>
            <w:tcW w:w="851" w:type="dxa"/>
            <w:shd w:val="clear" w:color="auto" w:fill="D8D8D8"/>
            <w:noWrap/>
            <w:vAlign w:val="center"/>
          </w:tcPr>
          <w:p w14:paraId="7369D878">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代码标识</w:t>
            </w:r>
          </w:p>
        </w:tc>
        <w:tc>
          <w:tcPr>
            <w:tcW w:w="710" w:type="dxa"/>
            <w:shd w:val="clear" w:color="auto" w:fill="D8D8D8"/>
            <w:noWrap/>
            <w:vAlign w:val="center"/>
          </w:tcPr>
          <w:p w14:paraId="005AA807">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是否必填</w:t>
            </w:r>
          </w:p>
        </w:tc>
        <w:tc>
          <w:tcPr>
            <w:tcW w:w="1070" w:type="dxa"/>
            <w:shd w:val="clear" w:color="auto" w:fill="D8D8D8"/>
            <w:noWrap/>
            <w:vAlign w:val="center"/>
          </w:tcPr>
          <w:p w14:paraId="69C60F6D">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tc>
      </w:tr>
      <w:tr w14:paraId="3128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30B5A2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625" w:type="dxa"/>
            <w:noWrap/>
            <w:vAlign w:val="center"/>
          </w:tcPr>
          <w:p w14:paraId="168E3AE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med_list_codg</w:t>
            </w:r>
          </w:p>
        </w:tc>
        <w:tc>
          <w:tcPr>
            <w:tcW w:w="1691" w:type="dxa"/>
            <w:noWrap/>
            <w:vAlign w:val="center"/>
          </w:tcPr>
          <w:p w14:paraId="26504F3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医疗目录编码</w:t>
            </w:r>
          </w:p>
        </w:tc>
        <w:tc>
          <w:tcPr>
            <w:tcW w:w="1014" w:type="dxa"/>
            <w:noWrap/>
            <w:vAlign w:val="center"/>
          </w:tcPr>
          <w:p w14:paraId="6F27D49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5BFA611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851" w:type="dxa"/>
            <w:noWrap/>
            <w:vAlign w:val="center"/>
          </w:tcPr>
          <w:p w14:paraId="1E93D75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442BAC1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577FF760">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63F0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D92690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625" w:type="dxa"/>
            <w:noWrap/>
            <w:vAlign w:val="center"/>
          </w:tcPr>
          <w:p w14:paraId="17BEEA9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fixmedins_hilist_id</w:t>
            </w:r>
          </w:p>
        </w:tc>
        <w:tc>
          <w:tcPr>
            <w:tcW w:w="1691" w:type="dxa"/>
            <w:noWrap/>
            <w:vAlign w:val="center"/>
          </w:tcPr>
          <w:p w14:paraId="0629058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定点医药机构目录编号</w:t>
            </w:r>
          </w:p>
        </w:tc>
        <w:tc>
          <w:tcPr>
            <w:tcW w:w="1014" w:type="dxa"/>
            <w:noWrap/>
            <w:vAlign w:val="center"/>
          </w:tcPr>
          <w:p w14:paraId="66539E3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0F847CB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851" w:type="dxa"/>
            <w:noWrap/>
            <w:vAlign w:val="center"/>
          </w:tcPr>
          <w:p w14:paraId="65F6B36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3DA0B34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7D612C8A">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2FF5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3B2B038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1625" w:type="dxa"/>
            <w:noWrap/>
            <w:vAlign w:val="center"/>
          </w:tcPr>
          <w:p w14:paraId="14BDAF6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fixmedins_hilist_name</w:t>
            </w:r>
          </w:p>
        </w:tc>
        <w:tc>
          <w:tcPr>
            <w:tcW w:w="1691" w:type="dxa"/>
            <w:noWrap/>
            <w:vAlign w:val="center"/>
          </w:tcPr>
          <w:p w14:paraId="1064125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定点医药机构目录名称</w:t>
            </w:r>
          </w:p>
        </w:tc>
        <w:tc>
          <w:tcPr>
            <w:tcW w:w="1014" w:type="dxa"/>
            <w:noWrap/>
            <w:vAlign w:val="center"/>
          </w:tcPr>
          <w:p w14:paraId="344810C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553AB9B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200</w:t>
            </w:r>
          </w:p>
        </w:tc>
        <w:tc>
          <w:tcPr>
            <w:tcW w:w="851" w:type="dxa"/>
            <w:noWrap/>
            <w:vAlign w:val="center"/>
          </w:tcPr>
          <w:p w14:paraId="3CEBD3B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3852CDA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727A1880">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1F3E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64FC9A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w:t>
            </w:r>
          </w:p>
        </w:tc>
        <w:tc>
          <w:tcPr>
            <w:tcW w:w="1625" w:type="dxa"/>
            <w:noWrap/>
            <w:vAlign w:val="center"/>
          </w:tcPr>
          <w:p w14:paraId="58BB112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fixmedins_bchno</w:t>
            </w:r>
          </w:p>
        </w:tc>
        <w:tc>
          <w:tcPr>
            <w:tcW w:w="1691" w:type="dxa"/>
            <w:noWrap/>
            <w:vAlign w:val="center"/>
          </w:tcPr>
          <w:p w14:paraId="3DF43B3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定点医药机构批次流水号</w:t>
            </w:r>
          </w:p>
        </w:tc>
        <w:tc>
          <w:tcPr>
            <w:tcW w:w="1014" w:type="dxa"/>
            <w:noWrap/>
            <w:vAlign w:val="center"/>
          </w:tcPr>
          <w:p w14:paraId="323E14F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0330AAB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851" w:type="dxa"/>
            <w:noWrap/>
            <w:vAlign w:val="center"/>
          </w:tcPr>
          <w:p w14:paraId="30F8CB7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2AC2C24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157ED1FA">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FED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3A1A5A7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w:t>
            </w:r>
          </w:p>
        </w:tc>
        <w:tc>
          <w:tcPr>
            <w:tcW w:w="1625" w:type="dxa"/>
            <w:noWrap/>
            <w:vAlign w:val="center"/>
          </w:tcPr>
          <w:p w14:paraId="3A1AF2D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setl_id</w:t>
            </w:r>
          </w:p>
        </w:tc>
        <w:tc>
          <w:tcPr>
            <w:tcW w:w="1691" w:type="dxa"/>
            <w:noWrap/>
            <w:vAlign w:val="center"/>
          </w:tcPr>
          <w:p w14:paraId="01E219D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结算ID</w:t>
            </w:r>
          </w:p>
        </w:tc>
        <w:tc>
          <w:tcPr>
            <w:tcW w:w="1014" w:type="dxa"/>
            <w:noWrap/>
            <w:vAlign w:val="center"/>
          </w:tcPr>
          <w:p w14:paraId="59B8433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48D6E28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851" w:type="dxa"/>
            <w:noWrap/>
            <w:vAlign w:val="center"/>
          </w:tcPr>
          <w:p w14:paraId="75C3590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29BC5F6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4EB8EBB5">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1C08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140E48B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1625" w:type="dxa"/>
            <w:noWrap/>
            <w:vAlign w:val="center"/>
          </w:tcPr>
          <w:p w14:paraId="2673A23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psn_no</w:t>
            </w:r>
          </w:p>
        </w:tc>
        <w:tc>
          <w:tcPr>
            <w:tcW w:w="1691" w:type="dxa"/>
            <w:noWrap/>
            <w:vAlign w:val="center"/>
          </w:tcPr>
          <w:p w14:paraId="2F3FAF1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人员编号</w:t>
            </w:r>
          </w:p>
        </w:tc>
        <w:tc>
          <w:tcPr>
            <w:tcW w:w="1014" w:type="dxa"/>
            <w:noWrap/>
            <w:vAlign w:val="center"/>
          </w:tcPr>
          <w:p w14:paraId="6579F87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0C73C80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851" w:type="dxa"/>
            <w:noWrap/>
            <w:vAlign w:val="center"/>
          </w:tcPr>
          <w:p w14:paraId="418B431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588B378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7907F329">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678E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8627FB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7</w:t>
            </w:r>
          </w:p>
        </w:tc>
        <w:tc>
          <w:tcPr>
            <w:tcW w:w="1625" w:type="dxa"/>
            <w:noWrap/>
            <w:vAlign w:val="center"/>
          </w:tcPr>
          <w:p w14:paraId="656891A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psn_cert_type</w:t>
            </w:r>
          </w:p>
        </w:tc>
        <w:tc>
          <w:tcPr>
            <w:tcW w:w="1691" w:type="dxa"/>
            <w:noWrap/>
            <w:vAlign w:val="center"/>
          </w:tcPr>
          <w:p w14:paraId="6665600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人员证件类型</w:t>
            </w:r>
          </w:p>
        </w:tc>
        <w:tc>
          <w:tcPr>
            <w:tcW w:w="1014" w:type="dxa"/>
            <w:noWrap/>
            <w:vAlign w:val="center"/>
          </w:tcPr>
          <w:p w14:paraId="74C48B2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1A8E83B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851" w:type="dxa"/>
            <w:noWrap/>
            <w:vAlign w:val="center"/>
          </w:tcPr>
          <w:p w14:paraId="460A673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10" w:type="dxa"/>
            <w:noWrap/>
            <w:vAlign w:val="center"/>
          </w:tcPr>
          <w:p w14:paraId="46BA454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4EE24002">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1E87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6ED8322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8</w:t>
            </w:r>
          </w:p>
        </w:tc>
        <w:tc>
          <w:tcPr>
            <w:tcW w:w="1625" w:type="dxa"/>
            <w:noWrap/>
            <w:vAlign w:val="center"/>
          </w:tcPr>
          <w:p w14:paraId="527BEE8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certno</w:t>
            </w:r>
          </w:p>
        </w:tc>
        <w:tc>
          <w:tcPr>
            <w:tcW w:w="1691" w:type="dxa"/>
            <w:noWrap/>
            <w:vAlign w:val="center"/>
          </w:tcPr>
          <w:p w14:paraId="0FF4587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证件号码</w:t>
            </w:r>
          </w:p>
        </w:tc>
        <w:tc>
          <w:tcPr>
            <w:tcW w:w="1014" w:type="dxa"/>
            <w:noWrap/>
            <w:vAlign w:val="center"/>
          </w:tcPr>
          <w:p w14:paraId="1126CCA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3D52823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851" w:type="dxa"/>
            <w:noWrap/>
            <w:vAlign w:val="center"/>
          </w:tcPr>
          <w:p w14:paraId="7B5236EF">
            <w:pPr>
              <w:spacing w:line="360" w:lineRule="auto"/>
              <w:jc w:val="center"/>
              <w:outlineLvl w:val="9"/>
              <w:rPr>
                <w:rFonts w:hint="eastAsia" w:ascii="仿宋" w:hAnsi="仿宋" w:eastAsia="仿宋" w:cs="仿宋"/>
                <w:color w:val="auto"/>
                <w:sz w:val="18"/>
                <w:szCs w:val="18"/>
                <w:highlight w:val="none"/>
              </w:rPr>
            </w:pPr>
          </w:p>
        </w:tc>
        <w:tc>
          <w:tcPr>
            <w:tcW w:w="710" w:type="dxa"/>
            <w:noWrap/>
            <w:vAlign w:val="center"/>
          </w:tcPr>
          <w:p w14:paraId="73EDDB4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59CD9ED5">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4F62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0200CA6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9</w:t>
            </w:r>
          </w:p>
        </w:tc>
        <w:tc>
          <w:tcPr>
            <w:tcW w:w="1625" w:type="dxa"/>
            <w:noWrap/>
            <w:vAlign w:val="center"/>
          </w:tcPr>
          <w:p w14:paraId="07A626D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psn_name</w:t>
            </w:r>
          </w:p>
        </w:tc>
        <w:tc>
          <w:tcPr>
            <w:tcW w:w="1691" w:type="dxa"/>
            <w:noWrap/>
            <w:vAlign w:val="center"/>
          </w:tcPr>
          <w:p w14:paraId="3B6B71F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人员姓名</w:t>
            </w:r>
          </w:p>
        </w:tc>
        <w:tc>
          <w:tcPr>
            <w:tcW w:w="1014" w:type="dxa"/>
            <w:noWrap/>
            <w:vAlign w:val="center"/>
          </w:tcPr>
          <w:p w14:paraId="1342B93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13F30E5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851" w:type="dxa"/>
            <w:noWrap/>
            <w:vAlign w:val="center"/>
          </w:tcPr>
          <w:p w14:paraId="280DFD4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5F04AE4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4CCB2FF5">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70F5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A974C4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10</w:t>
            </w:r>
          </w:p>
        </w:tc>
        <w:tc>
          <w:tcPr>
            <w:tcW w:w="1625" w:type="dxa"/>
            <w:noWrap/>
            <w:vAlign w:val="center"/>
          </w:tcPr>
          <w:p w14:paraId="636CDB1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manu_lotnum</w:t>
            </w:r>
          </w:p>
        </w:tc>
        <w:tc>
          <w:tcPr>
            <w:tcW w:w="1691" w:type="dxa"/>
            <w:noWrap/>
            <w:vAlign w:val="center"/>
          </w:tcPr>
          <w:p w14:paraId="12504CA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生产批号</w:t>
            </w:r>
          </w:p>
        </w:tc>
        <w:tc>
          <w:tcPr>
            <w:tcW w:w="1014" w:type="dxa"/>
            <w:noWrap/>
            <w:vAlign w:val="center"/>
          </w:tcPr>
          <w:p w14:paraId="0E6450E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3CFD5D0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851" w:type="dxa"/>
            <w:noWrap/>
            <w:vAlign w:val="center"/>
          </w:tcPr>
          <w:p w14:paraId="180AA7D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53B2269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35D47DB9">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5381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C78014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11</w:t>
            </w:r>
          </w:p>
        </w:tc>
        <w:tc>
          <w:tcPr>
            <w:tcW w:w="1625" w:type="dxa"/>
            <w:noWrap/>
            <w:vAlign w:val="center"/>
          </w:tcPr>
          <w:p w14:paraId="205FED7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manu_date</w:t>
            </w:r>
          </w:p>
        </w:tc>
        <w:tc>
          <w:tcPr>
            <w:tcW w:w="1691" w:type="dxa"/>
            <w:noWrap/>
            <w:vAlign w:val="center"/>
          </w:tcPr>
          <w:p w14:paraId="1F791F2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生产日期</w:t>
            </w:r>
          </w:p>
        </w:tc>
        <w:tc>
          <w:tcPr>
            <w:tcW w:w="1014" w:type="dxa"/>
            <w:noWrap/>
            <w:vAlign w:val="center"/>
          </w:tcPr>
          <w:p w14:paraId="66FDC07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日期型</w:t>
            </w:r>
          </w:p>
        </w:tc>
        <w:tc>
          <w:tcPr>
            <w:tcW w:w="850" w:type="dxa"/>
            <w:noWrap/>
            <w:vAlign w:val="center"/>
          </w:tcPr>
          <w:p w14:paraId="0A32FB9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851" w:type="dxa"/>
            <w:noWrap/>
            <w:vAlign w:val="center"/>
          </w:tcPr>
          <w:p w14:paraId="33138E2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024F6AD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0C2768CA">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yyyy-MM-dd HH:mm:ss</w:t>
            </w:r>
          </w:p>
        </w:tc>
      </w:tr>
      <w:tr w14:paraId="7CAB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7040F36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12</w:t>
            </w:r>
          </w:p>
        </w:tc>
        <w:tc>
          <w:tcPr>
            <w:tcW w:w="1625" w:type="dxa"/>
            <w:noWrap/>
            <w:vAlign w:val="center"/>
          </w:tcPr>
          <w:p w14:paraId="7CE5B01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expy_end</w:t>
            </w:r>
          </w:p>
        </w:tc>
        <w:tc>
          <w:tcPr>
            <w:tcW w:w="1691" w:type="dxa"/>
            <w:noWrap/>
            <w:vAlign w:val="center"/>
          </w:tcPr>
          <w:p w14:paraId="2FA4436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有效期止</w:t>
            </w:r>
          </w:p>
        </w:tc>
        <w:tc>
          <w:tcPr>
            <w:tcW w:w="1014" w:type="dxa"/>
            <w:noWrap/>
            <w:vAlign w:val="center"/>
          </w:tcPr>
          <w:p w14:paraId="379CE97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日期型</w:t>
            </w:r>
          </w:p>
        </w:tc>
        <w:tc>
          <w:tcPr>
            <w:tcW w:w="850" w:type="dxa"/>
            <w:noWrap/>
            <w:vAlign w:val="center"/>
          </w:tcPr>
          <w:p w14:paraId="4EDC71B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851" w:type="dxa"/>
            <w:noWrap/>
            <w:vAlign w:val="center"/>
          </w:tcPr>
          <w:p w14:paraId="2C3323F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714FF8C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41287D02">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bidi="ar"/>
              </w:rPr>
              <w:t>yyyy-MM-dd HH:mm:ss</w:t>
            </w:r>
          </w:p>
        </w:tc>
      </w:tr>
      <w:tr w14:paraId="7164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4C2CFA8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13</w:t>
            </w:r>
          </w:p>
        </w:tc>
        <w:tc>
          <w:tcPr>
            <w:tcW w:w="1625" w:type="dxa"/>
            <w:noWrap/>
            <w:vAlign w:val="center"/>
          </w:tcPr>
          <w:p w14:paraId="4B56E24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rx_flag</w:t>
            </w:r>
          </w:p>
        </w:tc>
        <w:tc>
          <w:tcPr>
            <w:tcW w:w="1691" w:type="dxa"/>
            <w:noWrap/>
            <w:vAlign w:val="center"/>
          </w:tcPr>
          <w:p w14:paraId="604D01F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处方药标志</w:t>
            </w:r>
          </w:p>
        </w:tc>
        <w:tc>
          <w:tcPr>
            <w:tcW w:w="1014" w:type="dxa"/>
            <w:noWrap/>
            <w:vAlign w:val="center"/>
          </w:tcPr>
          <w:p w14:paraId="08C90F8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5F9264E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851" w:type="dxa"/>
            <w:noWrap/>
            <w:vAlign w:val="center"/>
          </w:tcPr>
          <w:p w14:paraId="16B2060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10" w:type="dxa"/>
            <w:noWrap/>
            <w:vAlign w:val="center"/>
          </w:tcPr>
          <w:p w14:paraId="49020FB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7CE905E0">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2DF2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7B03BC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14</w:t>
            </w:r>
          </w:p>
        </w:tc>
        <w:tc>
          <w:tcPr>
            <w:tcW w:w="1625" w:type="dxa"/>
            <w:noWrap/>
            <w:vAlign w:val="center"/>
          </w:tcPr>
          <w:p w14:paraId="10074AD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trdn_flag</w:t>
            </w:r>
          </w:p>
        </w:tc>
        <w:tc>
          <w:tcPr>
            <w:tcW w:w="1691" w:type="dxa"/>
            <w:noWrap/>
            <w:vAlign w:val="center"/>
          </w:tcPr>
          <w:p w14:paraId="3C442D7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拆零标志</w:t>
            </w:r>
          </w:p>
        </w:tc>
        <w:tc>
          <w:tcPr>
            <w:tcW w:w="1014" w:type="dxa"/>
            <w:noWrap/>
            <w:vAlign w:val="center"/>
          </w:tcPr>
          <w:p w14:paraId="4714E560">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3E9BBCF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851" w:type="dxa"/>
            <w:noWrap/>
            <w:vAlign w:val="center"/>
          </w:tcPr>
          <w:p w14:paraId="4204BCB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710" w:type="dxa"/>
            <w:noWrap/>
            <w:vAlign w:val="center"/>
          </w:tcPr>
          <w:p w14:paraId="247BA71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23C685AE">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0-否；1-是</w:t>
            </w:r>
          </w:p>
        </w:tc>
      </w:tr>
      <w:tr w14:paraId="2759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77D427A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15</w:t>
            </w:r>
          </w:p>
        </w:tc>
        <w:tc>
          <w:tcPr>
            <w:tcW w:w="1625" w:type="dxa"/>
            <w:noWrap/>
            <w:vAlign w:val="center"/>
          </w:tcPr>
          <w:p w14:paraId="341FDF5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finl_trns_pric</w:t>
            </w:r>
          </w:p>
        </w:tc>
        <w:tc>
          <w:tcPr>
            <w:tcW w:w="1691" w:type="dxa"/>
            <w:noWrap/>
            <w:vAlign w:val="center"/>
          </w:tcPr>
          <w:p w14:paraId="2622ACA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最终成交单价</w:t>
            </w:r>
          </w:p>
        </w:tc>
        <w:tc>
          <w:tcPr>
            <w:tcW w:w="1014" w:type="dxa"/>
            <w:noWrap/>
            <w:vAlign w:val="center"/>
          </w:tcPr>
          <w:p w14:paraId="73400EA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数值型</w:t>
            </w:r>
          </w:p>
        </w:tc>
        <w:tc>
          <w:tcPr>
            <w:tcW w:w="850" w:type="dxa"/>
            <w:noWrap/>
            <w:vAlign w:val="center"/>
          </w:tcPr>
          <w:p w14:paraId="03934D7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16,6</w:t>
            </w:r>
          </w:p>
        </w:tc>
        <w:tc>
          <w:tcPr>
            <w:tcW w:w="851" w:type="dxa"/>
            <w:noWrap/>
            <w:vAlign w:val="center"/>
          </w:tcPr>
          <w:p w14:paraId="5D8A671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6D392C2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4A535380">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74EC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1E77C1E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w:t>
            </w:r>
          </w:p>
        </w:tc>
        <w:tc>
          <w:tcPr>
            <w:tcW w:w="1625" w:type="dxa"/>
            <w:noWrap/>
            <w:vAlign w:val="center"/>
          </w:tcPr>
          <w:p w14:paraId="1E72547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sel_retn_cnt</w:t>
            </w:r>
          </w:p>
        </w:tc>
        <w:tc>
          <w:tcPr>
            <w:tcW w:w="1691" w:type="dxa"/>
            <w:noWrap/>
            <w:vAlign w:val="center"/>
          </w:tcPr>
          <w:p w14:paraId="26A646B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销售/退货数量</w:t>
            </w:r>
          </w:p>
        </w:tc>
        <w:tc>
          <w:tcPr>
            <w:tcW w:w="1014" w:type="dxa"/>
            <w:noWrap/>
            <w:vAlign w:val="center"/>
          </w:tcPr>
          <w:p w14:paraId="7289E88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数值型</w:t>
            </w:r>
          </w:p>
        </w:tc>
        <w:tc>
          <w:tcPr>
            <w:tcW w:w="850" w:type="dxa"/>
            <w:noWrap/>
            <w:vAlign w:val="center"/>
          </w:tcPr>
          <w:p w14:paraId="33DE7E1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16,4</w:t>
            </w:r>
          </w:p>
        </w:tc>
        <w:tc>
          <w:tcPr>
            <w:tcW w:w="851" w:type="dxa"/>
            <w:noWrap/>
            <w:vAlign w:val="center"/>
          </w:tcPr>
          <w:p w14:paraId="00BB858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5C8AFFA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6824786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0885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76744CD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17</w:t>
            </w:r>
          </w:p>
        </w:tc>
        <w:tc>
          <w:tcPr>
            <w:tcW w:w="1625" w:type="dxa"/>
            <w:noWrap/>
            <w:vAlign w:val="center"/>
          </w:tcPr>
          <w:p w14:paraId="3378744E">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sel_retn_time</w:t>
            </w:r>
          </w:p>
        </w:tc>
        <w:tc>
          <w:tcPr>
            <w:tcW w:w="1691" w:type="dxa"/>
            <w:noWrap/>
            <w:vAlign w:val="center"/>
          </w:tcPr>
          <w:p w14:paraId="738CFB9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销售/退货时间</w:t>
            </w:r>
          </w:p>
        </w:tc>
        <w:tc>
          <w:tcPr>
            <w:tcW w:w="1014" w:type="dxa"/>
            <w:noWrap/>
            <w:vAlign w:val="center"/>
          </w:tcPr>
          <w:p w14:paraId="5DA8A95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日期时间型</w:t>
            </w:r>
          </w:p>
        </w:tc>
        <w:tc>
          <w:tcPr>
            <w:tcW w:w="850" w:type="dxa"/>
            <w:noWrap/>
            <w:vAlign w:val="center"/>
          </w:tcPr>
          <w:p w14:paraId="743C890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851" w:type="dxa"/>
            <w:noWrap/>
            <w:vAlign w:val="center"/>
          </w:tcPr>
          <w:p w14:paraId="00DCE25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32026A9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640927F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yyyy-MM-dd HH:mm:ss</w:t>
            </w:r>
          </w:p>
        </w:tc>
      </w:tr>
      <w:tr w14:paraId="5E1C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53D0505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18</w:t>
            </w:r>
          </w:p>
        </w:tc>
        <w:tc>
          <w:tcPr>
            <w:tcW w:w="1625" w:type="dxa"/>
            <w:noWrap/>
            <w:vAlign w:val="center"/>
          </w:tcPr>
          <w:p w14:paraId="33D834A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sel_retn_opter_name</w:t>
            </w:r>
          </w:p>
        </w:tc>
        <w:tc>
          <w:tcPr>
            <w:tcW w:w="1691" w:type="dxa"/>
            <w:noWrap/>
            <w:vAlign w:val="center"/>
          </w:tcPr>
          <w:p w14:paraId="38716BE5">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销售/退货经办人姓名</w:t>
            </w:r>
          </w:p>
        </w:tc>
        <w:tc>
          <w:tcPr>
            <w:tcW w:w="1014" w:type="dxa"/>
            <w:noWrap/>
            <w:vAlign w:val="center"/>
          </w:tcPr>
          <w:p w14:paraId="29114D9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767073D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851" w:type="dxa"/>
            <w:noWrap/>
            <w:vAlign w:val="center"/>
          </w:tcPr>
          <w:p w14:paraId="4931DB9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50E6A31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070" w:type="dxa"/>
            <w:noWrap/>
            <w:vAlign w:val="center"/>
          </w:tcPr>
          <w:p w14:paraId="67C810ED">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0929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3BFC46A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19</w:t>
            </w:r>
          </w:p>
        </w:tc>
        <w:tc>
          <w:tcPr>
            <w:tcW w:w="1625" w:type="dxa"/>
            <w:noWrap/>
            <w:vAlign w:val="center"/>
          </w:tcPr>
          <w:p w14:paraId="574E5B89">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memo</w:t>
            </w:r>
          </w:p>
        </w:tc>
        <w:tc>
          <w:tcPr>
            <w:tcW w:w="1691" w:type="dxa"/>
            <w:noWrap/>
            <w:vAlign w:val="center"/>
          </w:tcPr>
          <w:p w14:paraId="648D0F7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备注</w:t>
            </w:r>
          </w:p>
        </w:tc>
        <w:tc>
          <w:tcPr>
            <w:tcW w:w="1014" w:type="dxa"/>
            <w:noWrap/>
            <w:vAlign w:val="center"/>
          </w:tcPr>
          <w:p w14:paraId="4BB2F4D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178FA4A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500</w:t>
            </w:r>
          </w:p>
        </w:tc>
        <w:tc>
          <w:tcPr>
            <w:tcW w:w="851" w:type="dxa"/>
            <w:noWrap/>
            <w:vAlign w:val="center"/>
          </w:tcPr>
          <w:p w14:paraId="052AC15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710" w:type="dxa"/>
            <w:noWrap/>
            <w:vAlign w:val="center"/>
          </w:tcPr>
          <w:p w14:paraId="184C7D9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1070" w:type="dxa"/>
            <w:noWrap/>
            <w:vAlign w:val="center"/>
          </w:tcPr>
          <w:p w14:paraId="06ACC829">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r>
      <w:tr w14:paraId="17A7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noWrap/>
            <w:vAlign w:val="center"/>
          </w:tcPr>
          <w:p w14:paraId="73C29CC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20</w:t>
            </w:r>
          </w:p>
        </w:tc>
        <w:tc>
          <w:tcPr>
            <w:tcW w:w="1625" w:type="dxa"/>
            <w:noWrap/>
            <w:vAlign w:val="center"/>
          </w:tcPr>
          <w:p w14:paraId="47F82D7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medins_prod_sel_no</w:t>
            </w:r>
          </w:p>
        </w:tc>
        <w:tc>
          <w:tcPr>
            <w:tcW w:w="1691" w:type="dxa"/>
            <w:noWrap/>
            <w:vAlign w:val="center"/>
          </w:tcPr>
          <w:p w14:paraId="2DD9F0F3">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商品销售流水号</w:t>
            </w:r>
          </w:p>
        </w:tc>
        <w:tc>
          <w:tcPr>
            <w:tcW w:w="1014" w:type="dxa"/>
            <w:noWrap/>
            <w:vAlign w:val="center"/>
          </w:tcPr>
          <w:p w14:paraId="1FAB610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noWrap/>
            <w:vAlign w:val="center"/>
          </w:tcPr>
          <w:p w14:paraId="6E4B757B">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50</w:t>
            </w:r>
          </w:p>
        </w:tc>
        <w:tc>
          <w:tcPr>
            <w:tcW w:w="851" w:type="dxa"/>
            <w:noWrap/>
            <w:vAlign w:val="center"/>
          </w:tcPr>
          <w:p w14:paraId="0BAF70BA">
            <w:pPr>
              <w:spacing w:line="360" w:lineRule="auto"/>
              <w:jc w:val="center"/>
              <w:outlineLvl w:val="9"/>
              <w:rPr>
                <w:rFonts w:hint="eastAsia" w:ascii="仿宋" w:hAnsi="仿宋" w:eastAsia="仿宋" w:cs="仿宋"/>
                <w:color w:val="auto"/>
                <w:sz w:val="18"/>
                <w:szCs w:val="18"/>
                <w:highlight w:val="none"/>
              </w:rPr>
            </w:pPr>
          </w:p>
        </w:tc>
        <w:tc>
          <w:tcPr>
            <w:tcW w:w="710" w:type="dxa"/>
            <w:noWrap/>
            <w:vAlign w:val="center"/>
          </w:tcPr>
          <w:p w14:paraId="7928EB14">
            <w:pPr>
              <w:spacing w:line="360" w:lineRule="auto"/>
              <w:jc w:val="center"/>
              <w:outlineLvl w:val="9"/>
              <w:rPr>
                <w:rFonts w:hint="eastAsia" w:ascii="仿宋" w:hAnsi="仿宋" w:eastAsia="仿宋" w:cs="仿宋"/>
                <w:color w:val="auto"/>
                <w:sz w:val="18"/>
                <w:szCs w:val="18"/>
                <w:highlight w:val="none"/>
              </w:rPr>
            </w:pPr>
          </w:p>
        </w:tc>
        <w:tc>
          <w:tcPr>
            <w:tcW w:w="1070" w:type="dxa"/>
            <w:noWrap/>
            <w:vAlign w:val="center"/>
          </w:tcPr>
          <w:p w14:paraId="313445DA">
            <w:pPr>
              <w:spacing w:line="360" w:lineRule="auto"/>
              <w:jc w:val="left"/>
              <w:outlineLvl w:val="9"/>
              <w:rPr>
                <w:rFonts w:hint="eastAsia" w:ascii="仿宋" w:hAnsi="仿宋" w:eastAsia="仿宋" w:cs="仿宋"/>
                <w:color w:val="auto"/>
                <w:sz w:val="18"/>
                <w:szCs w:val="18"/>
                <w:highlight w:val="none"/>
              </w:rPr>
            </w:pPr>
          </w:p>
        </w:tc>
      </w:tr>
    </w:tbl>
    <w:p w14:paraId="20157BA0">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输出</w:t>
      </w:r>
    </w:p>
    <w:p w14:paraId="592AAB42">
      <w:pPr>
        <w:spacing w:line="360" w:lineRule="auto"/>
        <w:ind w:left="420"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p w14:paraId="0E4D3B2C">
      <w:pPr>
        <w:keepNext/>
        <w:keepLines/>
        <w:widowControl w:val="0"/>
        <w:numPr>
          <w:ilvl w:val="2"/>
          <w:numId w:val="4"/>
        </w:numPr>
        <w:spacing w:before="120" w:after="120" w:line="360" w:lineRule="auto"/>
        <w:jc w:val="both"/>
        <w:outlineLvl w:val="9"/>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【3507】商品信息删除</w:t>
      </w:r>
    </w:p>
    <w:p w14:paraId="21CE0165">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交易说明</w:t>
      </w:r>
    </w:p>
    <w:p w14:paraId="1A01B328">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通过此交易删除某一批次商品信息。</w:t>
      </w:r>
    </w:p>
    <w:p w14:paraId="258E9AED">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重点说明</w:t>
      </w:r>
    </w:p>
    <w:p w14:paraId="5ECAFB37">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1、交易输入为流式文件。</w:t>
      </w:r>
    </w:p>
    <w:p w14:paraId="04D97E8B">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2、根据数据类型分别删除对应交易的数据：</w:t>
      </w:r>
    </w:p>
    <w:p w14:paraId="66E54D57">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 1-盘存信息：对应删除【3501】交易数据；</w:t>
      </w:r>
    </w:p>
    <w:p w14:paraId="214FC4F5">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b) 2-库存变更信息：对应删除【3502】交易数据；</w:t>
      </w:r>
    </w:p>
    <w:p w14:paraId="4B86318A">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c) 3-采购信息：对应删除【3503】、【3504】交易数据；</w:t>
      </w:r>
    </w:p>
    <w:p w14:paraId="2EF9831E">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d) 4-销售信息：对应删除【3505】、【3506】交易数据。</w:t>
      </w:r>
    </w:p>
    <w:p w14:paraId="49DE2B9A">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交易对象</w:t>
      </w:r>
    </w:p>
    <w:p w14:paraId="4CB3748B">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交易发送方：医药机构。</w:t>
      </w:r>
    </w:p>
    <w:p w14:paraId="57AD635B">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交易接收方：医保局。</w:t>
      </w:r>
    </w:p>
    <w:p w14:paraId="6E814B5E">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输入</w:t>
      </w:r>
    </w:p>
    <w:p w14:paraId="55637BE0">
      <w:pPr>
        <w:widowControl w:val="0"/>
        <w:spacing w:line="360" w:lineRule="auto"/>
        <w:ind w:firstLine="422"/>
        <w:jc w:val="both"/>
        <w:outlineLvl w:val="9"/>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输入（节点标识：data）</w:t>
      </w:r>
    </w:p>
    <w:tbl>
      <w:tblPr>
        <w:tblStyle w:val="40"/>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
        <w:gridCol w:w="1607"/>
        <w:gridCol w:w="1417"/>
        <w:gridCol w:w="993"/>
        <w:gridCol w:w="850"/>
        <w:gridCol w:w="992"/>
        <w:gridCol w:w="851"/>
        <w:gridCol w:w="1293"/>
      </w:tblGrid>
      <w:tr w14:paraId="1ECB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73" w:type="dxa"/>
            <w:shd w:val="clear" w:color="auto" w:fill="D8D8D8"/>
            <w:vAlign w:val="center"/>
          </w:tcPr>
          <w:p w14:paraId="73E4B32C">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序号</w:t>
            </w:r>
          </w:p>
        </w:tc>
        <w:tc>
          <w:tcPr>
            <w:tcW w:w="1607" w:type="dxa"/>
            <w:shd w:val="clear" w:color="auto" w:fill="D8D8D8"/>
            <w:vAlign w:val="center"/>
          </w:tcPr>
          <w:p w14:paraId="501A12E8">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参数代码</w:t>
            </w:r>
          </w:p>
        </w:tc>
        <w:tc>
          <w:tcPr>
            <w:tcW w:w="1417" w:type="dxa"/>
            <w:shd w:val="clear" w:color="auto" w:fill="D8D8D8"/>
            <w:vAlign w:val="center"/>
          </w:tcPr>
          <w:p w14:paraId="59B44149">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参数名称</w:t>
            </w:r>
          </w:p>
        </w:tc>
        <w:tc>
          <w:tcPr>
            <w:tcW w:w="993" w:type="dxa"/>
            <w:shd w:val="clear" w:color="auto" w:fill="D8D8D8"/>
            <w:vAlign w:val="center"/>
          </w:tcPr>
          <w:p w14:paraId="25A8B31D">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参数类型</w:t>
            </w:r>
          </w:p>
        </w:tc>
        <w:tc>
          <w:tcPr>
            <w:tcW w:w="850" w:type="dxa"/>
            <w:shd w:val="clear" w:color="auto" w:fill="D8D8D8"/>
            <w:vAlign w:val="center"/>
          </w:tcPr>
          <w:p w14:paraId="6A373670">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参数长度</w:t>
            </w:r>
          </w:p>
        </w:tc>
        <w:tc>
          <w:tcPr>
            <w:tcW w:w="992" w:type="dxa"/>
            <w:shd w:val="clear" w:color="auto" w:fill="D8D8D8"/>
            <w:vAlign w:val="center"/>
          </w:tcPr>
          <w:p w14:paraId="402C85D6">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代码标识</w:t>
            </w:r>
          </w:p>
        </w:tc>
        <w:tc>
          <w:tcPr>
            <w:tcW w:w="851" w:type="dxa"/>
            <w:shd w:val="clear" w:color="auto" w:fill="D8D8D8"/>
            <w:vAlign w:val="center"/>
          </w:tcPr>
          <w:p w14:paraId="577ADFD5">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是否必填</w:t>
            </w:r>
          </w:p>
        </w:tc>
        <w:tc>
          <w:tcPr>
            <w:tcW w:w="1293" w:type="dxa"/>
            <w:shd w:val="clear" w:color="auto" w:fill="D8D8D8"/>
            <w:vAlign w:val="center"/>
          </w:tcPr>
          <w:p w14:paraId="4CACB352">
            <w:pPr>
              <w:spacing w:line="360" w:lineRule="auto"/>
              <w:jc w:val="center"/>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tc>
      </w:tr>
      <w:tr w14:paraId="7D94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14:paraId="5BCB142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1607" w:type="dxa"/>
            <w:vAlign w:val="center"/>
          </w:tcPr>
          <w:p w14:paraId="73E5620C">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fixmedins_bchno</w:t>
            </w:r>
          </w:p>
        </w:tc>
        <w:tc>
          <w:tcPr>
            <w:tcW w:w="1417" w:type="dxa"/>
            <w:vAlign w:val="center"/>
          </w:tcPr>
          <w:p w14:paraId="16015E4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定点医药机构批次流水号</w:t>
            </w:r>
          </w:p>
        </w:tc>
        <w:tc>
          <w:tcPr>
            <w:tcW w:w="993" w:type="dxa"/>
            <w:vAlign w:val="center"/>
          </w:tcPr>
          <w:p w14:paraId="709196B6">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vAlign w:val="center"/>
          </w:tcPr>
          <w:p w14:paraId="2DA0C11D">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992" w:type="dxa"/>
            <w:vAlign w:val="center"/>
          </w:tcPr>
          <w:p w14:paraId="4D9F5F44">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w:t>
            </w:r>
          </w:p>
        </w:tc>
        <w:tc>
          <w:tcPr>
            <w:tcW w:w="851" w:type="dxa"/>
            <w:vAlign w:val="center"/>
          </w:tcPr>
          <w:p w14:paraId="460F5251">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　</w:t>
            </w:r>
          </w:p>
        </w:tc>
        <w:tc>
          <w:tcPr>
            <w:tcW w:w="1293" w:type="dxa"/>
            <w:vAlign w:val="center"/>
          </w:tcPr>
          <w:p w14:paraId="367CD604">
            <w:pPr>
              <w:spacing w:line="360" w:lineRule="auto"/>
              <w:jc w:val="left"/>
              <w:outlineLvl w:val="9"/>
              <w:rPr>
                <w:rFonts w:hint="eastAsia" w:ascii="仿宋" w:hAnsi="仿宋" w:eastAsia="仿宋" w:cs="仿宋"/>
                <w:color w:val="auto"/>
                <w:sz w:val="18"/>
                <w:szCs w:val="18"/>
                <w:highlight w:val="none"/>
              </w:rPr>
            </w:pPr>
          </w:p>
        </w:tc>
      </w:tr>
      <w:tr w14:paraId="1EB5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73" w:type="dxa"/>
            <w:vAlign w:val="center"/>
          </w:tcPr>
          <w:p w14:paraId="78C782A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1607" w:type="dxa"/>
            <w:vAlign w:val="center"/>
          </w:tcPr>
          <w:p w14:paraId="3424C1CF">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inv_data_type</w:t>
            </w:r>
          </w:p>
        </w:tc>
        <w:tc>
          <w:tcPr>
            <w:tcW w:w="1417" w:type="dxa"/>
            <w:vAlign w:val="center"/>
          </w:tcPr>
          <w:p w14:paraId="7C190457">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进销存数据类型</w:t>
            </w:r>
          </w:p>
        </w:tc>
        <w:tc>
          <w:tcPr>
            <w:tcW w:w="993" w:type="dxa"/>
            <w:vAlign w:val="center"/>
          </w:tcPr>
          <w:p w14:paraId="0C67163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字符型</w:t>
            </w:r>
          </w:p>
        </w:tc>
        <w:tc>
          <w:tcPr>
            <w:tcW w:w="850" w:type="dxa"/>
            <w:vAlign w:val="center"/>
          </w:tcPr>
          <w:p w14:paraId="5E6B1532">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30</w:t>
            </w:r>
          </w:p>
        </w:tc>
        <w:tc>
          <w:tcPr>
            <w:tcW w:w="992" w:type="dxa"/>
            <w:vAlign w:val="center"/>
          </w:tcPr>
          <w:p w14:paraId="6F7B86AA">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w:t>
            </w:r>
          </w:p>
        </w:tc>
        <w:tc>
          <w:tcPr>
            <w:tcW w:w="851" w:type="dxa"/>
            <w:vAlign w:val="center"/>
          </w:tcPr>
          <w:p w14:paraId="73E07FD8">
            <w:pPr>
              <w:spacing w:line="360" w:lineRule="auto"/>
              <w:jc w:val="center"/>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Y</w:t>
            </w:r>
          </w:p>
        </w:tc>
        <w:tc>
          <w:tcPr>
            <w:tcW w:w="1293" w:type="dxa"/>
            <w:vAlign w:val="center"/>
          </w:tcPr>
          <w:p w14:paraId="21E9BF37">
            <w:pPr>
              <w:spacing w:line="360" w:lineRule="auto"/>
              <w:jc w:val="left"/>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1-盘存信息；2-库存变更信息；3-采购信息；4-销售信息</w:t>
            </w:r>
          </w:p>
        </w:tc>
      </w:tr>
    </w:tbl>
    <w:p w14:paraId="3C5B6D29">
      <w:pPr>
        <w:keepNext/>
        <w:keepLines/>
        <w:widowControl w:val="0"/>
        <w:numPr>
          <w:ilvl w:val="3"/>
          <w:numId w:val="4"/>
        </w:numPr>
        <w:spacing w:before="120" w:after="12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输出</w:t>
      </w:r>
    </w:p>
    <w:p w14:paraId="27260ACA">
      <w:pPr>
        <w:spacing w:line="360" w:lineRule="auto"/>
        <w:ind w:left="420"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p w14:paraId="53DBC784">
      <w:pPr>
        <w:keepNext/>
        <w:keepLines/>
        <w:widowControl w:val="0"/>
        <w:numPr>
          <w:ilvl w:val="1"/>
          <w:numId w:val="4"/>
        </w:numPr>
        <w:spacing w:before="260" w:after="260" w:line="360" w:lineRule="auto"/>
        <w:jc w:val="both"/>
        <w:outlineLvl w:val="9"/>
        <w:rPr>
          <w:rFonts w:hint="eastAsia" w:ascii="仿宋" w:hAnsi="仿宋" w:eastAsia="仿宋" w:cs="仿宋"/>
          <w:b/>
          <w:bCs/>
          <w:color w:val="auto"/>
          <w:kern w:val="2"/>
          <w:sz w:val="30"/>
          <w:szCs w:val="32"/>
          <w:highlight w:val="none"/>
          <w:lang w:val="en-US" w:eastAsia="zh-CN" w:bidi="ar-SA"/>
        </w:rPr>
      </w:pPr>
      <w:r>
        <w:rPr>
          <w:rFonts w:hint="eastAsia" w:ascii="仿宋" w:hAnsi="仿宋" w:eastAsia="仿宋" w:cs="仿宋"/>
          <w:b/>
          <w:bCs/>
          <w:color w:val="auto"/>
          <w:kern w:val="2"/>
          <w:sz w:val="30"/>
          <w:szCs w:val="32"/>
          <w:highlight w:val="none"/>
          <w:lang w:val="en-US" w:eastAsia="zh-CN" w:bidi="ar-SA"/>
        </w:rPr>
        <w:t>医保刷脸支付</w:t>
      </w:r>
    </w:p>
    <w:p w14:paraId="21D7225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托于医保业务综合服务终端刷脸能力，实现患者在就医、购药过程中使用医保刷脸进行便捷支付的功能。利用《定点医药机构对接医保业务综合服务终端接口规范》内医保刷脸获取医保用户身份信息流程，并通过《国家医保电子凭证业务标准动态库交互规范》医保密核验，最终生成支付令牌供三方系统依照《医疗保障信息平台定点基线版医药机构接口规范》使用，从而完成医保刷脸结算。</w:t>
      </w:r>
    </w:p>
    <w:p w14:paraId="7A85AF37">
      <w:pPr>
        <w:widowControl w:val="0"/>
        <w:numPr>
          <w:ilvl w:val="0"/>
          <w:numId w:val="7"/>
        </w:numPr>
        <w:spacing w:line="360" w:lineRule="auto"/>
        <w:ind w:left="420" w:hanging="420" w:firstLineChars="0"/>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刷脸获取医保用户身份信息</w:t>
      </w:r>
    </w:p>
    <w:p w14:paraId="64E1C030">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根据《定点医药机构对接医保业务综合服务终端接口规范》，三方系统唤起医保业务综合服务终端刷脸，用户医保业务综合服务终端上通过摄像头进行人脸识别，医保业务综合服务终端识别用户的人脸图像。</w:t>
      </w:r>
    </w:p>
    <w:tbl>
      <w:tblPr>
        <w:tblStyle w:val="4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2388"/>
        <w:gridCol w:w="4118"/>
      </w:tblGrid>
      <w:tr w14:paraId="6D51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shd w:val="clear" w:color="auto" w:fill="DDD9C4"/>
          </w:tcPr>
          <w:p w14:paraId="5FEEF52C">
            <w:pPr>
              <w:spacing w:line="360" w:lineRule="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接口类型</w:t>
            </w:r>
          </w:p>
        </w:tc>
        <w:tc>
          <w:tcPr>
            <w:tcW w:w="2388" w:type="dxa"/>
            <w:shd w:val="clear" w:color="auto" w:fill="DDD9C4"/>
          </w:tcPr>
          <w:p w14:paraId="517CA495">
            <w:pPr>
              <w:spacing w:line="360" w:lineRule="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接口名称</w:t>
            </w:r>
          </w:p>
        </w:tc>
        <w:tc>
          <w:tcPr>
            <w:tcW w:w="4118" w:type="dxa"/>
            <w:shd w:val="clear" w:color="auto" w:fill="DDD9C4"/>
          </w:tcPr>
          <w:p w14:paraId="57A86C9D">
            <w:pPr>
              <w:spacing w:line="360" w:lineRule="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描述</w:t>
            </w:r>
          </w:p>
        </w:tc>
      </w:tr>
      <w:tr w14:paraId="42DD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14:paraId="76C76447">
            <w:pPr>
              <w:spacing w:line="360" w:lineRule="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cn.nhsa.ec.auth</w:t>
            </w:r>
          </w:p>
        </w:tc>
        <w:tc>
          <w:tcPr>
            <w:tcW w:w="2388" w:type="dxa"/>
          </w:tcPr>
          <w:p w14:paraId="39A993A0">
            <w:pPr>
              <w:spacing w:line="360" w:lineRule="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刷脸获取医保用户身份授权接口</w:t>
            </w:r>
          </w:p>
        </w:tc>
        <w:tc>
          <w:tcPr>
            <w:tcW w:w="4118" w:type="dxa"/>
          </w:tcPr>
          <w:p w14:paraId="36EC4BB6">
            <w:pPr>
              <w:spacing w:line="360" w:lineRule="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定点医药机构通过医保业务综合服务终端的刷脸获取医保用户身份授权。</w:t>
            </w:r>
          </w:p>
        </w:tc>
      </w:tr>
    </w:tbl>
    <w:p w14:paraId="077D1E1B">
      <w:pPr>
        <w:numPr>
          <w:ilvl w:val="0"/>
          <w:numId w:val="8"/>
        </w:numPr>
        <w:spacing w:line="360" w:lineRule="auto"/>
        <w:ind w:left="210" w:firstLine="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医疗机构接入医保电子凭证业务的相关流程</w:t>
      </w:r>
    </w:p>
    <w:p w14:paraId="5C8B3F8E">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根据《国家医保电子凭证业务标准动态库交互规范》，医保业务综合服务终端通过人脸识别结果，与医保电子核心平台交互获取患者的医保身份信息。该信息包括患者姓名、证件号码、证件类型等。</w:t>
      </w:r>
    </w:p>
    <w:tbl>
      <w:tblPr>
        <w:tblStyle w:val="4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2388"/>
        <w:gridCol w:w="4118"/>
      </w:tblGrid>
      <w:tr w14:paraId="3952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shd w:val="clear" w:color="auto" w:fill="DDD9C4"/>
          </w:tcPr>
          <w:p w14:paraId="66D09C00">
            <w:pPr>
              <w:spacing w:line="360" w:lineRule="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接口类型</w:t>
            </w:r>
          </w:p>
        </w:tc>
        <w:tc>
          <w:tcPr>
            <w:tcW w:w="2388" w:type="dxa"/>
            <w:shd w:val="clear" w:color="auto" w:fill="DDD9C4"/>
          </w:tcPr>
          <w:p w14:paraId="6F6B16ED">
            <w:pPr>
              <w:spacing w:line="360" w:lineRule="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接口名称</w:t>
            </w:r>
          </w:p>
        </w:tc>
        <w:tc>
          <w:tcPr>
            <w:tcW w:w="4118" w:type="dxa"/>
            <w:shd w:val="clear" w:color="auto" w:fill="DDD9C4"/>
          </w:tcPr>
          <w:p w14:paraId="7C5EB784">
            <w:pPr>
              <w:spacing w:line="360" w:lineRule="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描述</w:t>
            </w:r>
          </w:p>
        </w:tc>
      </w:tr>
      <w:tr w14:paraId="1824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14:paraId="1B39E9EC">
            <w:pPr>
              <w:spacing w:line="360" w:lineRule="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cn.nhsa.auth.check</w:t>
            </w:r>
          </w:p>
        </w:tc>
        <w:tc>
          <w:tcPr>
            <w:tcW w:w="2388" w:type="dxa"/>
          </w:tcPr>
          <w:p w14:paraId="5C71A896">
            <w:pPr>
              <w:spacing w:line="360" w:lineRule="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刷脸授权获取医保身份接口</w:t>
            </w:r>
          </w:p>
        </w:tc>
        <w:tc>
          <w:tcPr>
            <w:tcW w:w="4118" w:type="dxa"/>
          </w:tcPr>
          <w:p w14:paraId="776CFC79">
            <w:pPr>
              <w:spacing w:line="360" w:lineRule="auto"/>
              <w:outlineLvl w:val="9"/>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用于定点医药机构通过使用医保业务综合服务终端的刷脸模块，授权参保人通过刷脸进行医保身份认证。</w:t>
            </w:r>
          </w:p>
        </w:tc>
      </w:tr>
    </w:tbl>
    <w:p w14:paraId="4631353F">
      <w:pPr>
        <w:numPr>
          <w:ilvl w:val="0"/>
          <w:numId w:val="8"/>
        </w:numPr>
        <w:spacing w:line="360" w:lineRule="auto"/>
        <w:ind w:left="210" w:firstLine="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授权医保结算</w:t>
      </w:r>
    </w:p>
    <w:p w14:paraId="5F84793D">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参保人经过终端扫脸识别获取到医保身份并且经过本人确认以后，无需再核验医保结算密码，默认授予终端本次医保结算权限。</w:t>
      </w:r>
    </w:p>
    <w:p w14:paraId="600E22BE">
      <w:pPr>
        <w:numPr>
          <w:ilvl w:val="0"/>
          <w:numId w:val="8"/>
        </w:numPr>
        <w:spacing w:line="360" w:lineRule="auto"/>
        <w:ind w:left="210" w:firstLine="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 FcToken 给三方系统进行医保结算</w:t>
      </w:r>
    </w:p>
    <w:p w14:paraId="102A601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授权医保结算后将从终端获取的扫脸授权凭证号（即FcToken）返回给三方系统，三方系统根据《医疗保障信息平台定点基线版医药机构接口规范》、《国家医保电子凭证业务标准动态库交互规范》使用该 FcToken 完成后续的医保刷脸结算操作。值得注意的是，发起医保结算相关业务时，就诊凭证类型填写05（终端扫脸），就诊凭证编号填写FcToken的值。</w:t>
      </w:r>
    </w:p>
    <w:p w14:paraId="3E38391F">
      <w:pPr>
        <w:numPr>
          <w:ilvl w:val="0"/>
          <w:numId w:val="8"/>
        </w:numPr>
        <w:spacing w:line="360" w:lineRule="auto"/>
        <w:ind w:left="210" w:firstLine="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医保码全流程应用</w:t>
      </w:r>
    </w:p>
    <w:p w14:paraId="11198C6E">
      <w:pPr>
        <w:tabs>
          <w:tab w:val="left" w:pos="312"/>
        </w:tabs>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三方系统可传递业务应用场景参数唤起医保业务综合服务终端刷脸，与唤起医保电子凭证时一致，支持医保码全流程应用。</w:t>
      </w:r>
    </w:p>
    <w:p w14:paraId="5BE53F4F">
      <w:pPr>
        <w:numPr>
          <w:ilvl w:val="0"/>
          <w:numId w:val="8"/>
        </w:numPr>
        <w:spacing w:line="360" w:lineRule="auto"/>
        <w:ind w:left="210" w:firstLine="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定点医药机构处理自身业务</w:t>
      </w:r>
    </w:p>
    <w:p w14:paraId="70865935">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定点医药机构后续医保结算业务参考《医疗保障信息平台定点基线版医药机构接口规范》，移动支付业务参考《定点医药机构移动支付接口规范》。</w:t>
      </w:r>
    </w:p>
    <w:p w14:paraId="5F65F482">
      <w:pPr>
        <w:keepNext/>
        <w:keepLines/>
        <w:widowControl w:val="0"/>
        <w:numPr>
          <w:ilvl w:val="2"/>
          <w:numId w:val="4"/>
        </w:numPr>
        <w:spacing w:before="260" w:after="260" w:line="360" w:lineRule="auto"/>
        <w:jc w:val="both"/>
        <w:outlineLvl w:val="9"/>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刷脸获取医保用户身份授权接口</w:t>
      </w:r>
    </w:p>
    <w:p w14:paraId="53E82B6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定点医药机构通过医保业务综合服务终端的刷脸获取医保用户身份授权。</w:t>
      </w:r>
    </w:p>
    <w:p w14:paraId="5B6C9DF9">
      <w:pPr>
        <w:keepNext/>
        <w:keepLines/>
        <w:widowControl w:val="0"/>
        <w:numPr>
          <w:ilvl w:val="3"/>
          <w:numId w:val="4"/>
        </w:numPr>
        <w:spacing w:before="280" w:after="290" w:line="360" w:lineRule="auto"/>
        <w:jc w:val="both"/>
        <w:outlineLvl w:val="9"/>
        <w:rPr>
          <w:rFonts w:hint="eastAsia" w:ascii="仿宋" w:hAnsi="仿宋" w:eastAsia="仿宋" w:cs="仿宋"/>
          <w:b/>
          <w:bCs/>
          <w:color w:val="auto"/>
          <w:kern w:val="2"/>
          <w:sz w:val="24"/>
          <w:szCs w:val="28"/>
          <w:highlight w:val="none"/>
          <w:lang w:val="en-US" w:eastAsia="zh-CN" w:bidi="ar-SA"/>
        </w:rPr>
      </w:pPr>
      <w:bookmarkStart w:id="86" w:name="5.3.3请求参数"/>
      <w:bookmarkEnd w:id="86"/>
      <w:bookmarkStart w:id="87" w:name="_bookmark20"/>
      <w:bookmarkEnd w:id="87"/>
      <w:r>
        <w:rPr>
          <w:rFonts w:hint="eastAsia" w:ascii="仿宋" w:hAnsi="仿宋" w:eastAsia="仿宋" w:cs="仿宋"/>
          <w:b/>
          <w:bCs/>
          <w:color w:val="auto"/>
          <w:kern w:val="2"/>
          <w:sz w:val="24"/>
          <w:szCs w:val="28"/>
          <w:highlight w:val="none"/>
          <w:lang w:val="en-US" w:eastAsia="zh-CN" w:bidi="ar-SA"/>
        </w:rPr>
        <w:t>请求参数</w:t>
      </w:r>
    </w:p>
    <w:tbl>
      <w:tblPr>
        <w:tblStyle w:val="40"/>
        <w:tblW w:w="0" w:type="auto"/>
        <w:tblInd w:w="120" w:type="dxa"/>
        <w:tblLayout w:type="autofit"/>
        <w:tblCellMar>
          <w:top w:w="0" w:type="dxa"/>
          <w:left w:w="108" w:type="dxa"/>
          <w:bottom w:w="0" w:type="dxa"/>
          <w:right w:w="108" w:type="dxa"/>
        </w:tblCellMar>
      </w:tblPr>
      <w:tblGrid>
        <w:gridCol w:w="1656"/>
        <w:gridCol w:w="2405"/>
        <w:gridCol w:w="924"/>
        <w:gridCol w:w="924"/>
        <w:gridCol w:w="612"/>
        <w:gridCol w:w="2645"/>
      </w:tblGrid>
      <w:tr w14:paraId="62667664">
        <w:tblPrEx>
          <w:tblCellMar>
            <w:top w:w="0" w:type="dxa"/>
            <w:left w:w="108" w:type="dxa"/>
            <w:bottom w:w="0" w:type="dxa"/>
            <w:right w:w="108" w:type="dxa"/>
          </w:tblCellMar>
        </w:tblPrEx>
        <w:trPr>
          <w:trHeight w:val="588" w:hRule="exact"/>
        </w:trPr>
        <w:tc>
          <w:tcPr>
            <w:tcW w:w="0" w:type="auto"/>
            <w:tcBorders>
              <w:top w:val="single" w:color="000000" w:sz="4" w:space="0"/>
              <w:left w:val="single" w:color="000000" w:sz="4" w:space="0"/>
              <w:bottom w:val="single" w:color="000000" w:sz="4" w:space="0"/>
              <w:right w:val="single" w:color="000000" w:sz="4" w:space="0"/>
            </w:tcBorders>
            <w:shd w:val="clear" w:color="auto" w:fill="D7D7D7"/>
          </w:tcPr>
          <w:p w14:paraId="7484CA7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字段名</w:t>
            </w:r>
          </w:p>
        </w:tc>
        <w:tc>
          <w:tcPr>
            <w:tcW w:w="0" w:type="auto"/>
            <w:tcBorders>
              <w:top w:val="single" w:color="000000" w:sz="4" w:space="0"/>
              <w:left w:val="single" w:color="000000" w:sz="4" w:space="0"/>
              <w:bottom w:val="single" w:color="000000" w:sz="4" w:space="0"/>
              <w:right w:val="single" w:color="000000" w:sz="4" w:space="0"/>
            </w:tcBorders>
            <w:shd w:val="clear" w:color="auto" w:fill="D7D7D7"/>
          </w:tcPr>
          <w:p w14:paraId="6E2509A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变量名称</w:t>
            </w:r>
          </w:p>
        </w:tc>
        <w:tc>
          <w:tcPr>
            <w:tcW w:w="0" w:type="auto"/>
            <w:tcBorders>
              <w:top w:val="single" w:color="000000" w:sz="4" w:space="0"/>
              <w:left w:val="single" w:color="000000" w:sz="4" w:space="0"/>
              <w:bottom w:val="single" w:color="000000" w:sz="4" w:space="0"/>
              <w:right w:val="single" w:color="000000" w:sz="4" w:space="0"/>
            </w:tcBorders>
            <w:shd w:val="clear" w:color="auto" w:fill="D7D7D7"/>
          </w:tcPr>
          <w:p w14:paraId="0EEAFD5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参数类型</w:t>
            </w:r>
          </w:p>
        </w:tc>
        <w:tc>
          <w:tcPr>
            <w:tcW w:w="0" w:type="auto"/>
            <w:tcBorders>
              <w:top w:val="single" w:color="000000" w:sz="4" w:space="0"/>
              <w:left w:val="single" w:color="000000" w:sz="4" w:space="0"/>
              <w:bottom w:val="single" w:color="000000" w:sz="4" w:space="0"/>
              <w:right w:val="single" w:color="000000" w:sz="4" w:space="0"/>
            </w:tcBorders>
            <w:shd w:val="clear" w:color="auto" w:fill="D7D7D7"/>
          </w:tcPr>
          <w:p w14:paraId="2114A64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参数长度</w:t>
            </w:r>
          </w:p>
        </w:tc>
        <w:tc>
          <w:tcPr>
            <w:tcW w:w="0" w:type="auto"/>
            <w:tcBorders>
              <w:top w:val="single" w:color="000000" w:sz="4" w:space="0"/>
              <w:left w:val="single" w:color="000000" w:sz="4" w:space="0"/>
              <w:bottom w:val="single" w:color="000000" w:sz="4" w:space="0"/>
              <w:right w:val="single" w:color="000000" w:sz="4" w:space="0"/>
            </w:tcBorders>
            <w:shd w:val="clear" w:color="auto" w:fill="D7D7D7"/>
          </w:tcPr>
          <w:p w14:paraId="7CC3C94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可空</w:t>
            </w:r>
          </w:p>
        </w:tc>
        <w:tc>
          <w:tcPr>
            <w:tcW w:w="0" w:type="auto"/>
            <w:tcBorders>
              <w:top w:val="single" w:color="000000" w:sz="4" w:space="0"/>
              <w:left w:val="single" w:color="000000" w:sz="4" w:space="0"/>
              <w:bottom w:val="single" w:color="000000" w:sz="4" w:space="0"/>
              <w:right w:val="single" w:color="000000" w:sz="4" w:space="0"/>
            </w:tcBorders>
            <w:shd w:val="clear" w:color="auto" w:fill="D7D7D7"/>
          </w:tcPr>
          <w:p w14:paraId="204A540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描述</w:t>
            </w:r>
          </w:p>
        </w:tc>
      </w:tr>
      <w:tr w14:paraId="08286C5A">
        <w:tblPrEx>
          <w:tblCellMar>
            <w:top w:w="0" w:type="dxa"/>
            <w:left w:w="108" w:type="dxa"/>
            <w:bottom w:w="0" w:type="dxa"/>
            <w:right w:w="108" w:type="dxa"/>
          </w:tblCellMar>
        </w:tblPrEx>
        <w:trPr>
          <w:trHeight w:val="509" w:hRule="exact"/>
        </w:trPr>
        <w:tc>
          <w:tcPr>
            <w:tcW w:w="0" w:type="auto"/>
            <w:tcBorders>
              <w:top w:val="single" w:color="000000" w:sz="4" w:space="0"/>
              <w:left w:val="single" w:color="000000" w:sz="4" w:space="0"/>
              <w:bottom w:val="single" w:color="000000" w:sz="4" w:space="0"/>
              <w:right w:val="single" w:color="000000" w:sz="4" w:space="0"/>
            </w:tcBorders>
          </w:tcPr>
          <w:p w14:paraId="173E517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orgId</w:t>
            </w:r>
          </w:p>
        </w:tc>
        <w:tc>
          <w:tcPr>
            <w:tcW w:w="0" w:type="auto"/>
            <w:tcBorders>
              <w:top w:val="single" w:color="000000" w:sz="4" w:space="0"/>
              <w:left w:val="single" w:color="000000" w:sz="4" w:space="0"/>
              <w:bottom w:val="single" w:color="000000" w:sz="4" w:space="0"/>
              <w:right w:val="single" w:color="000000" w:sz="4" w:space="0"/>
            </w:tcBorders>
          </w:tcPr>
          <w:p w14:paraId="1DE9137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机构 ID</w:t>
            </w:r>
          </w:p>
        </w:tc>
        <w:tc>
          <w:tcPr>
            <w:tcW w:w="0" w:type="auto"/>
            <w:tcBorders>
              <w:top w:val="single" w:color="000000" w:sz="4" w:space="0"/>
              <w:left w:val="single" w:color="000000" w:sz="4" w:space="0"/>
              <w:bottom w:val="single" w:color="000000" w:sz="4" w:space="0"/>
              <w:right w:val="single" w:color="000000" w:sz="4" w:space="0"/>
            </w:tcBorders>
          </w:tcPr>
          <w:p w14:paraId="1F52084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0" w:type="auto"/>
            <w:tcBorders>
              <w:top w:val="single" w:color="000000" w:sz="4" w:space="0"/>
              <w:left w:val="single" w:color="000000" w:sz="4" w:space="0"/>
              <w:bottom w:val="single" w:color="000000" w:sz="4" w:space="0"/>
              <w:right w:val="single" w:color="000000" w:sz="4" w:space="0"/>
            </w:tcBorders>
          </w:tcPr>
          <w:p w14:paraId="0279797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w:t>
            </w:r>
          </w:p>
        </w:tc>
        <w:tc>
          <w:tcPr>
            <w:tcW w:w="0" w:type="auto"/>
            <w:tcBorders>
              <w:top w:val="single" w:color="000000" w:sz="4" w:space="0"/>
              <w:left w:val="single" w:color="000000" w:sz="4" w:space="0"/>
              <w:bottom w:val="single" w:color="000000" w:sz="4" w:space="0"/>
              <w:right w:val="single" w:color="000000" w:sz="4" w:space="0"/>
            </w:tcBorders>
          </w:tcPr>
          <w:p w14:paraId="0095AF2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0" w:type="auto"/>
            <w:tcBorders>
              <w:top w:val="single" w:color="000000" w:sz="4" w:space="0"/>
              <w:left w:val="single" w:color="000000" w:sz="4" w:space="0"/>
              <w:bottom w:val="single" w:color="000000" w:sz="4" w:space="0"/>
              <w:right w:val="single" w:color="000000" w:sz="4" w:space="0"/>
            </w:tcBorders>
          </w:tcPr>
          <w:p w14:paraId="39FE2A4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医保定点机构代码</w:t>
            </w:r>
          </w:p>
        </w:tc>
      </w:tr>
      <w:tr w14:paraId="2E1C9B46">
        <w:tblPrEx>
          <w:tblCellMar>
            <w:top w:w="0" w:type="dxa"/>
            <w:left w:w="108" w:type="dxa"/>
            <w:bottom w:w="0" w:type="dxa"/>
            <w:right w:w="108" w:type="dxa"/>
          </w:tblCellMar>
        </w:tblPrEx>
        <w:trPr>
          <w:trHeight w:val="1200" w:hRule="exact"/>
        </w:trPr>
        <w:tc>
          <w:tcPr>
            <w:tcW w:w="0" w:type="auto"/>
            <w:tcBorders>
              <w:top w:val="single" w:color="000000" w:sz="4" w:space="0"/>
              <w:left w:val="single" w:color="000000" w:sz="4" w:space="0"/>
              <w:bottom w:val="single" w:color="000000" w:sz="4" w:space="0"/>
              <w:right w:val="single" w:color="000000" w:sz="4" w:space="0"/>
            </w:tcBorders>
          </w:tcPr>
          <w:p w14:paraId="5A106EF4">
            <w:pPr>
              <w:spacing w:line="360" w:lineRule="auto"/>
              <w:outlineLvl w:val="9"/>
              <w:rPr>
                <w:rFonts w:hint="eastAsia" w:ascii="仿宋" w:hAnsi="仿宋" w:eastAsia="仿宋" w:cs="仿宋"/>
                <w:color w:val="auto"/>
                <w:sz w:val="24"/>
                <w:szCs w:val="24"/>
                <w:highlight w:val="none"/>
              </w:rPr>
            </w:pPr>
          </w:p>
          <w:p w14:paraId="0ADE98A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outBizNo</w:t>
            </w:r>
          </w:p>
        </w:tc>
        <w:tc>
          <w:tcPr>
            <w:tcW w:w="0" w:type="auto"/>
            <w:tcBorders>
              <w:top w:val="single" w:color="000000" w:sz="4" w:space="0"/>
              <w:left w:val="single" w:color="000000" w:sz="4" w:space="0"/>
              <w:bottom w:val="single" w:color="000000" w:sz="4" w:space="0"/>
              <w:right w:val="single" w:color="000000" w:sz="4" w:space="0"/>
            </w:tcBorders>
          </w:tcPr>
          <w:p w14:paraId="1DCF020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定点医药机构本次 业务流水号</w:t>
            </w:r>
          </w:p>
        </w:tc>
        <w:tc>
          <w:tcPr>
            <w:tcW w:w="0" w:type="auto"/>
            <w:tcBorders>
              <w:top w:val="single" w:color="000000" w:sz="4" w:space="0"/>
              <w:left w:val="single" w:color="000000" w:sz="4" w:space="0"/>
              <w:bottom w:val="single" w:color="000000" w:sz="4" w:space="0"/>
              <w:right w:val="single" w:color="000000" w:sz="4" w:space="0"/>
            </w:tcBorders>
          </w:tcPr>
          <w:p w14:paraId="1238E0FC">
            <w:pPr>
              <w:spacing w:line="360" w:lineRule="auto"/>
              <w:outlineLvl w:val="9"/>
              <w:rPr>
                <w:rFonts w:hint="eastAsia" w:ascii="仿宋" w:hAnsi="仿宋" w:eastAsia="仿宋" w:cs="仿宋"/>
                <w:color w:val="auto"/>
                <w:sz w:val="24"/>
                <w:szCs w:val="24"/>
                <w:highlight w:val="none"/>
              </w:rPr>
            </w:pPr>
          </w:p>
          <w:p w14:paraId="6FC3441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0" w:type="auto"/>
            <w:tcBorders>
              <w:top w:val="single" w:color="000000" w:sz="4" w:space="0"/>
              <w:left w:val="single" w:color="000000" w:sz="4" w:space="0"/>
              <w:bottom w:val="single" w:color="000000" w:sz="4" w:space="0"/>
              <w:right w:val="single" w:color="000000" w:sz="4" w:space="0"/>
            </w:tcBorders>
          </w:tcPr>
          <w:p w14:paraId="4853BA48">
            <w:pPr>
              <w:spacing w:line="360" w:lineRule="auto"/>
              <w:outlineLvl w:val="9"/>
              <w:rPr>
                <w:rFonts w:hint="eastAsia" w:ascii="仿宋" w:hAnsi="仿宋" w:eastAsia="仿宋" w:cs="仿宋"/>
                <w:color w:val="auto"/>
                <w:sz w:val="24"/>
                <w:szCs w:val="24"/>
                <w:highlight w:val="none"/>
              </w:rPr>
            </w:pPr>
          </w:p>
          <w:p w14:paraId="39D98FD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0" w:type="auto"/>
            <w:tcBorders>
              <w:top w:val="single" w:color="000000" w:sz="4" w:space="0"/>
              <w:left w:val="single" w:color="000000" w:sz="4" w:space="0"/>
              <w:bottom w:val="single" w:color="000000" w:sz="4" w:space="0"/>
              <w:right w:val="single" w:color="000000" w:sz="4" w:space="0"/>
            </w:tcBorders>
          </w:tcPr>
          <w:p w14:paraId="3CF2B6EB">
            <w:pPr>
              <w:spacing w:line="360" w:lineRule="auto"/>
              <w:outlineLvl w:val="9"/>
              <w:rPr>
                <w:rFonts w:hint="eastAsia" w:ascii="仿宋" w:hAnsi="仿宋" w:eastAsia="仿宋" w:cs="仿宋"/>
                <w:color w:val="auto"/>
                <w:sz w:val="24"/>
                <w:szCs w:val="24"/>
                <w:highlight w:val="none"/>
              </w:rPr>
            </w:pPr>
          </w:p>
          <w:p w14:paraId="2960839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0" w:type="auto"/>
            <w:tcBorders>
              <w:top w:val="single" w:color="000000" w:sz="4" w:space="0"/>
              <w:left w:val="single" w:color="000000" w:sz="4" w:space="0"/>
              <w:bottom w:val="single" w:color="000000" w:sz="4" w:space="0"/>
              <w:right w:val="single" w:color="000000" w:sz="4" w:space="0"/>
            </w:tcBorders>
          </w:tcPr>
          <w:p w14:paraId="59D747F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不可重复，每次请求 都需要唯一</w:t>
            </w:r>
          </w:p>
        </w:tc>
      </w:tr>
      <w:tr w14:paraId="34CC4F85">
        <w:tblPrEx>
          <w:tblCellMar>
            <w:top w:w="0" w:type="dxa"/>
            <w:left w:w="108" w:type="dxa"/>
            <w:bottom w:w="0" w:type="dxa"/>
            <w:right w:w="108" w:type="dxa"/>
          </w:tblCellMar>
        </w:tblPrEx>
        <w:trPr>
          <w:trHeight w:val="1045" w:hRule="exact"/>
        </w:trPr>
        <w:tc>
          <w:tcPr>
            <w:tcW w:w="0" w:type="auto"/>
            <w:tcBorders>
              <w:top w:val="single" w:color="000000" w:sz="4" w:space="0"/>
              <w:left w:val="single" w:color="000000" w:sz="4" w:space="0"/>
              <w:bottom w:val="single" w:color="000000" w:sz="4" w:space="0"/>
              <w:right w:val="single" w:color="000000" w:sz="4" w:space="0"/>
            </w:tcBorders>
          </w:tcPr>
          <w:p w14:paraId="383BB5D4">
            <w:pPr>
              <w:spacing w:line="360" w:lineRule="auto"/>
              <w:outlineLvl w:val="9"/>
              <w:rPr>
                <w:rFonts w:hint="eastAsia" w:ascii="仿宋" w:hAnsi="仿宋" w:eastAsia="仿宋" w:cs="仿宋"/>
                <w:color w:val="auto"/>
                <w:sz w:val="24"/>
                <w:szCs w:val="24"/>
                <w:highlight w:val="none"/>
              </w:rPr>
            </w:pPr>
          </w:p>
          <w:p w14:paraId="0587FC8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businessType</w:t>
            </w:r>
          </w:p>
        </w:tc>
        <w:tc>
          <w:tcPr>
            <w:tcW w:w="0" w:type="auto"/>
            <w:tcBorders>
              <w:top w:val="single" w:color="000000" w:sz="4" w:space="0"/>
              <w:left w:val="single" w:color="000000" w:sz="4" w:space="0"/>
              <w:bottom w:val="single" w:color="000000" w:sz="4" w:space="0"/>
              <w:right w:val="single" w:color="000000" w:sz="4" w:space="0"/>
            </w:tcBorders>
          </w:tcPr>
          <w:p w14:paraId="4B256D69">
            <w:pPr>
              <w:spacing w:line="360" w:lineRule="auto"/>
              <w:outlineLvl w:val="9"/>
              <w:rPr>
                <w:rFonts w:hint="eastAsia" w:ascii="仿宋" w:hAnsi="仿宋" w:eastAsia="仿宋" w:cs="仿宋"/>
                <w:color w:val="auto"/>
                <w:sz w:val="24"/>
                <w:szCs w:val="24"/>
                <w:highlight w:val="none"/>
              </w:rPr>
            </w:pPr>
          </w:p>
          <w:p w14:paraId="2722A01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用码业务类型</w:t>
            </w:r>
          </w:p>
        </w:tc>
        <w:tc>
          <w:tcPr>
            <w:tcW w:w="0" w:type="auto"/>
            <w:tcBorders>
              <w:top w:val="single" w:color="000000" w:sz="4" w:space="0"/>
              <w:left w:val="single" w:color="000000" w:sz="4" w:space="0"/>
              <w:bottom w:val="single" w:color="000000" w:sz="4" w:space="0"/>
              <w:right w:val="single" w:color="000000" w:sz="4" w:space="0"/>
            </w:tcBorders>
          </w:tcPr>
          <w:p w14:paraId="43A16E1B">
            <w:pPr>
              <w:spacing w:line="360" w:lineRule="auto"/>
              <w:outlineLvl w:val="9"/>
              <w:rPr>
                <w:rFonts w:hint="eastAsia" w:ascii="仿宋" w:hAnsi="仿宋" w:eastAsia="仿宋" w:cs="仿宋"/>
                <w:color w:val="auto"/>
                <w:sz w:val="24"/>
                <w:szCs w:val="24"/>
                <w:highlight w:val="none"/>
              </w:rPr>
            </w:pPr>
          </w:p>
          <w:p w14:paraId="4935832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0" w:type="auto"/>
            <w:tcBorders>
              <w:top w:val="single" w:color="000000" w:sz="4" w:space="0"/>
              <w:left w:val="single" w:color="000000" w:sz="4" w:space="0"/>
              <w:bottom w:val="single" w:color="000000" w:sz="4" w:space="0"/>
              <w:right w:val="single" w:color="000000" w:sz="4" w:space="0"/>
            </w:tcBorders>
          </w:tcPr>
          <w:p w14:paraId="7C0948A3">
            <w:pPr>
              <w:spacing w:line="360" w:lineRule="auto"/>
              <w:outlineLvl w:val="9"/>
              <w:rPr>
                <w:rFonts w:hint="eastAsia" w:ascii="仿宋" w:hAnsi="仿宋" w:eastAsia="仿宋" w:cs="仿宋"/>
                <w:color w:val="auto"/>
                <w:sz w:val="24"/>
                <w:szCs w:val="24"/>
                <w:highlight w:val="none"/>
              </w:rPr>
            </w:pPr>
          </w:p>
          <w:p w14:paraId="080712A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0" w:type="auto"/>
            <w:tcBorders>
              <w:top w:val="single" w:color="000000" w:sz="4" w:space="0"/>
              <w:left w:val="single" w:color="000000" w:sz="4" w:space="0"/>
              <w:bottom w:val="single" w:color="000000" w:sz="4" w:space="0"/>
              <w:right w:val="single" w:color="000000" w:sz="4" w:space="0"/>
            </w:tcBorders>
          </w:tcPr>
          <w:p w14:paraId="563CBA62">
            <w:pPr>
              <w:spacing w:line="360" w:lineRule="auto"/>
              <w:outlineLvl w:val="9"/>
              <w:rPr>
                <w:rFonts w:hint="eastAsia" w:ascii="仿宋" w:hAnsi="仿宋" w:eastAsia="仿宋" w:cs="仿宋"/>
                <w:color w:val="auto"/>
                <w:sz w:val="24"/>
                <w:szCs w:val="24"/>
                <w:highlight w:val="none"/>
              </w:rPr>
            </w:pPr>
          </w:p>
          <w:p w14:paraId="249365B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0" w:type="auto"/>
            <w:tcBorders>
              <w:top w:val="single" w:color="000000" w:sz="4" w:space="0"/>
              <w:left w:val="single" w:color="000000" w:sz="4" w:space="0"/>
              <w:bottom w:val="single" w:color="000000" w:sz="4" w:space="0"/>
              <w:right w:val="single" w:color="000000" w:sz="4" w:space="0"/>
            </w:tcBorders>
          </w:tcPr>
          <w:p w14:paraId="1A027C9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 6.1 代码标识说 明</w:t>
            </w:r>
          </w:p>
        </w:tc>
      </w:tr>
      <w:tr w14:paraId="27104A43">
        <w:tblPrEx>
          <w:tblCellMar>
            <w:top w:w="0" w:type="dxa"/>
            <w:left w:w="108" w:type="dxa"/>
            <w:bottom w:w="0" w:type="dxa"/>
            <w:right w:w="108" w:type="dxa"/>
          </w:tblCellMar>
        </w:tblPrEx>
        <w:trPr>
          <w:trHeight w:val="705" w:hRule="exact"/>
        </w:trPr>
        <w:tc>
          <w:tcPr>
            <w:tcW w:w="0" w:type="auto"/>
            <w:tcBorders>
              <w:top w:val="single" w:color="000000" w:sz="4" w:space="0"/>
              <w:left w:val="single" w:color="000000" w:sz="4" w:space="0"/>
              <w:bottom w:val="single" w:color="000000" w:sz="4" w:space="0"/>
              <w:right w:val="single" w:color="000000" w:sz="4" w:space="0"/>
            </w:tcBorders>
          </w:tcPr>
          <w:p w14:paraId="62D09FC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operatorId</w:t>
            </w:r>
          </w:p>
        </w:tc>
        <w:tc>
          <w:tcPr>
            <w:tcW w:w="0" w:type="auto"/>
            <w:tcBorders>
              <w:top w:val="single" w:color="000000" w:sz="4" w:space="0"/>
              <w:left w:val="single" w:color="000000" w:sz="4" w:space="0"/>
              <w:bottom w:val="single" w:color="000000" w:sz="4" w:space="0"/>
              <w:right w:val="single" w:color="000000" w:sz="4" w:space="0"/>
            </w:tcBorders>
          </w:tcPr>
          <w:p w14:paraId="44B12AB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收款员编号</w:t>
            </w:r>
          </w:p>
        </w:tc>
        <w:tc>
          <w:tcPr>
            <w:tcW w:w="0" w:type="auto"/>
            <w:tcBorders>
              <w:top w:val="single" w:color="000000" w:sz="4" w:space="0"/>
              <w:left w:val="single" w:color="000000" w:sz="4" w:space="0"/>
              <w:bottom w:val="single" w:color="000000" w:sz="4" w:space="0"/>
              <w:right w:val="single" w:color="000000" w:sz="4" w:space="0"/>
            </w:tcBorders>
          </w:tcPr>
          <w:p w14:paraId="0E36157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0" w:type="auto"/>
            <w:tcBorders>
              <w:top w:val="single" w:color="000000" w:sz="4" w:space="0"/>
              <w:left w:val="single" w:color="000000" w:sz="4" w:space="0"/>
              <w:bottom w:val="single" w:color="000000" w:sz="4" w:space="0"/>
              <w:right w:val="single" w:color="000000" w:sz="4" w:space="0"/>
            </w:tcBorders>
          </w:tcPr>
          <w:p w14:paraId="33E9FE0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0" w:type="auto"/>
            <w:tcBorders>
              <w:top w:val="single" w:color="000000" w:sz="4" w:space="0"/>
              <w:left w:val="single" w:color="000000" w:sz="4" w:space="0"/>
              <w:bottom w:val="single" w:color="000000" w:sz="4" w:space="0"/>
              <w:right w:val="single" w:color="000000" w:sz="4" w:space="0"/>
            </w:tcBorders>
          </w:tcPr>
          <w:p w14:paraId="38F9828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0" w:type="auto"/>
            <w:tcBorders>
              <w:top w:val="single" w:color="000000" w:sz="4" w:space="0"/>
              <w:left w:val="single" w:color="000000" w:sz="4" w:space="0"/>
              <w:bottom w:val="single" w:color="000000" w:sz="4" w:space="0"/>
              <w:right w:val="single" w:color="000000" w:sz="4" w:space="0"/>
            </w:tcBorders>
          </w:tcPr>
          <w:p w14:paraId="280BBB9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收款员编号</w:t>
            </w:r>
          </w:p>
        </w:tc>
      </w:tr>
      <w:tr w14:paraId="6FD43D4A">
        <w:tblPrEx>
          <w:tblCellMar>
            <w:top w:w="0" w:type="dxa"/>
            <w:left w:w="108" w:type="dxa"/>
            <w:bottom w:w="0" w:type="dxa"/>
            <w:right w:w="108" w:type="dxa"/>
          </w:tblCellMar>
        </w:tblPrEx>
        <w:trPr>
          <w:trHeight w:val="573" w:hRule="exact"/>
        </w:trPr>
        <w:tc>
          <w:tcPr>
            <w:tcW w:w="0" w:type="auto"/>
            <w:tcBorders>
              <w:top w:val="single" w:color="000000" w:sz="4" w:space="0"/>
              <w:left w:val="single" w:color="000000" w:sz="4" w:space="0"/>
              <w:bottom w:val="single" w:color="000000" w:sz="4" w:space="0"/>
              <w:right w:val="single" w:color="000000" w:sz="4" w:space="0"/>
            </w:tcBorders>
          </w:tcPr>
          <w:p w14:paraId="1320EC5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operatorName</w:t>
            </w:r>
          </w:p>
        </w:tc>
        <w:tc>
          <w:tcPr>
            <w:tcW w:w="0" w:type="auto"/>
            <w:tcBorders>
              <w:top w:val="single" w:color="000000" w:sz="4" w:space="0"/>
              <w:left w:val="single" w:color="000000" w:sz="4" w:space="0"/>
              <w:bottom w:val="single" w:color="000000" w:sz="4" w:space="0"/>
              <w:right w:val="single" w:color="000000" w:sz="4" w:space="0"/>
            </w:tcBorders>
          </w:tcPr>
          <w:p w14:paraId="510415A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收款员姓名</w:t>
            </w:r>
          </w:p>
        </w:tc>
        <w:tc>
          <w:tcPr>
            <w:tcW w:w="0" w:type="auto"/>
            <w:tcBorders>
              <w:top w:val="single" w:color="000000" w:sz="4" w:space="0"/>
              <w:left w:val="single" w:color="000000" w:sz="4" w:space="0"/>
              <w:bottom w:val="single" w:color="000000" w:sz="4" w:space="0"/>
              <w:right w:val="single" w:color="000000" w:sz="4" w:space="0"/>
            </w:tcBorders>
          </w:tcPr>
          <w:p w14:paraId="268AC5F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0" w:type="auto"/>
            <w:tcBorders>
              <w:top w:val="single" w:color="000000" w:sz="4" w:space="0"/>
              <w:left w:val="single" w:color="000000" w:sz="4" w:space="0"/>
              <w:bottom w:val="single" w:color="000000" w:sz="4" w:space="0"/>
              <w:right w:val="single" w:color="000000" w:sz="4" w:space="0"/>
            </w:tcBorders>
          </w:tcPr>
          <w:p w14:paraId="147F37A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0" w:type="auto"/>
            <w:tcBorders>
              <w:top w:val="single" w:color="000000" w:sz="4" w:space="0"/>
              <w:left w:val="single" w:color="000000" w:sz="4" w:space="0"/>
              <w:bottom w:val="single" w:color="000000" w:sz="4" w:space="0"/>
              <w:right w:val="single" w:color="000000" w:sz="4" w:space="0"/>
            </w:tcBorders>
          </w:tcPr>
          <w:p w14:paraId="5A651E2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0" w:type="auto"/>
            <w:tcBorders>
              <w:top w:val="single" w:color="000000" w:sz="4" w:space="0"/>
              <w:left w:val="single" w:color="000000" w:sz="4" w:space="0"/>
              <w:bottom w:val="single" w:color="000000" w:sz="4" w:space="0"/>
              <w:right w:val="single" w:color="000000" w:sz="4" w:space="0"/>
            </w:tcBorders>
          </w:tcPr>
          <w:p w14:paraId="5FBA448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收款员姓名</w:t>
            </w:r>
          </w:p>
        </w:tc>
      </w:tr>
      <w:tr w14:paraId="00A98A09">
        <w:tblPrEx>
          <w:tblCellMar>
            <w:top w:w="0" w:type="dxa"/>
            <w:left w:w="108" w:type="dxa"/>
            <w:bottom w:w="0" w:type="dxa"/>
            <w:right w:w="108" w:type="dxa"/>
          </w:tblCellMar>
        </w:tblPrEx>
        <w:trPr>
          <w:trHeight w:val="553" w:hRule="exact"/>
        </w:trPr>
        <w:tc>
          <w:tcPr>
            <w:tcW w:w="0" w:type="auto"/>
            <w:tcBorders>
              <w:top w:val="single" w:color="000000" w:sz="4" w:space="0"/>
              <w:left w:val="single" w:color="000000" w:sz="4" w:space="0"/>
              <w:bottom w:val="single" w:color="000000" w:sz="4" w:space="0"/>
              <w:right w:val="single" w:color="000000" w:sz="4" w:space="0"/>
            </w:tcBorders>
          </w:tcPr>
          <w:p w14:paraId="61000DB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officeId</w:t>
            </w:r>
          </w:p>
        </w:tc>
        <w:tc>
          <w:tcPr>
            <w:tcW w:w="0" w:type="auto"/>
            <w:tcBorders>
              <w:top w:val="single" w:color="000000" w:sz="4" w:space="0"/>
              <w:left w:val="single" w:color="000000" w:sz="4" w:space="0"/>
              <w:bottom w:val="single" w:color="000000" w:sz="4" w:space="0"/>
              <w:right w:val="single" w:color="000000" w:sz="4" w:space="0"/>
            </w:tcBorders>
          </w:tcPr>
          <w:p w14:paraId="79036BC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医保科室编号</w:t>
            </w:r>
          </w:p>
        </w:tc>
        <w:tc>
          <w:tcPr>
            <w:tcW w:w="0" w:type="auto"/>
            <w:tcBorders>
              <w:top w:val="single" w:color="000000" w:sz="4" w:space="0"/>
              <w:left w:val="single" w:color="000000" w:sz="4" w:space="0"/>
              <w:bottom w:val="single" w:color="000000" w:sz="4" w:space="0"/>
              <w:right w:val="single" w:color="000000" w:sz="4" w:space="0"/>
            </w:tcBorders>
          </w:tcPr>
          <w:p w14:paraId="3F91A0C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0" w:type="auto"/>
            <w:tcBorders>
              <w:top w:val="single" w:color="000000" w:sz="4" w:space="0"/>
              <w:left w:val="single" w:color="000000" w:sz="4" w:space="0"/>
              <w:bottom w:val="single" w:color="000000" w:sz="4" w:space="0"/>
              <w:right w:val="single" w:color="000000" w:sz="4" w:space="0"/>
            </w:tcBorders>
          </w:tcPr>
          <w:p w14:paraId="5C68AB1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0" w:type="auto"/>
            <w:tcBorders>
              <w:top w:val="single" w:color="000000" w:sz="4" w:space="0"/>
              <w:left w:val="single" w:color="000000" w:sz="4" w:space="0"/>
              <w:bottom w:val="single" w:color="000000" w:sz="4" w:space="0"/>
              <w:right w:val="single" w:color="000000" w:sz="4" w:space="0"/>
            </w:tcBorders>
          </w:tcPr>
          <w:p w14:paraId="6E74425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0" w:type="auto"/>
            <w:tcBorders>
              <w:top w:val="single" w:color="000000" w:sz="4" w:space="0"/>
              <w:left w:val="single" w:color="000000" w:sz="4" w:space="0"/>
              <w:bottom w:val="single" w:color="000000" w:sz="4" w:space="0"/>
              <w:right w:val="single" w:color="000000" w:sz="4" w:space="0"/>
            </w:tcBorders>
          </w:tcPr>
          <w:p w14:paraId="2A47268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医保科室编号</w:t>
            </w:r>
          </w:p>
        </w:tc>
      </w:tr>
      <w:tr w14:paraId="236F07F2">
        <w:tblPrEx>
          <w:tblCellMar>
            <w:top w:w="0" w:type="dxa"/>
            <w:left w:w="108" w:type="dxa"/>
            <w:bottom w:w="0" w:type="dxa"/>
            <w:right w:w="108" w:type="dxa"/>
          </w:tblCellMar>
        </w:tblPrEx>
        <w:trPr>
          <w:trHeight w:val="717" w:hRule="exact"/>
        </w:trPr>
        <w:tc>
          <w:tcPr>
            <w:tcW w:w="0" w:type="auto"/>
            <w:tcBorders>
              <w:top w:val="single" w:color="000000" w:sz="4" w:space="0"/>
              <w:left w:val="single" w:color="000000" w:sz="4" w:space="0"/>
              <w:bottom w:val="single" w:color="000000" w:sz="4" w:space="0"/>
              <w:right w:val="single" w:color="000000" w:sz="4" w:space="0"/>
            </w:tcBorders>
          </w:tcPr>
          <w:p w14:paraId="2F97F6C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officeName</w:t>
            </w:r>
          </w:p>
        </w:tc>
        <w:tc>
          <w:tcPr>
            <w:tcW w:w="0" w:type="auto"/>
            <w:tcBorders>
              <w:top w:val="single" w:color="000000" w:sz="4" w:space="0"/>
              <w:left w:val="single" w:color="000000" w:sz="4" w:space="0"/>
              <w:bottom w:val="single" w:color="000000" w:sz="4" w:space="0"/>
              <w:right w:val="single" w:color="000000" w:sz="4" w:space="0"/>
            </w:tcBorders>
          </w:tcPr>
          <w:p w14:paraId="635C69C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科室名称</w:t>
            </w:r>
          </w:p>
        </w:tc>
        <w:tc>
          <w:tcPr>
            <w:tcW w:w="0" w:type="auto"/>
            <w:tcBorders>
              <w:top w:val="single" w:color="000000" w:sz="4" w:space="0"/>
              <w:left w:val="single" w:color="000000" w:sz="4" w:space="0"/>
              <w:bottom w:val="single" w:color="000000" w:sz="4" w:space="0"/>
              <w:right w:val="single" w:color="000000" w:sz="4" w:space="0"/>
            </w:tcBorders>
          </w:tcPr>
          <w:p w14:paraId="4CE0DDF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0" w:type="auto"/>
            <w:tcBorders>
              <w:top w:val="single" w:color="000000" w:sz="4" w:space="0"/>
              <w:left w:val="single" w:color="000000" w:sz="4" w:space="0"/>
              <w:bottom w:val="single" w:color="000000" w:sz="4" w:space="0"/>
              <w:right w:val="single" w:color="000000" w:sz="4" w:space="0"/>
            </w:tcBorders>
          </w:tcPr>
          <w:p w14:paraId="75DDD97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0" w:type="auto"/>
            <w:tcBorders>
              <w:top w:val="single" w:color="000000" w:sz="4" w:space="0"/>
              <w:left w:val="single" w:color="000000" w:sz="4" w:space="0"/>
              <w:bottom w:val="single" w:color="000000" w:sz="4" w:space="0"/>
              <w:right w:val="single" w:color="000000" w:sz="4" w:space="0"/>
            </w:tcBorders>
          </w:tcPr>
          <w:p w14:paraId="682893C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0" w:type="auto"/>
            <w:tcBorders>
              <w:top w:val="single" w:color="000000" w:sz="4" w:space="0"/>
              <w:left w:val="single" w:color="000000" w:sz="4" w:space="0"/>
              <w:bottom w:val="single" w:color="000000" w:sz="4" w:space="0"/>
              <w:right w:val="single" w:color="000000" w:sz="4" w:space="0"/>
            </w:tcBorders>
          </w:tcPr>
          <w:p w14:paraId="5658121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科室名称</w:t>
            </w:r>
          </w:p>
        </w:tc>
      </w:tr>
      <w:tr w14:paraId="44A65C74">
        <w:tblPrEx>
          <w:tblCellMar>
            <w:top w:w="0" w:type="dxa"/>
            <w:left w:w="108" w:type="dxa"/>
            <w:bottom w:w="0" w:type="dxa"/>
            <w:right w:w="108" w:type="dxa"/>
          </w:tblCellMar>
        </w:tblPrEx>
        <w:trPr>
          <w:trHeight w:val="699" w:hRule="exact"/>
        </w:trPr>
        <w:tc>
          <w:tcPr>
            <w:tcW w:w="0" w:type="auto"/>
            <w:tcBorders>
              <w:top w:val="single" w:color="000000" w:sz="4" w:space="0"/>
              <w:left w:val="single" w:color="000000" w:sz="4" w:space="0"/>
              <w:bottom w:val="single" w:color="000000" w:sz="4" w:space="0"/>
              <w:right w:val="single" w:color="000000" w:sz="4" w:space="0"/>
            </w:tcBorders>
          </w:tcPr>
          <w:p w14:paraId="167DAB0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extData</w:t>
            </w:r>
          </w:p>
        </w:tc>
        <w:tc>
          <w:tcPr>
            <w:tcW w:w="0" w:type="auto"/>
            <w:tcBorders>
              <w:top w:val="single" w:color="000000" w:sz="4" w:space="0"/>
              <w:left w:val="single" w:color="000000" w:sz="4" w:space="0"/>
              <w:bottom w:val="single" w:color="000000" w:sz="4" w:space="0"/>
              <w:right w:val="single" w:color="000000" w:sz="4" w:space="0"/>
            </w:tcBorders>
          </w:tcPr>
          <w:p w14:paraId="6257151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扩展参数</w:t>
            </w:r>
          </w:p>
        </w:tc>
        <w:tc>
          <w:tcPr>
            <w:tcW w:w="0" w:type="auto"/>
            <w:tcBorders>
              <w:top w:val="single" w:color="000000" w:sz="4" w:space="0"/>
              <w:left w:val="single" w:color="000000" w:sz="4" w:space="0"/>
              <w:bottom w:val="single" w:color="000000" w:sz="4" w:space="0"/>
              <w:right w:val="single" w:color="000000" w:sz="4" w:space="0"/>
            </w:tcBorders>
          </w:tcPr>
          <w:p w14:paraId="5EBC3A9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0" w:type="auto"/>
            <w:tcBorders>
              <w:top w:val="single" w:color="000000" w:sz="4" w:space="0"/>
              <w:left w:val="single" w:color="000000" w:sz="4" w:space="0"/>
              <w:bottom w:val="single" w:color="000000" w:sz="4" w:space="0"/>
              <w:right w:val="single" w:color="000000" w:sz="4" w:space="0"/>
            </w:tcBorders>
          </w:tcPr>
          <w:p w14:paraId="2A2D0D34">
            <w:pPr>
              <w:spacing w:line="360" w:lineRule="auto"/>
              <w:outlineLvl w:val="9"/>
              <w:rPr>
                <w:rFonts w:hint="eastAsia" w:ascii="仿宋" w:hAnsi="仿宋" w:eastAsia="仿宋" w:cs="仿宋"/>
                <w:color w:val="auto"/>
                <w:sz w:val="24"/>
                <w:szCs w:val="24"/>
                <w:highlight w:val="none"/>
              </w:rPr>
            </w:pPr>
          </w:p>
        </w:tc>
        <w:tc>
          <w:tcPr>
            <w:tcW w:w="0" w:type="auto"/>
            <w:tcBorders>
              <w:top w:val="single" w:color="000000" w:sz="4" w:space="0"/>
              <w:left w:val="single" w:color="000000" w:sz="4" w:space="0"/>
              <w:bottom w:val="single" w:color="000000" w:sz="4" w:space="0"/>
              <w:right w:val="single" w:color="000000" w:sz="4" w:space="0"/>
            </w:tcBorders>
          </w:tcPr>
          <w:p w14:paraId="36E8D2D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0" w:type="auto"/>
            <w:tcBorders>
              <w:top w:val="single" w:color="000000" w:sz="4" w:space="0"/>
              <w:left w:val="single" w:color="000000" w:sz="4" w:space="0"/>
              <w:bottom w:val="single" w:color="000000" w:sz="4" w:space="0"/>
              <w:right w:val="single" w:color="000000" w:sz="4" w:space="0"/>
            </w:tcBorders>
          </w:tcPr>
          <w:p w14:paraId="3B6D943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JSON 对象字符串</w:t>
            </w:r>
          </w:p>
        </w:tc>
      </w:tr>
    </w:tbl>
    <w:p w14:paraId="149EBA0E">
      <w:pPr>
        <w:keepNext/>
        <w:keepLines/>
        <w:widowControl w:val="0"/>
        <w:numPr>
          <w:ilvl w:val="3"/>
          <w:numId w:val="4"/>
        </w:numPr>
        <w:spacing w:before="280" w:after="290" w:line="360" w:lineRule="auto"/>
        <w:jc w:val="both"/>
        <w:outlineLvl w:val="9"/>
        <w:rPr>
          <w:rFonts w:hint="eastAsia" w:ascii="仿宋" w:hAnsi="仿宋" w:eastAsia="仿宋" w:cs="仿宋"/>
          <w:b/>
          <w:bCs/>
          <w:color w:val="auto"/>
          <w:kern w:val="2"/>
          <w:sz w:val="24"/>
          <w:szCs w:val="28"/>
          <w:highlight w:val="none"/>
          <w:lang w:val="en-US" w:eastAsia="zh-CN" w:bidi="ar-SA"/>
        </w:rPr>
      </w:pPr>
      <w:bookmarkStart w:id="88" w:name="_bookmark21"/>
      <w:bookmarkEnd w:id="88"/>
      <w:bookmarkStart w:id="89" w:name="5.3.4响应参数"/>
      <w:bookmarkEnd w:id="89"/>
      <w:r>
        <w:rPr>
          <w:rFonts w:hint="eastAsia" w:ascii="仿宋" w:hAnsi="仿宋" w:eastAsia="仿宋" w:cs="仿宋"/>
          <w:b/>
          <w:bCs/>
          <w:color w:val="auto"/>
          <w:kern w:val="2"/>
          <w:sz w:val="24"/>
          <w:szCs w:val="28"/>
          <w:highlight w:val="none"/>
          <w:lang w:val="en-US" w:eastAsia="zh-CN" w:bidi="ar-SA"/>
        </w:rPr>
        <w:t>响应参数</w:t>
      </w:r>
    </w:p>
    <w:p w14:paraId="564B7B0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通用报文头参数 注：响应报文头请详见接口规则下的通用响应报文头参数说明； data 出参</w:t>
      </w:r>
    </w:p>
    <w:tbl>
      <w:tblPr>
        <w:tblStyle w:val="40"/>
        <w:tblW w:w="0" w:type="auto"/>
        <w:tblInd w:w="120" w:type="dxa"/>
        <w:tblLayout w:type="fixed"/>
        <w:tblCellMar>
          <w:top w:w="0" w:type="dxa"/>
          <w:left w:w="108" w:type="dxa"/>
          <w:bottom w:w="0" w:type="dxa"/>
          <w:right w:w="108" w:type="dxa"/>
        </w:tblCellMar>
      </w:tblPr>
      <w:tblGrid>
        <w:gridCol w:w="1380"/>
        <w:gridCol w:w="2007"/>
        <w:gridCol w:w="1248"/>
        <w:gridCol w:w="1000"/>
        <w:gridCol w:w="1000"/>
        <w:gridCol w:w="1699"/>
      </w:tblGrid>
      <w:tr w14:paraId="180E8DAC">
        <w:tblPrEx>
          <w:tblCellMar>
            <w:top w:w="0" w:type="dxa"/>
            <w:left w:w="108" w:type="dxa"/>
            <w:bottom w:w="0" w:type="dxa"/>
            <w:right w:w="108" w:type="dxa"/>
          </w:tblCellMar>
        </w:tblPrEx>
        <w:trPr>
          <w:trHeight w:val="996" w:hRule="exact"/>
        </w:trPr>
        <w:tc>
          <w:tcPr>
            <w:tcW w:w="1380" w:type="dxa"/>
            <w:tcBorders>
              <w:top w:val="single" w:color="000000" w:sz="4" w:space="0"/>
              <w:left w:val="single" w:color="000000" w:sz="4" w:space="0"/>
              <w:bottom w:val="single" w:color="000000" w:sz="4" w:space="0"/>
              <w:right w:val="single" w:color="000000" w:sz="4" w:space="0"/>
            </w:tcBorders>
            <w:shd w:val="clear" w:color="auto" w:fill="D7D7D7"/>
          </w:tcPr>
          <w:p w14:paraId="647B50D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字段名</w:t>
            </w:r>
          </w:p>
        </w:tc>
        <w:tc>
          <w:tcPr>
            <w:tcW w:w="2007" w:type="dxa"/>
            <w:tcBorders>
              <w:top w:val="single" w:color="000000" w:sz="4" w:space="0"/>
              <w:left w:val="single" w:color="000000" w:sz="4" w:space="0"/>
              <w:bottom w:val="single" w:color="000000" w:sz="4" w:space="0"/>
              <w:right w:val="single" w:color="000000" w:sz="4" w:space="0"/>
            </w:tcBorders>
            <w:shd w:val="clear" w:color="auto" w:fill="D7D7D7"/>
          </w:tcPr>
          <w:p w14:paraId="79BB38E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变量名称</w:t>
            </w:r>
          </w:p>
        </w:tc>
        <w:tc>
          <w:tcPr>
            <w:tcW w:w="1248" w:type="dxa"/>
            <w:tcBorders>
              <w:top w:val="single" w:color="000000" w:sz="4" w:space="0"/>
              <w:left w:val="single" w:color="000000" w:sz="4" w:space="0"/>
              <w:bottom w:val="single" w:color="000000" w:sz="4" w:space="0"/>
              <w:right w:val="single" w:color="000000" w:sz="4" w:space="0"/>
            </w:tcBorders>
            <w:shd w:val="clear" w:color="auto" w:fill="D7D7D7"/>
          </w:tcPr>
          <w:p w14:paraId="3CAC22C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参数类型</w:t>
            </w:r>
          </w:p>
        </w:tc>
        <w:tc>
          <w:tcPr>
            <w:tcW w:w="1000" w:type="dxa"/>
            <w:tcBorders>
              <w:top w:val="single" w:color="000000" w:sz="4" w:space="0"/>
              <w:left w:val="single" w:color="000000" w:sz="4" w:space="0"/>
              <w:bottom w:val="single" w:color="000000" w:sz="4" w:space="0"/>
              <w:right w:val="single" w:color="000000" w:sz="4" w:space="0"/>
            </w:tcBorders>
            <w:shd w:val="clear" w:color="auto" w:fill="D7D7D7"/>
          </w:tcPr>
          <w:p w14:paraId="592E115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参数长度</w:t>
            </w:r>
          </w:p>
        </w:tc>
        <w:tc>
          <w:tcPr>
            <w:tcW w:w="1000" w:type="dxa"/>
            <w:tcBorders>
              <w:top w:val="single" w:color="000000" w:sz="4" w:space="0"/>
              <w:left w:val="single" w:color="000000" w:sz="4" w:space="0"/>
              <w:bottom w:val="single" w:color="000000" w:sz="4" w:space="0"/>
              <w:right w:val="single" w:color="000000" w:sz="4" w:space="0"/>
            </w:tcBorders>
            <w:shd w:val="clear" w:color="auto" w:fill="D7D7D7"/>
          </w:tcPr>
          <w:p w14:paraId="59403DB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可空</w:t>
            </w:r>
          </w:p>
        </w:tc>
        <w:tc>
          <w:tcPr>
            <w:tcW w:w="1699" w:type="dxa"/>
            <w:tcBorders>
              <w:top w:val="single" w:color="000000" w:sz="4" w:space="0"/>
              <w:left w:val="single" w:color="000000" w:sz="4" w:space="0"/>
              <w:bottom w:val="single" w:color="000000" w:sz="4" w:space="0"/>
              <w:right w:val="single" w:color="000000" w:sz="4" w:space="0"/>
            </w:tcBorders>
            <w:shd w:val="clear" w:color="auto" w:fill="D7D7D7"/>
          </w:tcPr>
          <w:p w14:paraId="3594E0D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描述</w:t>
            </w:r>
          </w:p>
        </w:tc>
      </w:tr>
      <w:tr w14:paraId="137B39A6">
        <w:tblPrEx>
          <w:tblCellMar>
            <w:top w:w="0" w:type="dxa"/>
            <w:left w:w="108" w:type="dxa"/>
            <w:bottom w:w="0" w:type="dxa"/>
            <w:right w:w="108" w:type="dxa"/>
          </w:tblCellMar>
        </w:tblPrEx>
        <w:trPr>
          <w:trHeight w:val="1429" w:hRule="exact"/>
        </w:trPr>
        <w:tc>
          <w:tcPr>
            <w:tcW w:w="1380" w:type="dxa"/>
            <w:tcBorders>
              <w:top w:val="single" w:color="000000" w:sz="4" w:space="0"/>
              <w:left w:val="single" w:color="000000" w:sz="4" w:space="0"/>
              <w:bottom w:val="single" w:color="000000" w:sz="4" w:space="0"/>
              <w:right w:val="single" w:color="000000" w:sz="4" w:space="0"/>
            </w:tcBorders>
          </w:tcPr>
          <w:p w14:paraId="653A92A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authNo</w:t>
            </w:r>
          </w:p>
        </w:tc>
        <w:tc>
          <w:tcPr>
            <w:tcW w:w="2007" w:type="dxa"/>
            <w:tcBorders>
              <w:top w:val="single" w:color="000000" w:sz="4" w:space="0"/>
              <w:left w:val="single" w:color="000000" w:sz="4" w:space="0"/>
              <w:bottom w:val="single" w:color="000000" w:sz="4" w:space="0"/>
              <w:right w:val="single" w:color="000000" w:sz="4" w:space="0"/>
            </w:tcBorders>
          </w:tcPr>
          <w:p w14:paraId="587AD02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 人 认 证 业 务 流 水号</w:t>
            </w:r>
          </w:p>
        </w:tc>
        <w:tc>
          <w:tcPr>
            <w:tcW w:w="1248" w:type="dxa"/>
            <w:tcBorders>
              <w:top w:val="single" w:color="000000" w:sz="4" w:space="0"/>
              <w:left w:val="single" w:color="000000" w:sz="4" w:space="0"/>
              <w:bottom w:val="single" w:color="000000" w:sz="4" w:space="0"/>
              <w:right w:val="single" w:color="000000" w:sz="4" w:space="0"/>
            </w:tcBorders>
          </w:tcPr>
          <w:p w14:paraId="2D37547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1000" w:type="dxa"/>
            <w:tcBorders>
              <w:top w:val="single" w:color="000000" w:sz="4" w:space="0"/>
              <w:left w:val="single" w:color="000000" w:sz="4" w:space="0"/>
              <w:bottom w:val="single" w:color="000000" w:sz="4" w:space="0"/>
              <w:right w:val="single" w:color="000000" w:sz="4" w:space="0"/>
            </w:tcBorders>
          </w:tcPr>
          <w:p w14:paraId="458E20C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1000" w:type="dxa"/>
            <w:tcBorders>
              <w:top w:val="single" w:color="000000" w:sz="4" w:space="0"/>
              <w:left w:val="single" w:color="000000" w:sz="4" w:space="0"/>
              <w:bottom w:val="single" w:color="000000" w:sz="4" w:space="0"/>
              <w:right w:val="single" w:color="000000" w:sz="4" w:space="0"/>
            </w:tcBorders>
          </w:tcPr>
          <w:p w14:paraId="1917E8D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699" w:type="dxa"/>
            <w:tcBorders>
              <w:top w:val="single" w:color="000000" w:sz="4" w:space="0"/>
              <w:left w:val="single" w:color="000000" w:sz="4" w:space="0"/>
              <w:bottom w:val="single" w:color="000000" w:sz="4" w:space="0"/>
              <w:right w:val="single" w:color="000000" w:sz="4" w:space="0"/>
            </w:tcBorders>
          </w:tcPr>
          <w:p w14:paraId="4DEF397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用于后续与中台交互换取身份信息</w:t>
            </w:r>
          </w:p>
        </w:tc>
      </w:tr>
      <w:tr w14:paraId="4935A614">
        <w:tblPrEx>
          <w:tblCellMar>
            <w:top w:w="0" w:type="dxa"/>
            <w:left w:w="108" w:type="dxa"/>
            <w:bottom w:w="0" w:type="dxa"/>
            <w:right w:w="108" w:type="dxa"/>
          </w:tblCellMar>
        </w:tblPrEx>
        <w:trPr>
          <w:trHeight w:val="1697" w:hRule="exact"/>
        </w:trPr>
        <w:tc>
          <w:tcPr>
            <w:tcW w:w="1380" w:type="dxa"/>
            <w:tcBorders>
              <w:top w:val="single" w:color="000000" w:sz="4" w:space="0"/>
              <w:left w:val="single" w:color="000000" w:sz="4" w:space="0"/>
              <w:bottom w:val="single" w:color="000000" w:sz="4" w:space="0"/>
              <w:right w:val="single" w:color="000000" w:sz="4" w:space="0"/>
            </w:tcBorders>
          </w:tcPr>
          <w:p w14:paraId="2832FB3F">
            <w:pPr>
              <w:spacing w:line="360" w:lineRule="auto"/>
              <w:outlineLvl w:val="9"/>
              <w:rPr>
                <w:rFonts w:hint="eastAsia" w:ascii="仿宋" w:hAnsi="仿宋" w:eastAsia="仿宋" w:cs="仿宋"/>
                <w:color w:val="auto"/>
                <w:sz w:val="24"/>
                <w:szCs w:val="24"/>
                <w:highlight w:val="none"/>
              </w:rPr>
            </w:pPr>
          </w:p>
          <w:p w14:paraId="44344BE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outBizNo</w:t>
            </w:r>
          </w:p>
        </w:tc>
        <w:tc>
          <w:tcPr>
            <w:tcW w:w="2007" w:type="dxa"/>
            <w:tcBorders>
              <w:top w:val="single" w:color="000000" w:sz="4" w:space="0"/>
              <w:left w:val="single" w:color="000000" w:sz="4" w:space="0"/>
              <w:bottom w:val="single" w:color="000000" w:sz="4" w:space="0"/>
              <w:right w:val="single" w:color="000000" w:sz="4" w:space="0"/>
            </w:tcBorders>
          </w:tcPr>
          <w:p w14:paraId="5FECD8A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 点 医 药 机 构 本 次 业务流水号</w:t>
            </w:r>
          </w:p>
        </w:tc>
        <w:tc>
          <w:tcPr>
            <w:tcW w:w="1248" w:type="dxa"/>
            <w:tcBorders>
              <w:top w:val="single" w:color="000000" w:sz="4" w:space="0"/>
              <w:left w:val="single" w:color="000000" w:sz="4" w:space="0"/>
              <w:bottom w:val="single" w:color="000000" w:sz="4" w:space="0"/>
              <w:right w:val="single" w:color="000000" w:sz="4" w:space="0"/>
            </w:tcBorders>
          </w:tcPr>
          <w:p w14:paraId="7AF11239">
            <w:pPr>
              <w:spacing w:line="360" w:lineRule="auto"/>
              <w:outlineLvl w:val="9"/>
              <w:rPr>
                <w:rFonts w:hint="eastAsia" w:ascii="仿宋" w:hAnsi="仿宋" w:eastAsia="仿宋" w:cs="仿宋"/>
                <w:color w:val="auto"/>
                <w:sz w:val="24"/>
                <w:szCs w:val="24"/>
                <w:highlight w:val="none"/>
              </w:rPr>
            </w:pPr>
          </w:p>
          <w:p w14:paraId="17998BF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1000" w:type="dxa"/>
            <w:tcBorders>
              <w:top w:val="single" w:color="000000" w:sz="4" w:space="0"/>
              <w:left w:val="single" w:color="000000" w:sz="4" w:space="0"/>
              <w:bottom w:val="single" w:color="000000" w:sz="4" w:space="0"/>
              <w:right w:val="single" w:color="000000" w:sz="4" w:space="0"/>
            </w:tcBorders>
          </w:tcPr>
          <w:p w14:paraId="76E60AAF">
            <w:pPr>
              <w:spacing w:line="360" w:lineRule="auto"/>
              <w:outlineLvl w:val="9"/>
              <w:rPr>
                <w:rFonts w:hint="eastAsia" w:ascii="仿宋" w:hAnsi="仿宋" w:eastAsia="仿宋" w:cs="仿宋"/>
                <w:color w:val="auto"/>
                <w:sz w:val="24"/>
                <w:szCs w:val="24"/>
                <w:highlight w:val="none"/>
              </w:rPr>
            </w:pPr>
          </w:p>
          <w:p w14:paraId="0FDD4AF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1000" w:type="dxa"/>
            <w:tcBorders>
              <w:top w:val="single" w:color="000000" w:sz="4" w:space="0"/>
              <w:left w:val="single" w:color="000000" w:sz="4" w:space="0"/>
              <w:bottom w:val="single" w:color="000000" w:sz="4" w:space="0"/>
              <w:right w:val="single" w:color="000000" w:sz="4" w:space="0"/>
            </w:tcBorders>
          </w:tcPr>
          <w:p w14:paraId="7C1139C4">
            <w:pPr>
              <w:spacing w:line="360" w:lineRule="auto"/>
              <w:outlineLvl w:val="9"/>
              <w:rPr>
                <w:rFonts w:hint="eastAsia" w:ascii="仿宋" w:hAnsi="仿宋" w:eastAsia="仿宋" w:cs="仿宋"/>
                <w:color w:val="auto"/>
                <w:sz w:val="24"/>
                <w:szCs w:val="24"/>
                <w:highlight w:val="none"/>
              </w:rPr>
            </w:pPr>
          </w:p>
          <w:p w14:paraId="0B9E693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699" w:type="dxa"/>
            <w:tcBorders>
              <w:top w:val="single" w:color="000000" w:sz="4" w:space="0"/>
              <w:left w:val="single" w:color="000000" w:sz="4" w:space="0"/>
              <w:bottom w:val="single" w:color="000000" w:sz="4" w:space="0"/>
              <w:right w:val="single" w:color="000000" w:sz="4" w:space="0"/>
            </w:tcBorders>
          </w:tcPr>
          <w:p w14:paraId="2BE08E60">
            <w:pPr>
              <w:spacing w:line="360" w:lineRule="auto"/>
              <w:outlineLvl w:val="9"/>
              <w:rPr>
                <w:rFonts w:hint="eastAsia" w:ascii="仿宋" w:hAnsi="仿宋" w:eastAsia="仿宋" w:cs="仿宋"/>
                <w:color w:val="auto"/>
                <w:sz w:val="24"/>
                <w:szCs w:val="24"/>
                <w:highlight w:val="none"/>
              </w:rPr>
            </w:pPr>
          </w:p>
        </w:tc>
      </w:tr>
      <w:tr w14:paraId="56811814">
        <w:tblPrEx>
          <w:tblCellMar>
            <w:top w:w="0" w:type="dxa"/>
            <w:left w:w="108" w:type="dxa"/>
            <w:bottom w:w="0" w:type="dxa"/>
            <w:right w:w="108" w:type="dxa"/>
          </w:tblCellMar>
        </w:tblPrEx>
        <w:trPr>
          <w:trHeight w:val="1423" w:hRule="exact"/>
        </w:trPr>
        <w:tc>
          <w:tcPr>
            <w:tcW w:w="1380" w:type="dxa"/>
            <w:tcBorders>
              <w:top w:val="single" w:color="000000" w:sz="4" w:space="0"/>
              <w:left w:val="single" w:color="000000" w:sz="4" w:space="0"/>
              <w:bottom w:val="single" w:color="000000" w:sz="4" w:space="0"/>
              <w:right w:val="single" w:color="000000" w:sz="4" w:space="0"/>
            </w:tcBorders>
          </w:tcPr>
          <w:p w14:paraId="65D6018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extData</w:t>
            </w:r>
          </w:p>
        </w:tc>
        <w:tc>
          <w:tcPr>
            <w:tcW w:w="2007" w:type="dxa"/>
            <w:tcBorders>
              <w:top w:val="single" w:color="000000" w:sz="4" w:space="0"/>
              <w:left w:val="single" w:color="000000" w:sz="4" w:space="0"/>
              <w:bottom w:val="single" w:color="000000" w:sz="4" w:space="0"/>
              <w:right w:val="single" w:color="000000" w:sz="4" w:space="0"/>
            </w:tcBorders>
          </w:tcPr>
          <w:p w14:paraId="25FB348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扩展参数</w:t>
            </w:r>
          </w:p>
        </w:tc>
        <w:tc>
          <w:tcPr>
            <w:tcW w:w="1248" w:type="dxa"/>
            <w:tcBorders>
              <w:top w:val="single" w:color="000000" w:sz="4" w:space="0"/>
              <w:left w:val="single" w:color="000000" w:sz="4" w:space="0"/>
              <w:bottom w:val="single" w:color="000000" w:sz="4" w:space="0"/>
              <w:right w:val="single" w:color="000000" w:sz="4" w:space="0"/>
            </w:tcBorders>
          </w:tcPr>
          <w:p w14:paraId="2F68002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1000" w:type="dxa"/>
            <w:tcBorders>
              <w:top w:val="single" w:color="000000" w:sz="4" w:space="0"/>
              <w:left w:val="single" w:color="000000" w:sz="4" w:space="0"/>
              <w:bottom w:val="single" w:color="000000" w:sz="4" w:space="0"/>
              <w:right w:val="single" w:color="000000" w:sz="4" w:space="0"/>
            </w:tcBorders>
          </w:tcPr>
          <w:p w14:paraId="4D75F8C2">
            <w:pPr>
              <w:spacing w:line="360" w:lineRule="auto"/>
              <w:outlineLvl w:val="9"/>
              <w:rPr>
                <w:rFonts w:hint="eastAsia" w:ascii="仿宋" w:hAnsi="仿宋" w:eastAsia="仿宋" w:cs="仿宋"/>
                <w:color w:val="auto"/>
                <w:sz w:val="24"/>
                <w:szCs w:val="24"/>
                <w:highlight w:val="none"/>
              </w:rPr>
            </w:pPr>
          </w:p>
        </w:tc>
        <w:tc>
          <w:tcPr>
            <w:tcW w:w="1000" w:type="dxa"/>
            <w:tcBorders>
              <w:top w:val="single" w:color="000000" w:sz="4" w:space="0"/>
              <w:left w:val="single" w:color="000000" w:sz="4" w:space="0"/>
              <w:bottom w:val="single" w:color="000000" w:sz="4" w:space="0"/>
              <w:right w:val="single" w:color="000000" w:sz="4" w:space="0"/>
            </w:tcBorders>
          </w:tcPr>
          <w:p w14:paraId="6C44F1A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699" w:type="dxa"/>
            <w:tcBorders>
              <w:top w:val="single" w:color="000000" w:sz="4" w:space="0"/>
              <w:left w:val="single" w:color="000000" w:sz="4" w:space="0"/>
              <w:bottom w:val="single" w:color="000000" w:sz="4" w:space="0"/>
              <w:right w:val="single" w:color="000000" w:sz="4" w:space="0"/>
            </w:tcBorders>
          </w:tcPr>
          <w:p w14:paraId="7BBEBBF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JSON 对象字符串</w:t>
            </w:r>
          </w:p>
        </w:tc>
      </w:tr>
    </w:tbl>
    <w:p w14:paraId="3950DC61">
      <w:pPr>
        <w:keepNext/>
        <w:keepLines/>
        <w:widowControl w:val="0"/>
        <w:numPr>
          <w:ilvl w:val="2"/>
          <w:numId w:val="4"/>
        </w:numPr>
        <w:spacing w:before="260" w:after="260" w:line="360" w:lineRule="auto"/>
        <w:jc w:val="both"/>
        <w:outlineLvl w:val="9"/>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结算结果通知接口</w:t>
      </w:r>
    </w:p>
    <w:p w14:paraId="3015DFB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若定点医药机构没有通过终端完成医保移动支付，需要调用此接口在终端上显示结算结 果或者退费结果。若定点医药机构通过终端完成医保移动支付，则不需要调用此接口。</w:t>
      </w:r>
    </w:p>
    <w:p w14:paraId="72664086">
      <w:pPr>
        <w:keepNext/>
        <w:keepLines/>
        <w:widowControl w:val="0"/>
        <w:numPr>
          <w:ilvl w:val="3"/>
          <w:numId w:val="4"/>
        </w:numPr>
        <w:spacing w:before="280" w:after="290" w:line="360" w:lineRule="auto"/>
        <w:jc w:val="both"/>
        <w:outlineLvl w:val="9"/>
        <w:rPr>
          <w:rFonts w:hint="eastAsia" w:ascii="仿宋" w:hAnsi="仿宋" w:eastAsia="仿宋" w:cs="仿宋"/>
          <w:b/>
          <w:bCs/>
          <w:color w:val="auto"/>
          <w:kern w:val="2"/>
          <w:sz w:val="24"/>
          <w:szCs w:val="28"/>
          <w:highlight w:val="none"/>
          <w:lang w:val="en-US" w:eastAsia="zh-CN" w:bidi="ar-SA"/>
        </w:rPr>
      </w:pPr>
      <w:bookmarkStart w:id="90" w:name="5.4.3请求参数"/>
      <w:bookmarkEnd w:id="90"/>
      <w:bookmarkStart w:id="91" w:name="_bookmark25"/>
      <w:bookmarkEnd w:id="91"/>
      <w:r>
        <w:rPr>
          <w:rFonts w:hint="eastAsia" w:ascii="仿宋" w:hAnsi="仿宋" w:eastAsia="仿宋" w:cs="仿宋"/>
          <w:b/>
          <w:bCs/>
          <w:color w:val="auto"/>
          <w:kern w:val="2"/>
          <w:sz w:val="24"/>
          <w:szCs w:val="28"/>
          <w:highlight w:val="none"/>
          <w:lang w:val="en-US" w:eastAsia="zh-CN" w:bidi="ar-SA"/>
        </w:rPr>
        <w:t>请求参数</w:t>
      </w:r>
    </w:p>
    <w:tbl>
      <w:tblPr>
        <w:tblStyle w:val="40"/>
        <w:tblW w:w="9089" w:type="dxa"/>
        <w:tblInd w:w="120" w:type="dxa"/>
        <w:tblLayout w:type="autofit"/>
        <w:tblCellMar>
          <w:top w:w="0" w:type="dxa"/>
          <w:left w:w="108" w:type="dxa"/>
          <w:bottom w:w="0" w:type="dxa"/>
          <w:right w:w="108" w:type="dxa"/>
        </w:tblCellMar>
      </w:tblPr>
      <w:tblGrid>
        <w:gridCol w:w="2409"/>
        <w:gridCol w:w="1902"/>
        <w:gridCol w:w="96"/>
        <w:gridCol w:w="980"/>
        <w:gridCol w:w="844"/>
        <w:gridCol w:w="29"/>
        <w:gridCol w:w="813"/>
        <w:gridCol w:w="62"/>
        <w:gridCol w:w="1954"/>
      </w:tblGrid>
      <w:tr w14:paraId="0CD4296F">
        <w:tblPrEx>
          <w:tblCellMar>
            <w:top w:w="0" w:type="dxa"/>
            <w:left w:w="108" w:type="dxa"/>
            <w:bottom w:w="0" w:type="dxa"/>
            <w:right w:w="108" w:type="dxa"/>
          </w:tblCellMar>
        </w:tblPrEx>
        <w:trPr>
          <w:trHeight w:val="352" w:hRule="exact"/>
        </w:trPr>
        <w:tc>
          <w:tcPr>
            <w:tcW w:w="0" w:type="auto"/>
            <w:tcBorders>
              <w:top w:val="single" w:color="000000" w:sz="4" w:space="0"/>
              <w:left w:val="single" w:color="000000" w:sz="4" w:space="0"/>
              <w:bottom w:val="single" w:color="000000" w:sz="4" w:space="0"/>
              <w:right w:val="single" w:color="000000" w:sz="4" w:space="0"/>
            </w:tcBorders>
            <w:shd w:val="clear" w:color="auto" w:fill="D7D7D7"/>
          </w:tcPr>
          <w:p w14:paraId="69AA7E8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字段名</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D7D7D7"/>
          </w:tcPr>
          <w:p w14:paraId="62706D5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变量名称</w:t>
            </w:r>
          </w:p>
        </w:tc>
        <w:tc>
          <w:tcPr>
            <w:tcW w:w="993" w:type="dxa"/>
            <w:tcBorders>
              <w:top w:val="single" w:color="000000" w:sz="4" w:space="0"/>
              <w:left w:val="single" w:color="000000" w:sz="4" w:space="0"/>
              <w:bottom w:val="single" w:color="000000" w:sz="4" w:space="0"/>
              <w:right w:val="single" w:color="000000" w:sz="4" w:space="0"/>
            </w:tcBorders>
            <w:shd w:val="clear" w:color="auto" w:fill="D7D7D7"/>
          </w:tcPr>
          <w:p w14:paraId="0A0EB44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参数类型</w:t>
            </w:r>
          </w:p>
        </w:tc>
        <w:tc>
          <w:tcPr>
            <w:tcW w:w="850" w:type="dxa"/>
            <w:tcBorders>
              <w:top w:val="single" w:color="000000" w:sz="4" w:space="0"/>
              <w:left w:val="single" w:color="000000" w:sz="4" w:space="0"/>
              <w:bottom w:val="single" w:color="000000" w:sz="4" w:space="0"/>
              <w:right w:val="single" w:color="000000" w:sz="4" w:space="0"/>
            </w:tcBorders>
            <w:shd w:val="clear" w:color="auto" w:fill="D7D7D7"/>
          </w:tcPr>
          <w:p w14:paraId="4C4291E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参数长度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D7D7D7"/>
          </w:tcPr>
          <w:p w14:paraId="578D444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可空</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D7D7D7"/>
          </w:tcPr>
          <w:p w14:paraId="00AA644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描述</w:t>
            </w:r>
          </w:p>
        </w:tc>
      </w:tr>
      <w:tr w14:paraId="175DD7BE">
        <w:tblPrEx>
          <w:tblCellMar>
            <w:top w:w="0" w:type="dxa"/>
            <w:left w:w="108" w:type="dxa"/>
            <w:bottom w:w="0" w:type="dxa"/>
            <w:right w:w="108" w:type="dxa"/>
          </w:tblCellMar>
        </w:tblPrEx>
        <w:trPr>
          <w:trHeight w:val="1600" w:hRule="exact"/>
        </w:trPr>
        <w:tc>
          <w:tcPr>
            <w:tcW w:w="0" w:type="auto"/>
            <w:tcBorders>
              <w:top w:val="single" w:color="000000" w:sz="4" w:space="0"/>
              <w:left w:val="single" w:color="000000" w:sz="4" w:space="0"/>
              <w:bottom w:val="single" w:color="000000" w:sz="4" w:space="0"/>
              <w:right w:val="single" w:color="000000" w:sz="4" w:space="0"/>
            </w:tcBorders>
          </w:tcPr>
          <w:p w14:paraId="51349754">
            <w:pPr>
              <w:spacing w:line="360" w:lineRule="auto"/>
              <w:outlineLvl w:val="9"/>
              <w:rPr>
                <w:rFonts w:hint="eastAsia" w:ascii="仿宋" w:hAnsi="仿宋" w:eastAsia="仿宋" w:cs="仿宋"/>
                <w:color w:val="auto"/>
                <w:sz w:val="24"/>
                <w:szCs w:val="24"/>
                <w:highlight w:val="none"/>
              </w:rPr>
            </w:pPr>
          </w:p>
          <w:p w14:paraId="547B4E78">
            <w:pPr>
              <w:spacing w:line="360" w:lineRule="auto"/>
              <w:outlineLvl w:val="9"/>
              <w:rPr>
                <w:rFonts w:hint="eastAsia" w:ascii="仿宋" w:hAnsi="仿宋" w:eastAsia="仿宋" w:cs="仿宋"/>
                <w:color w:val="auto"/>
                <w:sz w:val="24"/>
                <w:szCs w:val="24"/>
                <w:highlight w:val="none"/>
              </w:rPr>
            </w:pPr>
          </w:p>
          <w:p w14:paraId="783C04CB">
            <w:pPr>
              <w:spacing w:line="360" w:lineRule="auto"/>
              <w:outlineLvl w:val="9"/>
              <w:rPr>
                <w:rFonts w:hint="eastAsia" w:ascii="仿宋" w:hAnsi="仿宋" w:eastAsia="仿宋" w:cs="仿宋"/>
                <w:color w:val="auto"/>
                <w:sz w:val="24"/>
                <w:szCs w:val="24"/>
                <w:highlight w:val="none"/>
              </w:rPr>
            </w:pPr>
          </w:p>
          <w:p w14:paraId="5E2AE07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outBizNo</w:t>
            </w:r>
          </w:p>
        </w:tc>
        <w:tc>
          <w:tcPr>
            <w:tcW w:w="2035" w:type="dxa"/>
            <w:gridSpan w:val="2"/>
            <w:tcBorders>
              <w:top w:val="single" w:color="000000" w:sz="4" w:space="0"/>
              <w:left w:val="single" w:color="000000" w:sz="4" w:space="0"/>
              <w:bottom w:val="single" w:color="000000" w:sz="4" w:space="0"/>
              <w:right w:val="single" w:color="000000" w:sz="4" w:space="0"/>
            </w:tcBorders>
          </w:tcPr>
          <w:p w14:paraId="3140D863">
            <w:pPr>
              <w:spacing w:line="360" w:lineRule="auto"/>
              <w:outlineLvl w:val="9"/>
              <w:rPr>
                <w:rFonts w:hint="eastAsia" w:ascii="仿宋" w:hAnsi="仿宋" w:eastAsia="仿宋" w:cs="仿宋"/>
                <w:color w:val="auto"/>
                <w:sz w:val="24"/>
                <w:szCs w:val="24"/>
                <w:highlight w:val="none"/>
              </w:rPr>
            </w:pPr>
          </w:p>
          <w:p w14:paraId="74882774">
            <w:pPr>
              <w:spacing w:line="360" w:lineRule="auto"/>
              <w:outlineLvl w:val="9"/>
              <w:rPr>
                <w:rFonts w:hint="eastAsia" w:ascii="仿宋" w:hAnsi="仿宋" w:eastAsia="仿宋" w:cs="仿宋"/>
                <w:color w:val="auto"/>
                <w:sz w:val="24"/>
                <w:szCs w:val="24"/>
                <w:highlight w:val="none"/>
              </w:rPr>
            </w:pPr>
          </w:p>
          <w:p w14:paraId="2F7ED30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核身或者刷脸的医疗机 构业务流水号</w:t>
            </w:r>
          </w:p>
        </w:tc>
        <w:tc>
          <w:tcPr>
            <w:tcW w:w="993" w:type="dxa"/>
            <w:tcBorders>
              <w:top w:val="single" w:color="000000" w:sz="4" w:space="0"/>
              <w:left w:val="single" w:color="000000" w:sz="4" w:space="0"/>
              <w:bottom w:val="single" w:color="000000" w:sz="4" w:space="0"/>
              <w:right w:val="single" w:color="000000" w:sz="4" w:space="0"/>
            </w:tcBorders>
          </w:tcPr>
          <w:p w14:paraId="5423998C">
            <w:pPr>
              <w:spacing w:line="360" w:lineRule="auto"/>
              <w:outlineLvl w:val="9"/>
              <w:rPr>
                <w:rFonts w:hint="eastAsia" w:ascii="仿宋" w:hAnsi="仿宋" w:eastAsia="仿宋" w:cs="仿宋"/>
                <w:color w:val="auto"/>
                <w:sz w:val="24"/>
                <w:szCs w:val="24"/>
                <w:highlight w:val="none"/>
              </w:rPr>
            </w:pPr>
          </w:p>
          <w:p w14:paraId="7C584604">
            <w:pPr>
              <w:spacing w:line="360" w:lineRule="auto"/>
              <w:outlineLvl w:val="9"/>
              <w:rPr>
                <w:rFonts w:hint="eastAsia" w:ascii="仿宋" w:hAnsi="仿宋" w:eastAsia="仿宋" w:cs="仿宋"/>
                <w:color w:val="auto"/>
                <w:sz w:val="24"/>
                <w:szCs w:val="24"/>
                <w:highlight w:val="none"/>
              </w:rPr>
            </w:pPr>
          </w:p>
          <w:p w14:paraId="5AEB0857">
            <w:pPr>
              <w:spacing w:line="360" w:lineRule="auto"/>
              <w:outlineLvl w:val="9"/>
              <w:rPr>
                <w:rFonts w:hint="eastAsia" w:ascii="仿宋" w:hAnsi="仿宋" w:eastAsia="仿宋" w:cs="仿宋"/>
                <w:color w:val="auto"/>
                <w:sz w:val="24"/>
                <w:szCs w:val="24"/>
                <w:highlight w:val="none"/>
              </w:rPr>
            </w:pPr>
          </w:p>
          <w:p w14:paraId="5082503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21D5DB5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51" w:type="dxa"/>
            <w:gridSpan w:val="2"/>
            <w:tcBorders>
              <w:top w:val="single" w:color="000000" w:sz="4" w:space="0"/>
              <w:left w:val="single" w:color="000000" w:sz="4" w:space="0"/>
              <w:bottom w:val="single" w:color="000000" w:sz="4" w:space="0"/>
              <w:right w:val="single" w:color="000000" w:sz="4" w:space="0"/>
            </w:tcBorders>
          </w:tcPr>
          <w:p w14:paraId="4EFC2CB1">
            <w:pPr>
              <w:spacing w:line="360" w:lineRule="auto"/>
              <w:outlineLvl w:val="9"/>
              <w:rPr>
                <w:rFonts w:hint="eastAsia" w:ascii="仿宋" w:hAnsi="仿宋" w:eastAsia="仿宋" w:cs="仿宋"/>
                <w:color w:val="auto"/>
                <w:sz w:val="24"/>
                <w:szCs w:val="24"/>
                <w:highlight w:val="none"/>
              </w:rPr>
            </w:pPr>
          </w:p>
          <w:p w14:paraId="6A1A3C12">
            <w:pPr>
              <w:spacing w:line="360" w:lineRule="auto"/>
              <w:outlineLvl w:val="9"/>
              <w:rPr>
                <w:rFonts w:hint="eastAsia" w:ascii="仿宋" w:hAnsi="仿宋" w:eastAsia="仿宋" w:cs="仿宋"/>
                <w:color w:val="auto"/>
                <w:sz w:val="24"/>
                <w:szCs w:val="24"/>
                <w:highlight w:val="none"/>
              </w:rPr>
            </w:pPr>
          </w:p>
          <w:p w14:paraId="6A31A5D4">
            <w:pPr>
              <w:spacing w:line="360" w:lineRule="auto"/>
              <w:outlineLvl w:val="9"/>
              <w:rPr>
                <w:rFonts w:hint="eastAsia" w:ascii="仿宋" w:hAnsi="仿宋" w:eastAsia="仿宋" w:cs="仿宋"/>
                <w:color w:val="auto"/>
                <w:sz w:val="24"/>
                <w:szCs w:val="24"/>
                <w:highlight w:val="none"/>
              </w:rPr>
            </w:pPr>
          </w:p>
          <w:p w14:paraId="30F807D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84" w:type="dxa"/>
            <w:gridSpan w:val="2"/>
            <w:tcBorders>
              <w:top w:val="single" w:color="000000" w:sz="4" w:space="0"/>
              <w:left w:val="single" w:color="000000" w:sz="4" w:space="0"/>
              <w:bottom w:val="single" w:color="000000" w:sz="4" w:space="0"/>
              <w:right w:val="single" w:color="000000" w:sz="4" w:space="0"/>
            </w:tcBorders>
          </w:tcPr>
          <w:p w14:paraId="77B3664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需要传核身接口或 者电子凭证接口里 的流水号（因为需要 将核身结果与医保 结算结果相对应。）</w:t>
            </w:r>
          </w:p>
        </w:tc>
      </w:tr>
      <w:tr w14:paraId="2672061C">
        <w:tblPrEx>
          <w:tblCellMar>
            <w:top w:w="0" w:type="dxa"/>
            <w:left w:w="108" w:type="dxa"/>
            <w:bottom w:w="0" w:type="dxa"/>
            <w:right w:w="108" w:type="dxa"/>
          </w:tblCellMar>
        </w:tblPrEx>
        <w:trPr>
          <w:trHeight w:val="1912" w:hRule="exact"/>
        </w:trPr>
        <w:tc>
          <w:tcPr>
            <w:tcW w:w="0" w:type="auto"/>
            <w:tcBorders>
              <w:top w:val="single" w:color="000000" w:sz="4" w:space="0"/>
              <w:left w:val="single" w:color="000000" w:sz="4" w:space="0"/>
              <w:bottom w:val="single" w:color="000000" w:sz="4" w:space="0"/>
              <w:right w:val="single" w:color="000000" w:sz="4" w:space="0"/>
            </w:tcBorders>
          </w:tcPr>
          <w:p w14:paraId="20A9640B">
            <w:pPr>
              <w:spacing w:line="360" w:lineRule="auto"/>
              <w:outlineLvl w:val="9"/>
              <w:rPr>
                <w:rFonts w:hint="eastAsia" w:ascii="仿宋" w:hAnsi="仿宋" w:eastAsia="仿宋" w:cs="仿宋"/>
                <w:color w:val="auto"/>
                <w:sz w:val="24"/>
                <w:szCs w:val="24"/>
                <w:highlight w:val="none"/>
              </w:rPr>
            </w:pPr>
          </w:p>
          <w:p w14:paraId="14C2867C">
            <w:pPr>
              <w:spacing w:line="360" w:lineRule="auto"/>
              <w:outlineLvl w:val="9"/>
              <w:rPr>
                <w:rFonts w:hint="eastAsia" w:ascii="仿宋" w:hAnsi="仿宋" w:eastAsia="仿宋" w:cs="仿宋"/>
                <w:color w:val="auto"/>
                <w:sz w:val="24"/>
                <w:szCs w:val="24"/>
                <w:highlight w:val="none"/>
              </w:rPr>
            </w:pPr>
          </w:p>
          <w:p w14:paraId="2E432064">
            <w:pPr>
              <w:spacing w:line="360" w:lineRule="auto"/>
              <w:outlineLvl w:val="9"/>
              <w:rPr>
                <w:rFonts w:hint="eastAsia" w:ascii="仿宋" w:hAnsi="仿宋" w:eastAsia="仿宋" w:cs="仿宋"/>
                <w:color w:val="auto"/>
                <w:sz w:val="24"/>
                <w:szCs w:val="24"/>
                <w:highlight w:val="none"/>
              </w:rPr>
            </w:pPr>
          </w:p>
          <w:p w14:paraId="3AD395A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medicalSettleState</w:t>
            </w:r>
          </w:p>
        </w:tc>
        <w:tc>
          <w:tcPr>
            <w:tcW w:w="2035" w:type="dxa"/>
            <w:gridSpan w:val="2"/>
            <w:tcBorders>
              <w:top w:val="single" w:color="000000" w:sz="4" w:space="0"/>
              <w:left w:val="single" w:color="000000" w:sz="4" w:space="0"/>
              <w:bottom w:val="single" w:color="000000" w:sz="4" w:space="0"/>
              <w:right w:val="single" w:color="000000" w:sz="4" w:space="0"/>
            </w:tcBorders>
          </w:tcPr>
          <w:p w14:paraId="52AA80BF">
            <w:pPr>
              <w:spacing w:line="360" w:lineRule="auto"/>
              <w:outlineLvl w:val="9"/>
              <w:rPr>
                <w:rFonts w:hint="eastAsia" w:ascii="仿宋" w:hAnsi="仿宋" w:eastAsia="仿宋" w:cs="仿宋"/>
                <w:color w:val="auto"/>
                <w:sz w:val="24"/>
                <w:szCs w:val="24"/>
                <w:highlight w:val="none"/>
              </w:rPr>
            </w:pPr>
          </w:p>
          <w:p w14:paraId="3EC5985E">
            <w:pPr>
              <w:spacing w:line="360" w:lineRule="auto"/>
              <w:outlineLvl w:val="9"/>
              <w:rPr>
                <w:rFonts w:hint="eastAsia" w:ascii="仿宋" w:hAnsi="仿宋" w:eastAsia="仿宋" w:cs="仿宋"/>
                <w:color w:val="auto"/>
                <w:sz w:val="24"/>
                <w:szCs w:val="24"/>
                <w:highlight w:val="none"/>
              </w:rPr>
            </w:pPr>
          </w:p>
          <w:p w14:paraId="7A922F8E">
            <w:pPr>
              <w:spacing w:line="360" w:lineRule="auto"/>
              <w:outlineLvl w:val="9"/>
              <w:rPr>
                <w:rFonts w:hint="eastAsia" w:ascii="仿宋" w:hAnsi="仿宋" w:eastAsia="仿宋" w:cs="仿宋"/>
                <w:color w:val="auto"/>
                <w:sz w:val="24"/>
                <w:szCs w:val="24"/>
                <w:highlight w:val="none"/>
              </w:rPr>
            </w:pPr>
          </w:p>
          <w:p w14:paraId="0165782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医保/自费结算状态</w:t>
            </w:r>
          </w:p>
        </w:tc>
        <w:tc>
          <w:tcPr>
            <w:tcW w:w="993" w:type="dxa"/>
            <w:tcBorders>
              <w:top w:val="single" w:color="000000" w:sz="4" w:space="0"/>
              <w:left w:val="single" w:color="000000" w:sz="4" w:space="0"/>
              <w:bottom w:val="single" w:color="000000" w:sz="4" w:space="0"/>
              <w:right w:val="single" w:color="000000" w:sz="4" w:space="0"/>
            </w:tcBorders>
          </w:tcPr>
          <w:p w14:paraId="35A86528">
            <w:pPr>
              <w:spacing w:line="360" w:lineRule="auto"/>
              <w:outlineLvl w:val="9"/>
              <w:rPr>
                <w:rFonts w:hint="eastAsia" w:ascii="仿宋" w:hAnsi="仿宋" w:eastAsia="仿宋" w:cs="仿宋"/>
                <w:color w:val="auto"/>
                <w:sz w:val="24"/>
                <w:szCs w:val="24"/>
                <w:highlight w:val="none"/>
              </w:rPr>
            </w:pPr>
          </w:p>
          <w:p w14:paraId="52583A8C">
            <w:pPr>
              <w:spacing w:line="360" w:lineRule="auto"/>
              <w:outlineLvl w:val="9"/>
              <w:rPr>
                <w:rFonts w:hint="eastAsia" w:ascii="仿宋" w:hAnsi="仿宋" w:eastAsia="仿宋" w:cs="仿宋"/>
                <w:color w:val="auto"/>
                <w:sz w:val="24"/>
                <w:szCs w:val="24"/>
                <w:highlight w:val="none"/>
              </w:rPr>
            </w:pPr>
          </w:p>
          <w:p w14:paraId="59FF4D50">
            <w:pPr>
              <w:spacing w:line="360" w:lineRule="auto"/>
              <w:outlineLvl w:val="9"/>
              <w:rPr>
                <w:rFonts w:hint="eastAsia" w:ascii="仿宋" w:hAnsi="仿宋" w:eastAsia="仿宋" w:cs="仿宋"/>
                <w:color w:val="auto"/>
                <w:sz w:val="24"/>
                <w:szCs w:val="24"/>
                <w:highlight w:val="none"/>
              </w:rPr>
            </w:pPr>
          </w:p>
          <w:p w14:paraId="021158F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0FCED11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51" w:type="dxa"/>
            <w:gridSpan w:val="2"/>
            <w:tcBorders>
              <w:top w:val="single" w:color="000000" w:sz="4" w:space="0"/>
              <w:left w:val="single" w:color="000000" w:sz="4" w:space="0"/>
              <w:bottom w:val="single" w:color="000000" w:sz="4" w:space="0"/>
              <w:right w:val="single" w:color="000000" w:sz="4" w:space="0"/>
            </w:tcBorders>
          </w:tcPr>
          <w:p w14:paraId="0C1A8526">
            <w:pPr>
              <w:spacing w:line="360" w:lineRule="auto"/>
              <w:outlineLvl w:val="9"/>
              <w:rPr>
                <w:rFonts w:hint="eastAsia" w:ascii="仿宋" w:hAnsi="仿宋" w:eastAsia="仿宋" w:cs="仿宋"/>
                <w:color w:val="auto"/>
                <w:sz w:val="24"/>
                <w:szCs w:val="24"/>
                <w:highlight w:val="none"/>
              </w:rPr>
            </w:pPr>
          </w:p>
          <w:p w14:paraId="42C36AC4">
            <w:pPr>
              <w:spacing w:line="360" w:lineRule="auto"/>
              <w:outlineLvl w:val="9"/>
              <w:rPr>
                <w:rFonts w:hint="eastAsia" w:ascii="仿宋" w:hAnsi="仿宋" w:eastAsia="仿宋" w:cs="仿宋"/>
                <w:color w:val="auto"/>
                <w:sz w:val="24"/>
                <w:szCs w:val="24"/>
                <w:highlight w:val="none"/>
              </w:rPr>
            </w:pPr>
          </w:p>
          <w:p w14:paraId="5D802928">
            <w:pPr>
              <w:spacing w:line="360" w:lineRule="auto"/>
              <w:outlineLvl w:val="9"/>
              <w:rPr>
                <w:rFonts w:hint="eastAsia" w:ascii="仿宋" w:hAnsi="仿宋" w:eastAsia="仿宋" w:cs="仿宋"/>
                <w:color w:val="auto"/>
                <w:sz w:val="24"/>
                <w:szCs w:val="24"/>
                <w:highlight w:val="none"/>
              </w:rPr>
            </w:pPr>
          </w:p>
          <w:p w14:paraId="7EF598A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84" w:type="dxa"/>
            <w:gridSpan w:val="2"/>
            <w:tcBorders>
              <w:top w:val="single" w:color="000000" w:sz="4" w:space="0"/>
              <w:left w:val="single" w:color="000000" w:sz="4" w:space="0"/>
              <w:bottom w:val="single" w:color="000000" w:sz="4" w:space="0"/>
              <w:right w:val="single" w:color="000000" w:sz="4" w:space="0"/>
            </w:tcBorders>
          </w:tcPr>
          <w:p w14:paraId="35A45C8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SUCCESS:结算成功 FAIL:结算失败 REFUND_SUCCESS: 退</w:t>
            </w:r>
          </w:p>
          <w:p w14:paraId="18E256C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费成功 REFUND_FAIL: 退 费</w:t>
            </w:r>
          </w:p>
          <w:p w14:paraId="4E71BC2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失败</w:t>
            </w:r>
          </w:p>
        </w:tc>
      </w:tr>
      <w:tr w14:paraId="636C506A">
        <w:tblPrEx>
          <w:tblCellMar>
            <w:top w:w="0" w:type="dxa"/>
            <w:left w:w="108" w:type="dxa"/>
            <w:bottom w:w="0" w:type="dxa"/>
            <w:right w:w="108" w:type="dxa"/>
          </w:tblCellMar>
        </w:tblPrEx>
        <w:trPr>
          <w:trHeight w:val="1093" w:hRule="exact"/>
        </w:trPr>
        <w:tc>
          <w:tcPr>
            <w:tcW w:w="0" w:type="auto"/>
            <w:tcBorders>
              <w:top w:val="single" w:color="000000" w:sz="4" w:space="0"/>
              <w:left w:val="single" w:color="000000" w:sz="4" w:space="0"/>
              <w:bottom w:val="single" w:color="000000" w:sz="4" w:space="0"/>
              <w:right w:val="single" w:color="000000" w:sz="4" w:space="0"/>
            </w:tcBorders>
          </w:tcPr>
          <w:p w14:paraId="05FDF40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authNo</w:t>
            </w:r>
          </w:p>
        </w:tc>
        <w:tc>
          <w:tcPr>
            <w:tcW w:w="2035" w:type="dxa"/>
            <w:gridSpan w:val="2"/>
            <w:tcBorders>
              <w:top w:val="single" w:color="000000" w:sz="4" w:space="0"/>
              <w:left w:val="single" w:color="000000" w:sz="4" w:space="0"/>
              <w:bottom w:val="single" w:color="000000" w:sz="4" w:space="0"/>
              <w:right w:val="single" w:color="000000" w:sz="4" w:space="0"/>
            </w:tcBorders>
          </w:tcPr>
          <w:p w14:paraId="0E8E575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实人认证业务流水号</w:t>
            </w:r>
          </w:p>
        </w:tc>
        <w:tc>
          <w:tcPr>
            <w:tcW w:w="993" w:type="dxa"/>
            <w:tcBorders>
              <w:top w:val="single" w:color="000000" w:sz="4" w:space="0"/>
              <w:left w:val="single" w:color="000000" w:sz="4" w:space="0"/>
              <w:bottom w:val="single" w:color="000000" w:sz="4" w:space="0"/>
              <w:right w:val="single" w:color="000000" w:sz="4" w:space="0"/>
            </w:tcBorders>
          </w:tcPr>
          <w:p w14:paraId="5477F59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6F46AA1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51" w:type="dxa"/>
            <w:gridSpan w:val="2"/>
            <w:tcBorders>
              <w:top w:val="single" w:color="000000" w:sz="4" w:space="0"/>
              <w:left w:val="single" w:color="000000" w:sz="4" w:space="0"/>
              <w:bottom w:val="single" w:color="000000" w:sz="4" w:space="0"/>
              <w:right w:val="single" w:color="000000" w:sz="4" w:space="0"/>
            </w:tcBorders>
          </w:tcPr>
          <w:p w14:paraId="7F441C9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84" w:type="dxa"/>
            <w:gridSpan w:val="2"/>
            <w:tcBorders>
              <w:top w:val="single" w:color="000000" w:sz="4" w:space="0"/>
              <w:left w:val="single" w:color="000000" w:sz="4" w:space="0"/>
              <w:bottom w:val="single" w:color="000000" w:sz="4" w:space="0"/>
              <w:right w:val="single" w:color="000000" w:sz="4" w:space="0"/>
            </w:tcBorders>
          </w:tcPr>
          <w:p w14:paraId="1B98CEDE">
            <w:pPr>
              <w:spacing w:line="360" w:lineRule="auto"/>
              <w:outlineLvl w:val="9"/>
              <w:rPr>
                <w:rFonts w:hint="eastAsia" w:ascii="仿宋" w:hAnsi="仿宋" w:eastAsia="仿宋" w:cs="仿宋"/>
                <w:color w:val="auto"/>
                <w:sz w:val="24"/>
                <w:szCs w:val="24"/>
                <w:highlight w:val="none"/>
              </w:rPr>
            </w:pPr>
          </w:p>
        </w:tc>
      </w:tr>
      <w:tr w14:paraId="7A3FA65F">
        <w:tblPrEx>
          <w:tblCellMar>
            <w:top w:w="0" w:type="dxa"/>
            <w:left w:w="108" w:type="dxa"/>
            <w:bottom w:w="0" w:type="dxa"/>
            <w:right w:w="108" w:type="dxa"/>
          </w:tblCellMar>
        </w:tblPrEx>
        <w:trPr>
          <w:trHeight w:val="352" w:hRule="exact"/>
        </w:trPr>
        <w:tc>
          <w:tcPr>
            <w:tcW w:w="0" w:type="auto"/>
            <w:tcBorders>
              <w:top w:val="single" w:color="000000" w:sz="4" w:space="0"/>
              <w:left w:val="single" w:color="000000" w:sz="4" w:space="0"/>
              <w:bottom w:val="single" w:color="000000" w:sz="4" w:space="0"/>
              <w:right w:val="single" w:color="000000" w:sz="4" w:space="0"/>
            </w:tcBorders>
          </w:tcPr>
          <w:p w14:paraId="62E9B1A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operatorId</w:t>
            </w:r>
          </w:p>
        </w:tc>
        <w:tc>
          <w:tcPr>
            <w:tcW w:w="2035" w:type="dxa"/>
            <w:gridSpan w:val="2"/>
            <w:tcBorders>
              <w:top w:val="single" w:color="000000" w:sz="4" w:space="0"/>
              <w:left w:val="single" w:color="000000" w:sz="4" w:space="0"/>
              <w:bottom w:val="single" w:color="000000" w:sz="4" w:space="0"/>
              <w:right w:val="single" w:color="000000" w:sz="4" w:space="0"/>
            </w:tcBorders>
          </w:tcPr>
          <w:p w14:paraId="6724E03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收款员编号</w:t>
            </w:r>
          </w:p>
        </w:tc>
        <w:tc>
          <w:tcPr>
            <w:tcW w:w="993" w:type="dxa"/>
            <w:tcBorders>
              <w:top w:val="single" w:color="000000" w:sz="4" w:space="0"/>
              <w:left w:val="single" w:color="000000" w:sz="4" w:space="0"/>
              <w:bottom w:val="single" w:color="000000" w:sz="4" w:space="0"/>
              <w:right w:val="single" w:color="000000" w:sz="4" w:space="0"/>
            </w:tcBorders>
          </w:tcPr>
          <w:p w14:paraId="5B1DB2F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1FCA304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851" w:type="dxa"/>
            <w:gridSpan w:val="2"/>
            <w:tcBorders>
              <w:top w:val="single" w:color="000000" w:sz="4" w:space="0"/>
              <w:left w:val="single" w:color="000000" w:sz="4" w:space="0"/>
              <w:bottom w:val="single" w:color="000000" w:sz="4" w:space="0"/>
              <w:right w:val="single" w:color="000000" w:sz="4" w:space="0"/>
            </w:tcBorders>
          </w:tcPr>
          <w:p w14:paraId="39D232C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84" w:type="dxa"/>
            <w:gridSpan w:val="2"/>
            <w:tcBorders>
              <w:top w:val="single" w:color="000000" w:sz="4" w:space="0"/>
              <w:left w:val="single" w:color="000000" w:sz="4" w:space="0"/>
              <w:bottom w:val="single" w:color="000000" w:sz="4" w:space="0"/>
              <w:right w:val="single" w:color="000000" w:sz="4" w:space="0"/>
            </w:tcBorders>
          </w:tcPr>
          <w:p w14:paraId="44DE6E6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收款员编号</w:t>
            </w:r>
          </w:p>
        </w:tc>
      </w:tr>
      <w:tr w14:paraId="23E4D9E8">
        <w:tblPrEx>
          <w:tblCellMar>
            <w:top w:w="0" w:type="dxa"/>
            <w:left w:w="108" w:type="dxa"/>
            <w:bottom w:w="0" w:type="dxa"/>
            <w:right w:w="108" w:type="dxa"/>
          </w:tblCellMar>
        </w:tblPrEx>
        <w:trPr>
          <w:trHeight w:val="352" w:hRule="exact"/>
        </w:trPr>
        <w:tc>
          <w:tcPr>
            <w:tcW w:w="0" w:type="auto"/>
            <w:tcBorders>
              <w:top w:val="single" w:color="000000" w:sz="4" w:space="0"/>
              <w:left w:val="single" w:color="000000" w:sz="4" w:space="0"/>
              <w:bottom w:val="single" w:color="000000" w:sz="4" w:space="0"/>
              <w:right w:val="single" w:color="000000" w:sz="4" w:space="0"/>
            </w:tcBorders>
          </w:tcPr>
          <w:p w14:paraId="30B7DD3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operatorName</w:t>
            </w:r>
          </w:p>
        </w:tc>
        <w:tc>
          <w:tcPr>
            <w:tcW w:w="2035" w:type="dxa"/>
            <w:gridSpan w:val="2"/>
            <w:tcBorders>
              <w:top w:val="single" w:color="000000" w:sz="4" w:space="0"/>
              <w:left w:val="single" w:color="000000" w:sz="4" w:space="0"/>
              <w:bottom w:val="single" w:color="000000" w:sz="4" w:space="0"/>
              <w:right w:val="single" w:color="000000" w:sz="4" w:space="0"/>
            </w:tcBorders>
          </w:tcPr>
          <w:p w14:paraId="3387830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收款员姓名</w:t>
            </w:r>
          </w:p>
        </w:tc>
        <w:tc>
          <w:tcPr>
            <w:tcW w:w="993" w:type="dxa"/>
            <w:tcBorders>
              <w:top w:val="single" w:color="000000" w:sz="4" w:space="0"/>
              <w:left w:val="single" w:color="000000" w:sz="4" w:space="0"/>
              <w:bottom w:val="single" w:color="000000" w:sz="4" w:space="0"/>
              <w:right w:val="single" w:color="000000" w:sz="4" w:space="0"/>
            </w:tcBorders>
          </w:tcPr>
          <w:p w14:paraId="40A8EA9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147B7DC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851" w:type="dxa"/>
            <w:gridSpan w:val="2"/>
            <w:tcBorders>
              <w:top w:val="single" w:color="000000" w:sz="4" w:space="0"/>
              <w:left w:val="single" w:color="000000" w:sz="4" w:space="0"/>
              <w:bottom w:val="single" w:color="000000" w:sz="4" w:space="0"/>
              <w:right w:val="single" w:color="000000" w:sz="4" w:space="0"/>
            </w:tcBorders>
          </w:tcPr>
          <w:p w14:paraId="03A7D65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84" w:type="dxa"/>
            <w:gridSpan w:val="2"/>
            <w:tcBorders>
              <w:top w:val="single" w:color="000000" w:sz="4" w:space="0"/>
              <w:left w:val="single" w:color="000000" w:sz="4" w:space="0"/>
              <w:bottom w:val="single" w:color="000000" w:sz="4" w:space="0"/>
              <w:right w:val="single" w:color="000000" w:sz="4" w:space="0"/>
            </w:tcBorders>
          </w:tcPr>
          <w:p w14:paraId="29BE546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收款员姓名</w:t>
            </w:r>
          </w:p>
        </w:tc>
      </w:tr>
      <w:tr w14:paraId="1ACDDCAD">
        <w:tblPrEx>
          <w:tblCellMar>
            <w:top w:w="0" w:type="dxa"/>
            <w:left w:w="108" w:type="dxa"/>
            <w:bottom w:w="0" w:type="dxa"/>
            <w:right w:w="108" w:type="dxa"/>
          </w:tblCellMar>
        </w:tblPrEx>
        <w:trPr>
          <w:trHeight w:val="352" w:hRule="exact"/>
        </w:trPr>
        <w:tc>
          <w:tcPr>
            <w:tcW w:w="0" w:type="auto"/>
            <w:tcBorders>
              <w:top w:val="single" w:color="000000" w:sz="4" w:space="0"/>
              <w:left w:val="single" w:color="000000" w:sz="4" w:space="0"/>
              <w:bottom w:val="single" w:color="000000" w:sz="4" w:space="0"/>
              <w:right w:val="single" w:color="000000" w:sz="4" w:space="0"/>
            </w:tcBorders>
          </w:tcPr>
          <w:p w14:paraId="08EA511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totalFee</w:t>
            </w:r>
          </w:p>
        </w:tc>
        <w:tc>
          <w:tcPr>
            <w:tcW w:w="2035" w:type="dxa"/>
            <w:gridSpan w:val="2"/>
            <w:tcBorders>
              <w:top w:val="single" w:color="000000" w:sz="4" w:space="0"/>
              <w:left w:val="single" w:color="000000" w:sz="4" w:space="0"/>
              <w:bottom w:val="single" w:color="000000" w:sz="4" w:space="0"/>
              <w:right w:val="single" w:color="000000" w:sz="4" w:space="0"/>
            </w:tcBorders>
          </w:tcPr>
          <w:p w14:paraId="1C49AEA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总费用</w:t>
            </w:r>
          </w:p>
        </w:tc>
        <w:tc>
          <w:tcPr>
            <w:tcW w:w="993" w:type="dxa"/>
            <w:tcBorders>
              <w:top w:val="single" w:color="000000" w:sz="4" w:space="0"/>
              <w:left w:val="single" w:color="000000" w:sz="4" w:space="0"/>
              <w:bottom w:val="single" w:color="000000" w:sz="4" w:space="0"/>
              <w:right w:val="single" w:color="000000" w:sz="4" w:space="0"/>
            </w:tcBorders>
          </w:tcPr>
          <w:p w14:paraId="6AD5F72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49CCF8B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51" w:type="dxa"/>
            <w:gridSpan w:val="2"/>
            <w:tcBorders>
              <w:top w:val="single" w:color="000000" w:sz="4" w:space="0"/>
              <w:left w:val="single" w:color="000000" w:sz="4" w:space="0"/>
              <w:bottom w:val="single" w:color="000000" w:sz="4" w:space="0"/>
              <w:right w:val="single" w:color="000000" w:sz="4" w:space="0"/>
            </w:tcBorders>
          </w:tcPr>
          <w:p w14:paraId="274CCF6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84" w:type="dxa"/>
            <w:gridSpan w:val="2"/>
            <w:tcBorders>
              <w:top w:val="single" w:color="000000" w:sz="4" w:space="0"/>
              <w:left w:val="single" w:color="000000" w:sz="4" w:space="0"/>
              <w:bottom w:val="single" w:color="000000" w:sz="4" w:space="0"/>
              <w:right w:val="single" w:color="000000" w:sz="4" w:space="0"/>
            </w:tcBorders>
          </w:tcPr>
          <w:p w14:paraId="6D71F326">
            <w:pPr>
              <w:spacing w:line="360" w:lineRule="auto"/>
              <w:outlineLvl w:val="9"/>
              <w:rPr>
                <w:rFonts w:hint="eastAsia" w:ascii="仿宋" w:hAnsi="仿宋" w:eastAsia="仿宋" w:cs="仿宋"/>
                <w:color w:val="auto"/>
                <w:sz w:val="24"/>
                <w:szCs w:val="24"/>
                <w:highlight w:val="none"/>
              </w:rPr>
            </w:pPr>
          </w:p>
        </w:tc>
      </w:tr>
      <w:tr w14:paraId="1BE64E29">
        <w:tblPrEx>
          <w:tblCellMar>
            <w:top w:w="0" w:type="dxa"/>
            <w:left w:w="108" w:type="dxa"/>
            <w:bottom w:w="0" w:type="dxa"/>
            <w:right w:w="108" w:type="dxa"/>
          </w:tblCellMar>
        </w:tblPrEx>
        <w:trPr>
          <w:trHeight w:val="976" w:hRule="exact"/>
        </w:trPr>
        <w:tc>
          <w:tcPr>
            <w:tcW w:w="0" w:type="auto"/>
            <w:tcBorders>
              <w:top w:val="single" w:color="000000" w:sz="4" w:space="0"/>
              <w:left w:val="single" w:color="000000" w:sz="4" w:space="0"/>
              <w:bottom w:val="single" w:color="000000" w:sz="4" w:space="0"/>
              <w:right w:val="single" w:color="000000" w:sz="4" w:space="0"/>
            </w:tcBorders>
          </w:tcPr>
          <w:p w14:paraId="764C7786">
            <w:pPr>
              <w:spacing w:line="360" w:lineRule="auto"/>
              <w:outlineLvl w:val="9"/>
              <w:rPr>
                <w:rFonts w:hint="eastAsia" w:ascii="仿宋" w:hAnsi="仿宋" w:eastAsia="仿宋" w:cs="仿宋"/>
                <w:color w:val="auto"/>
                <w:sz w:val="24"/>
                <w:szCs w:val="24"/>
                <w:highlight w:val="none"/>
              </w:rPr>
            </w:pPr>
          </w:p>
          <w:p w14:paraId="1F7B94E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bizType</w:t>
            </w:r>
          </w:p>
        </w:tc>
        <w:tc>
          <w:tcPr>
            <w:tcW w:w="2035" w:type="dxa"/>
            <w:gridSpan w:val="2"/>
            <w:tcBorders>
              <w:top w:val="single" w:color="000000" w:sz="4" w:space="0"/>
              <w:left w:val="single" w:color="000000" w:sz="4" w:space="0"/>
              <w:bottom w:val="single" w:color="000000" w:sz="4" w:space="0"/>
              <w:right w:val="single" w:color="000000" w:sz="4" w:space="0"/>
            </w:tcBorders>
          </w:tcPr>
          <w:p w14:paraId="5817F87D">
            <w:pPr>
              <w:spacing w:line="360" w:lineRule="auto"/>
              <w:outlineLvl w:val="9"/>
              <w:rPr>
                <w:rFonts w:hint="eastAsia" w:ascii="仿宋" w:hAnsi="仿宋" w:eastAsia="仿宋" w:cs="仿宋"/>
                <w:color w:val="auto"/>
                <w:sz w:val="24"/>
                <w:szCs w:val="24"/>
                <w:highlight w:val="none"/>
              </w:rPr>
            </w:pPr>
          </w:p>
          <w:p w14:paraId="764EFF2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业务场景</w:t>
            </w:r>
          </w:p>
        </w:tc>
        <w:tc>
          <w:tcPr>
            <w:tcW w:w="993" w:type="dxa"/>
            <w:tcBorders>
              <w:top w:val="single" w:color="000000" w:sz="4" w:space="0"/>
              <w:left w:val="single" w:color="000000" w:sz="4" w:space="0"/>
              <w:bottom w:val="single" w:color="000000" w:sz="4" w:space="0"/>
              <w:right w:val="single" w:color="000000" w:sz="4" w:space="0"/>
            </w:tcBorders>
          </w:tcPr>
          <w:p w14:paraId="7385940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4E94B13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851" w:type="dxa"/>
            <w:gridSpan w:val="2"/>
            <w:tcBorders>
              <w:top w:val="single" w:color="000000" w:sz="4" w:space="0"/>
              <w:left w:val="single" w:color="000000" w:sz="4" w:space="0"/>
              <w:bottom w:val="single" w:color="000000" w:sz="4" w:space="0"/>
              <w:right w:val="single" w:color="000000" w:sz="4" w:space="0"/>
            </w:tcBorders>
          </w:tcPr>
          <w:p w14:paraId="5069D0AF">
            <w:pPr>
              <w:spacing w:line="360" w:lineRule="auto"/>
              <w:outlineLvl w:val="9"/>
              <w:rPr>
                <w:rFonts w:hint="eastAsia" w:ascii="仿宋" w:hAnsi="仿宋" w:eastAsia="仿宋" w:cs="仿宋"/>
                <w:color w:val="auto"/>
                <w:sz w:val="24"/>
                <w:szCs w:val="24"/>
                <w:highlight w:val="none"/>
              </w:rPr>
            </w:pPr>
          </w:p>
          <w:p w14:paraId="7A2E50D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84" w:type="dxa"/>
            <w:gridSpan w:val="2"/>
            <w:tcBorders>
              <w:top w:val="single" w:color="000000" w:sz="4" w:space="0"/>
              <w:left w:val="single" w:color="000000" w:sz="4" w:space="0"/>
              <w:bottom w:val="single" w:color="000000" w:sz="4" w:space="0"/>
              <w:right w:val="single" w:color="000000" w:sz="4" w:space="0"/>
            </w:tcBorders>
          </w:tcPr>
          <w:p w14:paraId="56449D7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register:挂号窗口 settle:诊间 drugStore:药店</w:t>
            </w:r>
          </w:p>
        </w:tc>
      </w:tr>
      <w:tr w14:paraId="1BD37677">
        <w:tblPrEx>
          <w:tblCellMar>
            <w:top w:w="0" w:type="dxa"/>
            <w:left w:w="108" w:type="dxa"/>
            <w:bottom w:w="0" w:type="dxa"/>
            <w:right w:w="108" w:type="dxa"/>
          </w:tblCellMar>
        </w:tblPrEx>
        <w:trPr>
          <w:trHeight w:val="352" w:hRule="exact"/>
        </w:trPr>
        <w:tc>
          <w:tcPr>
            <w:tcW w:w="0" w:type="auto"/>
            <w:tcBorders>
              <w:top w:val="single" w:color="000000" w:sz="4" w:space="0"/>
              <w:left w:val="single" w:color="000000" w:sz="4" w:space="0"/>
              <w:bottom w:val="single" w:color="000000" w:sz="4" w:space="0"/>
              <w:right w:val="single" w:color="000000" w:sz="4" w:space="0"/>
            </w:tcBorders>
          </w:tcPr>
          <w:p w14:paraId="5835BC0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idNo</w:t>
            </w:r>
          </w:p>
        </w:tc>
        <w:tc>
          <w:tcPr>
            <w:tcW w:w="2035" w:type="dxa"/>
            <w:gridSpan w:val="2"/>
            <w:tcBorders>
              <w:top w:val="single" w:color="000000" w:sz="4" w:space="0"/>
              <w:left w:val="single" w:color="000000" w:sz="4" w:space="0"/>
              <w:bottom w:val="single" w:color="000000" w:sz="4" w:space="0"/>
              <w:right w:val="single" w:color="000000" w:sz="4" w:space="0"/>
            </w:tcBorders>
          </w:tcPr>
          <w:p w14:paraId="5D9F2BB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w:t>
            </w:r>
          </w:p>
        </w:tc>
        <w:tc>
          <w:tcPr>
            <w:tcW w:w="993" w:type="dxa"/>
            <w:tcBorders>
              <w:top w:val="single" w:color="000000" w:sz="4" w:space="0"/>
              <w:left w:val="single" w:color="000000" w:sz="4" w:space="0"/>
              <w:bottom w:val="single" w:color="000000" w:sz="4" w:space="0"/>
              <w:right w:val="single" w:color="000000" w:sz="4" w:space="0"/>
            </w:tcBorders>
          </w:tcPr>
          <w:p w14:paraId="2954DD5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331EDA9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51" w:type="dxa"/>
            <w:gridSpan w:val="2"/>
            <w:tcBorders>
              <w:top w:val="single" w:color="000000" w:sz="4" w:space="0"/>
              <w:left w:val="single" w:color="000000" w:sz="4" w:space="0"/>
              <w:bottom w:val="single" w:color="000000" w:sz="4" w:space="0"/>
              <w:right w:val="single" w:color="000000" w:sz="4" w:space="0"/>
            </w:tcBorders>
          </w:tcPr>
          <w:p w14:paraId="7F0E79A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84" w:type="dxa"/>
            <w:gridSpan w:val="2"/>
            <w:tcBorders>
              <w:top w:val="single" w:color="000000" w:sz="4" w:space="0"/>
              <w:left w:val="single" w:color="000000" w:sz="4" w:space="0"/>
              <w:bottom w:val="single" w:color="000000" w:sz="4" w:space="0"/>
              <w:right w:val="single" w:color="000000" w:sz="4" w:space="0"/>
            </w:tcBorders>
          </w:tcPr>
          <w:p w14:paraId="26B2738B">
            <w:pPr>
              <w:spacing w:line="360" w:lineRule="auto"/>
              <w:outlineLvl w:val="9"/>
              <w:rPr>
                <w:rFonts w:hint="eastAsia" w:ascii="仿宋" w:hAnsi="仿宋" w:eastAsia="仿宋" w:cs="仿宋"/>
                <w:color w:val="auto"/>
                <w:sz w:val="24"/>
                <w:szCs w:val="24"/>
                <w:highlight w:val="none"/>
              </w:rPr>
            </w:pPr>
          </w:p>
        </w:tc>
      </w:tr>
      <w:tr w14:paraId="065C4B91">
        <w:tblPrEx>
          <w:tblCellMar>
            <w:top w:w="0" w:type="dxa"/>
            <w:left w:w="108" w:type="dxa"/>
            <w:bottom w:w="0" w:type="dxa"/>
            <w:right w:w="108" w:type="dxa"/>
          </w:tblCellMar>
        </w:tblPrEx>
        <w:trPr>
          <w:trHeight w:val="352" w:hRule="exact"/>
        </w:trPr>
        <w:tc>
          <w:tcPr>
            <w:tcW w:w="0" w:type="auto"/>
            <w:tcBorders>
              <w:top w:val="single" w:color="000000" w:sz="4" w:space="0"/>
              <w:left w:val="single" w:color="000000" w:sz="4" w:space="0"/>
              <w:bottom w:val="single" w:color="000000" w:sz="4" w:space="0"/>
              <w:right w:val="single" w:color="000000" w:sz="4" w:space="0"/>
            </w:tcBorders>
          </w:tcPr>
          <w:p w14:paraId="7E2AA09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userName</w:t>
            </w:r>
          </w:p>
        </w:tc>
        <w:tc>
          <w:tcPr>
            <w:tcW w:w="2035" w:type="dxa"/>
            <w:gridSpan w:val="2"/>
            <w:tcBorders>
              <w:top w:val="single" w:color="000000" w:sz="4" w:space="0"/>
              <w:left w:val="single" w:color="000000" w:sz="4" w:space="0"/>
              <w:bottom w:val="single" w:color="000000" w:sz="4" w:space="0"/>
              <w:right w:val="single" w:color="000000" w:sz="4" w:space="0"/>
            </w:tcBorders>
          </w:tcPr>
          <w:p w14:paraId="4C7CCAD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93" w:type="dxa"/>
            <w:tcBorders>
              <w:top w:val="single" w:color="000000" w:sz="4" w:space="0"/>
              <w:left w:val="single" w:color="000000" w:sz="4" w:space="0"/>
              <w:bottom w:val="single" w:color="000000" w:sz="4" w:space="0"/>
              <w:right w:val="single" w:color="000000" w:sz="4" w:space="0"/>
            </w:tcBorders>
          </w:tcPr>
          <w:p w14:paraId="45E6BA2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1AF87E6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51" w:type="dxa"/>
            <w:gridSpan w:val="2"/>
            <w:tcBorders>
              <w:top w:val="single" w:color="000000" w:sz="4" w:space="0"/>
              <w:left w:val="single" w:color="000000" w:sz="4" w:space="0"/>
              <w:bottom w:val="single" w:color="000000" w:sz="4" w:space="0"/>
              <w:right w:val="single" w:color="000000" w:sz="4" w:space="0"/>
            </w:tcBorders>
          </w:tcPr>
          <w:p w14:paraId="6D22A99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84" w:type="dxa"/>
            <w:gridSpan w:val="2"/>
            <w:tcBorders>
              <w:top w:val="single" w:color="000000" w:sz="4" w:space="0"/>
              <w:left w:val="single" w:color="000000" w:sz="4" w:space="0"/>
              <w:bottom w:val="single" w:color="000000" w:sz="4" w:space="0"/>
              <w:right w:val="single" w:color="000000" w:sz="4" w:space="0"/>
            </w:tcBorders>
          </w:tcPr>
          <w:p w14:paraId="0A084109">
            <w:pPr>
              <w:spacing w:line="360" w:lineRule="auto"/>
              <w:outlineLvl w:val="9"/>
              <w:rPr>
                <w:rFonts w:hint="eastAsia" w:ascii="仿宋" w:hAnsi="仿宋" w:eastAsia="仿宋" w:cs="仿宋"/>
                <w:color w:val="auto"/>
                <w:sz w:val="24"/>
                <w:szCs w:val="24"/>
                <w:highlight w:val="none"/>
              </w:rPr>
            </w:pPr>
          </w:p>
        </w:tc>
      </w:tr>
      <w:tr w14:paraId="5B466142">
        <w:tblPrEx>
          <w:tblCellMar>
            <w:top w:w="0" w:type="dxa"/>
            <w:left w:w="108" w:type="dxa"/>
            <w:bottom w:w="0" w:type="dxa"/>
            <w:right w:w="108" w:type="dxa"/>
          </w:tblCellMar>
        </w:tblPrEx>
        <w:trPr>
          <w:trHeight w:val="352" w:hRule="exact"/>
        </w:trPr>
        <w:tc>
          <w:tcPr>
            <w:tcW w:w="0" w:type="auto"/>
            <w:tcBorders>
              <w:top w:val="single" w:color="000000" w:sz="4" w:space="0"/>
              <w:left w:val="single" w:color="000000" w:sz="4" w:space="0"/>
              <w:bottom w:val="single" w:color="000000" w:sz="4" w:space="0"/>
              <w:right w:val="single" w:color="000000" w:sz="4" w:space="0"/>
            </w:tcBorders>
          </w:tcPr>
          <w:p w14:paraId="0205584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setlTime</w:t>
            </w:r>
          </w:p>
        </w:tc>
        <w:tc>
          <w:tcPr>
            <w:tcW w:w="2035" w:type="dxa"/>
            <w:gridSpan w:val="2"/>
            <w:tcBorders>
              <w:top w:val="single" w:color="000000" w:sz="4" w:space="0"/>
              <w:left w:val="single" w:color="000000" w:sz="4" w:space="0"/>
              <w:bottom w:val="single" w:color="000000" w:sz="4" w:space="0"/>
              <w:right w:val="single" w:color="000000" w:sz="4" w:space="0"/>
            </w:tcBorders>
          </w:tcPr>
          <w:p w14:paraId="10D96E5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结算时间</w:t>
            </w:r>
          </w:p>
        </w:tc>
        <w:tc>
          <w:tcPr>
            <w:tcW w:w="993" w:type="dxa"/>
            <w:tcBorders>
              <w:top w:val="single" w:color="000000" w:sz="4" w:space="0"/>
              <w:left w:val="single" w:color="000000" w:sz="4" w:space="0"/>
              <w:bottom w:val="single" w:color="000000" w:sz="4" w:space="0"/>
              <w:right w:val="single" w:color="000000" w:sz="4" w:space="0"/>
            </w:tcBorders>
          </w:tcPr>
          <w:p w14:paraId="2F34372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7DF5A1D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51" w:type="dxa"/>
            <w:gridSpan w:val="2"/>
            <w:tcBorders>
              <w:top w:val="single" w:color="000000" w:sz="4" w:space="0"/>
              <w:left w:val="single" w:color="000000" w:sz="4" w:space="0"/>
              <w:bottom w:val="single" w:color="000000" w:sz="4" w:space="0"/>
              <w:right w:val="single" w:color="000000" w:sz="4" w:space="0"/>
            </w:tcBorders>
          </w:tcPr>
          <w:p w14:paraId="080FF68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84" w:type="dxa"/>
            <w:gridSpan w:val="2"/>
            <w:tcBorders>
              <w:top w:val="single" w:color="000000" w:sz="4" w:space="0"/>
              <w:left w:val="single" w:color="000000" w:sz="4" w:space="0"/>
              <w:bottom w:val="single" w:color="000000" w:sz="4" w:space="0"/>
              <w:right w:val="single" w:color="000000" w:sz="4" w:space="0"/>
            </w:tcBorders>
          </w:tcPr>
          <w:p w14:paraId="20DB9F20">
            <w:pPr>
              <w:spacing w:line="360" w:lineRule="auto"/>
              <w:outlineLvl w:val="9"/>
              <w:rPr>
                <w:rFonts w:hint="eastAsia" w:ascii="仿宋" w:hAnsi="仿宋" w:eastAsia="仿宋" w:cs="仿宋"/>
                <w:color w:val="auto"/>
                <w:sz w:val="24"/>
                <w:szCs w:val="24"/>
                <w:highlight w:val="none"/>
              </w:rPr>
            </w:pPr>
          </w:p>
        </w:tc>
      </w:tr>
      <w:tr w14:paraId="1D59763E">
        <w:tblPrEx>
          <w:tblCellMar>
            <w:top w:w="0" w:type="dxa"/>
            <w:left w:w="108" w:type="dxa"/>
            <w:bottom w:w="0" w:type="dxa"/>
            <w:right w:w="108" w:type="dxa"/>
          </w:tblCellMar>
        </w:tblPrEx>
        <w:trPr>
          <w:trHeight w:val="350" w:hRule="exact"/>
        </w:trPr>
        <w:tc>
          <w:tcPr>
            <w:tcW w:w="0" w:type="auto"/>
            <w:tcBorders>
              <w:top w:val="single" w:color="000000" w:sz="4" w:space="0"/>
              <w:left w:val="single" w:color="000000" w:sz="4" w:space="0"/>
              <w:bottom w:val="single" w:color="000000" w:sz="4" w:space="0"/>
              <w:right w:val="single" w:color="000000" w:sz="4" w:space="0"/>
            </w:tcBorders>
          </w:tcPr>
          <w:p w14:paraId="3561A5C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hospitalName</w:t>
            </w:r>
          </w:p>
        </w:tc>
        <w:tc>
          <w:tcPr>
            <w:tcW w:w="2035" w:type="dxa"/>
            <w:gridSpan w:val="2"/>
            <w:tcBorders>
              <w:top w:val="single" w:color="000000" w:sz="4" w:space="0"/>
              <w:left w:val="single" w:color="000000" w:sz="4" w:space="0"/>
              <w:bottom w:val="single" w:color="000000" w:sz="4" w:space="0"/>
              <w:right w:val="single" w:color="000000" w:sz="4" w:space="0"/>
            </w:tcBorders>
          </w:tcPr>
          <w:p w14:paraId="459CB26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定点机构名称</w:t>
            </w:r>
          </w:p>
        </w:tc>
        <w:tc>
          <w:tcPr>
            <w:tcW w:w="993" w:type="dxa"/>
            <w:tcBorders>
              <w:top w:val="single" w:color="000000" w:sz="4" w:space="0"/>
              <w:left w:val="single" w:color="000000" w:sz="4" w:space="0"/>
              <w:bottom w:val="single" w:color="000000" w:sz="4" w:space="0"/>
              <w:right w:val="single" w:color="000000" w:sz="4" w:space="0"/>
            </w:tcBorders>
          </w:tcPr>
          <w:p w14:paraId="40296F5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0F4FE8F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51" w:type="dxa"/>
            <w:gridSpan w:val="2"/>
            <w:tcBorders>
              <w:top w:val="single" w:color="000000" w:sz="4" w:space="0"/>
              <w:left w:val="single" w:color="000000" w:sz="4" w:space="0"/>
              <w:bottom w:val="single" w:color="000000" w:sz="4" w:space="0"/>
              <w:right w:val="single" w:color="000000" w:sz="4" w:space="0"/>
            </w:tcBorders>
          </w:tcPr>
          <w:p w14:paraId="38F8E50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84" w:type="dxa"/>
            <w:gridSpan w:val="2"/>
            <w:tcBorders>
              <w:top w:val="single" w:color="000000" w:sz="4" w:space="0"/>
              <w:left w:val="single" w:color="000000" w:sz="4" w:space="0"/>
              <w:bottom w:val="single" w:color="000000" w:sz="4" w:space="0"/>
              <w:right w:val="single" w:color="000000" w:sz="4" w:space="0"/>
            </w:tcBorders>
          </w:tcPr>
          <w:p w14:paraId="0F502A88">
            <w:pPr>
              <w:spacing w:line="360" w:lineRule="auto"/>
              <w:outlineLvl w:val="9"/>
              <w:rPr>
                <w:rFonts w:hint="eastAsia" w:ascii="仿宋" w:hAnsi="仿宋" w:eastAsia="仿宋" w:cs="仿宋"/>
                <w:color w:val="auto"/>
                <w:sz w:val="24"/>
                <w:szCs w:val="24"/>
                <w:highlight w:val="none"/>
              </w:rPr>
            </w:pPr>
          </w:p>
        </w:tc>
      </w:tr>
      <w:tr w14:paraId="5ED7A125">
        <w:tblPrEx>
          <w:tblCellMar>
            <w:top w:w="0" w:type="dxa"/>
            <w:left w:w="108" w:type="dxa"/>
            <w:bottom w:w="0" w:type="dxa"/>
            <w:right w:w="108" w:type="dxa"/>
          </w:tblCellMar>
        </w:tblPrEx>
        <w:trPr>
          <w:trHeight w:val="350" w:hRule="exact"/>
        </w:trPr>
        <w:tc>
          <w:tcPr>
            <w:tcW w:w="0" w:type="auto"/>
            <w:tcBorders>
              <w:top w:val="single" w:color="000000" w:sz="4" w:space="0"/>
              <w:left w:val="single" w:color="000000" w:sz="4" w:space="0"/>
              <w:bottom w:val="single" w:color="000000" w:sz="4" w:space="0"/>
              <w:right w:val="single" w:color="000000" w:sz="4" w:space="0"/>
            </w:tcBorders>
          </w:tcPr>
          <w:p w14:paraId="5623228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字段名</w:t>
            </w:r>
          </w:p>
        </w:tc>
        <w:tc>
          <w:tcPr>
            <w:tcW w:w="2035" w:type="dxa"/>
            <w:gridSpan w:val="2"/>
            <w:tcBorders>
              <w:top w:val="single" w:color="000000" w:sz="4" w:space="0"/>
              <w:left w:val="single" w:color="000000" w:sz="4" w:space="0"/>
              <w:bottom w:val="single" w:color="000000" w:sz="4" w:space="0"/>
              <w:right w:val="single" w:color="000000" w:sz="4" w:space="0"/>
            </w:tcBorders>
          </w:tcPr>
          <w:p w14:paraId="4E93AEF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变量名称</w:t>
            </w:r>
          </w:p>
        </w:tc>
        <w:tc>
          <w:tcPr>
            <w:tcW w:w="993" w:type="dxa"/>
            <w:tcBorders>
              <w:top w:val="single" w:color="000000" w:sz="4" w:space="0"/>
              <w:left w:val="single" w:color="000000" w:sz="4" w:space="0"/>
              <w:bottom w:val="single" w:color="000000" w:sz="4" w:space="0"/>
              <w:right w:val="single" w:color="000000" w:sz="4" w:space="0"/>
            </w:tcBorders>
          </w:tcPr>
          <w:p w14:paraId="61A1EA1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参数类型</w:t>
            </w:r>
          </w:p>
        </w:tc>
        <w:tc>
          <w:tcPr>
            <w:tcW w:w="850" w:type="dxa"/>
            <w:tcBorders>
              <w:top w:val="single" w:color="000000" w:sz="4" w:space="0"/>
              <w:left w:val="single" w:color="000000" w:sz="4" w:space="0"/>
              <w:bottom w:val="single" w:color="000000" w:sz="4" w:space="0"/>
              <w:right w:val="single" w:color="000000" w:sz="4" w:space="0"/>
            </w:tcBorders>
          </w:tcPr>
          <w:p w14:paraId="75280B0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参数长度</w:t>
            </w:r>
          </w:p>
        </w:tc>
        <w:tc>
          <w:tcPr>
            <w:tcW w:w="851" w:type="dxa"/>
            <w:gridSpan w:val="2"/>
            <w:tcBorders>
              <w:top w:val="single" w:color="000000" w:sz="4" w:space="0"/>
              <w:left w:val="single" w:color="000000" w:sz="4" w:space="0"/>
              <w:bottom w:val="single" w:color="000000" w:sz="4" w:space="0"/>
              <w:right w:val="single" w:color="000000" w:sz="4" w:space="0"/>
            </w:tcBorders>
          </w:tcPr>
          <w:p w14:paraId="087B022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可空</w:t>
            </w:r>
          </w:p>
        </w:tc>
        <w:tc>
          <w:tcPr>
            <w:tcW w:w="1984" w:type="dxa"/>
            <w:gridSpan w:val="2"/>
            <w:tcBorders>
              <w:top w:val="single" w:color="000000" w:sz="4" w:space="0"/>
              <w:left w:val="single" w:color="000000" w:sz="4" w:space="0"/>
              <w:bottom w:val="single" w:color="000000" w:sz="4" w:space="0"/>
              <w:right w:val="single" w:color="000000" w:sz="4" w:space="0"/>
            </w:tcBorders>
          </w:tcPr>
          <w:p w14:paraId="617892B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描述</w:t>
            </w:r>
          </w:p>
        </w:tc>
      </w:tr>
      <w:tr w14:paraId="331BEF8F">
        <w:tblPrEx>
          <w:tblCellMar>
            <w:top w:w="0" w:type="dxa"/>
            <w:left w:w="108" w:type="dxa"/>
            <w:bottom w:w="0" w:type="dxa"/>
            <w:right w:w="108" w:type="dxa"/>
          </w:tblCellMar>
        </w:tblPrEx>
        <w:trPr>
          <w:trHeight w:val="350" w:hRule="exact"/>
        </w:trPr>
        <w:tc>
          <w:tcPr>
            <w:tcW w:w="0" w:type="auto"/>
            <w:tcBorders>
              <w:top w:val="single" w:color="000000" w:sz="4" w:space="0"/>
              <w:left w:val="single" w:color="000000" w:sz="4" w:space="0"/>
              <w:bottom w:val="single" w:color="000000" w:sz="4" w:space="0"/>
              <w:right w:val="single" w:color="000000" w:sz="4" w:space="0"/>
            </w:tcBorders>
          </w:tcPr>
          <w:p w14:paraId="5145E7A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officeId</w:t>
            </w:r>
          </w:p>
        </w:tc>
        <w:tc>
          <w:tcPr>
            <w:tcW w:w="2035" w:type="dxa"/>
            <w:gridSpan w:val="2"/>
            <w:tcBorders>
              <w:top w:val="single" w:color="000000" w:sz="4" w:space="0"/>
              <w:left w:val="single" w:color="000000" w:sz="4" w:space="0"/>
              <w:bottom w:val="single" w:color="000000" w:sz="4" w:space="0"/>
              <w:right w:val="single" w:color="000000" w:sz="4" w:space="0"/>
            </w:tcBorders>
          </w:tcPr>
          <w:p w14:paraId="7D67B4F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科室编号</w:t>
            </w:r>
          </w:p>
        </w:tc>
        <w:tc>
          <w:tcPr>
            <w:tcW w:w="993" w:type="dxa"/>
            <w:tcBorders>
              <w:top w:val="single" w:color="000000" w:sz="4" w:space="0"/>
              <w:left w:val="single" w:color="000000" w:sz="4" w:space="0"/>
              <w:bottom w:val="single" w:color="000000" w:sz="4" w:space="0"/>
              <w:right w:val="single" w:color="000000" w:sz="4" w:space="0"/>
            </w:tcBorders>
          </w:tcPr>
          <w:p w14:paraId="0FFFA54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2470C33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851" w:type="dxa"/>
            <w:gridSpan w:val="2"/>
            <w:tcBorders>
              <w:top w:val="single" w:color="000000" w:sz="4" w:space="0"/>
              <w:left w:val="single" w:color="000000" w:sz="4" w:space="0"/>
              <w:bottom w:val="single" w:color="000000" w:sz="4" w:space="0"/>
              <w:right w:val="single" w:color="000000" w:sz="4" w:space="0"/>
            </w:tcBorders>
          </w:tcPr>
          <w:p w14:paraId="5A98FD1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84" w:type="dxa"/>
            <w:gridSpan w:val="2"/>
            <w:tcBorders>
              <w:top w:val="single" w:color="000000" w:sz="4" w:space="0"/>
              <w:left w:val="single" w:color="000000" w:sz="4" w:space="0"/>
              <w:bottom w:val="single" w:color="000000" w:sz="4" w:space="0"/>
              <w:right w:val="single" w:color="000000" w:sz="4" w:space="0"/>
            </w:tcBorders>
          </w:tcPr>
          <w:p w14:paraId="709CEADF">
            <w:pPr>
              <w:spacing w:line="360" w:lineRule="auto"/>
              <w:outlineLvl w:val="9"/>
              <w:rPr>
                <w:rFonts w:hint="eastAsia" w:ascii="仿宋" w:hAnsi="仿宋" w:eastAsia="仿宋" w:cs="仿宋"/>
                <w:color w:val="auto"/>
                <w:sz w:val="24"/>
                <w:szCs w:val="24"/>
                <w:highlight w:val="none"/>
              </w:rPr>
            </w:pPr>
          </w:p>
        </w:tc>
      </w:tr>
      <w:tr w14:paraId="3952A813">
        <w:tblPrEx>
          <w:tblCellMar>
            <w:top w:w="0" w:type="dxa"/>
            <w:left w:w="108" w:type="dxa"/>
            <w:bottom w:w="0" w:type="dxa"/>
            <w:right w:w="108" w:type="dxa"/>
          </w:tblCellMar>
        </w:tblPrEx>
        <w:trPr>
          <w:trHeight w:val="350" w:hRule="exact"/>
        </w:trPr>
        <w:tc>
          <w:tcPr>
            <w:tcW w:w="0" w:type="auto"/>
            <w:tcBorders>
              <w:top w:val="single" w:color="000000" w:sz="4" w:space="0"/>
              <w:left w:val="single" w:color="000000" w:sz="4" w:space="0"/>
              <w:bottom w:val="single" w:color="000000" w:sz="4" w:space="0"/>
              <w:right w:val="single" w:color="000000" w:sz="4" w:space="0"/>
            </w:tcBorders>
          </w:tcPr>
          <w:p w14:paraId="26C1AF3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officeName</w:t>
            </w:r>
          </w:p>
        </w:tc>
        <w:tc>
          <w:tcPr>
            <w:tcW w:w="2035" w:type="dxa"/>
            <w:gridSpan w:val="2"/>
            <w:tcBorders>
              <w:top w:val="single" w:color="000000" w:sz="4" w:space="0"/>
              <w:left w:val="single" w:color="000000" w:sz="4" w:space="0"/>
              <w:bottom w:val="single" w:color="000000" w:sz="4" w:space="0"/>
              <w:right w:val="single" w:color="000000" w:sz="4" w:space="0"/>
            </w:tcBorders>
          </w:tcPr>
          <w:p w14:paraId="2985DEF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科室名称</w:t>
            </w:r>
          </w:p>
        </w:tc>
        <w:tc>
          <w:tcPr>
            <w:tcW w:w="993" w:type="dxa"/>
            <w:tcBorders>
              <w:top w:val="single" w:color="000000" w:sz="4" w:space="0"/>
              <w:left w:val="single" w:color="000000" w:sz="4" w:space="0"/>
              <w:bottom w:val="single" w:color="000000" w:sz="4" w:space="0"/>
              <w:right w:val="single" w:color="000000" w:sz="4" w:space="0"/>
            </w:tcBorders>
          </w:tcPr>
          <w:p w14:paraId="4F2A6D0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1E83D97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851" w:type="dxa"/>
            <w:gridSpan w:val="2"/>
            <w:tcBorders>
              <w:top w:val="single" w:color="000000" w:sz="4" w:space="0"/>
              <w:left w:val="single" w:color="000000" w:sz="4" w:space="0"/>
              <w:bottom w:val="single" w:color="000000" w:sz="4" w:space="0"/>
              <w:right w:val="single" w:color="000000" w:sz="4" w:space="0"/>
            </w:tcBorders>
          </w:tcPr>
          <w:p w14:paraId="6E2B5CE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84" w:type="dxa"/>
            <w:gridSpan w:val="2"/>
            <w:tcBorders>
              <w:top w:val="single" w:color="000000" w:sz="4" w:space="0"/>
              <w:left w:val="single" w:color="000000" w:sz="4" w:space="0"/>
              <w:bottom w:val="single" w:color="000000" w:sz="4" w:space="0"/>
              <w:right w:val="single" w:color="000000" w:sz="4" w:space="0"/>
            </w:tcBorders>
          </w:tcPr>
          <w:p w14:paraId="48267E1B">
            <w:pPr>
              <w:spacing w:line="360" w:lineRule="auto"/>
              <w:outlineLvl w:val="9"/>
              <w:rPr>
                <w:rFonts w:hint="eastAsia" w:ascii="仿宋" w:hAnsi="仿宋" w:eastAsia="仿宋" w:cs="仿宋"/>
                <w:color w:val="auto"/>
                <w:sz w:val="24"/>
                <w:szCs w:val="24"/>
                <w:highlight w:val="none"/>
              </w:rPr>
            </w:pPr>
          </w:p>
        </w:tc>
      </w:tr>
      <w:tr w14:paraId="5078317D">
        <w:tblPrEx>
          <w:tblCellMar>
            <w:top w:w="0" w:type="dxa"/>
            <w:left w:w="108" w:type="dxa"/>
            <w:bottom w:w="0" w:type="dxa"/>
            <w:right w:w="108" w:type="dxa"/>
          </w:tblCellMar>
        </w:tblPrEx>
        <w:trPr>
          <w:trHeight w:val="350" w:hRule="exact"/>
        </w:trPr>
        <w:tc>
          <w:tcPr>
            <w:tcW w:w="0" w:type="auto"/>
            <w:tcBorders>
              <w:top w:val="single" w:color="000000" w:sz="4" w:space="0"/>
              <w:left w:val="single" w:color="000000" w:sz="4" w:space="0"/>
              <w:bottom w:val="single" w:color="000000" w:sz="4" w:space="0"/>
              <w:right w:val="single" w:color="000000" w:sz="4" w:space="0"/>
            </w:tcBorders>
          </w:tcPr>
          <w:p w14:paraId="50AB4D3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doctorName</w:t>
            </w:r>
          </w:p>
        </w:tc>
        <w:tc>
          <w:tcPr>
            <w:tcW w:w="2035" w:type="dxa"/>
            <w:gridSpan w:val="2"/>
            <w:tcBorders>
              <w:top w:val="single" w:color="000000" w:sz="4" w:space="0"/>
              <w:left w:val="single" w:color="000000" w:sz="4" w:space="0"/>
              <w:bottom w:val="single" w:color="000000" w:sz="4" w:space="0"/>
              <w:right w:val="single" w:color="000000" w:sz="4" w:space="0"/>
            </w:tcBorders>
          </w:tcPr>
          <w:p w14:paraId="3791CA0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医生</w:t>
            </w:r>
          </w:p>
        </w:tc>
        <w:tc>
          <w:tcPr>
            <w:tcW w:w="993" w:type="dxa"/>
            <w:tcBorders>
              <w:top w:val="single" w:color="000000" w:sz="4" w:space="0"/>
              <w:left w:val="single" w:color="000000" w:sz="4" w:space="0"/>
              <w:bottom w:val="single" w:color="000000" w:sz="4" w:space="0"/>
              <w:right w:val="single" w:color="000000" w:sz="4" w:space="0"/>
            </w:tcBorders>
          </w:tcPr>
          <w:p w14:paraId="084308F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7F501D4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51" w:type="dxa"/>
            <w:gridSpan w:val="2"/>
            <w:tcBorders>
              <w:top w:val="single" w:color="000000" w:sz="4" w:space="0"/>
              <w:left w:val="single" w:color="000000" w:sz="4" w:space="0"/>
              <w:bottom w:val="single" w:color="000000" w:sz="4" w:space="0"/>
              <w:right w:val="single" w:color="000000" w:sz="4" w:space="0"/>
            </w:tcBorders>
          </w:tcPr>
          <w:p w14:paraId="0CA7663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84" w:type="dxa"/>
            <w:gridSpan w:val="2"/>
            <w:tcBorders>
              <w:top w:val="single" w:color="000000" w:sz="4" w:space="0"/>
              <w:left w:val="single" w:color="000000" w:sz="4" w:space="0"/>
              <w:bottom w:val="single" w:color="000000" w:sz="4" w:space="0"/>
              <w:right w:val="single" w:color="000000" w:sz="4" w:space="0"/>
            </w:tcBorders>
          </w:tcPr>
          <w:p w14:paraId="7A9B0156">
            <w:pPr>
              <w:spacing w:line="360" w:lineRule="auto"/>
              <w:outlineLvl w:val="9"/>
              <w:rPr>
                <w:rFonts w:hint="eastAsia" w:ascii="仿宋" w:hAnsi="仿宋" w:eastAsia="仿宋" w:cs="仿宋"/>
                <w:color w:val="auto"/>
                <w:sz w:val="24"/>
                <w:szCs w:val="24"/>
                <w:highlight w:val="none"/>
              </w:rPr>
            </w:pPr>
          </w:p>
        </w:tc>
      </w:tr>
      <w:tr w14:paraId="527D4FF6">
        <w:tblPrEx>
          <w:tblCellMar>
            <w:top w:w="0" w:type="dxa"/>
            <w:left w:w="108" w:type="dxa"/>
            <w:bottom w:w="0" w:type="dxa"/>
            <w:right w:w="108" w:type="dxa"/>
          </w:tblCellMar>
        </w:tblPrEx>
        <w:trPr>
          <w:trHeight w:val="350" w:hRule="exact"/>
        </w:trPr>
        <w:tc>
          <w:tcPr>
            <w:tcW w:w="0" w:type="auto"/>
            <w:tcBorders>
              <w:top w:val="single" w:color="000000" w:sz="4" w:space="0"/>
              <w:left w:val="single" w:color="000000" w:sz="4" w:space="0"/>
              <w:bottom w:val="single" w:color="000000" w:sz="4" w:space="0"/>
              <w:right w:val="single" w:color="000000" w:sz="4" w:space="0"/>
            </w:tcBorders>
          </w:tcPr>
          <w:p w14:paraId="5768EA1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failReason</w:t>
            </w:r>
          </w:p>
        </w:tc>
        <w:tc>
          <w:tcPr>
            <w:tcW w:w="2035" w:type="dxa"/>
            <w:gridSpan w:val="2"/>
            <w:tcBorders>
              <w:top w:val="single" w:color="000000" w:sz="4" w:space="0"/>
              <w:left w:val="single" w:color="000000" w:sz="4" w:space="0"/>
              <w:bottom w:val="single" w:color="000000" w:sz="4" w:space="0"/>
              <w:right w:val="single" w:color="000000" w:sz="4" w:space="0"/>
            </w:tcBorders>
          </w:tcPr>
          <w:p w14:paraId="74C5586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失败原因</w:t>
            </w:r>
          </w:p>
        </w:tc>
        <w:tc>
          <w:tcPr>
            <w:tcW w:w="993" w:type="dxa"/>
            <w:tcBorders>
              <w:top w:val="single" w:color="000000" w:sz="4" w:space="0"/>
              <w:left w:val="single" w:color="000000" w:sz="4" w:space="0"/>
              <w:bottom w:val="single" w:color="000000" w:sz="4" w:space="0"/>
              <w:right w:val="single" w:color="000000" w:sz="4" w:space="0"/>
            </w:tcBorders>
          </w:tcPr>
          <w:p w14:paraId="6C11B37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50" w:type="dxa"/>
            <w:tcBorders>
              <w:top w:val="single" w:color="000000" w:sz="4" w:space="0"/>
              <w:left w:val="single" w:color="000000" w:sz="4" w:space="0"/>
              <w:bottom w:val="single" w:color="000000" w:sz="4" w:space="0"/>
              <w:right w:val="single" w:color="000000" w:sz="4" w:space="0"/>
            </w:tcBorders>
          </w:tcPr>
          <w:p w14:paraId="53B5F1F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w:t>
            </w:r>
          </w:p>
        </w:tc>
        <w:tc>
          <w:tcPr>
            <w:tcW w:w="851" w:type="dxa"/>
            <w:gridSpan w:val="2"/>
            <w:tcBorders>
              <w:top w:val="single" w:color="000000" w:sz="4" w:space="0"/>
              <w:left w:val="single" w:color="000000" w:sz="4" w:space="0"/>
              <w:bottom w:val="single" w:color="000000" w:sz="4" w:space="0"/>
              <w:right w:val="single" w:color="000000" w:sz="4" w:space="0"/>
            </w:tcBorders>
          </w:tcPr>
          <w:p w14:paraId="6FD3666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84" w:type="dxa"/>
            <w:gridSpan w:val="2"/>
            <w:tcBorders>
              <w:top w:val="single" w:color="000000" w:sz="4" w:space="0"/>
              <w:left w:val="single" w:color="000000" w:sz="4" w:space="0"/>
              <w:bottom w:val="single" w:color="000000" w:sz="4" w:space="0"/>
              <w:right w:val="single" w:color="000000" w:sz="4" w:space="0"/>
            </w:tcBorders>
          </w:tcPr>
          <w:p w14:paraId="36D3818C">
            <w:pPr>
              <w:spacing w:line="360" w:lineRule="auto"/>
              <w:outlineLvl w:val="9"/>
              <w:rPr>
                <w:rFonts w:hint="eastAsia" w:ascii="仿宋" w:hAnsi="仿宋" w:eastAsia="仿宋" w:cs="仿宋"/>
                <w:color w:val="auto"/>
                <w:sz w:val="24"/>
                <w:szCs w:val="24"/>
                <w:highlight w:val="none"/>
              </w:rPr>
            </w:pPr>
          </w:p>
        </w:tc>
      </w:tr>
      <w:tr w14:paraId="4F6399F1">
        <w:tblPrEx>
          <w:tblCellMar>
            <w:top w:w="0" w:type="dxa"/>
            <w:left w:w="108" w:type="dxa"/>
            <w:bottom w:w="0" w:type="dxa"/>
            <w:right w:w="108" w:type="dxa"/>
          </w:tblCellMar>
        </w:tblPrEx>
        <w:trPr>
          <w:trHeight w:val="899" w:hRule="exact"/>
        </w:trPr>
        <w:tc>
          <w:tcPr>
            <w:tcW w:w="9076" w:type="dxa"/>
            <w:gridSpan w:val="9"/>
            <w:tcBorders>
              <w:top w:val="single" w:color="000000" w:sz="4" w:space="0"/>
              <w:left w:val="single" w:color="000000" w:sz="4" w:space="0"/>
              <w:bottom w:val="single" w:color="000000" w:sz="4" w:space="0"/>
              <w:right w:val="single" w:color="000000" w:sz="4" w:space="0"/>
            </w:tcBorders>
          </w:tcPr>
          <w:p w14:paraId="3A4B4323">
            <w:pPr>
              <w:spacing w:line="360" w:lineRule="auto"/>
              <w:outlineLvl w:val="9"/>
              <w:rPr>
                <w:rFonts w:hint="eastAsia" w:ascii="仿宋" w:hAnsi="仿宋" w:eastAsia="仿宋" w:cs="仿宋"/>
                <w:color w:val="auto"/>
                <w:sz w:val="24"/>
                <w:szCs w:val="24"/>
                <w:highlight w:val="none"/>
              </w:rPr>
            </w:pPr>
            <w:bookmarkStart w:id="92" w:name="_bookmark26"/>
            <w:bookmarkEnd w:id="92"/>
            <w:bookmarkStart w:id="93" w:name="5.4.4响应参数"/>
            <w:bookmarkEnd w:id="93"/>
            <w:r>
              <w:rPr>
                <w:rFonts w:hint="eastAsia" w:ascii="仿宋" w:hAnsi="仿宋" w:eastAsia="仿宋" w:cs="仿宋"/>
                <w:color w:val="auto"/>
                <w:sz w:val="24"/>
                <w:szCs w:val="24"/>
                <w:highlight w:val="none"/>
              </w:rPr>
              <w:t>以下当 medicalSettleState=SUCCESS 或 REFUND_SUCCESS 时，需要传以下值（自费不需要传）</w:t>
            </w:r>
          </w:p>
        </w:tc>
      </w:tr>
      <w:tr w14:paraId="62041D33">
        <w:tblPrEx>
          <w:tblCellMar>
            <w:top w:w="0" w:type="dxa"/>
            <w:left w:w="108" w:type="dxa"/>
            <w:bottom w:w="0" w:type="dxa"/>
            <w:right w:w="108" w:type="dxa"/>
          </w:tblCellMar>
        </w:tblPrEx>
        <w:trPr>
          <w:trHeight w:val="352" w:hRule="exact"/>
        </w:trPr>
        <w:tc>
          <w:tcPr>
            <w:tcW w:w="2410" w:type="dxa"/>
            <w:tcBorders>
              <w:top w:val="single" w:color="000000" w:sz="4" w:space="0"/>
              <w:left w:val="single" w:color="000000" w:sz="4" w:space="0"/>
              <w:bottom w:val="single" w:color="000000" w:sz="4" w:space="0"/>
              <w:right w:val="single" w:color="000000" w:sz="4" w:space="0"/>
            </w:tcBorders>
          </w:tcPr>
          <w:p w14:paraId="485FBFE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medicalSettleNo</w:t>
            </w:r>
          </w:p>
        </w:tc>
        <w:tc>
          <w:tcPr>
            <w:tcW w:w="1937" w:type="dxa"/>
            <w:tcBorders>
              <w:top w:val="single" w:color="000000" w:sz="4" w:space="0"/>
              <w:left w:val="single" w:color="000000" w:sz="4" w:space="0"/>
              <w:bottom w:val="single" w:color="000000" w:sz="4" w:space="0"/>
              <w:right w:val="single" w:color="000000" w:sz="4" w:space="0"/>
            </w:tcBorders>
          </w:tcPr>
          <w:p w14:paraId="199AA10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医保单据流水号</w:t>
            </w:r>
          </w:p>
        </w:tc>
        <w:tc>
          <w:tcPr>
            <w:tcW w:w="1032" w:type="dxa"/>
            <w:gridSpan w:val="2"/>
            <w:tcBorders>
              <w:top w:val="single" w:color="000000" w:sz="4" w:space="0"/>
              <w:left w:val="single" w:color="000000" w:sz="4" w:space="0"/>
              <w:bottom w:val="single" w:color="000000" w:sz="4" w:space="0"/>
              <w:right w:val="single" w:color="000000" w:sz="4" w:space="0"/>
            </w:tcBorders>
          </w:tcPr>
          <w:p w14:paraId="2A166AB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2EBDD5B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5804C93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39" w:type="dxa"/>
            <w:tcBorders>
              <w:top w:val="single" w:color="000000" w:sz="4" w:space="0"/>
              <w:left w:val="single" w:color="000000" w:sz="4" w:space="0"/>
              <w:bottom w:val="single" w:color="000000" w:sz="4" w:space="0"/>
              <w:right w:val="single" w:color="000000" w:sz="4" w:space="0"/>
            </w:tcBorders>
          </w:tcPr>
          <w:p w14:paraId="495D7A94">
            <w:pPr>
              <w:spacing w:line="360" w:lineRule="auto"/>
              <w:outlineLvl w:val="9"/>
              <w:rPr>
                <w:rFonts w:hint="eastAsia" w:ascii="仿宋" w:hAnsi="仿宋" w:eastAsia="仿宋" w:cs="仿宋"/>
                <w:color w:val="auto"/>
                <w:sz w:val="24"/>
                <w:szCs w:val="24"/>
                <w:highlight w:val="none"/>
              </w:rPr>
            </w:pPr>
          </w:p>
        </w:tc>
      </w:tr>
      <w:tr w14:paraId="7BD9712E">
        <w:tblPrEx>
          <w:tblCellMar>
            <w:top w:w="0" w:type="dxa"/>
            <w:left w:w="108" w:type="dxa"/>
            <w:bottom w:w="0" w:type="dxa"/>
            <w:right w:w="108" w:type="dxa"/>
          </w:tblCellMar>
        </w:tblPrEx>
        <w:trPr>
          <w:trHeight w:val="352" w:hRule="exact"/>
        </w:trPr>
        <w:tc>
          <w:tcPr>
            <w:tcW w:w="2410" w:type="dxa"/>
            <w:tcBorders>
              <w:top w:val="single" w:color="000000" w:sz="4" w:space="0"/>
              <w:left w:val="single" w:color="000000" w:sz="4" w:space="0"/>
              <w:bottom w:val="single" w:color="000000" w:sz="4" w:space="0"/>
              <w:right w:val="single" w:color="000000" w:sz="4" w:space="0"/>
            </w:tcBorders>
          </w:tcPr>
          <w:p w14:paraId="6F5ADDC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ownAmt</w:t>
            </w:r>
          </w:p>
        </w:tc>
        <w:tc>
          <w:tcPr>
            <w:tcW w:w="1937" w:type="dxa"/>
            <w:tcBorders>
              <w:top w:val="single" w:color="000000" w:sz="4" w:space="0"/>
              <w:left w:val="single" w:color="000000" w:sz="4" w:space="0"/>
              <w:bottom w:val="single" w:color="000000" w:sz="4" w:space="0"/>
              <w:right w:val="single" w:color="000000" w:sz="4" w:space="0"/>
            </w:tcBorders>
          </w:tcPr>
          <w:p w14:paraId="73E13A9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自费费用</w:t>
            </w:r>
          </w:p>
        </w:tc>
        <w:tc>
          <w:tcPr>
            <w:tcW w:w="1032" w:type="dxa"/>
            <w:gridSpan w:val="2"/>
            <w:tcBorders>
              <w:top w:val="single" w:color="000000" w:sz="4" w:space="0"/>
              <w:left w:val="single" w:color="000000" w:sz="4" w:space="0"/>
              <w:bottom w:val="single" w:color="000000" w:sz="4" w:space="0"/>
              <w:right w:val="single" w:color="000000" w:sz="4" w:space="0"/>
            </w:tcBorders>
          </w:tcPr>
          <w:p w14:paraId="1F866D4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52C0D18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24A4902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39" w:type="dxa"/>
            <w:tcBorders>
              <w:top w:val="single" w:color="000000" w:sz="4" w:space="0"/>
              <w:left w:val="single" w:color="000000" w:sz="4" w:space="0"/>
              <w:bottom w:val="single" w:color="000000" w:sz="4" w:space="0"/>
              <w:right w:val="single" w:color="000000" w:sz="4" w:space="0"/>
            </w:tcBorders>
          </w:tcPr>
          <w:p w14:paraId="5E10867B">
            <w:pPr>
              <w:spacing w:line="360" w:lineRule="auto"/>
              <w:outlineLvl w:val="9"/>
              <w:rPr>
                <w:rFonts w:hint="eastAsia" w:ascii="仿宋" w:hAnsi="仿宋" w:eastAsia="仿宋" w:cs="仿宋"/>
                <w:color w:val="auto"/>
                <w:sz w:val="24"/>
                <w:szCs w:val="24"/>
                <w:highlight w:val="none"/>
              </w:rPr>
            </w:pPr>
          </w:p>
        </w:tc>
      </w:tr>
      <w:tr w14:paraId="7DA66474">
        <w:tblPrEx>
          <w:tblCellMar>
            <w:top w:w="0" w:type="dxa"/>
            <w:left w:w="108" w:type="dxa"/>
            <w:bottom w:w="0" w:type="dxa"/>
            <w:right w:w="108" w:type="dxa"/>
          </w:tblCellMar>
        </w:tblPrEx>
        <w:trPr>
          <w:trHeight w:val="352" w:hRule="exact"/>
        </w:trPr>
        <w:tc>
          <w:tcPr>
            <w:tcW w:w="2410" w:type="dxa"/>
            <w:tcBorders>
              <w:top w:val="single" w:color="000000" w:sz="4" w:space="0"/>
              <w:left w:val="single" w:color="000000" w:sz="4" w:space="0"/>
              <w:bottom w:val="single" w:color="000000" w:sz="4" w:space="0"/>
              <w:right w:val="single" w:color="000000" w:sz="4" w:space="0"/>
            </w:tcBorders>
          </w:tcPr>
          <w:p w14:paraId="2CE667A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hifAmt</w:t>
            </w:r>
          </w:p>
        </w:tc>
        <w:tc>
          <w:tcPr>
            <w:tcW w:w="1937" w:type="dxa"/>
            <w:tcBorders>
              <w:top w:val="single" w:color="000000" w:sz="4" w:space="0"/>
              <w:left w:val="single" w:color="000000" w:sz="4" w:space="0"/>
              <w:bottom w:val="single" w:color="000000" w:sz="4" w:space="0"/>
              <w:right w:val="single" w:color="000000" w:sz="4" w:space="0"/>
            </w:tcBorders>
          </w:tcPr>
          <w:p w14:paraId="544E680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医保报销费用</w:t>
            </w:r>
          </w:p>
        </w:tc>
        <w:tc>
          <w:tcPr>
            <w:tcW w:w="1032" w:type="dxa"/>
            <w:gridSpan w:val="2"/>
            <w:tcBorders>
              <w:top w:val="single" w:color="000000" w:sz="4" w:space="0"/>
              <w:left w:val="single" w:color="000000" w:sz="4" w:space="0"/>
              <w:bottom w:val="single" w:color="000000" w:sz="4" w:space="0"/>
              <w:right w:val="single" w:color="000000" w:sz="4" w:space="0"/>
            </w:tcBorders>
          </w:tcPr>
          <w:p w14:paraId="6019522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1B43A82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1107868F">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39" w:type="dxa"/>
            <w:tcBorders>
              <w:top w:val="single" w:color="000000" w:sz="4" w:space="0"/>
              <w:left w:val="single" w:color="000000" w:sz="4" w:space="0"/>
              <w:bottom w:val="single" w:color="000000" w:sz="4" w:space="0"/>
              <w:right w:val="single" w:color="000000" w:sz="4" w:space="0"/>
            </w:tcBorders>
          </w:tcPr>
          <w:p w14:paraId="387A7E2E">
            <w:pPr>
              <w:spacing w:line="360" w:lineRule="auto"/>
              <w:outlineLvl w:val="9"/>
              <w:rPr>
                <w:rFonts w:hint="eastAsia" w:ascii="仿宋" w:hAnsi="仿宋" w:eastAsia="仿宋" w:cs="仿宋"/>
                <w:color w:val="auto"/>
                <w:sz w:val="24"/>
                <w:szCs w:val="24"/>
                <w:highlight w:val="none"/>
              </w:rPr>
            </w:pPr>
          </w:p>
        </w:tc>
      </w:tr>
      <w:tr w14:paraId="19261772">
        <w:tblPrEx>
          <w:tblCellMar>
            <w:top w:w="0" w:type="dxa"/>
            <w:left w:w="108" w:type="dxa"/>
            <w:bottom w:w="0" w:type="dxa"/>
            <w:right w:w="108" w:type="dxa"/>
          </w:tblCellMar>
        </w:tblPrEx>
        <w:trPr>
          <w:trHeight w:val="352" w:hRule="exact"/>
        </w:trPr>
        <w:tc>
          <w:tcPr>
            <w:tcW w:w="2410" w:type="dxa"/>
            <w:tcBorders>
              <w:top w:val="single" w:color="000000" w:sz="4" w:space="0"/>
              <w:left w:val="single" w:color="000000" w:sz="4" w:space="0"/>
              <w:bottom w:val="single" w:color="000000" w:sz="4" w:space="0"/>
              <w:right w:val="single" w:color="000000" w:sz="4" w:space="0"/>
            </w:tcBorders>
          </w:tcPr>
          <w:p w14:paraId="4E65995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acctAmt</w:t>
            </w:r>
          </w:p>
        </w:tc>
        <w:tc>
          <w:tcPr>
            <w:tcW w:w="1937" w:type="dxa"/>
            <w:tcBorders>
              <w:top w:val="single" w:color="000000" w:sz="4" w:space="0"/>
              <w:left w:val="single" w:color="000000" w:sz="4" w:space="0"/>
              <w:bottom w:val="single" w:color="000000" w:sz="4" w:space="0"/>
              <w:right w:val="single" w:color="000000" w:sz="4" w:space="0"/>
            </w:tcBorders>
          </w:tcPr>
          <w:p w14:paraId="20FC13B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个人帐户支出</w:t>
            </w:r>
          </w:p>
        </w:tc>
        <w:tc>
          <w:tcPr>
            <w:tcW w:w="1032" w:type="dxa"/>
            <w:gridSpan w:val="2"/>
            <w:tcBorders>
              <w:top w:val="single" w:color="000000" w:sz="4" w:space="0"/>
              <w:left w:val="single" w:color="000000" w:sz="4" w:space="0"/>
              <w:bottom w:val="single" w:color="000000" w:sz="4" w:space="0"/>
              <w:right w:val="single" w:color="000000" w:sz="4" w:space="0"/>
            </w:tcBorders>
          </w:tcPr>
          <w:p w14:paraId="4A6A1B9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155397D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2DB384E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39" w:type="dxa"/>
            <w:tcBorders>
              <w:top w:val="single" w:color="000000" w:sz="4" w:space="0"/>
              <w:left w:val="single" w:color="000000" w:sz="4" w:space="0"/>
              <w:bottom w:val="single" w:color="000000" w:sz="4" w:space="0"/>
              <w:right w:val="single" w:color="000000" w:sz="4" w:space="0"/>
            </w:tcBorders>
          </w:tcPr>
          <w:p w14:paraId="22A45CE8">
            <w:pPr>
              <w:spacing w:line="360" w:lineRule="auto"/>
              <w:outlineLvl w:val="9"/>
              <w:rPr>
                <w:rFonts w:hint="eastAsia" w:ascii="仿宋" w:hAnsi="仿宋" w:eastAsia="仿宋" w:cs="仿宋"/>
                <w:color w:val="auto"/>
                <w:sz w:val="24"/>
                <w:szCs w:val="24"/>
                <w:highlight w:val="none"/>
              </w:rPr>
            </w:pPr>
          </w:p>
        </w:tc>
      </w:tr>
      <w:tr w14:paraId="03D402E0">
        <w:tblPrEx>
          <w:tblCellMar>
            <w:top w:w="0" w:type="dxa"/>
            <w:left w:w="108" w:type="dxa"/>
            <w:bottom w:w="0" w:type="dxa"/>
            <w:right w:w="108" w:type="dxa"/>
          </w:tblCellMar>
        </w:tblPrEx>
        <w:trPr>
          <w:trHeight w:val="352" w:hRule="exact"/>
        </w:trPr>
        <w:tc>
          <w:tcPr>
            <w:tcW w:w="2410" w:type="dxa"/>
            <w:tcBorders>
              <w:top w:val="single" w:color="000000" w:sz="4" w:space="0"/>
              <w:left w:val="single" w:color="000000" w:sz="4" w:space="0"/>
              <w:bottom w:val="single" w:color="000000" w:sz="4" w:space="0"/>
              <w:right w:val="single" w:color="000000" w:sz="4" w:space="0"/>
            </w:tcBorders>
          </w:tcPr>
          <w:p w14:paraId="7148382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hifpAmt</w:t>
            </w:r>
          </w:p>
        </w:tc>
        <w:tc>
          <w:tcPr>
            <w:tcW w:w="1937" w:type="dxa"/>
            <w:tcBorders>
              <w:top w:val="single" w:color="000000" w:sz="4" w:space="0"/>
              <w:left w:val="single" w:color="000000" w:sz="4" w:space="0"/>
              <w:bottom w:val="single" w:color="000000" w:sz="4" w:space="0"/>
              <w:right w:val="single" w:color="000000" w:sz="4" w:space="0"/>
            </w:tcBorders>
          </w:tcPr>
          <w:p w14:paraId="16C0141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统筹基金支出</w:t>
            </w:r>
          </w:p>
        </w:tc>
        <w:tc>
          <w:tcPr>
            <w:tcW w:w="1032" w:type="dxa"/>
            <w:gridSpan w:val="2"/>
            <w:tcBorders>
              <w:top w:val="single" w:color="000000" w:sz="4" w:space="0"/>
              <w:left w:val="single" w:color="000000" w:sz="4" w:space="0"/>
              <w:bottom w:val="single" w:color="000000" w:sz="4" w:space="0"/>
              <w:right w:val="single" w:color="000000" w:sz="4" w:space="0"/>
            </w:tcBorders>
          </w:tcPr>
          <w:p w14:paraId="4527654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10B9D82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3C7BCE1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939" w:type="dxa"/>
            <w:tcBorders>
              <w:top w:val="single" w:color="000000" w:sz="4" w:space="0"/>
              <w:left w:val="single" w:color="000000" w:sz="4" w:space="0"/>
              <w:bottom w:val="single" w:color="000000" w:sz="4" w:space="0"/>
              <w:right w:val="single" w:color="000000" w:sz="4" w:space="0"/>
            </w:tcBorders>
          </w:tcPr>
          <w:p w14:paraId="761869C7">
            <w:pPr>
              <w:spacing w:line="360" w:lineRule="auto"/>
              <w:outlineLvl w:val="9"/>
              <w:rPr>
                <w:rFonts w:hint="eastAsia" w:ascii="仿宋" w:hAnsi="仿宋" w:eastAsia="仿宋" w:cs="仿宋"/>
                <w:color w:val="auto"/>
                <w:sz w:val="24"/>
                <w:szCs w:val="24"/>
                <w:highlight w:val="none"/>
              </w:rPr>
            </w:pPr>
          </w:p>
        </w:tc>
      </w:tr>
      <w:tr w14:paraId="0E132E91">
        <w:tblPrEx>
          <w:tblCellMar>
            <w:top w:w="0" w:type="dxa"/>
            <w:left w:w="108" w:type="dxa"/>
            <w:bottom w:w="0" w:type="dxa"/>
            <w:right w:w="108" w:type="dxa"/>
          </w:tblCellMar>
        </w:tblPrEx>
        <w:trPr>
          <w:trHeight w:val="352" w:hRule="exact"/>
        </w:trPr>
        <w:tc>
          <w:tcPr>
            <w:tcW w:w="2410" w:type="dxa"/>
            <w:tcBorders>
              <w:top w:val="single" w:color="000000" w:sz="4" w:space="0"/>
              <w:left w:val="single" w:color="000000" w:sz="4" w:space="0"/>
              <w:bottom w:val="single" w:color="000000" w:sz="4" w:space="0"/>
              <w:right w:val="single" w:color="000000" w:sz="4" w:space="0"/>
            </w:tcBorders>
          </w:tcPr>
          <w:p w14:paraId="778E577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hifmiAmt</w:t>
            </w:r>
          </w:p>
        </w:tc>
        <w:tc>
          <w:tcPr>
            <w:tcW w:w="1937" w:type="dxa"/>
            <w:tcBorders>
              <w:top w:val="single" w:color="000000" w:sz="4" w:space="0"/>
              <w:left w:val="single" w:color="000000" w:sz="4" w:space="0"/>
              <w:bottom w:val="single" w:color="000000" w:sz="4" w:space="0"/>
              <w:right w:val="single" w:color="000000" w:sz="4" w:space="0"/>
            </w:tcBorders>
          </w:tcPr>
          <w:p w14:paraId="72FB397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大额医疗保险支出</w:t>
            </w:r>
          </w:p>
        </w:tc>
        <w:tc>
          <w:tcPr>
            <w:tcW w:w="1032" w:type="dxa"/>
            <w:gridSpan w:val="2"/>
            <w:tcBorders>
              <w:top w:val="single" w:color="000000" w:sz="4" w:space="0"/>
              <w:left w:val="single" w:color="000000" w:sz="4" w:space="0"/>
              <w:bottom w:val="single" w:color="000000" w:sz="4" w:space="0"/>
              <w:right w:val="single" w:color="000000" w:sz="4" w:space="0"/>
            </w:tcBorders>
          </w:tcPr>
          <w:p w14:paraId="1206C82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41AAB5F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3DEB965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39" w:type="dxa"/>
            <w:tcBorders>
              <w:top w:val="single" w:color="000000" w:sz="4" w:space="0"/>
              <w:left w:val="single" w:color="000000" w:sz="4" w:space="0"/>
              <w:bottom w:val="single" w:color="000000" w:sz="4" w:space="0"/>
              <w:right w:val="single" w:color="000000" w:sz="4" w:space="0"/>
            </w:tcBorders>
          </w:tcPr>
          <w:p w14:paraId="51638063">
            <w:pPr>
              <w:spacing w:line="360" w:lineRule="auto"/>
              <w:outlineLvl w:val="9"/>
              <w:rPr>
                <w:rFonts w:hint="eastAsia" w:ascii="仿宋" w:hAnsi="仿宋" w:eastAsia="仿宋" w:cs="仿宋"/>
                <w:color w:val="auto"/>
                <w:sz w:val="24"/>
                <w:szCs w:val="24"/>
                <w:highlight w:val="none"/>
              </w:rPr>
            </w:pPr>
          </w:p>
        </w:tc>
      </w:tr>
      <w:tr w14:paraId="69B3B16A">
        <w:tblPrEx>
          <w:tblCellMar>
            <w:top w:w="0" w:type="dxa"/>
            <w:left w:w="108" w:type="dxa"/>
            <w:bottom w:w="0" w:type="dxa"/>
            <w:right w:w="108" w:type="dxa"/>
          </w:tblCellMar>
        </w:tblPrEx>
        <w:trPr>
          <w:trHeight w:val="352" w:hRule="exact"/>
        </w:trPr>
        <w:tc>
          <w:tcPr>
            <w:tcW w:w="2410" w:type="dxa"/>
            <w:tcBorders>
              <w:top w:val="single" w:color="000000" w:sz="4" w:space="0"/>
              <w:left w:val="single" w:color="000000" w:sz="4" w:space="0"/>
              <w:bottom w:val="single" w:color="000000" w:sz="4" w:space="0"/>
              <w:right w:val="single" w:color="000000" w:sz="4" w:space="0"/>
            </w:tcBorders>
          </w:tcPr>
          <w:p w14:paraId="0AC5E8C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cvlservAmt</w:t>
            </w:r>
          </w:p>
        </w:tc>
        <w:tc>
          <w:tcPr>
            <w:tcW w:w="1937" w:type="dxa"/>
            <w:tcBorders>
              <w:top w:val="single" w:color="000000" w:sz="4" w:space="0"/>
              <w:left w:val="single" w:color="000000" w:sz="4" w:space="0"/>
              <w:bottom w:val="single" w:color="000000" w:sz="4" w:space="0"/>
              <w:right w:val="single" w:color="000000" w:sz="4" w:space="0"/>
            </w:tcBorders>
          </w:tcPr>
          <w:p w14:paraId="63F816C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公务员补助</w:t>
            </w:r>
          </w:p>
        </w:tc>
        <w:tc>
          <w:tcPr>
            <w:tcW w:w="1032" w:type="dxa"/>
            <w:gridSpan w:val="2"/>
            <w:tcBorders>
              <w:top w:val="single" w:color="000000" w:sz="4" w:space="0"/>
              <w:left w:val="single" w:color="000000" w:sz="4" w:space="0"/>
              <w:bottom w:val="single" w:color="000000" w:sz="4" w:space="0"/>
              <w:right w:val="single" w:color="000000" w:sz="4" w:space="0"/>
            </w:tcBorders>
          </w:tcPr>
          <w:p w14:paraId="34861B6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5C13E58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403304D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39" w:type="dxa"/>
            <w:tcBorders>
              <w:top w:val="single" w:color="000000" w:sz="4" w:space="0"/>
              <w:left w:val="single" w:color="000000" w:sz="4" w:space="0"/>
              <w:bottom w:val="single" w:color="000000" w:sz="4" w:space="0"/>
              <w:right w:val="single" w:color="000000" w:sz="4" w:space="0"/>
            </w:tcBorders>
          </w:tcPr>
          <w:p w14:paraId="1C2B695B">
            <w:pPr>
              <w:spacing w:line="360" w:lineRule="auto"/>
              <w:outlineLvl w:val="9"/>
              <w:rPr>
                <w:rFonts w:hint="eastAsia" w:ascii="仿宋" w:hAnsi="仿宋" w:eastAsia="仿宋" w:cs="仿宋"/>
                <w:color w:val="auto"/>
                <w:sz w:val="24"/>
                <w:szCs w:val="24"/>
                <w:highlight w:val="none"/>
              </w:rPr>
            </w:pPr>
          </w:p>
        </w:tc>
      </w:tr>
      <w:tr w14:paraId="10F5C34D">
        <w:tblPrEx>
          <w:tblCellMar>
            <w:top w:w="0" w:type="dxa"/>
            <w:left w:w="108" w:type="dxa"/>
            <w:bottom w:w="0" w:type="dxa"/>
            <w:right w:w="108" w:type="dxa"/>
          </w:tblCellMar>
        </w:tblPrEx>
        <w:trPr>
          <w:trHeight w:val="352" w:hRule="exact"/>
        </w:trPr>
        <w:tc>
          <w:tcPr>
            <w:tcW w:w="2410" w:type="dxa"/>
            <w:tcBorders>
              <w:top w:val="single" w:color="000000" w:sz="4" w:space="0"/>
              <w:left w:val="single" w:color="000000" w:sz="4" w:space="0"/>
              <w:bottom w:val="single" w:color="000000" w:sz="4" w:space="0"/>
              <w:right w:val="single" w:color="000000" w:sz="4" w:space="0"/>
            </w:tcBorders>
          </w:tcPr>
          <w:p w14:paraId="7F2F11C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maAmt</w:t>
            </w:r>
          </w:p>
        </w:tc>
        <w:tc>
          <w:tcPr>
            <w:tcW w:w="1937" w:type="dxa"/>
            <w:tcBorders>
              <w:top w:val="single" w:color="000000" w:sz="4" w:space="0"/>
              <w:left w:val="single" w:color="000000" w:sz="4" w:space="0"/>
              <w:bottom w:val="single" w:color="000000" w:sz="4" w:space="0"/>
              <w:right w:val="single" w:color="000000" w:sz="4" w:space="0"/>
            </w:tcBorders>
          </w:tcPr>
          <w:p w14:paraId="71686F1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医疗救助</w:t>
            </w:r>
          </w:p>
        </w:tc>
        <w:tc>
          <w:tcPr>
            <w:tcW w:w="1032" w:type="dxa"/>
            <w:gridSpan w:val="2"/>
            <w:tcBorders>
              <w:top w:val="single" w:color="000000" w:sz="4" w:space="0"/>
              <w:left w:val="single" w:color="000000" w:sz="4" w:space="0"/>
              <w:bottom w:val="single" w:color="000000" w:sz="4" w:space="0"/>
              <w:right w:val="single" w:color="000000" w:sz="4" w:space="0"/>
            </w:tcBorders>
          </w:tcPr>
          <w:p w14:paraId="1767E70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6249575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6B58C41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39" w:type="dxa"/>
            <w:tcBorders>
              <w:top w:val="single" w:color="000000" w:sz="4" w:space="0"/>
              <w:left w:val="single" w:color="000000" w:sz="4" w:space="0"/>
              <w:bottom w:val="single" w:color="000000" w:sz="4" w:space="0"/>
              <w:right w:val="single" w:color="000000" w:sz="4" w:space="0"/>
            </w:tcBorders>
          </w:tcPr>
          <w:p w14:paraId="59A937D5">
            <w:pPr>
              <w:spacing w:line="360" w:lineRule="auto"/>
              <w:outlineLvl w:val="9"/>
              <w:rPr>
                <w:rFonts w:hint="eastAsia" w:ascii="仿宋" w:hAnsi="仿宋" w:eastAsia="仿宋" w:cs="仿宋"/>
                <w:color w:val="auto"/>
                <w:sz w:val="24"/>
                <w:szCs w:val="24"/>
                <w:highlight w:val="none"/>
              </w:rPr>
            </w:pPr>
          </w:p>
        </w:tc>
      </w:tr>
      <w:tr w14:paraId="30D71949">
        <w:tblPrEx>
          <w:tblCellMar>
            <w:top w:w="0" w:type="dxa"/>
            <w:left w:w="108" w:type="dxa"/>
            <w:bottom w:w="0" w:type="dxa"/>
            <w:right w:w="108" w:type="dxa"/>
          </w:tblCellMar>
        </w:tblPrEx>
        <w:trPr>
          <w:trHeight w:val="1126" w:hRule="exact"/>
        </w:trPr>
        <w:tc>
          <w:tcPr>
            <w:tcW w:w="2410" w:type="dxa"/>
            <w:tcBorders>
              <w:top w:val="single" w:color="000000" w:sz="4" w:space="0"/>
              <w:left w:val="single" w:color="000000" w:sz="4" w:space="0"/>
              <w:bottom w:val="single" w:color="000000" w:sz="4" w:space="0"/>
              <w:right w:val="single" w:color="000000" w:sz="4" w:space="0"/>
            </w:tcBorders>
          </w:tcPr>
          <w:p w14:paraId="1A54ECD2">
            <w:pPr>
              <w:spacing w:line="360" w:lineRule="auto"/>
              <w:outlineLvl w:val="9"/>
              <w:rPr>
                <w:rFonts w:hint="eastAsia" w:ascii="仿宋" w:hAnsi="仿宋" w:eastAsia="仿宋" w:cs="仿宋"/>
                <w:color w:val="auto"/>
                <w:sz w:val="24"/>
                <w:szCs w:val="24"/>
                <w:highlight w:val="none"/>
              </w:rPr>
            </w:pPr>
          </w:p>
          <w:p w14:paraId="6E66EF0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hosPreAmt</w:t>
            </w:r>
          </w:p>
        </w:tc>
        <w:tc>
          <w:tcPr>
            <w:tcW w:w="1937" w:type="dxa"/>
            <w:tcBorders>
              <w:top w:val="single" w:color="000000" w:sz="4" w:space="0"/>
              <w:left w:val="single" w:color="000000" w:sz="4" w:space="0"/>
              <w:bottom w:val="single" w:color="000000" w:sz="4" w:space="0"/>
              <w:right w:val="single" w:color="000000" w:sz="4" w:space="0"/>
            </w:tcBorders>
          </w:tcPr>
          <w:p w14:paraId="2834989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单病种定点医疗机 构垫支</w:t>
            </w:r>
          </w:p>
        </w:tc>
        <w:tc>
          <w:tcPr>
            <w:tcW w:w="1032" w:type="dxa"/>
            <w:gridSpan w:val="2"/>
            <w:tcBorders>
              <w:top w:val="single" w:color="000000" w:sz="4" w:space="0"/>
              <w:left w:val="single" w:color="000000" w:sz="4" w:space="0"/>
              <w:bottom w:val="single" w:color="000000" w:sz="4" w:space="0"/>
              <w:right w:val="single" w:color="000000" w:sz="4" w:space="0"/>
            </w:tcBorders>
          </w:tcPr>
          <w:p w14:paraId="6CCF98D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4A500FE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64586F8A">
            <w:pPr>
              <w:spacing w:line="360" w:lineRule="auto"/>
              <w:outlineLvl w:val="9"/>
              <w:rPr>
                <w:rFonts w:hint="eastAsia" w:ascii="仿宋" w:hAnsi="仿宋" w:eastAsia="仿宋" w:cs="仿宋"/>
                <w:color w:val="auto"/>
                <w:sz w:val="24"/>
                <w:szCs w:val="24"/>
                <w:highlight w:val="none"/>
              </w:rPr>
            </w:pPr>
          </w:p>
          <w:p w14:paraId="5AEEF90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39" w:type="dxa"/>
            <w:tcBorders>
              <w:top w:val="single" w:color="000000" w:sz="4" w:space="0"/>
              <w:left w:val="single" w:color="000000" w:sz="4" w:space="0"/>
              <w:bottom w:val="single" w:color="000000" w:sz="4" w:space="0"/>
              <w:right w:val="single" w:color="000000" w:sz="4" w:space="0"/>
            </w:tcBorders>
          </w:tcPr>
          <w:p w14:paraId="12C46617">
            <w:pPr>
              <w:spacing w:line="360" w:lineRule="auto"/>
              <w:outlineLvl w:val="9"/>
              <w:rPr>
                <w:rFonts w:hint="eastAsia" w:ascii="仿宋" w:hAnsi="仿宋" w:eastAsia="仿宋" w:cs="仿宋"/>
                <w:color w:val="auto"/>
                <w:sz w:val="24"/>
                <w:szCs w:val="24"/>
                <w:highlight w:val="none"/>
              </w:rPr>
            </w:pPr>
          </w:p>
        </w:tc>
      </w:tr>
      <w:tr w14:paraId="43713D3A">
        <w:tblPrEx>
          <w:tblCellMar>
            <w:top w:w="0" w:type="dxa"/>
            <w:left w:w="108" w:type="dxa"/>
            <w:bottom w:w="0" w:type="dxa"/>
            <w:right w:w="108" w:type="dxa"/>
          </w:tblCellMar>
        </w:tblPrEx>
        <w:trPr>
          <w:trHeight w:val="352" w:hRule="exact"/>
        </w:trPr>
        <w:tc>
          <w:tcPr>
            <w:tcW w:w="2410" w:type="dxa"/>
            <w:tcBorders>
              <w:top w:val="single" w:color="000000" w:sz="4" w:space="0"/>
              <w:left w:val="single" w:color="000000" w:sz="4" w:space="0"/>
              <w:bottom w:val="single" w:color="000000" w:sz="4" w:space="0"/>
              <w:right w:val="single" w:color="000000" w:sz="4" w:space="0"/>
            </w:tcBorders>
          </w:tcPr>
          <w:p w14:paraId="39641AF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medOverLmtAmt</w:t>
            </w:r>
          </w:p>
        </w:tc>
        <w:tc>
          <w:tcPr>
            <w:tcW w:w="1937" w:type="dxa"/>
            <w:tcBorders>
              <w:top w:val="single" w:color="000000" w:sz="4" w:space="0"/>
              <w:left w:val="single" w:color="000000" w:sz="4" w:space="0"/>
              <w:bottom w:val="single" w:color="000000" w:sz="4" w:space="0"/>
              <w:right w:val="single" w:color="000000" w:sz="4" w:space="0"/>
            </w:tcBorders>
          </w:tcPr>
          <w:p w14:paraId="112CFA2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药品超标扣款金额</w:t>
            </w:r>
          </w:p>
        </w:tc>
        <w:tc>
          <w:tcPr>
            <w:tcW w:w="1032" w:type="dxa"/>
            <w:gridSpan w:val="2"/>
            <w:tcBorders>
              <w:top w:val="single" w:color="000000" w:sz="4" w:space="0"/>
              <w:left w:val="single" w:color="000000" w:sz="4" w:space="0"/>
              <w:bottom w:val="single" w:color="000000" w:sz="4" w:space="0"/>
              <w:right w:val="single" w:color="000000" w:sz="4" w:space="0"/>
            </w:tcBorders>
          </w:tcPr>
          <w:p w14:paraId="384F473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514B7A5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41AC226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39" w:type="dxa"/>
            <w:tcBorders>
              <w:top w:val="single" w:color="000000" w:sz="4" w:space="0"/>
              <w:left w:val="single" w:color="000000" w:sz="4" w:space="0"/>
              <w:bottom w:val="single" w:color="000000" w:sz="4" w:space="0"/>
              <w:right w:val="single" w:color="000000" w:sz="4" w:space="0"/>
            </w:tcBorders>
          </w:tcPr>
          <w:p w14:paraId="79F3CBD9">
            <w:pPr>
              <w:spacing w:line="360" w:lineRule="auto"/>
              <w:outlineLvl w:val="9"/>
              <w:rPr>
                <w:rFonts w:hint="eastAsia" w:ascii="仿宋" w:hAnsi="仿宋" w:eastAsia="仿宋" w:cs="仿宋"/>
                <w:color w:val="auto"/>
                <w:sz w:val="24"/>
                <w:szCs w:val="24"/>
                <w:highlight w:val="none"/>
              </w:rPr>
            </w:pPr>
          </w:p>
        </w:tc>
      </w:tr>
      <w:tr w14:paraId="761C7F8A">
        <w:tblPrEx>
          <w:tblCellMar>
            <w:top w:w="0" w:type="dxa"/>
            <w:left w:w="108" w:type="dxa"/>
            <w:bottom w:w="0" w:type="dxa"/>
            <w:right w:w="108" w:type="dxa"/>
          </w:tblCellMar>
        </w:tblPrEx>
        <w:trPr>
          <w:trHeight w:val="352" w:hRule="exact"/>
        </w:trPr>
        <w:tc>
          <w:tcPr>
            <w:tcW w:w="2410" w:type="dxa"/>
            <w:tcBorders>
              <w:top w:val="single" w:color="000000" w:sz="4" w:space="0"/>
              <w:left w:val="single" w:color="000000" w:sz="4" w:space="0"/>
              <w:bottom w:val="single" w:color="000000" w:sz="4" w:space="0"/>
              <w:right w:val="single" w:color="000000" w:sz="4" w:space="0"/>
            </w:tcBorders>
          </w:tcPr>
          <w:p w14:paraId="5B3BDAC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mafAmt</w:t>
            </w:r>
          </w:p>
        </w:tc>
        <w:tc>
          <w:tcPr>
            <w:tcW w:w="1937" w:type="dxa"/>
            <w:tcBorders>
              <w:top w:val="single" w:color="000000" w:sz="4" w:space="0"/>
              <w:left w:val="single" w:color="000000" w:sz="4" w:space="0"/>
              <w:bottom w:val="single" w:color="000000" w:sz="4" w:space="0"/>
              <w:right w:val="single" w:color="000000" w:sz="4" w:space="0"/>
            </w:tcBorders>
          </w:tcPr>
          <w:p w14:paraId="337A6D8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扶贫救助</w:t>
            </w:r>
          </w:p>
        </w:tc>
        <w:tc>
          <w:tcPr>
            <w:tcW w:w="1032" w:type="dxa"/>
            <w:gridSpan w:val="2"/>
            <w:tcBorders>
              <w:top w:val="single" w:color="000000" w:sz="4" w:space="0"/>
              <w:left w:val="single" w:color="000000" w:sz="4" w:space="0"/>
              <w:bottom w:val="single" w:color="000000" w:sz="4" w:space="0"/>
              <w:right w:val="single" w:color="000000" w:sz="4" w:space="0"/>
            </w:tcBorders>
          </w:tcPr>
          <w:p w14:paraId="37F50E4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2041529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3E03024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39" w:type="dxa"/>
            <w:tcBorders>
              <w:top w:val="single" w:color="000000" w:sz="4" w:space="0"/>
              <w:left w:val="single" w:color="000000" w:sz="4" w:space="0"/>
              <w:bottom w:val="single" w:color="000000" w:sz="4" w:space="0"/>
              <w:right w:val="single" w:color="000000" w:sz="4" w:space="0"/>
            </w:tcBorders>
          </w:tcPr>
          <w:p w14:paraId="0C4C6106">
            <w:pPr>
              <w:spacing w:line="360" w:lineRule="auto"/>
              <w:outlineLvl w:val="9"/>
              <w:rPr>
                <w:rFonts w:hint="eastAsia" w:ascii="仿宋" w:hAnsi="仿宋" w:eastAsia="仿宋" w:cs="仿宋"/>
                <w:color w:val="auto"/>
                <w:sz w:val="24"/>
                <w:szCs w:val="24"/>
                <w:highlight w:val="none"/>
              </w:rPr>
            </w:pPr>
          </w:p>
        </w:tc>
      </w:tr>
      <w:tr w14:paraId="7F930ACB">
        <w:tblPrEx>
          <w:tblCellMar>
            <w:top w:w="0" w:type="dxa"/>
            <w:left w:w="108" w:type="dxa"/>
            <w:bottom w:w="0" w:type="dxa"/>
            <w:right w:w="108" w:type="dxa"/>
          </w:tblCellMar>
        </w:tblPrEx>
        <w:trPr>
          <w:trHeight w:val="352" w:hRule="exact"/>
        </w:trPr>
        <w:tc>
          <w:tcPr>
            <w:tcW w:w="2410" w:type="dxa"/>
            <w:tcBorders>
              <w:top w:val="single" w:color="000000" w:sz="4" w:space="0"/>
              <w:left w:val="single" w:color="000000" w:sz="4" w:space="0"/>
              <w:bottom w:val="single" w:color="000000" w:sz="4" w:space="0"/>
              <w:right w:val="single" w:color="000000" w:sz="4" w:space="0"/>
            </w:tcBorders>
          </w:tcPr>
          <w:p w14:paraId="694E62C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cvlservDedcAmt</w:t>
            </w:r>
          </w:p>
        </w:tc>
        <w:tc>
          <w:tcPr>
            <w:tcW w:w="1937" w:type="dxa"/>
            <w:tcBorders>
              <w:top w:val="single" w:color="000000" w:sz="4" w:space="0"/>
              <w:left w:val="single" w:color="000000" w:sz="4" w:space="0"/>
              <w:bottom w:val="single" w:color="000000" w:sz="4" w:space="0"/>
              <w:right w:val="single" w:color="000000" w:sz="4" w:space="0"/>
            </w:tcBorders>
          </w:tcPr>
          <w:p w14:paraId="5E524C5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历史起付公务员返还</w:t>
            </w:r>
          </w:p>
        </w:tc>
        <w:tc>
          <w:tcPr>
            <w:tcW w:w="1032" w:type="dxa"/>
            <w:gridSpan w:val="2"/>
            <w:tcBorders>
              <w:top w:val="single" w:color="000000" w:sz="4" w:space="0"/>
              <w:left w:val="single" w:color="000000" w:sz="4" w:space="0"/>
              <w:bottom w:val="single" w:color="000000" w:sz="4" w:space="0"/>
              <w:right w:val="single" w:color="000000" w:sz="4" w:space="0"/>
            </w:tcBorders>
          </w:tcPr>
          <w:p w14:paraId="480F1F4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6DFA4DB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1837779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39" w:type="dxa"/>
            <w:tcBorders>
              <w:top w:val="single" w:color="000000" w:sz="4" w:space="0"/>
              <w:left w:val="single" w:color="000000" w:sz="4" w:space="0"/>
              <w:bottom w:val="single" w:color="000000" w:sz="4" w:space="0"/>
              <w:right w:val="single" w:color="000000" w:sz="4" w:space="0"/>
            </w:tcBorders>
          </w:tcPr>
          <w:p w14:paraId="6914E572">
            <w:pPr>
              <w:spacing w:line="360" w:lineRule="auto"/>
              <w:outlineLvl w:val="9"/>
              <w:rPr>
                <w:rFonts w:hint="eastAsia" w:ascii="仿宋" w:hAnsi="仿宋" w:eastAsia="仿宋" w:cs="仿宋"/>
                <w:color w:val="auto"/>
                <w:sz w:val="24"/>
                <w:szCs w:val="24"/>
                <w:highlight w:val="none"/>
              </w:rPr>
            </w:pPr>
          </w:p>
        </w:tc>
      </w:tr>
      <w:tr w14:paraId="5463C931">
        <w:tblPrEx>
          <w:tblCellMar>
            <w:top w:w="0" w:type="dxa"/>
            <w:left w:w="108" w:type="dxa"/>
            <w:bottom w:w="0" w:type="dxa"/>
            <w:right w:w="108" w:type="dxa"/>
          </w:tblCellMar>
        </w:tblPrEx>
        <w:trPr>
          <w:trHeight w:val="352" w:hRule="exact"/>
        </w:trPr>
        <w:tc>
          <w:tcPr>
            <w:tcW w:w="2410" w:type="dxa"/>
            <w:tcBorders>
              <w:top w:val="single" w:color="000000" w:sz="4" w:space="0"/>
              <w:left w:val="single" w:color="000000" w:sz="4" w:space="0"/>
              <w:bottom w:val="single" w:color="000000" w:sz="4" w:space="0"/>
              <w:right w:val="single" w:color="000000" w:sz="4" w:space="0"/>
            </w:tcBorders>
          </w:tcPr>
          <w:p w14:paraId="7A02563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balance</w:t>
            </w:r>
          </w:p>
        </w:tc>
        <w:tc>
          <w:tcPr>
            <w:tcW w:w="1937" w:type="dxa"/>
            <w:tcBorders>
              <w:top w:val="single" w:color="000000" w:sz="4" w:space="0"/>
              <w:left w:val="single" w:color="000000" w:sz="4" w:space="0"/>
              <w:bottom w:val="single" w:color="000000" w:sz="4" w:space="0"/>
              <w:right w:val="single" w:color="000000" w:sz="4" w:space="0"/>
            </w:tcBorders>
          </w:tcPr>
          <w:p w14:paraId="740A0AD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帐户余额</w:t>
            </w:r>
          </w:p>
        </w:tc>
        <w:tc>
          <w:tcPr>
            <w:tcW w:w="1032" w:type="dxa"/>
            <w:gridSpan w:val="2"/>
            <w:tcBorders>
              <w:top w:val="single" w:color="000000" w:sz="4" w:space="0"/>
              <w:left w:val="single" w:color="000000" w:sz="4" w:space="0"/>
              <w:bottom w:val="single" w:color="000000" w:sz="4" w:space="0"/>
              <w:right w:val="single" w:color="000000" w:sz="4" w:space="0"/>
            </w:tcBorders>
          </w:tcPr>
          <w:p w14:paraId="1A345D1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879" w:type="dxa"/>
            <w:gridSpan w:val="2"/>
            <w:tcBorders>
              <w:top w:val="single" w:color="000000" w:sz="4" w:space="0"/>
              <w:left w:val="single" w:color="000000" w:sz="4" w:space="0"/>
              <w:bottom w:val="single" w:color="000000" w:sz="4" w:space="0"/>
              <w:right w:val="single" w:color="000000" w:sz="4" w:space="0"/>
            </w:tcBorders>
          </w:tcPr>
          <w:p w14:paraId="5DC441E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879" w:type="dxa"/>
            <w:gridSpan w:val="2"/>
            <w:tcBorders>
              <w:top w:val="single" w:color="000000" w:sz="4" w:space="0"/>
              <w:left w:val="single" w:color="000000" w:sz="4" w:space="0"/>
              <w:bottom w:val="single" w:color="000000" w:sz="4" w:space="0"/>
              <w:right w:val="single" w:color="000000" w:sz="4" w:space="0"/>
            </w:tcBorders>
          </w:tcPr>
          <w:p w14:paraId="219C5C5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939" w:type="dxa"/>
            <w:tcBorders>
              <w:top w:val="single" w:color="000000" w:sz="4" w:space="0"/>
              <w:left w:val="single" w:color="000000" w:sz="4" w:space="0"/>
              <w:bottom w:val="single" w:color="000000" w:sz="4" w:space="0"/>
              <w:right w:val="single" w:color="000000" w:sz="4" w:space="0"/>
            </w:tcBorders>
          </w:tcPr>
          <w:p w14:paraId="7D9F0412">
            <w:pPr>
              <w:spacing w:line="360" w:lineRule="auto"/>
              <w:outlineLvl w:val="9"/>
              <w:rPr>
                <w:rFonts w:hint="eastAsia" w:ascii="仿宋" w:hAnsi="仿宋" w:eastAsia="仿宋" w:cs="仿宋"/>
                <w:color w:val="auto"/>
                <w:sz w:val="24"/>
                <w:szCs w:val="24"/>
                <w:highlight w:val="none"/>
              </w:rPr>
            </w:pPr>
          </w:p>
        </w:tc>
      </w:tr>
    </w:tbl>
    <w:p w14:paraId="6691AA44">
      <w:pPr>
        <w:spacing w:line="360" w:lineRule="auto"/>
        <w:outlineLvl w:val="9"/>
        <w:rPr>
          <w:rFonts w:hint="eastAsia" w:ascii="仿宋" w:hAnsi="仿宋" w:eastAsia="仿宋" w:cs="仿宋"/>
          <w:color w:val="auto"/>
          <w:sz w:val="24"/>
          <w:szCs w:val="24"/>
          <w:highlight w:val="none"/>
        </w:rPr>
      </w:pPr>
    </w:p>
    <w:p w14:paraId="5EE31FD1">
      <w:pPr>
        <w:keepNext/>
        <w:keepLines/>
        <w:widowControl w:val="0"/>
        <w:numPr>
          <w:ilvl w:val="3"/>
          <w:numId w:val="4"/>
        </w:numPr>
        <w:spacing w:before="280" w:after="290" w:line="360" w:lineRule="auto"/>
        <w:jc w:val="both"/>
        <w:outlineLvl w:val="9"/>
        <w:rPr>
          <w:rFonts w:hint="eastAsia" w:ascii="仿宋" w:hAnsi="仿宋" w:eastAsia="仿宋" w:cs="仿宋"/>
          <w:b/>
          <w:bCs/>
          <w:color w:val="auto"/>
          <w:kern w:val="2"/>
          <w:sz w:val="24"/>
          <w:szCs w:val="28"/>
          <w:highlight w:val="none"/>
          <w:lang w:val="en-US" w:eastAsia="zh-CN" w:bidi="ar-SA"/>
        </w:rPr>
      </w:pPr>
      <w:r>
        <w:rPr>
          <w:rFonts w:hint="eastAsia" w:ascii="仿宋" w:hAnsi="仿宋" w:eastAsia="仿宋" w:cs="仿宋"/>
          <w:b/>
          <w:bCs/>
          <w:color w:val="auto"/>
          <w:kern w:val="2"/>
          <w:sz w:val="24"/>
          <w:szCs w:val="28"/>
          <w:highlight w:val="none"/>
          <w:lang w:val="en-US" w:eastAsia="zh-CN" w:bidi="ar-SA"/>
        </w:rPr>
        <w:t>响应参数</w:t>
      </w:r>
    </w:p>
    <w:p w14:paraId="59A1BED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通用报文头参数 注：响应报文头请详见接口规则下的通用响应报文头参数说明； data 出参</w:t>
      </w:r>
    </w:p>
    <w:tbl>
      <w:tblPr>
        <w:tblStyle w:val="40"/>
        <w:tblW w:w="8334" w:type="dxa"/>
        <w:tblInd w:w="120" w:type="dxa"/>
        <w:tblLayout w:type="fixed"/>
        <w:tblCellMar>
          <w:top w:w="0" w:type="dxa"/>
          <w:left w:w="108" w:type="dxa"/>
          <w:bottom w:w="0" w:type="dxa"/>
          <w:right w:w="108" w:type="dxa"/>
        </w:tblCellMar>
      </w:tblPr>
      <w:tblGrid>
        <w:gridCol w:w="1380"/>
        <w:gridCol w:w="2007"/>
        <w:gridCol w:w="1248"/>
        <w:gridCol w:w="1000"/>
        <w:gridCol w:w="1000"/>
        <w:gridCol w:w="1699"/>
      </w:tblGrid>
      <w:tr w14:paraId="0B4EE458">
        <w:tblPrEx>
          <w:tblCellMar>
            <w:top w:w="0" w:type="dxa"/>
            <w:left w:w="108" w:type="dxa"/>
            <w:bottom w:w="0" w:type="dxa"/>
            <w:right w:w="108" w:type="dxa"/>
          </w:tblCellMar>
        </w:tblPrEx>
        <w:trPr>
          <w:trHeight w:val="352" w:hRule="exact"/>
        </w:trPr>
        <w:tc>
          <w:tcPr>
            <w:tcW w:w="1380" w:type="dxa"/>
            <w:tcBorders>
              <w:top w:val="single" w:color="000000" w:sz="4" w:space="0"/>
              <w:left w:val="single" w:color="000000" w:sz="4" w:space="0"/>
              <w:bottom w:val="single" w:color="000000" w:sz="4" w:space="0"/>
              <w:right w:val="single" w:color="000000" w:sz="4" w:space="0"/>
            </w:tcBorders>
            <w:shd w:val="clear" w:color="auto" w:fill="D7D7D7"/>
          </w:tcPr>
          <w:p w14:paraId="02DF69B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字段名</w:t>
            </w:r>
          </w:p>
        </w:tc>
        <w:tc>
          <w:tcPr>
            <w:tcW w:w="2007" w:type="dxa"/>
            <w:tcBorders>
              <w:top w:val="single" w:color="000000" w:sz="4" w:space="0"/>
              <w:left w:val="single" w:color="000000" w:sz="4" w:space="0"/>
              <w:bottom w:val="single" w:color="000000" w:sz="4" w:space="0"/>
              <w:right w:val="single" w:color="000000" w:sz="4" w:space="0"/>
            </w:tcBorders>
            <w:shd w:val="clear" w:color="auto" w:fill="D7D7D7"/>
          </w:tcPr>
          <w:p w14:paraId="37B8C96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变量名称</w:t>
            </w:r>
          </w:p>
        </w:tc>
        <w:tc>
          <w:tcPr>
            <w:tcW w:w="1248" w:type="dxa"/>
            <w:tcBorders>
              <w:top w:val="single" w:color="000000" w:sz="4" w:space="0"/>
              <w:left w:val="single" w:color="000000" w:sz="4" w:space="0"/>
              <w:bottom w:val="single" w:color="000000" w:sz="4" w:space="0"/>
              <w:right w:val="single" w:color="000000" w:sz="4" w:space="0"/>
            </w:tcBorders>
            <w:shd w:val="clear" w:color="auto" w:fill="D7D7D7"/>
          </w:tcPr>
          <w:p w14:paraId="7FA1ED32">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参数类型</w:t>
            </w:r>
          </w:p>
        </w:tc>
        <w:tc>
          <w:tcPr>
            <w:tcW w:w="1000" w:type="dxa"/>
            <w:tcBorders>
              <w:top w:val="single" w:color="000000" w:sz="4" w:space="0"/>
              <w:left w:val="single" w:color="000000" w:sz="4" w:space="0"/>
              <w:bottom w:val="single" w:color="000000" w:sz="4" w:space="0"/>
              <w:right w:val="single" w:color="000000" w:sz="4" w:space="0"/>
            </w:tcBorders>
            <w:shd w:val="clear" w:color="auto" w:fill="D7D7D7"/>
          </w:tcPr>
          <w:p w14:paraId="2920919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参数长度</w:t>
            </w:r>
          </w:p>
        </w:tc>
        <w:tc>
          <w:tcPr>
            <w:tcW w:w="1000" w:type="dxa"/>
            <w:tcBorders>
              <w:top w:val="single" w:color="000000" w:sz="4" w:space="0"/>
              <w:left w:val="single" w:color="000000" w:sz="4" w:space="0"/>
              <w:bottom w:val="single" w:color="000000" w:sz="4" w:space="0"/>
              <w:right w:val="single" w:color="000000" w:sz="4" w:space="0"/>
            </w:tcBorders>
            <w:shd w:val="clear" w:color="auto" w:fill="D7D7D7"/>
          </w:tcPr>
          <w:p w14:paraId="3DB8B42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可空</w:t>
            </w:r>
          </w:p>
        </w:tc>
        <w:tc>
          <w:tcPr>
            <w:tcW w:w="1699" w:type="dxa"/>
            <w:tcBorders>
              <w:top w:val="single" w:color="000000" w:sz="4" w:space="0"/>
              <w:left w:val="single" w:color="000000" w:sz="4" w:space="0"/>
              <w:bottom w:val="single" w:color="000000" w:sz="4" w:space="0"/>
              <w:right w:val="single" w:color="000000" w:sz="4" w:space="0"/>
            </w:tcBorders>
            <w:shd w:val="clear" w:color="auto" w:fill="D7D7D7"/>
          </w:tcPr>
          <w:p w14:paraId="185A3A99">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描述</w:t>
            </w:r>
          </w:p>
        </w:tc>
      </w:tr>
      <w:tr w14:paraId="1E11F020">
        <w:tblPrEx>
          <w:tblCellMar>
            <w:top w:w="0" w:type="dxa"/>
            <w:left w:w="108" w:type="dxa"/>
            <w:bottom w:w="0" w:type="dxa"/>
            <w:right w:w="108" w:type="dxa"/>
          </w:tblCellMar>
        </w:tblPrEx>
        <w:trPr>
          <w:trHeight w:val="1623" w:hRule="exact"/>
        </w:trPr>
        <w:tc>
          <w:tcPr>
            <w:tcW w:w="1380" w:type="dxa"/>
            <w:tcBorders>
              <w:top w:val="single" w:color="000000" w:sz="4" w:space="0"/>
              <w:left w:val="single" w:color="000000" w:sz="4" w:space="0"/>
              <w:bottom w:val="single" w:color="000000" w:sz="4" w:space="0"/>
              <w:right w:val="single" w:color="000000" w:sz="4" w:space="0"/>
            </w:tcBorders>
          </w:tcPr>
          <w:p w14:paraId="4810C4C8">
            <w:pPr>
              <w:spacing w:line="360" w:lineRule="auto"/>
              <w:outlineLvl w:val="9"/>
              <w:rPr>
                <w:rFonts w:hint="eastAsia" w:ascii="仿宋" w:hAnsi="仿宋" w:eastAsia="仿宋" w:cs="仿宋"/>
                <w:color w:val="auto"/>
                <w:sz w:val="24"/>
                <w:szCs w:val="24"/>
                <w:highlight w:val="none"/>
              </w:rPr>
            </w:pPr>
          </w:p>
          <w:p w14:paraId="26DBC4C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outBizNo</w:t>
            </w:r>
          </w:p>
        </w:tc>
        <w:tc>
          <w:tcPr>
            <w:tcW w:w="2007" w:type="dxa"/>
            <w:tcBorders>
              <w:top w:val="single" w:color="000000" w:sz="4" w:space="0"/>
              <w:left w:val="single" w:color="000000" w:sz="4" w:space="0"/>
              <w:bottom w:val="single" w:color="000000" w:sz="4" w:space="0"/>
              <w:right w:val="single" w:color="000000" w:sz="4" w:space="0"/>
            </w:tcBorders>
          </w:tcPr>
          <w:p w14:paraId="1EDA73C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 点 医 药 机 构 本 次 业务流水号</w:t>
            </w:r>
          </w:p>
        </w:tc>
        <w:tc>
          <w:tcPr>
            <w:tcW w:w="1248" w:type="dxa"/>
            <w:tcBorders>
              <w:top w:val="single" w:color="000000" w:sz="4" w:space="0"/>
              <w:left w:val="single" w:color="000000" w:sz="4" w:space="0"/>
              <w:bottom w:val="single" w:color="000000" w:sz="4" w:space="0"/>
              <w:right w:val="single" w:color="000000" w:sz="4" w:space="0"/>
            </w:tcBorders>
          </w:tcPr>
          <w:p w14:paraId="146651CF">
            <w:pPr>
              <w:spacing w:line="360" w:lineRule="auto"/>
              <w:outlineLvl w:val="9"/>
              <w:rPr>
                <w:rFonts w:hint="eastAsia" w:ascii="仿宋" w:hAnsi="仿宋" w:eastAsia="仿宋" w:cs="仿宋"/>
                <w:color w:val="auto"/>
                <w:sz w:val="24"/>
                <w:szCs w:val="24"/>
                <w:highlight w:val="none"/>
              </w:rPr>
            </w:pPr>
          </w:p>
          <w:p w14:paraId="4A7D853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1000" w:type="dxa"/>
            <w:tcBorders>
              <w:top w:val="single" w:color="000000" w:sz="4" w:space="0"/>
              <w:left w:val="single" w:color="000000" w:sz="4" w:space="0"/>
              <w:bottom w:val="single" w:color="000000" w:sz="4" w:space="0"/>
              <w:right w:val="single" w:color="000000" w:sz="4" w:space="0"/>
            </w:tcBorders>
          </w:tcPr>
          <w:p w14:paraId="1A9227C2">
            <w:pPr>
              <w:spacing w:line="360" w:lineRule="auto"/>
              <w:outlineLvl w:val="9"/>
              <w:rPr>
                <w:rFonts w:hint="eastAsia" w:ascii="仿宋" w:hAnsi="仿宋" w:eastAsia="仿宋" w:cs="仿宋"/>
                <w:color w:val="auto"/>
                <w:sz w:val="24"/>
                <w:szCs w:val="24"/>
                <w:highlight w:val="none"/>
              </w:rPr>
            </w:pPr>
          </w:p>
          <w:p w14:paraId="38479A8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w:t>
            </w:r>
          </w:p>
        </w:tc>
        <w:tc>
          <w:tcPr>
            <w:tcW w:w="1000" w:type="dxa"/>
            <w:tcBorders>
              <w:top w:val="single" w:color="000000" w:sz="4" w:space="0"/>
              <w:left w:val="single" w:color="000000" w:sz="4" w:space="0"/>
              <w:bottom w:val="single" w:color="000000" w:sz="4" w:space="0"/>
              <w:right w:val="single" w:color="000000" w:sz="4" w:space="0"/>
            </w:tcBorders>
          </w:tcPr>
          <w:p w14:paraId="35D45A74">
            <w:pPr>
              <w:spacing w:line="360" w:lineRule="auto"/>
              <w:outlineLvl w:val="9"/>
              <w:rPr>
                <w:rFonts w:hint="eastAsia" w:ascii="仿宋" w:hAnsi="仿宋" w:eastAsia="仿宋" w:cs="仿宋"/>
                <w:color w:val="auto"/>
                <w:sz w:val="24"/>
                <w:szCs w:val="24"/>
                <w:highlight w:val="none"/>
              </w:rPr>
            </w:pPr>
          </w:p>
          <w:p w14:paraId="2DAD451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w:t>
            </w:r>
          </w:p>
        </w:tc>
        <w:tc>
          <w:tcPr>
            <w:tcW w:w="1699" w:type="dxa"/>
            <w:tcBorders>
              <w:top w:val="single" w:color="000000" w:sz="4" w:space="0"/>
              <w:left w:val="single" w:color="000000" w:sz="4" w:space="0"/>
              <w:bottom w:val="single" w:color="000000" w:sz="4" w:space="0"/>
              <w:right w:val="single" w:color="000000" w:sz="4" w:space="0"/>
            </w:tcBorders>
          </w:tcPr>
          <w:p w14:paraId="1C8AF134">
            <w:pPr>
              <w:spacing w:line="360" w:lineRule="auto"/>
              <w:outlineLvl w:val="9"/>
              <w:rPr>
                <w:rFonts w:hint="eastAsia" w:ascii="仿宋" w:hAnsi="仿宋" w:eastAsia="仿宋" w:cs="仿宋"/>
                <w:color w:val="auto"/>
                <w:sz w:val="24"/>
                <w:szCs w:val="24"/>
                <w:highlight w:val="none"/>
              </w:rPr>
            </w:pPr>
          </w:p>
        </w:tc>
      </w:tr>
      <w:tr w14:paraId="600963C0">
        <w:tblPrEx>
          <w:tblCellMar>
            <w:top w:w="0" w:type="dxa"/>
            <w:left w:w="108" w:type="dxa"/>
            <w:bottom w:w="0" w:type="dxa"/>
            <w:right w:w="108" w:type="dxa"/>
          </w:tblCellMar>
        </w:tblPrEx>
        <w:trPr>
          <w:trHeight w:val="994" w:hRule="exact"/>
        </w:trPr>
        <w:tc>
          <w:tcPr>
            <w:tcW w:w="1380" w:type="dxa"/>
            <w:tcBorders>
              <w:top w:val="single" w:color="000000" w:sz="4" w:space="0"/>
              <w:left w:val="single" w:color="000000" w:sz="4" w:space="0"/>
              <w:bottom w:val="single" w:color="000000" w:sz="4" w:space="0"/>
              <w:right w:val="single" w:color="000000" w:sz="4" w:space="0"/>
            </w:tcBorders>
          </w:tcPr>
          <w:p w14:paraId="5F72532A">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extData</w:t>
            </w:r>
          </w:p>
        </w:tc>
        <w:tc>
          <w:tcPr>
            <w:tcW w:w="2007" w:type="dxa"/>
            <w:tcBorders>
              <w:top w:val="single" w:color="000000" w:sz="4" w:space="0"/>
              <w:left w:val="single" w:color="000000" w:sz="4" w:space="0"/>
              <w:bottom w:val="single" w:color="000000" w:sz="4" w:space="0"/>
              <w:right w:val="single" w:color="000000" w:sz="4" w:space="0"/>
            </w:tcBorders>
          </w:tcPr>
          <w:p w14:paraId="104D5D3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扩展参数</w:t>
            </w:r>
          </w:p>
        </w:tc>
        <w:tc>
          <w:tcPr>
            <w:tcW w:w="1248" w:type="dxa"/>
            <w:tcBorders>
              <w:top w:val="single" w:color="000000" w:sz="4" w:space="0"/>
              <w:left w:val="single" w:color="000000" w:sz="4" w:space="0"/>
              <w:bottom w:val="single" w:color="000000" w:sz="4" w:space="0"/>
              <w:right w:val="single" w:color="000000" w:sz="4" w:space="0"/>
            </w:tcBorders>
          </w:tcPr>
          <w:p w14:paraId="6F66529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字符</w:t>
            </w:r>
          </w:p>
        </w:tc>
        <w:tc>
          <w:tcPr>
            <w:tcW w:w="1000" w:type="dxa"/>
            <w:tcBorders>
              <w:top w:val="single" w:color="000000" w:sz="4" w:space="0"/>
              <w:left w:val="single" w:color="000000" w:sz="4" w:space="0"/>
              <w:bottom w:val="single" w:color="000000" w:sz="4" w:space="0"/>
              <w:right w:val="single" w:color="000000" w:sz="4" w:space="0"/>
            </w:tcBorders>
          </w:tcPr>
          <w:p w14:paraId="68950304">
            <w:pPr>
              <w:spacing w:line="360" w:lineRule="auto"/>
              <w:outlineLvl w:val="9"/>
              <w:rPr>
                <w:rFonts w:hint="eastAsia" w:ascii="仿宋" w:hAnsi="仿宋" w:eastAsia="仿宋" w:cs="仿宋"/>
                <w:color w:val="auto"/>
                <w:sz w:val="24"/>
                <w:szCs w:val="24"/>
                <w:highlight w:val="none"/>
              </w:rPr>
            </w:pPr>
          </w:p>
        </w:tc>
        <w:tc>
          <w:tcPr>
            <w:tcW w:w="1000" w:type="dxa"/>
            <w:tcBorders>
              <w:top w:val="single" w:color="000000" w:sz="4" w:space="0"/>
              <w:left w:val="single" w:color="000000" w:sz="4" w:space="0"/>
              <w:bottom w:val="single" w:color="000000" w:sz="4" w:space="0"/>
              <w:right w:val="single" w:color="000000" w:sz="4" w:space="0"/>
            </w:tcBorders>
          </w:tcPr>
          <w:p w14:paraId="33FA38F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Y</w:t>
            </w:r>
          </w:p>
        </w:tc>
        <w:tc>
          <w:tcPr>
            <w:tcW w:w="1699" w:type="dxa"/>
            <w:tcBorders>
              <w:top w:val="single" w:color="000000" w:sz="4" w:space="0"/>
              <w:left w:val="single" w:color="000000" w:sz="4" w:space="0"/>
              <w:bottom w:val="single" w:color="000000" w:sz="4" w:space="0"/>
              <w:right w:val="single" w:color="000000" w:sz="4" w:space="0"/>
            </w:tcBorders>
          </w:tcPr>
          <w:p w14:paraId="0E669D1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JSON 对象字符串</w:t>
            </w:r>
          </w:p>
        </w:tc>
      </w:tr>
    </w:tbl>
    <w:p w14:paraId="77DB7A26">
      <w:pPr>
        <w:keepNext/>
        <w:keepLines/>
        <w:widowControl w:val="0"/>
        <w:numPr>
          <w:ilvl w:val="1"/>
          <w:numId w:val="4"/>
        </w:numPr>
        <w:spacing w:before="260" w:after="260" w:line="360" w:lineRule="auto"/>
        <w:jc w:val="both"/>
        <w:outlineLvl w:val="9"/>
        <w:rPr>
          <w:rFonts w:hint="eastAsia" w:ascii="仿宋" w:hAnsi="仿宋" w:eastAsia="仿宋" w:cs="仿宋"/>
          <w:b/>
          <w:bCs/>
          <w:color w:val="auto"/>
          <w:kern w:val="2"/>
          <w:sz w:val="30"/>
          <w:szCs w:val="32"/>
          <w:highlight w:val="none"/>
          <w:lang w:val="en-US" w:eastAsia="zh-CN" w:bidi="ar-SA"/>
        </w:rPr>
      </w:pPr>
      <w:r>
        <w:rPr>
          <w:rFonts w:hint="eastAsia" w:ascii="仿宋" w:hAnsi="仿宋" w:eastAsia="仿宋" w:cs="仿宋"/>
          <w:b/>
          <w:bCs/>
          <w:color w:val="auto"/>
          <w:kern w:val="2"/>
          <w:sz w:val="30"/>
          <w:szCs w:val="32"/>
          <w:highlight w:val="none"/>
          <w:lang w:val="en-US" w:eastAsia="zh-CN" w:bidi="ar-SA"/>
        </w:rPr>
        <w:t>食源性上报接口</w:t>
      </w:r>
    </w:p>
    <w:p w14:paraId="5AD6E57C">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食品安全法》及其实施条例、《食源性疾病监测报告工作规范(试行)》，按照《国家卫生健康委办公厅关于加快推进食源性疾病病例监测直报工作的通知》(国卫办食品函〔2023】319号)要求，进一步提升食源性疾病监测报告准确率和工作效率。对医院HIS系统进行接口对接改造。</w:t>
      </w:r>
    </w:p>
    <w:p w14:paraId="6BFA5261">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医院诊疗信息系统(以下简称HIS系统)医生工作站与食源性疾病病例监测系统(以下简称病例监测系统)连接互通，运用智能关联填报、自动跳转报卡等技术，实现食源性疾病病例相关信息自动化生成与传输，替代手工二次录入，大幅提升食源性疾病病例监测报告准确率和时效性。</w:t>
      </w:r>
    </w:p>
    <w:p w14:paraId="3023A0F9">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HIS系统增加数据采集页面。在医生工作站开发食源性疾病信息采集，增加食源性疾病病例填报卡自动跳转，食物暴露信息智能关联等功能，与国家(省级)系统通过数据交换方式上报病例信息。</w:t>
      </w:r>
    </w:p>
    <w:p w14:paraId="6FEC5E93">
      <w:pPr>
        <w:keepNext/>
        <w:keepLines/>
        <w:widowControl w:val="0"/>
        <w:numPr>
          <w:ilvl w:val="1"/>
          <w:numId w:val="4"/>
        </w:numPr>
        <w:spacing w:before="260" w:after="260" w:line="360" w:lineRule="auto"/>
        <w:jc w:val="both"/>
        <w:outlineLvl w:val="9"/>
        <w:rPr>
          <w:rFonts w:hint="eastAsia" w:ascii="仿宋" w:hAnsi="仿宋" w:eastAsia="仿宋" w:cs="仿宋"/>
          <w:b/>
          <w:bCs/>
          <w:color w:val="auto"/>
          <w:kern w:val="2"/>
          <w:sz w:val="30"/>
          <w:szCs w:val="32"/>
          <w:highlight w:val="none"/>
          <w:lang w:val="en-US" w:eastAsia="zh-CN" w:bidi="ar-SA"/>
        </w:rPr>
      </w:pPr>
      <w:r>
        <w:rPr>
          <w:rFonts w:hint="eastAsia" w:ascii="仿宋" w:hAnsi="仿宋" w:eastAsia="仿宋" w:cs="仿宋"/>
          <w:b/>
          <w:bCs/>
          <w:color w:val="auto"/>
          <w:kern w:val="2"/>
          <w:sz w:val="30"/>
          <w:szCs w:val="32"/>
          <w:highlight w:val="none"/>
          <w:lang w:val="en-US" w:eastAsia="zh-CN" w:bidi="ar-SA"/>
        </w:rPr>
        <w:t>医保码一码付接口改造</w:t>
      </w:r>
    </w:p>
    <w:p w14:paraId="74322F1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码“一码付”（以下简称“一码付”）是指依托全国统一的医保信息平台医保码身份核验能力，参保人在线下支付看病买药费用时，仅需一次医保码展码即可同时完成医保结算及个人现金缴纳的费用支付功能。</w:t>
      </w:r>
    </w:p>
    <w:p w14:paraId="54732B3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医保码一码付适用于定点医药机构线下支付场景，包括但不限于人工窗口、自助缴费设备等。</w:t>
      </w:r>
    </w:p>
    <w:p w14:paraId="0831EBF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一码付应用渠道是指向用户提供一码付签约、解约、展码等业务功能的医保码总对总渠道应用。</w:t>
      </w:r>
    </w:p>
    <w:p w14:paraId="1C8A9AE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码付支付渠道是指向医保码用户和定点医药机构提供一码付交易服务的支付机构，一码付支付渠道需要先成为医保码渠道。医保码总对总合作支付机构（支付宝、微信、银行、银联）均可作为支付渠道申请接入一码付。</w:t>
      </w:r>
    </w:p>
    <w:p w14:paraId="5AE4D86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定点医药机构接入一码付后，资金流向不变，即定点医药机构线下个人现金商户、对账流程、收单接口不变。</w:t>
      </w:r>
    </w:p>
    <w:p w14:paraId="7258C1B1">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定点医药机构接入一码付后，数据流向不变，即定点医药机构线下医保结算类业务接口不变，即费用明细上传、预结算、医保结算等接口沿用原核心接口。</w:t>
      </w:r>
    </w:p>
    <w:p w14:paraId="018748E9">
      <w:pPr>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对接流程说明</w:t>
      </w:r>
    </w:p>
    <w:p w14:paraId="6C1818B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定点医药机构信息系统向地方医保主管部门申请接入医保码一码付服务，地方医保主管部门再逐级向省级地方医保主管部门提出申请，由省医保局汇总后通过需求管理平台提交申请，由国家医保局开通相关服务能力。</w:t>
      </w:r>
    </w:p>
    <w:p w14:paraId="1573240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国家审批通过后下发《医保码一码付定点医药机构信息系统反馈表-测试环境》。</w:t>
      </w:r>
    </w:p>
    <w:p w14:paraId="0922195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定点医药机构信息系统根据接入规范文档和反馈表对接线上密码核验认证相关服务，服务的安全规范见1.3节点，服务地址由地方电子凭证中心提供，对接联调工作由地方电子凭证中心支持。</w:t>
      </w:r>
    </w:p>
    <w:p w14:paraId="0DCE2CC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定点医药机构在测试环境对接完成后，首次需提交对接当前省份一码付服务的全流程测试演示录屏，由地方电子凭证中心提交至国家电子凭证中心；后续定点医药机构对接其他支付渠道由省份自行验收；</w:t>
      </w:r>
    </w:p>
    <w:p w14:paraId="53A9148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国家验收通过后，下发《医保码一码付定点医药机构信息系统反馈表-生产环境》；</w:t>
      </w:r>
    </w:p>
    <w:p w14:paraId="43145583">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定点医药机构向省医保局反馈真实上线时间。</w:t>
      </w:r>
    </w:p>
    <w:p w14:paraId="2DE43587">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drawing>
          <wp:inline distT="0" distB="0" distL="0" distR="0">
            <wp:extent cx="5274310" cy="5855335"/>
            <wp:effectExtent l="0" t="0" r="2540" b="12065"/>
            <wp:docPr id="221924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2453" name="图片 1"/>
                    <pic:cNvPicPr>
                      <a:picLocks noChangeAspect="1"/>
                    </pic:cNvPicPr>
                  </pic:nvPicPr>
                  <pic:blipFill>
                    <a:blip r:embed="rId11"/>
                    <a:stretch>
                      <a:fillRect/>
                    </a:stretch>
                  </pic:blipFill>
                  <pic:spPr>
                    <a:xfrm>
                      <a:off x="0" y="0"/>
                      <a:ext cx="5274310" cy="5855335"/>
                    </a:xfrm>
                    <a:prstGeom prst="rect">
                      <a:avLst/>
                    </a:prstGeom>
                  </pic:spPr>
                </pic:pic>
              </a:graphicData>
            </a:graphic>
          </wp:inline>
        </w:drawing>
      </w:r>
    </w:p>
    <w:p w14:paraId="72DFEB10">
      <w:pPr>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流程描述</w:t>
      </w:r>
    </w:p>
    <w:p w14:paraId="55AFB5F0">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参保人通过一码付应用渠道（医保码渠道）签约一码付，一码付应用渠道引导参保人完成签约医保码一码付；</w:t>
      </w:r>
    </w:p>
    <w:p w14:paraId="4F65C14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参保人使用一码付应用渠道（医保码渠道）出示医保码办理医保结算类业务；</w:t>
      </w:r>
    </w:p>
    <w:p w14:paraId="0BCC269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定点医药机构扫码识别医保码、解析医保码后，为参保人办理医保结算类业务（先自费后医保或先医保后自费），当进行自费部分结算时，定点医药机构可引导参保人使用医保码一码付进行自费结算；</w:t>
      </w:r>
    </w:p>
    <w:p w14:paraId="44291A28">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参保人选择使用医保码一码付进行自费结算，定点医药机构请求地方电子凭证中心[1.5.1查询用户一码付状态]，用于判断参保人当前是否可使用一码付。使用场景如：a.查询判断参保人一码付已签约且可用，再引导参保人可使用一码付进行自费部分结算；b.查询判断参保人一码付已签约且可用，再调用获取一码付付款凭据。</w:t>
      </w:r>
    </w:p>
    <w:p w14:paraId="0A0B321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地方电子凭证中心接收到定点医药机构发起的[查询用户一码付状态]接口调用，解析请求参数后获取参保人当前所选择的默认支付渠道，向该支付渠道发起查询；一码付支付渠道校验参保人当前一码付账户状态，将校验结果返参。</w:t>
      </w:r>
    </w:p>
    <w:p w14:paraId="3A904B7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定点医药机构判断用户一码付账户状态为已签约且可使用，则请求地方电子凭证中心[1.5.2获取一码付付款凭据]，用于向一码付支付渠道发起现金付款；</w:t>
      </w:r>
    </w:p>
    <w:p w14:paraId="1D5BFACD">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地方电子凭证中心接收到定点医药机构发起的获取付款凭据请求，则解析请求参数后获取参保人当前所选择的默认支付渠道，向该支付渠道获取付款凭据；一码付支付渠道先进行风控校验、签约信息校验等，若校验不通过则返回具体错误原因，若校验通过则生成付款凭据后返参；</w:t>
      </w:r>
    </w:p>
    <w:p w14:paraId="3773DCB4">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地方电子凭证中心接收到获取付款凭据结果，保存付款凭据结果，将结果信息返回至定点医药机构；</w:t>
      </w:r>
    </w:p>
    <w:p w14:paraId="10921CA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 定点医药机构接收到获取付款凭据的结果，根据结果进行针对性处理；若有接收到付款凭据，则请求对应支付渠道为参保人发起现金部分付款；</w:t>
      </w:r>
    </w:p>
    <w:p w14:paraId="0EE5E5E5">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 一码付支付渠道接收到现金付款的请求，先进行风控校验以及付款凭据校验等，若校验通过则为参保人进行一码付现金付款，并将现金付款结果通知至定点医药机构；</w:t>
      </w:r>
    </w:p>
    <w:p w14:paraId="1916886B">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定点医药机构接收到一码付现金付款结果，为参保人进行后续的业务办理，告知参保人一码付自费支付结果以及业务办理结果。</w:t>
      </w:r>
    </w:p>
    <w:p w14:paraId="427F05AD">
      <w:pPr>
        <w:spacing w:line="360" w:lineRule="auto"/>
        <w:outlineLvl w:val="9"/>
        <w:rPr>
          <w:rFonts w:hint="eastAsia" w:ascii="仿宋" w:hAnsi="仿宋" w:eastAsia="仿宋" w:cs="仿宋"/>
          <w:color w:val="auto"/>
          <w:sz w:val="24"/>
          <w:szCs w:val="24"/>
          <w:highlight w:val="none"/>
        </w:rPr>
      </w:pPr>
    </w:p>
    <w:p w14:paraId="388AF362">
      <w:pPr>
        <w:keepNext/>
        <w:keepLines/>
        <w:widowControl w:val="0"/>
        <w:numPr>
          <w:ilvl w:val="1"/>
          <w:numId w:val="4"/>
        </w:numPr>
        <w:spacing w:before="260" w:after="260" w:line="360" w:lineRule="auto"/>
        <w:jc w:val="both"/>
        <w:outlineLvl w:val="9"/>
        <w:rPr>
          <w:rFonts w:hint="eastAsia" w:ascii="仿宋" w:hAnsi="仿宋" w:eastAsia="仿宋" w:cs="仿宋"/>
          <w:b/>
          <w:bCs/>
          <w:color w:val="auto"/>
          <w:kern w:val="2"/>
          <w:sz w:val="30"/>
          <w:szCs w:val="32"/>
          <w:highlight w:val="none"/>
          <w:lang w:val="en-US" w:eastAsia="zh-CN" w:bidi="ar-SA"/>
        </w:rPr>
      </w:pPr>
      <w:r>
        <w:rPr>
          <w:rFonts w:hint="eastAsia" w:ascii="仿宋" w:hAnsi="仿宋" w:eastAsia="仿宋" w:cs="仿宋"/>
          <w:b/>
          <w:bCs/>
          <w:color w:val="auto"/>
          <w:kern w:val="2"/>
          <w:sz w:val="30"/>
          <w:szCs w:val="32"/>
          <w:highlight w:val="none"/>
          <w:lang w:val="en-US" w:eastAsia="zh-CN" w:bidi="ar-SA"/>
        </w:rPr>
        <w:t>医保特病单议功能</w:t>
      </w:r>
    </w:p>
    <w:p w14:paraId="134BB396">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为做好 DRG/DIP 深化应用工作，按照国家医疗保障局信息化标准化的要求，新疆医保信息平台将使用国家医保信息平台(以下简称“国家版”)特病单议功能模块，按照《医疗保障信息平台定点医药机构接口规范(基线版)(V1.1.88)以上》和《关于特病单议业务相关接口改造内容的说明》(附件扫码获取)开展接口适配。</w:t>
      </w:r>
    </w:p>
    <w:p w14:paraId="17C5B538">
      <w:pPr>
        <w:keepNext/>
        <w:keepLines/>
        <w:widowControl w:val="0"/>
        <w:numPr>
          <w:ilvl w:val="2"/>
          <w:numId w:val="4"/>
        </w:numPr>
        <w:spacing w:before="260" w:after="260" w:line="360" w:lineRule="auto"/>
        <w:jc w:val="both"/>
        <w:outlineLvl w:val="9"/>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需要改造的接口列表</w:t>
      </w:r>
    </w:p>
    <w:tbl>
      <w:tblPr>
        <w:tblStyle w:val="40"/>
        <w:tblW w:w="87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977"/>
        <w:gridCol w:w="4658"/>
      </w:tblGrid>
      <w:tr w14:paraId="01C9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63" w:type="dxa"/>
            <w:tcBorders>
              <w:top w:val="single" w:color="auto" w:sz="4" w:space="0"/>
              <w:left w:val="single" w:color="auto" w:sz="4" w:space="0"/>
              <w:bottom w:val="single" w:color="auto" w:sz="4" w:space="0"/>
              <w:right w:val="single" w:color="auto" w:sz="4" w:space="0"/>
            </w:tcBorders>
            <w:shd w:val="clear" w:color="auto" w:fill="EEECE1"/>
            <w:vAlign w:val="center"/>
          </w:tcPr>
          <w:p w14:paraId="4863C203">
            <w:pPr>
              <w:tabs>
                <w:tab w:val="left" w:pos="189"/>
              </w:tabs>
              <w:spacing w:line="360" w:lineRule="auto"/>
              <w:jc w:val="center"/>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交易编号</w:t>
            </w:r>
          </w:p>
        </w:tc>
        <w:tc>
          <w:tcPr>
            <w:tcW w:w="2977" w:type="dxa"/>
            <w:tcBorders>
              <w:top w:val="single" w:color="auto" w:sz="4" w:space="0"/>
              <w:left w:val="single" w:color="auto" w:sz="4" w:space="0"/>
              <w:bottom w:val="single" w:color="auto" w:sz="4" w:space="0"/>
              <w:right w:val="single" w:color="auto" w:sz="4" w:space="0"/>
            </w:tcBorders>
            <w:shd w:val="clear" w:color="auto" w:fill="EEECE1"/>
            <w:vAlign w:val="center"/>
          </w:tcPr>
          <w:p w14:paraId="6AAA73F7">
            <w:pPr>
              <w:tabs>
                <w:tab w:val="left" w:pos="189"/>
              </w:tabs>
              <w:spacing w:line="360" w:lineRule="auto"/>
              <w:jc w:val="center"/>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交易名称</w:t>
            </w:r>
          </w:p>
        </w:tc>
        <w:tc>
          <w:tcPr>
            <w:tcW w:w="4658" w:type="dxa"/>
            <w:tcBorders>
              <w:top w:val="single" w:color="auto" w:sz="4" w:space="0"/>
              <w:left w:val="single" w:color="auto" w:sz="4" w:space="0"/>
              <w:bottom w:val="single" w:color="auto" w:sz="4" w:space="0"/>
              <w:right w:val="single" w:color="auto" w:sz="4" w:space="0"/>
            </w:tcBorders>
            <w:shd w:val="clear" w:color="auto" w:fill="EEECE1"/>
            <w:vAlign w:val="center"/>
          </w:tcPr>
          <w:p w14:paraId="3053F271">
            <w:pPr>
              <w:tabs>
                <w:tab w:val="left" w:pos="189"/>
              </w:tabs>
              <w:spacing w:line="360" w:lineRule="auto"/>
              <w:jc w:val="center"/>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改造要点</w:t>
            </w:r>
          </w:p>
        </w:tc>
      </w:tr>
      <w:tr w14:paraId="4740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63" w:type="dxa"/>
            <w:tcBorders>
              <w:top w:val="single" w:color="auto" w:sz="4" w:space="0"/>
              <w:left w:val="single" w:color="auto" w:sz="4" w:space="0"/>
              <w:bottom w:val="single" w:color="auto" w:sz="4" w:space="0"/>
              <w:right w:val="single" w:color="auto" w:sz="4" w:space="0"/>
            </w:tcBorders>
          </w:tcPr>
          <w:p w14:paraId="14FBD491">
            <w:pPr>
              <w:tabs>
                <w:tab w:val="left" w:pos="189"/>
              </w:tabs>
              <w:spacing w:line="360" w:lineRule="auto"/>
              <w:jc w:val="center"/>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3601</w:t>
            </w:r>
          </w:p>
        </w:tc>
        <w:tc>
          <w:tcPr>
            <w:tcW w:w="2977" w:type="dxa"/>
            <w:tcBorders>
              <w:top w:val="single" w:color="auto" w:sz="4" w:space="0"/>
              <w:left w:val="single" w:color="auto" w:sz="4" w:space="0"/>
              <w:bottom w:val="single" w:color="auto" w:sz="4" w:space="0"/>
              <w:right w:val="single" w:color="auto" w:sz="4" w:space="0"/>
            </w:tcBorders>
          </w:tcPr>
          <w:p w14:paraId="1C04461F">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特病单议申请退出列表查询</w:t>
            </w:r>
          </w:p>
        </w:tc>
        <w:tc>
          <w:tcPr>
            <w:tcW w:w="4658" w:type="dxa"/>
            <w:tcBorders>
              <w:top w:val="single" w:color="auto" w:sz="4" w:space="0"/>
              <w:left w:val="single" w:color="auto" w:sz="4" w:space="0"/>
              <w:bottom w:val="single" w:color="auto" w:sz="4" w:space="0"/>
              <w:right w:val="single" w:color="auto" w:sz="4" w:space="0"/>
            </w:tcBorders>
          </w:tcPr>
          <w:p w14:paraId="2905E1AC">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使用《医疗保障信息平台定点医药机构接口规范》输出参数中节点字段exp_content，在该字段中返回申请类型、病例类型和文件查询号，其他字段不变</w:t>
            </w:r>
          </w:p>
        </w:tc>
      </w:tr>
      <w:tr w14:paraId="318F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63" w:type="dxa"/>
            <w:tcBorders>
              <w:top w:val="single" w:color="auto" w:sz="4" w:space="0"/>
              <w:left w:val="single" w:color="auto" w:sz="4" w:space="0"/>
              <w:bottom w:val="single" w:color="auto" w:sz="4" w:space="0"/>
              <w:right w:val="single" w:color="auto" w:sz="4" w:space="0"/>
            </w:tcBorders>
          </w:tcPr>
          <w:p w14:paraId="1EB8DAD2">
            <w:pPr>
              <w:tabs>
                <w:tab w:val="left" w:pos="189"/>
              </w:tabs>
              <w:spacing w:line="360" w:lineRule="auto"/>
              <w:jc w:val="center"/>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3602</w:t>
            </w:r>
          </w:p>
        </w:tc>
        <w:tc>
          <w:tcPr>
            <w:tcW w:w="2977" w:type="dxa"/>
            <w:tcBorders>
              <w:top w:val="single" w:color="auto" w:sz="4" w:space="0"/>
              <w:left w:val="single" w:color="auto" w:sz="4" w:space="0"/>
              <w:bottom w:val="single" w:color="auto" w:sz="4" w:space="0"/>
              <w:right w:val="single" w:color="auto" w:sz="4" w:space="0"/>
            </w:tcBorders>
          </w:tcPr>
          <w:p w14:paraId="32A35C72">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特病单议退出申请保存</w:t>
            </w:r>
          </w:p>
        </w:tc>
        <w:tc>
          <w:tcPr>
            <w:tcW w:w="4658" w:type="dxa"/>
            <w:tcBorders>
              <w:top w:val="single" w:color="auto" w:sz="4" w:space="0"/>
              <w:left w:val="single" w:color="auto" w:sz="4" w:space="0"/>
              <w:bottom w:val="single" w:color="auto" w:sz="4" w:space="0"/>
              <w:right w:val="single" w:color="auto" w:sz="4" w:space="0"/>
            </w:tcBorders>
          </w:tcPr>
          <w:p w14:paraId="2DCBF7D9">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使用《医疗保障信息平台定点医药机构接口规范》输入参数中节点字段exp_content，在该节点中传入申请类型、病例类型和文件查询号，其他字段不变</w:t>
            </w:r>
          </w:p>
        </w:tc>
      </w:tr>
      <w:tr w14:paraId="26BF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63" w:type="dxa"/>
            <w:tcBorders>
              <w:top w:val="single" w:color="auto" w:sz="4" w:space="0"/>
              <w:left w:val="single" w:color="auto" w:sz="4" w:space="0"/>
              <w:bottom w:val="single" w:color="auto" w:sz="4" w:space="0"/>
              <w:right w:val="single" w:color="auto" w:sz="4" w:space="0"/>
            </w:tcBorders>
          </w:tcPr>
          <w:p w14:paraId="37FB20C6">
            <w:pPr>
              <w:tabs>
                <w:tab w:val="left" w:pos="189"/>
              </w:tabs>
              <w:spacing w:line="360" w:lineRule="auto"/>
              <w:jc w:val="center"/>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3603</w:t>
            </w:r>
          </w:p>
        </w:tc>
        <w:tc>
          <w:tcPr>
            <w:tcW w:w="2977" w:type="dxa"/>
            <w:tcBorders>
              <w:top w:val="single" w:color="auto" w:sz="4" w:space="0"/>
              <w:left w:val="single" w:color="auto" w:sz="4" w:space="0"/>
              <w:bottom w:val="single" w:color="auto" w:sz="4" w:space="0"/>
              <w:right w:val="single" w:color="auto" w:sz="4" w:space="0"/>
            </w:tcBorders>
          </w:tcPr>
          <w:p w14:paraId="144B77D9">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特病单议退出申请修改/撤销</w:t>
            </w:r>
          </w:p>
        </w:tc>
        <w:tc>
          <w:tcPr>
            <w:tcW w:w="4658" w:type="dxa"/>
            <w:tcBorders>
              <w:top w:val="single" w:color="auto" w:sz="4" w:space="0"/>
              <w:left w:val="single" w:color="auto" w:sz="4" w:space="0"/>
              <w:bottom w:val="single" w:color="auto" w:sz="4" w:space="0"/>
              <w:right w:val="single" w:color="auto" w:sz="4" w:space="0"/>
            </w:tcBorders>
          </w:tcPr>
          <w:p w14:paraId="296EC957">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 xml:space="preserve">使用《医疗保障信息平台定点医药机构接口规范》输入参数中节点字段exp_content，需要对申请类型、病例类型或附件材料进行修改时，在该节点中传入新的申请类型、新的病例类型和新的文件查询号，其他字段不变；撤销时该字段无需传入 </w:t>
            </w:r>
          </w:p>
        </w:tc>
      </w:tr>
      <w:tr w14:paraId="2BCF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63" w:type="dxa"/>
            <w:tcBorders>
              <w:top w:val="single" w:color="auto" w:sz="4" w:space="0"/>
              <w:left w:val="single" w:color="auto" w:sz="4" w:space="0"/>
              <w:bottom w:val="single" w:color="auto" w:sz="4" w:space="0"/>
              <w:right w:val="single" w:color="auto" w:sz="4" w:space="0"/>
            </w:tcBorders>
          </w:tcPr>
          <w:p w14:paraId="44DBECBC">
            <w:pPr>
              <w:tabs>
                <w:tab w:val="left" w:pos="189"/>
              </w:tabs>
              <w:spacing w:line="360" w:lineRule="auto"/>
              <w:jc w:val="center"/>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3604</w:t>
            </w:r>
          </w:p>
        </w:tc>
        <w:tc>
          <w:tcPr>
            <w:tcW w:w="2977" w:type="dxa"/>
            <w:tcBorders>
              <w:top w:val="single" w:color="auto" w:sz="4" w:space="0"/>
              <w:left w:val="single" w:color="auto" w:sz="4" w:space="0"/>
              <w:bottom w:val="single" w:color="auto" w:sz="4" w:space="0"/>
              <w:right w:val="single" w:color="auto" w:sz="4" w:space="0"/>
            </w:tcBorders>
          </w:tcPr>
          <w:p w14:paraId="74045C81">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特病单议申请审核意见和预结算基金分项查询</w:t>
            </w:r>
          </w:p>
        </w:tc>
        <w:tc>
          <w:tcPr>
            <w:tcW w:w="4658" w:type="dxa"/>
            <w:tcBorders>
              <w:top w:val="single" w:color="auto" w:sz="4" w:space="0"/>
              <w:left w:val="single" w:color="auto" w:sz="4" w:space="0"/>
              <w:bottom w:val="single" w:color="auto" w:sz="4" w:space="0"/>
              <w:right w:val="single" w:color="auto" w:sz="4" w:space="0"/>
            </w:tcBorders>
          </w:tcPr>
          <w:p w14:paraId="2FFAE0E3">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使用《医疗保障信息平台定点医药机构接口规范》输出参数中节点字段exp_content，在该节点中返回申请类型、病例类型和文件查询号，其他字段不变</w:t>
            </w:r>
          </w:p>
        </w:tc>
      </w:tr>
      <w:tr w14:paraId="072E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63" w:type="dxa"/>
            <w:tcBorders>
              <w:top w:val="single" w:color="auto" w:sz="4" w:space="0"/>
              <w:left w:val="single" w:color="auto" w:sz="4" w:space="0"/>
              <w:bottom w:val="single" w:color="auto" w:sz="4" w:space="0"/>
              <w:right w:val="single" w:color="auto" w:sz="4" w:space="0"/>
            </w:tcBorders>
          </w:tcPr>
          <w:p w14:paraId="020F2748">
            <w:pPr>
              <w:tabs>
                <w:tab w:val="left" w:pos="189"/>
              </w:tabs>
              <w:spacing w:line="360" w:lineRule="auto"/>
              <w:jc w:val="center"/>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3605</w:t>
            </w:r>
          </w:p>
        </w:tc>
        <w:tc>
          <w:tcPr>
            <w:tcW w:w="2977" w:type="dxa"/>
            <w:tcBorders>
              <w:top w:val="single" w:color="auto" w:sz="4" w:space="0"/>
              <w:left w:val="single" w:color="auto" w:sz="4" w:space="0"/>
              <w:bottom w:val="single" w:color="auto" w:sz="4" w:space="0"/>
              <w:right w:val="single" w:color="auto" w:sz="4" w:space="0"/>
            </w:tcBorders>
          </w:tcPr>
          <w:p w14:paraId="63503966">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DRG分组结果查询</w:t>
            </w:r>
          </w:p>
        </w:tc>
        <w:tc>
          <w:tcPr>
            <w:tcW w:w="4658" w:type="dxa"/>
            <w:tcBorders>
              <w:top w:val="single" w:color="auto" w:sz="4" w:space="0"/>
              <w:left w:val="single" w:color="auto" w:sz="4" w:space="0"/>
              <w:bottom w:val="single" w:color="auto" w:sz="4" w:space="0"/>
              <w:right w:val="single" w:color="auto" w:sz="4" w:space="0"/>
            </w:tcBorders>
          </w:tcPr>
          <w:p w14:paraId="018CE3C0">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使用《医疗保障信息平台定点医药机构接口规范》输出参数中节点字段</w:t>
            </w:r>
          </w:p>
          <w:p w14:paraId="1D9993E7">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4"/>
                <w:highlight w:val="none"/>
              </w:rPr>
              <w:t>通过此交易获取机构结算清单DRG分组信息。</w:t>
            </w:r>
          </w:p>
        </w:tc>
      </w:tr>
      <w:tr w14:paraId="5CF0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63" w:type="dxa"/>
            <w:tcBorders>
              <w:top w:val="single" w:color="auto" w:sz="4" w:space="0"/>
              <w:left w:val="single" w:color="auto" w:sz="4" w:space="0"/>
              <w:bottom w:val="single" w:color="auto" w:sz="4" w:space="0"/>
              <w:right w:val="single" w:color="auto" w:sz="4" w:space="0"/>
            </w:tcBorders>
          </w:tcPr>
          <w:p w14:paraId="69AFD19D">
            <w:pPr>
              <w:tabs>
                <w:tab w:val="left" w:pos="189"/>
              </w:tabs>
              <w:spacing w:line="360" w:lineRule="auto"/>
              <w:jc w:val="center"/>
              <w:outlineLvl w:val="9"/>
              <w:rPr>
                <w:rFonts w:hint="eastAsia" w:ascii="仿宋" w:hAnsi="仿宋" w:eastAsia="仿宋" w:cs="仿宋"/>
                <w:color w:val="auto"/>
                <w:sz w:val="24"/>
                <w:szCs w:val="21"/>
                <w:highlight w:val="none"/>
              </w:rPr>
            </w:pPr>
            <w:r>
              <w:rPr>
                <w:rFonts w:hint="eastAsia" w:ascii="仿宋" w:hAnsi="仿宋" w:eastAsia="仿宋" w:cs="仿宋"/>
                <w:color w:val="auto"/>
                <w:sz w:val="22"/>
                <w:szCs w:val="22"/>
                <w:highlight w:val="none"/>
              </w:rPr>
              <w:t>3606</w:t>
            </w:r>
          </w:p>
        </w:tc>
        <w:tc>
          <w:tcPr>
            <w:tcW w:w="2977" w:type="dxa"/>
            <w:tcBorders>
              <w:top w:val="single" w:color="auto" w:sz="4" w:space="0"/>
              <w:left w:val="single" w:color="auto" w:sz="4" w:space="0"/>
              <w:bottom w:val="single" w:color="auto" w:sz="4" w:space="0"/>
              <w:right w:val="single" w:color="auto" w:sz="4" w:space="0"/>
            </w:tcBorders>
          </w:tcPr>
          <w:p w14:paraId="78FC64E6">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DIP分组结果查询</w:t>
            </w:r>
          </w:p>
        </w:tc>
        <w:tc>
          <w:tcPr>
            <w:tcW w:w="4658" w:type="dxa"/>
            <w:tcBorders>
              <w:top w:val="single" w:color="auto" w:sz="4" w:space="0"/>
              <w:left w:val="single" w:color="auto" w:sz="4" w:space="0"/>
              <w:bottom w:val="single" w:color="auto" w:sz="4" w:space="0"/>
              <w:right w:val="single" w:color="auto" w:sz="4" w:space="0"/>
            </w:tcBorders>
          </w:tcPr>
          <w:p w14:paraId="2240B7DC">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使用《医疗保障信息平台定点医药机构接口规范》输出参数中节点字段</w:t>
            </w:r>
          </w:p>
          <w:p w14:paraId="5DF95523">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通过此交易获取机构结算清单DIP分组信息。</w:t>
            </w:r>
          </w:p>
        </w:tc>
      </w:tr>
      <w:tr w14:paraId="7EB1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63" w:type="dxa"/>
            <w:tcBorders>
              <w:top w:val="single" w:color="auto" w:sz="4" w:space="0"/>
              <w:left w:val="single" w:color="auto" w:sz="4" w:space="0"/>
              <w:bottom w:val="single" w:color="auto" w:sz="4" w:space="0"/>
              <w:right w:val="single" w:color="auto" w:sz="4" w:space="0"/>
            </w:tcBorders>
          </w:tcPr>
          <w:p w14:paraId="564D2DE2">
            <w:pPr>
              <w:tabs>
                <w:tab w:val="left" w:pos="189"/>
              </w:tabs>
              <w:spacing w:line="360" w:lineRule="auto"/>
              <w:jc w:val="center"/>
              <w:outlineLvl w:val="9"/>
              <w:rPr>
                <w:rFonts w:hint="eastAsia" w:ascii="仿宋" w:hAnsi="仿宋" w:eastAsia="仿宋" w:cs="仿宋"/>
                <w:color w:val="auto"/>
                <w:sz w:val="24"/>
                <w:szCs w:val="21"/>
                <w:highlight w:val="none"/>
              </w:rPr>
            </w:pPr>
            <w:r>
              <w:rPr>
                <w:rFonts w:hint="eastAsia" w:ascii="仿宋" w:hAnsi="仿宋" w:eastAsia="仿宋" w:cs="仿宋"/>
                <w:color w:val="auto"/>
                <w:sz w:val="22"/>
                <w:szCs w:val="22"/>
                <w:highlight w:val="none"/>
              </w:rPr>
              <w:t>3607</w:t>
            </w:r>
          </w:p>
        </w:tc>
        <w:tc>
          <w:tcPr>
            <w:tcW w:w="2977" w:type="dxa"/>
            <w:tcBorders>
              <w:top w:val="single" w:color="auto" w:sz="4" w:space="0"/>
              <w:left w:val="single" w:color="auto" w:sz="4" w:space="0"/>
              <w:bottom w:val="single" w:color="auto" w:sz="4" w:space="0"/>
              <w:right w:val="single" w:color="auto" w:sz="4" w:space="0"/>
            </w:tcBorders>
          </w:tcPr>
          <w:p w14:paraId="68D42FA7">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结算清单质控结果查询</w:t>
            </w:r>
          </w:p>
        </w:tc>
        <w:tc>
          <w:tcPr>
            <w:tcW w:w="4658" w:type="dxa"/>
            <w:tcBorders>
              <w:top w:val="single" w:color="auto" w:sz="4" w:space="0"/>
              <w:left w:val="single" w:color="auto" w:sz="4" w:space="0"/>
              <w:bottom w:val="single" w:color="auto" w:sz="4" w:space="0"/>
              <w:right w:val="single" w:color="auto" w:sz="4" w:space="0"/>
            </w:tcBorders>
          </w:tcPr>
          <w:p w14:paraId="206F0960">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使用《医疗保障信息平台定点医药机构接口规范》输出参数中节点字段</w:t>
            </w:r>
          </w:p>
          <w:p w14:paraId="7FFBD32C">
            <w:pPr>
              <w:tabs>
                <w:tab w:val="left" w:pos="189"/>
              </w:tabs>
              <w:spacing w:line="360" w:lineRule="auto"/>
              <w:jc w:val="left"/>
              <w:outlineLvl w:val="9"/>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通过此交易获取机构结算清单质控结果信息。</w:t>
            </w:r>
          </w:p>
        </w:tc>
      </w:tr>
    </w:tbl>
    <w:p w14:paraId="69EF6F67">
      <w:pPr>
        <w:keepNext/>
        <w:keepLines/>
        <w:widowControl w:val="0"/>
        <w:numPr>
          <w:ilvl w:val="1"/>
          <w:numId w:val="4"/>
        </w:numPr>
        <w:spacing w:before="260" w:after="260" w:line="360" w:lineRule="auto"/>
        <w:jc w:val="both"/>
        <w:outlineLvl w:val="9"/>
        <w:rPr>
          <w:rFonts w:hint="eastAsia" w:ascii="仿宋" w:hAnsi="仿宋" w:eastAsia="仿宋" w:cs="仿宋"/>
          <w:b/>
          <w:bCs/>
          <w:color w:val="auto"/>
          <w:kern w:val="2"/>
          <w:sz w:val="30"/>
          <w:szCs w:val="32"/>
          <w:highlight w:val="none"/>
          <w:lang w:val="en-US" w:eastAsia="zh-CN" w:bidi="ar-SA"/>
        </w:rPr>
      </w:pPr>
      <w:r>
        <w:rPr>
          <w:rFonts w:hint="eastAsia" w:ascii="仿宋" w:hAnsi="仿宋" w:eastAsia="仿宋" w:cs="仿宋"/>
          <w:b/>
          <w:bCs/>
          <w:color w:val="auto"/>
          <w:kern w:val="2"/>
          <w:sz w:val="30"/>
          <w:szCs w:val="32"/>
          <w:highlight w:val="none"/>
          <w:lang w:val="en-US" w:eastAsia="zh-CN" w:bidi="ar-SA"/>
        </w:rPr>
        <w:t>一号管三天改造</w:t>
      </w:r>
    </w:p>
    <w:p w14:paraId="3F281BFF">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进一步优化就医流程，保障门诊患者就医的连续性，持续提升全区群众看病就医新体验，根据《关于印发自治区改善就医感受提升患者体验主题活动实施方案(2023-2025年)的通知》，结合纠正医疗服务中不正之风工作要求和我区实际情况，依据自治区卫健委制定《自治区二级以上医疗机构优化门诊挂号及就诊流程实施方案(试行)》，进行系统流程优化及改造。</w:t>
      </w:r>
    </w:p>
    <w:p w14:paraId="1E70E65A">
      <w:pPr>
        <w:keepNext/>
        <w:keepLines/>
        <w:widowControl w:val="0"/>
        <w:numPr>
          <w:ilvl w:val="1"/>
          <w:numId w:val="4"/>
        </w:numPr>
        <w:spacing w:before="260" w:after="260" w:line="360" w:lineRule="auto"/>
        <w:jc w:val="both"/>
        <w:outlineLvl w:val="9"/>
        <w:rPr>
          <w:rFonts w:hint="eastAsia" w:ascii="仿宋" w:hAnsi="仿宋" w:eastAsia="仿宋" w:cs="仿宋"/>
          <w:b/>
          <w:bCs/>
          <w:color w:val="auto"/>
          <w:kern w:val="2"/>
          <w:sz w:val="30"/>
          <w:szCs w:val="32"/>
          <w:highlight w:val="none"/>
          <w:lang w:val="en-US" w:eastAsia="zh-CN" w:bidi="ar-SA"/>
        </w:rPr>
      </w:pPr>
      <w:r>
        <w:rPr>
          <w:rFonts w:hint="eastAsia" w:ascii="仿宋" w:hAnsi="仿宋" w:eastAsia="仿宋" w:cs="仿宋"/>
          <w:b/>
          <w:bCs/>
          <w:color w:val="auto"/>
          <w:kern w:val="2"/>
          <w:sz w:val="30"/>
          <w:szCs w:val="32"/>
          <w:highlight w:val="none"/>
          <w:lang w:val="en-US" w:eastAsia="zh-CN" w:bidi="ar-SA"/>
        </w:rPr>
        <w:t xml:space="preserve"> “百日攻坚”配合改造</w:t>
      </w:r>
    </w:p>
    <w:p w14:paraId="078DD2EB">
      <w:pPr>
        <w:widowControl w:val="0"/>
        <w:spacing w:line="360" w:lineRule="auto"/>
        <w:ind w:firstLine="480" w:firstLineChars="200"/>
        <w:jc w:val="both"/>
        <w:outlineLvl w:val="9"/>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根据《自治区医疗卫生机构信息互通共享“百日攻坚”0专项行动工作方案》要求，完成与乌鲁木齐市平台的数据上传改造工作，改造内容依据乌鲁木齐市全民健康信息平台发布的《健康医疗大数据平台接口标准V3.7.3（百日攻坚）》中‘2.数据上传接口’要求第一阶段及第二阶段接入、改造，具体内容如下：</w:t>
      </w:r>
    </w:p>
    <w:p w14:paraId="26E59F6A">
      <w:pPr>
        <w:widowControl w:val="0"/>
        <w:spacing w:line="360" w:lineRule="auto"/>
        <w:ind w:firstLine="480" w:firstLineChars="200"/>
        <w:jc w:val="both"/>
        <w:outlineLvl w:val="9"/>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1、第一阶段接入、改造范围</w:t>
      </w:r>
    </w:p>
    <w:tbl>
      <w:tblPr>
        <w:tblStyle w:val="40"/>
        <w:tblW w:w="7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0"/>
        <w:gridCol w:w="3400"/>
        <w:gridCol w:w="1500"/>
      </w:tblGrid>
      <w:tr w14:paraId="725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Align w:val="center"/>
          </w:tcPr>
          <w:p w14:paraId="6AAF809A">
            <w:pPr>
              <w:widowControl/>
              <w:spacing w:line="360" w:lineRule="auto"/>
              <w:jc w:val="center"/>
              <w:outlineLvl w:val="9"/>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类目</w:t>
            </w:r>
          </w:p>
        </w:tc>
        <w:tc>
          <w:tcPr>
            <w:tcW w:w="3400" w:type="dxa"/>
            <w:vAlign w:val="center"/>
          </w:tcPr>
          <w:p w14:paraId="37EB4C51">
            <w:pPr>
              <w:widowControl/>
              <w:spacing w:line="360" w:lineRule="auto"/>
              <w:jc w:val="center"/>
              <w:outlineLvl w:val="9"/>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数据集名称</w:t>
            </w:r>
          </w:p>
        </w:tc>
        <w:tc>
          <w:tcPr>
            <w:tcW w:w="1500" w:type="dxa"/>
            <w:vAlign w:val="center"/>
          </w:tcPr>
          <w:p w14:paraId="56BC07EF">
            <w:pPr>
              <w:widowControl/>
              <w:spacing w:line="360" w:lineRule="auto"/>
              <w:jc w:val="center"/>
              <w:outlineLvl w:val="9"/>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数据库表名</w:t>
            </w:r>
          </w:p>
        </w:tc>
      </w:tr>
      <w:tr w14:paraId="56D8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restart"/>
            <w:vAlign w:val="center"/>
          </w:tcPr>
          <w:p w14:paraId="64038487">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基础目录</w:t>
            </w:r>
          </w:p>
        </w:tc>
        <w:tc>
          <w:tcPr>
            <w:tcW w:w="3400" w:type="dxa"/>
            <w:vAlign w:val="center"/>
          </w:tcPr>
          <w:p w14:paraId="4F825545">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医护人员信息表</w:t>
            </w:r>
          </w:p>
        </w:tc>
        <w:tc>
          <w:tcPr>
            <w:tcW w:w="1500" w:type="dxa"/>
            <w:vAlign w:val="center"/>
          </w:tcPr>
          <w:p w14:paraId="108D13C3">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JBYHRYXXB</w:t>
            </w:r>
          </w:p>
        </w:tc>
      </w:tr>
      <w:tr w14:paraId="5596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4D4C2657">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44FBA7C4">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科室信息</w:t>
            </w:r>
          </w:p>
        </w:tc>
        <w:tc>
          <w:tcPr>
            <w:tcW w:w="1500" w:type="dxa"/>
            <w:vAlign w:val="center"/>
          </w:tcPr>
          <w:p w14:paraId="2F52DB80">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JBKSXXB</w:t>
            </w:r>
          </w:p>
        </w:tc>
      </w:tr>
      <w:tr w14:paraId="34A8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4E572DB3">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4F303708">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病区信息</w:t>
            </w:r>
          </w:p>
        </w:tc>
        <w:tc>
          <w:tcPr>
            <w:tcW w:w="1500" w:type="dxa"/>
            <w:vAlign w:val="center"/>
          </w:tcPr>
          <w:p w14:paraId="66A93444">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JBBQXXB</w:t>
            </w:r>
          </w:p>
        </w:tc>
      </w:tr>
      <w:tr w14:paraId="0A13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1B3E406B">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326AF7B6">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收费项目目录</w:t>
            </w:r>
          </w:p>
        </w:tc>
        <w:tc>
          <w:tcPr>
            <w:tcW w:w="1500" w:type="dxa"/>
            <w:vAlign w:val="center"/>
          </w:tcPr>
          <w:p w14:paraId="342F37D5">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JB_XMML</w:t>
            </w:r>
          </w:p>
        </w:tc>
      </w:tr>
      <w:tr w14:paraId="46A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3CD02D80">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3CBC156D">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材料目录</w:t>
            </w:r>
          </w:p>
        </w:tc>
        <w:tc>
          <w:tcPr>
            <w:tcW w:w="1500" w:type="dxa"/>
            <w:vAlign w:val="center"/>
          </w:tcPr>
          <w:p w14:paraId="6A36A5E0">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JB_CLML</w:t>
            </w:r>
          </w:p>
        </w:tc>
      </w:tr>
      <w:tr w14:paraId="2D58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3FC53ED1">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24995C51">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疾病诊断目录</w:t>
            </w:r>
          </w:p>
        </w:tc>
        <w:tc>
          <w:tcPr>
            <w:tcW w:w="1500" w:type="dxa"/>
            <w:vAlign w:val="center"/>
          </w:tcPr>
          <w:p w14:paraId="21D98869">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JB_ZDML</w:t>
            </w:r>
          </w:p>
        </w:tc>
      </w:tr>
      <w:tr w14:paraId="623A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24A98849">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3171DF43">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手术目录</w:t>
            </w:r>
          </w:p>
        </w:tc>
        <w:tc>
          <w:tcPr>
            <w:tcW w:w="1500" w:type="dxa"/>
            <w:vAlign w:val="center"/>
          </w:tcPr>
          <w:p w14:paraId="6493CC04">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JB_SSML</w:t>
            </w:r>
          </w:p>
        </w:tc>
      </w:tr>
      <w:tr w14:paraId="1EE8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3454E9AC">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254818DC">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药品基本信息</w:t>
            </w:r>
          </w:p>
        </w:tc>
        <w:tc>
          <w:tcPr>
            <w:tcW w:w="1500" w:type="dxa"/>
            <w:vAlign w:val="center"/>
          </w:tcPr>
          <w:p w14:paraId="75143925">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YP_JBXXK</w:t>
            </w:r>
          </w:p>
        </w:tc>
      </w:tr>
      <w:tr w14:paraId="1069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Align w:val="center"/>
          </w:tcPr>
          <w:p w14:paraId="63237CAA">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患者基本信息</w:t>
            </w:r>
          </w:p>
        </w:tc>
        <w:tc>
          <w:tcPr>
            <w:tcW w:w="3400" w:type="dxa"/>
            <w:vAlign w:val="center"/>
          </w:tcPr>
          <w:p w14:paraId="564A6B1E">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患者基本信息表</w:t>
            </w:r>
          </w:p>
        </w:tc>
        <w:tc>
          <w:tcPr>
            <w:tcW w:w="1500" w:type="dxa"/>
            <w:vAlign w:val="center"/>
          </w:tcPr>
          <w:p w14:paraId="32465B61">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JBBRJBXXB</w:t>
            </w:r>
          </w:p>
        </w:tc>
      </w:tr>
      <w:tr w14:paraId="00B4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restart"/>
            <w:vAlign w:val="center"/>
          </w:tcPr>
          <w:p w14:paraId="41AE83E4">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门（急）诊信息</w:t>
            </w:r>
          </w:p>
        </w:tc>
        <w:tc>
          <w:tcPr>
            <w:tcW w:w="3400" w:type="dxa"/>
            <w:vAlign w:val="center"/>
          </w:tcPr>
          <w:p w14:paraId="0FF1647E">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门诊挂号表</w:t>
            </w:r>
          </w:p>
        </w:tc>
        <w:tc>
          <w:tcPr>
            <w:tcW w:w="1500" w:type="dxa"/>
            <w:vAlign w:val="center"/>
          </w:tcPr>
          <w:p w14:paraId="06BC1E02">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MZGHB</w:t>
            </w:r>
          </w:p>
        </w:tc>
      </w:tr>
      <w:tr w14:paraId="12CC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511A5FB9">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080B568A">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门诊就诊记录表</w:t>
            </w:r>
          </w:p>
        </w:tc>
        <w:tc>
          <w:tcPr>
            <w:tcW w:w="1500" w:type="dxa"/>
            <w:vAlign w:val="center"/>
          </w:tcPr>
          <w:p w14:paraId="3FC2D02A">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MZJZJLB</w:t>
            </w:r>
          </w:p>
        </w:tc>
      </w:tr>
      <w:tr w14:paraId="6849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7E51AC70">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4A4BA517">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门诊医嘱明细表</w:t>
            </w:r>
          </w:p>
        </w:tc>
        <w:tc>
          <w:tcPr>
            <w:tcW w:w="1500" w:type="dxa"/>
            <w:vAlign w:val="center"/>
          </w:tcPr>
          <w:p w14:paraId="06823F1E">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MZYZMXB</w:t>
            </w:r>
          </w:p>
        </w:tc>
      </w:tr>
      <w:tr w14:paraId="57A3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7493C83B">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5E3EAF0B">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门诊收费记录表</w:t>
            </w:r>
          </w:p>
        </w:tc>
        <w:tc>
          <w:tcPr>
            <w:tcW w:w="1500" w:type="dxa"/>
            <w:vAlign w:val="center"/>
          </w:tcPr>
          <w:p w14:paraId="08DD3ACE">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MZSFJLB</w:t>
            </w:r>
          </w:p>
        </w:tc>
      </w:tr>
      <w:tr w14:paraId="0688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51573575">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7B05B84D">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门诊收费明细表</w:t>
            </w:r>
          </w:p>
        </w:tc>
        <w:tc>
          <w:tcPr>
            <w:tcW w:w="1500" w:type="dxa"/>
            <w:vAlign w:val="center"/>
          </w:tcPr>
          <w:p w14:paraId="3409A9AB">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MZSFMXB</w:t>
            </w:r>
          </w:p>
        </w:tc>
      </w:tr>
      <w:tr w14:paraId="6C87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64BD2D82">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0CD84564">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门诊费用结算信息</w:t>
            </w:r>
          </w:p>
        </w:tc>
        <w:tc>
          <w:tcPr>
            <w:tcW w:w="1500" w:type="dxa"/>
            <w:vAlign w:val="center"/>
          </w:tcPr>
          <w:p w14:paraId="4C38B89D">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MZFYJSXX</w:t>
            </w:r>
          </w:p>
        </w:tc>
      </w:tr>
      <w:tr w14:paraId="7776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restart"/>
            <w:vAlign w:val="center"/>
          </w:tcPr>
          <w:p w14:paraId="42A6E2B6">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住院信息</w:t>
            </w:r>
          </w:p>
        </w:tc>
        <w:tc>
          <w:tcPr>
            <w:tcW w:w="3400" w:type="dxa"/>
            <w:vAlign w:val="center"/>
          </w:tcPr>
          <w:p w14:paraId="066F3AD4">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住院就诊记录表</w:t>
            </w:r>
          </w:p>
        </w:tc>
        <w:tc>
          <w:tcPr>
            <w:tcW w:w="1500" w:type="dxa"/>
            <w:vAlign w:val="center"/>
          </w:tcPr>
          <w:p w14:paraId="751D3357">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ZYJZJLB</w:t>
            </w:r>
          </w:p>
        </w:tc>
      </w:tr>
      <w:tr w14:paraId="7593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00D92E45">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4E97C9B8">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住院医嘱明细表</w:t>
            </w:r>
          </w:p>
        </w:tc>
        <w:tc>
          <w:tcPr>
            <w:tcW w:w="1500" w:type="dxa"/>
            <w:vAlign w:val="center"/>
          </w:tcPr>
          <w:p w14:paraId="70073A00">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ZYYZMXB</w:t>
            </w:r>
          </w:p>
        </w:tc>
      </w:tr>
      <w:tr w14:paraId="378A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55C13008">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34F80416">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出院患者收费记录表</w:t>
            </w:r>
          </w:p>
        </w:tc>
        <w:tc>
          <w:tcPr>
            <w:tcW w:w="1500" w:type="dxa"/>
            <w:vAlign w:val="center"/>
          </w:tcPr>
          <w:p w14:paraId="05292704">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ZYSFJLB</w:t>
            </w:r>
          </w:p>
        </w:tc>
      </w:tr>
      <w:tr w14:paraId="0FB1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67144E10">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23FABD76">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出院患者收费明细表</w:t>
            </w:r>
          </w:p>
        </w:tc>
        <w:tc>
          <w:tcPr>
            <w:tcW w:w="1500" w:type="dxa"/>
            <w:vAlign w:val="center"/>
          </w:tcPr>
          <w:p w14:paraId="56AB0C07">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ZYSFMXB</w:t>
            </w:r>
          </w:p>
        </w:tc>
      </w:tr>
      <w:tr w14:paraId="4F86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727DA564">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7313DA02">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入院登记信息</w:t>
            </w:r>
          </w:p>
        </w:tc>
        <w:tc>
          <w:tcPr>
            <w:tcW w:w="1500" w:type="dxa"/>
            <w:vAlign w:val="center"/>
          </w:tcPr>
          <w:p w14:paraId="0B08EA18">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ZYRYDJB</w:t>
            </w:r>
          </w:p>
        </w:tc>
      </w:tr>
      <w:tr w14:paraId="7B37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5342D847">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502AD9CD">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出院登记信息</w:t>
            </w:r>
          </w:p>
        </w:tc>
        <w:tc>
          <w:tcPr>
            <w:tcW w:w="1500" w:type="dxa"/>
            <w:vAlign w:val="center"/>
          </w:tcPr>
          <w:p w14:paraId="26FB6D08">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ZYCYDJB</w:t>
            </w:r>
          </w:p>
        </w:tc>
      </w:tr>
      <w:tr w14:paraId="1546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Merge w:val="continue"/>
            <w:vAlign w:val="center"/>
          </w:tcPr>
          <w:p w14:paraId="1F1FCFA3">
            <w:pPr>
              <w:widowControl/>
              <w:spacing w:line="360" w:lineRule="auto"/>
              <w:jc w:val="left"/>
              <w:outlineLvl w:val="9"/>
              <w:rPr>
                <w:rFonts w:hint="eastAsia" w:ascii="仿宋" w:hAnsi="仿宋" w:eastAsia="仿宋" w:cs="仿宋"/>
                <w:color w:val="auto"/>
                <w:kern w:val="0"/>
                <w:sz w:val="20"/>
                <w:szCs w:val="20"/>
                <w:highlight w:val="none"/>
              </w:rPr>
            </w:pPr>
          </w:p>
        </w:tc>
        <w:tc>
          <w:tcPr>
            <w:tcW w:w="3400" w:type="dxa"/>
            <w:vAlign w:val="center"/>
          </w:tcPr>
          <w:p w14:paraId="721B400E">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住院预交金</w:t>
            </w:r>
          </w:p>
        </w:tc>
        <w:tc>
          <w:tcPr>
            <w:tcW w:w="1500" w:type="dxa"/>
            <w:vAlign w:val="center"/>
          </w:tcPr>
          <w:p w14:paraId="19D86F65">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ZYYJJ</w:t>
            </w:r>
          </w:p>
        </w:tc>
      </w:tr>
      <w:tr w14:paraId="3791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00" w:type="dxa"/>
            <w:vAlign w:val="center"/>
          </w:tcPr>
          <w:p w14:paraId="2E1C8BAA">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诊断明细报告</w:t>
            </w:r>
          </w:p>
        </w:tc>
        <w:tc>
          <w:tcPr>
            <w:tcW w:w="3400" w:type="dxa"/>
            <w:vAlign w:val="center"/>
          </w:tcPr>
          <w:p w14:paraId="0AEFFF37">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诊断明细报告</w:t>
            </w:r>
          </w:p>
        </w:tc>
        <w:tc>
          <w:tcPr>
            <w:tcW w:w="1500" w:type="dxa"/>
            <w:vAlign w:val="center"/>
          </w:tcPr>
          <w:p w14:paraId="3CEFCCEE">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ZYZDMXBG</w:t>
            </w:r>
          </w:p>
        </w:tc>
      </w:tr>
    </w:tbl>
    <w:p w14:paraId="1F1F3ACD">
      <w:pPr>
        <w:widowControl w:val="0"/>
        <w:spacing w:line="360" w:lineRule="auto"/>
        <w:ind w:firstLine="0" w:firstLineChars="0"/>
        <w:jc w:val="both"/>
        <w:outlineLvl w:val="9"/>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2、第二阶段接入、改造范围</w:t>
      </w:r>
    </w:p>
    <w:tbl>
      <w:tblPr>
        <w:tblStyle w:val="40"/>
        <w:tblW w:w="7650" w:type="dxa"/>
        <w:tblInd w:w="0" w:type="dxa"/>
        <w:tblLayout w:type="autofit"/>
        <w:tblCellMar>
          <w:top w:w="0" w:type="dxa"/>
          <w:left w:w="108" w:type="dxa"/>
          <w:bottom w:w="0" w:type="dxa"/>
          <w:right w:w="108" w:type="dxa"/>
        </w:tblCellMar>
      </w:tblPr>
      <w:tblGrid>
        <w:gridCol w:w="2390"/>
        <w:gridCol w:w="3544"/>
        <w:gridCol w:w="1716"/>
      </w:tblGrid>
      <w:tr w14:paraId="3E718347">
        <w:tblPrEx>
          <w:tblCellMar>
            <w:top w:w="0" w:type="dxa"/>
            <w:left w:w="108" w:type="dxa"/>
            <w:bottom w:w="0" w:type="dxa"/>
            <w:right w:w="108" w:type="dxa"/>
          </w:tblCellMar>
        </w:tblPrEx>
        <w:trPr>
          <w:trHeight w:val="312" w:hRule="atLeast"/>
        </w:trPr>
        <w:tc>
          <w:tcPr>
            <w:tcW w:w="2390" w:type="dxa"/>
            <w:tcBorders>
              <w:top w:val="single" w:color="auto" w:sz="4" w:space="0"/>
              <w:left w:val="single" w:color="auto" w:sz="4" w:space="0"/>
              <w:bottom w:val="single" w:color="auto" w:sz="4" w:space="0"/>
              <w:right w:val="single" w:color="auto" w:sz="4" w:space="0"/>
            </w:tcBorders>
            <w:vAlign w:val="center"/>
          </w:tcPr>
          <w:p w14:paraId="523C25A1">
            <w:pPr>
              <w:widowControl/>
              <w:spacing w:line="360" w:lineRule="auto"/>
              <w:jc w:val="center"/>
              <w:outlineLvl w:val="9"/>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类目</w:t>
            </w:r>
          </w:p>
        </w:tc>
        <w:tc>
          <w:tcPr>
            <w:tcW w:w="3544" w:type="dxa"/>
            <w:tcBorders>
              <w:top w:val="single" w:color="auto" w:sz="4" w:space="0"/>
              <w:left w:val="nil"/>
              <w:bottom w:val="single" w:color="auto" w:sz="4" w:space="0"/>
              <w:right w:val="single" w:color="auto" w:sz="4" w:space="0"/>
            </w:tcBorders>
            <w:vAlign w:val="center"/>
          </w:tcPr>
          <w:p w14:paraId="32D9BDAE">
            <w:pPr>
              <w:widowControl/>
              <w:spacing w:line="360" w:lineRule="auto"/>
              <w:jc w:val="center"/>
              <w:outlineLvl w:val="9"/>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数据集名称</w:t>
            </w:r>
          </w:p>
        </w:tc>
        <w:tc>
          <w:tcPr>
            <w:tcW w:w="1716" w:type="dxa"/>
            <w:tcBorders>
              <w:top w:val="single" w:color="auto" w:sz="4" w:space="0"/>
              <w:left w:val="nil"/>
              <w:bottom w:val="single" w:color="auto" w:sz="4" w:space="0"/>
              <w:right w:val="single" w:color="auto" w:sz="4" w:space="0"/>
            </w:tcBorders>
            <w:vAlign w:val="center"/>
          </w:tcPr>
          <w:p w14:paraId="72068822">
            <w:pPr>
              <w:widowControl/>
              <w:spacing w:line="360" w:lineRule="auto"/>
              <w:jc w:val="center"/>
              <w:outlineLvl w:val="9"/>
              <w:rPr>
                <w:rFonts w:hint="eastAsia" w:ascii="仿宋" w:hAnsi="仿宋" w:eastAsia="仿宋" w:cs="仿宋"/>
                <w:b/>
                <w:bCs/>
                <w:color w:val="auto"/>
                <w:kern w:val="0"/>
                <w:sz w:val="20"/>
                <w:szCs w:val="20"/>
                <w:highlight w:val="none"/>
              </w:rPr>
            </w:pPr>
            <w:r>
              <w:rPr>
                <w:rFonts w:hint="eastAsia" w:ascii="仿宋" w:hAnsi="仿宋" w:eastAsia="仿宋" w:cs="仿宋"/>
                <w:b/>
                <w:bCs/>
                <w:color w:val="auto"/>
                <w:kern w:val="0"/>
                <w:sz w:val="20"/>
                <w:szCs w:val="20"/>
                <w:highlight w:val="none"/>
              </w:rPr>
              <w:t>数据库表名</w:t>
            </w:r>
          </w:p>
        </w:tc>
      </w:tr>
      <w:tr w14:paraId="7D033447">
        <w:tblPrEx>
          <w:tblCellMar>
            <w:top w:w="0" w:type="dxa"/>
            <w:left w:w="108" w:type="dxa"/>
            <w:bottom w:w="0" w:type="dxa"/>
            <w:right w:w="108" w:type="dxa"/>
          </w:tblCellMar>
        </w:tblPrEx>
        <w:trPr>
          <w:trHeight w:val="312" w:hRule="atLeast"/>
        </w:trPr>
        <w:tc>
          <w:tcPr>
            <w:tcW w:w="2390" w:type="dxa"/>
            <w:tcBorders>
              <w:top w:val="nil"/>
              <w:left w:val="single" w:color="auto" w:sz="4" w:space="0"/>
              <w:bottom w:val="single" w:color="auto" w:sz="4" w:space="0"/>
              <w:right w:val="single" w:color="auto" w:sz="4" w:space="0"/>
            </w:tcBorders>
            <w:vAlign w:val="center"/>
          </w:tcPr>
          <w:p w14:paraId="47FDA285">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门（急）诊信息</w:t>
            </w:r>
          </w:p>
        </w:tc>
        <w:tc>
          <w:tcPr>
            <w:tcW w:w="3544" w:type="dxa"/>
            <w:tcBorders>
              <w:top w:val="nil"/>
              <w:left w:val="nil"/>
              <w:bottom w:val="single" w:color="auto" w:sz="4" w:space="0"/>
              <w:right w:val="single" w:color="auto" w:sz="4" w:space="0"/>
            </w:tcBorders>
            <w:vAlign w:val="center"/>
          </w:tcPr>
          <w:p w14:paraId="6562BDA4">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门诊预约表</w:t>
            </w:r>
          </w:p>
        </w:tc>
        <w:tc>
          <w:tcPr>
            <w:tcW w:w="1716" w:type="dxa"/>
            <w:tcBorders>
              <w:top w:val="nil"/>
              <w:left w:val="nil"/>
              <w:bottom w:val="single" w:color="auto" w:sz="4" w:space="0"/>
              <w:right w:val="single" w:color="auto" w:sz="4" w:space="0"/>
            </w:tcBorders>
            <w:vAlign w:val="center"/>
          </w:tcPr>
          <w:p w14:paraId="5C3F48DB">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MZYYB</w:t>
            </w:r>
          </w:p>
        </w:tc>
      </w:tr>
      <w:tr w14:paraId="0EE6ACC0">
        <w:tblPrEx>
          <w:tblCellMar>
            <w:top w:w="0" w:type="dxa"/>
            <w:left w:w="108" w:type="dxa"/>
            <w:bottom w:w="0" w:type="dxa"/>
            <w:right w:w="108" w:type="dxa"/>
          </w:tblCellMar>
        </w:tblPrEx>
        <w:trPr>
          <w:trHeight w:val="312" w:hRule="atLeast"/>
        </w:trPr>
        <w:tc>
          <w:tcPr>
            <w:tcW w:w="2390" w:type="dxa"/>
            <w:vMerge w:val="restart"/>
            <w:tcBorders>
              <w:top w:val="nil"/>
              <w:left w:val="single" w:color="auto" w:sz="4" w:space="0"/>
              <w:bottom w:val="single" w:color="auto" w:sz="4" w:space="0"/>
              <w:right w:val="single" w:color="auto" w:sz="4" w:space="0"/>
            </w:tcBorders>
            <w:vAlign w:val="center"/>
          </w:tcPr>
          <w:p w14:paraId="475AFD5D">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住院信息</w:t>
            </w:r>
          </w:p>
        </w:tc>
        <w:tc>
          <w:tcPr>
            <w:tcW w:w="3544" w:type="dxa"/>
            <w:tcBorders>
              <w:top w:val="nil"/>
              <w:left w:val="nil"/>
              <w:bottom w:val="single" w:color="auto" w:sz="4" w:space="0"/>
              <w:right w:val="single" w:color="auto" w:sz="4" w:space="0"/>
            </w:tcBorders>
            <w:vAlign w:val="center"/>
          </w:tcPr>
          <w:p w14:paraId="67AB6E22">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住院出院小结报告/死亡记录</w:t>
            </w:r>
          </w:p>
        </w:tc>
        <w:tc>
          <w:tcPr>
            <w:tcW w:w="1716" w:type="dxa"/>
            <w:tcBorders>
              <w:top w:val="nil"/>
              <w:left w:val="nil"/>
              <w:bottom w:val="single" w:color="auto" w:sz="4" w:space="0"/>
              <w:right w:val="single" w:color="auto" w:sz="4" w:space="0"/>
            </w:tcBorders>
            <w:vAlign w:val="center"/>
          </w:tcPr>
          <w:p w14:paraId="78D2A110">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ZYCYXJBG</w:t>
            </w:r>
          </w:p>
        </w:tc>
      </w:tr>
      <w:tr w14:paraId="679A4AF7">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auto" w:sz="4" w:space="0"/>
              <w:right w:val="single" w:color="auto" w:sz="4" w:space="0"/>
            </w:tcBorders>
            <w:vAlign w:val="center"/>
          </w:tcPr>
          <w:p w14:paraId="56D45487">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3FA26896">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住院费用发生明细</w:t>
            </w:r>
          </w:p>
        </w:tc>
        <w:tc>
          <w:tcPr>
            <w:tcW w:w="1716" w:type="dxa"/>
            <w:tcBorders>
              <w:top w:val="nil"/>
              <w:left w:val="nil"/>
              <w:bottom w:val="single" w:color="auto" w:sz="4" w:space="0"/>
              <w:right w:val="single" w:color="auto" w:sz="4" w:space="0"/>
            </w:tcBorders>
            <w:vAlign w:val="center"/>
          </w:tcPr>
          <w:p w14:paraId="7C0CB447">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ZYFYFSMX</w:t>
            </w:r>
          </w:p>
        </w:tc>
      </w:tr>
      <w:tr w14:paraId="4B15C42B">
        <w:tblPrEx>
          <w:tblCellMar>
            <w:top w:w="0" w:type="dxa"/>
            <w:left w:w="108" w:type="dxa"/>
            <w:bottom w:w="0" w:type="dxa"/>
            <w:right w:w="108" w:type="dxa"/>
          </w:tblCellMar>
        </w:tblPrEx>
        <w:trPr>
          <w:trHeight w:val="312" w:hRule="atLeast"/>
        </w:trPr>
        <w:tc>
          <w:tcPr>
            <w:tcW w:w="2390" w:type="dxa"/>
            <w:vMerge w:val="restart"/>
            <w:tcBorders>
              <w:top w:val="nil"/>
              <w:left w:val="single" w:color="auto" w:sz="4" w:space="0"/>
              <w:bottom w:val="single" w:color="auto" w:sz="4" w:space="0"/>
              <w:right w:val="single" w:color="auto" w:sz="4" w:space="0"/>
            </w:tcBorders>
            <w:vAlign w:val="center"/>
          </w:tcPr>
          <w:p w14:paraId="67424CAE">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入院记录</w:t>
            </w:r>
          </w:p>
        </w:tc>
        <w:tc>
          <w:tcPr>
            <w:tcW w:w="3544" w:type="dxa"/>
            <w:tcBorders>
              <w:top w:val="nil"/>
              <w:left w:val="nil"/>
              <w:bottom w:val="single" w:color="auto" w:sz="4" w:space="0"/>
              <w:right w:val="single" w:color="auto" w:sz="4" w:space="0"/>
            </w:tcBorders>
            <w:vAlign w:val="center"/>
          </w:tcPr>
          <w:p w14:paraId="4758FE76">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入院记录</w:t>
            </w:r>
          </w:p>
        </w:tc>
        <w:tc>
          <w:tcPr>
            <w:tcW w:w="1716" w:type="dxa"/>
            <w:tcBorders>
              <w:top w:val="nil"/>
              <w:left w:val="nil"/>
              <w:bottom w:val="single" w:color="auto" w:sz="4" w:space="0"/>
              <w:right w:val="single" w:color="auto" w:sz="4" w:space="0"/>
            </w:tcBorders>
            <w:vAlign w:val="center"/>
          </w:tcPr>
          <w:p w14:paraId="6CA038E9">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EMR_RYJL</w:t>
            </w:r>
          </w:p>
        </w:tc>
      </w:tr>
      <w:tr w14:paraId="5D5D1339">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auto" w:sz="4" w:space="0"/>
              <w:right w:val="single" w:color="auto" w:sz="4" w:space="0"/>
            </w:tcBorders>
            <w:vAlign w:val="center"/>
          </w:tcPr>
          <w:p w14:paraId="33B9297C">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5E0B10BA">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24h内入出院记录</w:t>
            </w:r>
          </w:p>
        </w:tc>
        <w:tc>
          <w:tcPr>
            <w:tcW w:w="1716" w:type="dxa"/>
            <w:tcBorders>
              <w:top w:val="nil"/>
              <w:left w:val="nil"/>
              <w:bottom w:val="single" w:color="auto" w:sz="4" w:space="0"/>
              <w:right w:val="single" w:color="auto" w:sz="4" w:space="0"/>
            </w:tcBorders>
            <w:vAlign w:val="center"/>
          </w:tcPr>
          <w:p w14:paraId="1F24254E">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EMR_CRYJL</w:t>
            </w:r>
          </w:p>
        </w:tc>
      </w:tr>
      <w:tr w14:paraId="09932C53">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auto" w:sz="4" w:space="0"/>
              <w:right w:val="single" w:color="auto" w:sz="4" w:space="0"/>
            </w:tcBorders>
            <w:vAlign w:val="center"/>
          </w:tcPr>
          <w:p w14:paraId="44C189D1">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77D3F101">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24h内入院死亡记录</w:t>
            </w:r>
          </w:p>
        </w:tc>
        <w:tc>
          <w:tcPr>
            <w:tcW w:w="1716" w:type="dxa"/>
            <w:tcBorders>
              <w:top w:val="nil"/>
              <w:left w:val="nil"/>
              <w:bottom w:val="single" w:color="auto" w:sz="4" w:space="0"/>
              <w:right w:val="single" w:color="auto" w:sz="4" w:space="0"/>
            </w:tcBorders>
            <w:vAlign w:val="center"/>
          </w:tcPr>
          <w:p w14:paraId="0DE9421B">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EMR_ZYSWJL</w:t>
            </w:r>
          </w:p>
        </w:tc>
      </w:tr>
      <w:tr w14:paraId="0583A849">
        <w:tblPrEx>
          <w:tblCellMar>
            <w:top w:w="0" w:type="dxa"/>
            <w:left w:w="108" w:type="dxa"/>
            <w:bottom w:w="0" w:type="dxa"/>
            <w:right w:w="108" w:type="dxa"/>
          </w:tblCellMar>
        </w:tblPrEx>
        <w:trPr>
          <w:trHeight w:val="312" w:hRule="atLeast"/>
        </w:trPr>
        <w:tc>
          <w:tcPr>
            <w:tcW w:w="2390" w:type="dxa"/>
            <w:tcBorders>
              <w:top w:val="nil"/>
              <w:left w:val="single" w:color="auto" w:sz="4" w:space="0"/>
              <w:bottom w:val="single" w:color="auto" w:sz="4" w:space="0"/>
              <w:right w:val="single" w:color="auto" w:sz="4" w:space="0"/>
            </w:tcBorders>
            <w:vAlign w:val="center"/>
          </w:tcPr>
          <w:p w14:paraId="5E9C68ED">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住院病程记录</w:t>
            </w:r>
          </w:p>
        </w:tc>
        <w:tc>
          <w:tcPr>
            <w:tcW w:w="3544" w:type="dxa"/>
            <w:tcBorders>
              <w:top w:val="nil"/>
              <w:left w:val="nil"/>
              <w:bottom w:val="single" w:color="auto" w:sz="4" w:space="0"/>
              <w:right w:val="single" w:color="auto" w:sz="4" w:space="0"/>
            </w:tcBorders>
            <w:vAlign w:val="center"/>
          </w:tcPr>
          <w:p w14:paraId="2EF4F216">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会诊记录</w:t>
            </w:r>
          </w:p>
        </w:tc>
        <w:tc>
          <w:tcPr>
            <w:tcW w:w="1716" w:type="dxa"/>
            <w:tcBorders>
              <w:top w:val="nil"/>
              <w:left w:val="nil"/>
              <w:bottom w:val="single" w:color="auto" w:sz="4" w:space="0"/>
              <w:right w:val="single" w:color="auto" w:sz="4" w:space="0"/>
            </w:tcBorders>
            <w:vAlign w:val="center"/>
          </w:tcPr>
          <w:p w14:paraId="3B833993">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EMR_HZJL</w:t>
            </w:r>
          </w:p>
        </w:tc>
      </w:tr>
      <w:tr w14:paraId="586ACDD9">
        <w:tblPrEx>
          <w:tblCellMar>
            <w:top w:w="0" w:type="dxa"/>
            <w:left w:w="108" w:type="dxa"/>
            <w:bottom w:w="0" w:type="dxa"/>
            <w:right w:w="108" w:type="dxa"/>
          </w:tblCellMar>
        </w:tblPrEx>
        <w:trPr>
          <w:trHeight w:val="312" w:hRule="atLeast"/>
        </w:trPr>
        <w:tc>
          <w:tcPr>
            <w:tcW w:w="2390" w:type="dxa"/>
            <w:vMerge w:val="restart"/>
            <w:tcBorders>
              <w:top w:val="nil"/>
              <w:left w:val="single" w:color="auto" w:sz="4" w:space="0"/>
              <w:bottom w:val="single" w:color="auto" w:sz="4" w:space="0"/>
              <w:right w:val="single" w:color="auto" w:sz="4" w:space="0"/>
            </w:tcBorders>
            <w:vAlign w:val="center"/>
          </w:tcPr>
          <w:p w14:paraId="4EFD1DAE">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西医住院病案首页</w:t>
            </w:r>
          </w:p>
        </w:tc>
        <w:tc>
          <w:tcPr>
            <w:tcW w:w="3544" w:type="dxa"/>
            <w:tcBorders>
              <w:top w:val="nil"/>
              <w:left w:val="nil"/>
              <w:bottom w:val="single" w:color="auto" w:sz="4" w:space="0"/>
              <w:right w:val="single" w:color="auto" w:sz="4" w:space="0"/>
            </w:tcBorders>
            <w:vAlign w:val="center"/>
          </w:tcPr>
          <w:p w14:paraId="0A4BB05F">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西医病案首页信息</w:t>
            </w:r>
          </w:p>
        </w:tc>
        <w:tc>
          <w:tcPr>
            <w:tcW w:w="1716" w:type="dxa"/>
            <w:tcBorders>
              <w:top w:val="nil"/>
              <w:left w:val="nil"/>
              <w:bottom w:val="single" w:color="auto" w:sz="4" w:space="0"/>
              <w:right w:val="single" w:color="auto" w:sz="4" w:space="0"/>
            </w:tcBorders>
            <w:vAlign w:val="center"/>
          </w:tcPr>
          <w:p w14:paraId="0ECC60B8">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BA_SYJBK</w:t>
            </w:r>
          </w:p>
        </w:tc>
      </w:tr>
      <w:tr w14:paraId="077AF896">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auto" w:sz="4" w:space="0"/>
              <w:right w:val="single" w:color="auto" w:sz="4" w:space="0"/>
            </w:tcBorders>
            <w:vAlign w:val="center"/>
          </w:tcPr>
          <w:p w14:paraId="2147CEFC">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047E2A29">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西医病案首页手术信息</w:t>
            </w:r>
          </w:p>
        </w:tc>
        <w:tc>
          <w:tcPr>
            <w:tcW w:w="1716" w:type="dxa"/>
            <w:tcBorders>
              <w:top w:val="nil"/>
              <w:left w:val="nil"/>
              <w:bottom w:val="single" w:color="auto" w:sz="4" w:space="0"/>
              <w:right w:val="single" w:color="auto" w:sz="4" w:space="0"/>
            </w:tcBorders>
            <w:vAlign w:val="center"/>
          </w:tcPr>
          <w:p w14:paraId="6CFA1822">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BA_SYSSK</w:t>
            </w:r>
          </w:p>
        </w:tc>
      </w:tr>
      <w:tr w14:paraId="5E72B0E8">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auto" w:sz="4" w:space="0"/>
              <w:right w:val="single" w:color="auto" w:sz="4" w:space="0"/>
            </w:tcBorders>
            <w:vAlign w:val="center"/>
          </w:tcPr>
          <w:p w14:paraId="25F6917A">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6FC77F7E">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西医病案首页诊断信息</w:t>
            </w:r>
          </w:p>
        </w:tc>
        <w:tc>
          <w:tcPr>
            <w:tcW w:w="1716" w:type="dxa"/>
            <w:tcBorders>
              <w:top w:val="nil"/>
              <w:left w:val="nil"/>
              <w:bottom w:val="single" w:color="auto" w:sz="4" w:space="0"/>
              <w:right w:val="single" w:color="auto" w:sz="4" w:space="0"/>
            </w:tcBorders>
            <w:vAlign w:val="center"/>
          </w:tcPr>
          <w:p w14:paraId="0246A1F8">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BA_SYZDK</w:t>
            </w:r>
          </w:p>
        </w:tc>
      </w:tr>
      <w:tr w14:paraId="6AB0EEC7">
        <w:tblPrEx>
          <w:tblCellMar>
            <w:top w:w="0" w:type="dxa"/>
            <w:left w:w="108" w:type="dxa"/>
            <w:bottom w:w="0" w:type="dxa"/>
            <w:right w:w="108" w:type="dxa"/>
          </w:tblCellMar>
        </w:tblPrEx>
        <w:trPr>
          <w:trHeight w:val="312" w:hRule="atLeast"/>
        </w:trPr>
        <w:tc>
          <w:tcPr>
            <w:tcW w:w="2390" w:type="dxa"/>
            <w:tcBorders>
              <w:top w:val="nil"/>
              <w:left w:val="single" w:color="auto" w:sz="4" w:space="0"/>
              <w:bottom w:val="nil"/>
              <w:right w:val="single" w:color="auto" w:sz="4" w:space="0"/>
            </w:tcBorders>
            <w:vAlign w:val="center"/>
          </w:tcPr>
          <w:p w14:paraId="1E743BDE">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手术输血记录</w:t>
            </w:r>
          </w:p>
        </w:tc>
        <w:tc>
          <w:tcPr>
            <w:tcW w:w="3544" w:type="dxa"/>
            <w:tcBorders>
              <w:top w:val="nil"/>
              <w:left w:val="nil"/>
              <w:bottom w:val="single" w:color="auto" w:sz="4" w:space="0"/>
              <w:right w:val="single" w:color="auto" w:sz="4" w:space="0"/>
            </w:tcBorders>
            <w:vAlign w:val="center"/>
          </w:tcPr>
          <w:p w14:paraId="1FB3F73F">
            <w:pPr>
              <w:widowControl/>
              <w:spacing w:line="360" w:lineRule="auto"/>
              <w:jc w:val="left"/>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手术记录</w:t>
            </w:r>
          </w:p>
        </w:tc>
        <w:tc>
          <w:tcPr>
            <w:tcW w:w="1716" w:type="dxa"/>
            <w:tcBorders>
              <w:top w:val="nil"/>
              <w:left w:val="nil"/>
              <w:bottom w:val="single" w:color="auto" w:sz="4" w:space="0"/>
              <w:right w:val="single" w:color="auto" w:sz="4" w:space="0"/>
            </w:tcBorders>
            <w:vAlign w:val="center"/>
          </w:tcPr>
          <w:p w14:paraId="785629C6">
            <w:pPr>
              <w:widowControl/>
              <w:spacing w:line="360" w:lineRule="auto"/>
              <w:jc w:val="left"/>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ZYSSJLBG</w:t>
            </w:r>
          </w:p>
        </w:tc>
      </w:tr>
      <w:tr w14:paraId="4FE3A1A5">
        <w:tblPrEx>
          <w:tblCellMar>
            <w:top w:w="0" w:type="dxa"/>
            <w:left w:w="108" w:type="dxa"/>
            <w:bottom w:w="0" w:type="dxa"/>
            <w:right w:w="108" w:type="dxa"/>
          </w:tblCellMar>
        </w:tblPrEx>
        <w:trPr>
          <w:trHeight w:val="312" w:hRule="atLeast"/>
        </w:trPr>
        <w:tc>
          <w:tcPr>
            <w:tcW w:w="2390" w:type="dxa"/>
            <w:vMerge w:val="restart"/>
            <w:tcBorders>
              <w:top w:val="single" w:color="auto" w:sz="4" w:space="0"/>
              <w:left w:val="single" w:color="auto" w:sz="4" w:space="0"/>
              <w:bottom w:val="single" w:color="auto" w:sz="4" w:space="0"/>
              <w:right w:val="single" w:color="auto" w:sz="4" w:space="0"/>
            </w:tcBorders>
            <w:vAlign w:val="center"/>
          </w:tcPr>
          <w:p w14:paraId="6E8F2990">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转诊（院）记录</w:t>
            </w:r>
          </w:p>
        </w:tc>
        <w:tc>
          <w:tcPr>
            <w:tcW w:w="3544" w:type="dxa"/>
            <w:tcBorders>
              <w:top w:val="nil"/>
              <w:left w:val="nil"/>
              <w:bottom w:val="single" w:color="auto" w:sz="4" w:space="0"/>
              <w:right w:val="single" w:color="auto" w:sz="4" w:space="0"/>
            </w:tcBorders>
            <w:vAlign w:val="center"/>
          </w:tcPr>
          <w:p w14:paraId="0FEAD92F">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转诊记录</w:t>
            </w:r>
          </w:p>
        </w:tc>
        <w:tc>
          <w:tcPr>
            <w:tcW w:w="1716" w:type="dxa"/>
            <w:tcBorders>
              <w:top w:val="nil"/>
              <w:left w:val="nil"/>
              <w:bottom w:val="single" w:color="auto" w:sz="4" w:space="0"/>
              <w:right w:val="single" w:color="auto" w:sz="4" w:space="0"/>
            </w:tcBorders>
            <w:vAlign w:val="center"/>
          </w:tcPr>
          <w:p w14:paraId="3BFE7D26">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EMR_ZZYJL</w:t>
            </w:r>
          </w:p>
        </w:tc>
      </w:tr>
      <w:tr w14:paraId="64EDE9F5">
        <w:tblPrEx>
          <w:tblCellMar>
            <w:top w:w="0" w:type="dxa"/>
            <w:left w:w="108" w:type="dxa"/>
            <w:bottom w:w="0" w:type="dxa"/>
            <w:right w:w="108" w:type="dxa"/>
          </w:tblCellMar>
        </w:tblPrEx>
        <w:trPr>
          <w:trHeight w:val="312" w:hRule="atLeast"/>
        </w:trPr>
        <w:tc>
          <w:tcPr>
            <w:tcW w:w="2390" w:type="dxa"/>
            <w:vMerge w:val="continue"/>
            <w:tcBorders>
              <w:top w:val="single" w:color="auto" w:sz="4" w:space="0"/>
              <w:left w:val="single" w:color="auto" w:sz="4" w:space="0"/>
              <w:bottom w:val="single" w:color="auto" w:sz="4" w:space="0"/>
              <w:right w:val="single" w:color="auto" w:sz="4" w:space="0"/>
            </w:tcBorders>
            <w:vAlign w:val="center"/>
          </w:tcPr>
          <w:p w14:paraId="4515E18E">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7E37F9E0">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转诊记录_用药记录</w:t>
            </w:r>
          </w:p>
        </w:tc>
        <w:tc>
          <w:tcPr>
            <w:tcW w:w="1716" w:type="dxa"/>
            <w:tcBorders>
              <w:top w:val="nil"/>
              <w:left w:val="nil"/>
              <w:bottom w:val="single" w:color="auto" w:sz="4" w:space="0"/>
              <w:right w:val="single" w:color="auto" w:sz="4" w:space="0"/>
            </w:tcBorders>
            <w:vAlign w:val="center"/>
          </w:tcPr>
          <w:p w14:paraId="5F2B8D10">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ZZJL_YYJL</w:t>
            </w:r>
          </w:p>
        </w:tc>
      </w:tr>
      <w:tr w14:paraId="24C404D8">
        <w:tblPrEx>
          <w:tblCellMar>
            <w:top w:w="0" w:type="dxa"/>
            <w:left w:w="108" w:type="dxa"/>
            <w:bottom w:w="0" w:type="dxa"/>
            <w:right w:w="108" w:type="dxa"/>
          </w:tblCellMar>
        </w:tblPrEx>
        <w:trPr>
          <w:trHeight w:val="312" w:hRule="atLeast"/>
        </w:trPr>
        <w:tc>
          <w:tcPr>
            <w:tcW w:w="2390" w:type="dxa"/>
            <w:vMerge w:val="continue"/>
            <w:tcBorders>
              <w:top w:val="single" w:color="auto" w:sz="4" w:space="0"/>
              <w:left w:val="single" w:color="auto" w:sz="4" w:space="0"/>
              <w:bottom w:val="single" w:color="auto" w:sz="4" w:space="0"/>
              <w:right w:val="single" w:color="auto" w:sz="4" w:space="0"/>
            </w:tcBorders>
            <w:vAlign w:val="center"/>
          </w:tcPr>
          <w:p w14:paraId="35E77D14">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15D25EB7">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转诊记录_手术及操作</w:t>
            </w:r>
          </w:p>
        </w:tc>
        <w:tc>
          <w:tcPr>
            <w:tcW w:w="1716" w:type="dxa"/>
            <w:tcBorders>
              <w:top w:val="nil"/>
              <w:left w:val="nil"/>
              <w:bottom w:val="single" w:color="auto" w:sz="4" w:space="0"/>
              <w:right w:val="single" w:color="auto" w:sz="4" w:space="0"/>
            </w:tcBorders>
            <w:vAlign w:val="center"/>
          </w:tcPr>
          <w:p w14:paraId="529ECE19">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ZZJL_SSJCZ</w:t>
            </w:r>
          </w:p>
        </w:tc>
      </w:tr>
      <w:tr w14:paraId="697156AF">
        <w:tblPrEx>
          <w:tblCellMar>
            <w:top w:w="0" w:type="dxa"/>
            <w:left w:w="108" w:type="dxa"/>
            <w:bottom w:w="0" w:type="dxa"/>
            <w:right w:w="108" w:type="dxa"/>
          </w:tblCellMar>
        </w:tblPrEx>
        <w:trPr>
          <w:trHeight w:val="312" w:hRule="atLeast"/>
        </w:trPr>
        <w:tc>
          <w:tcPr>
            <w:tcW w:w="2390" w:type="dxa"/>
            <w:vMerge w:val="continue"/>
            <w:tcBorders>
              <w:top w:val="single" w:color="auto" w:sz="4" w:space="0"/>
              <w:left w:val="single" w:color="auto" w:sz="4" w:space="0"/>
              <w:bottom w:val="single" w:color="auto" w:sz="4" w:space="0"/>
              <w:right w:val="single" w:color="auto" w:sz="4" w:space="0"/>
            </w:tcBorders>
            <w:vAlign w:val="center"/>
          </w:tcPr>
          <w:p w14:paraId="22AD4837">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1693F65B">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接诊记录</w:t>
            </w:r>
          </w:p>
        </w:tc>
        <w:tc>
          <w:tcPr>
            <w:tcW w:w="1716" w:type="dxa"/>
            <w:tcBorders>
              <w:top w:val="nil"/>
              <w:left w:val="nil"/>
              <w:bottom w:val="single" w:color="auto" w:sz="4" w:space="0"/>
              <w:right w:val="single" w:color="auto" w:sz="4" w:space="0"/>
            </w:tcBorders>
            <w:vAlign w:val="center"/>
          </w:tcPr>
          <w:p w14:paraId="6841CD04">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EMR_JZJL</w:t>
            </w:r>
          </w:p>
        </w:tc>
      </w:tr>
      <w:tr w14:paraId="01694E54">
        <w:tblPrEx>
          <w:tblCellMar>
            <w:top w:w="0" w:type="dxa"/>
            <w:left w:w="108" w:type="dxa"/>
            <w:bottom w:w="0" w:type="dxa"/>
            <w:right w:w="108" w:type="dxa"/>
          </w:tblCellMar>
        </w:tblPrEx>
        <w:trPr>
          <w:trHeight w:val="312" w:hRule="atLeast"/>
        </w:trPr>
        <w:tc>
          <w:tcPr>
            <w:tcW w:w="2390" w:type="dxa"/>
            <w:vMerge w:val="restart"/>
            <w:tcBorders>
              <w:top w:val="nil"/>
              <w:left w:val="single" w:color="auto" w:sz="4" w:space="0"/>
              <w:bottom w:val="single" w:color="000000" w:sz="4" w:space="0"/>
              <w:right w:val="single" w:color="auto" w:sz="4" w:space="0"/>
            </w:tcBorders>
            <w:vAlign w:val="center"/>
          </w:tcPr>
          <w:p w14:paraId="7D283936">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药品出入库</w:t>
            </w:r>
          </w:p>
        </w:tc>
        <w:tc>
          <w:tcPr>
            <w:tcW w:w="3544" w:type="dxa"/>
            <w:tcBorders>
              <w:top w:val="nil"/>
              <w:left w:val="nil"/>
              <w:bottom w:val="single" w:color="auto" w:sz="4" w:space="0"/>
              <w:right w:val="single" w:color="auto" w:sz="4" w:space="0"/>
            </w:tcBorders>
            <w:vAlign w:val="center"/>
          </w:tcPr>
          <w:p w14:paraId="50ED9A90">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药库药品入库明细</w:t>
            </w:r>
          </w:p>
        </w:tc>
        <w:tc>
          <w:tcPr>
            <w:tcW w:w="1716" w:type="dxa"/>
            <w:tcBorders>
              <w:top w:val="nil"/>
              <w:left w:val="nil"/>
              <w:bottom w:val="single" w:color="auto" w:sz="4" w:space="0"/>
              <w:right w:val="single" w:color="auto" w:sz="4" w:space="0"/>
            </w:tcBorders>
            <w:vAlign w:val="center"/>
          </w:tcPr>
          <w:p w14:paraId="7AA5640E">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YP_RKMX</w:t>
            </w:r>
          </w:p>
        </w:tc>
      </w:tr>
      <w:tr w14:paraId="1BD904C0">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000000" w:sz="4" w:space="0"/>
              <w:right w:val="single" w:color="auto" w:sz="4" w:space="0"/>
            </w:tcBorders>
            <w:vAlign w:val="center"/>
          </w:tcPr>
          <w:p w14:paraId="69BCD85F">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46350249">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药库药品出库明细</w:t>
            </w:r>
          </w:p>
        </w:tc>
        <w:tc>
          <w:tcPr>
            <w:tcW w:w="1716" w:type="dxa"/>
            <w:tcBorders>
              <w:top w:val="nil"/>
              <w:left w:val="nil"/>
              <w:bottom w:val="single" w:color="auto" w:sz="4" w:space="0"/>
              <w:right w:val="single" w:color="auto" w:sz="4" w:space="0"/>
            </w:tcBorders>
            <w:vAlign w:val="center"/>
          </w:tcPr>
          <w:p w14:paraId="2A6AA83B">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YP_CKMX</w:t>
            </w:r>
          </w:p>
        </w:tc>
      </w:tr>
      <w:tr w14:paraId="14E05AB3">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000000" w:sz="4" w:space="0"/>
              <w:right w:val="single" w:color="auto" w:sz="4" w:space="0"/>
            </w:tcBorders>
            <w:vAlign w:val="center"/>
          </w:tcPr>
          <w:p w14:paraId="62F54670">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noWrap/>
            <w:vAlign w:val="center"/>
          </w:tcPr>
          <w:p w14:paraId="290CE62E">
            <w:pPr>
              <w:widowControl/>
              <w:spacing w:line="360" w:lineRule="auto"/>
              <w:jc w:val="left"/>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药品库存信息</w:t>
            </w:r>
          </w:p>
        </w:tc>
        <w:tc>
          <w:tcPr>
            <w:tcW w:w="1716" w:type="dxa"/>
            <w:tcBorders>
              <w:top w:val="nil"/>
              <w:left w:val="nil"/>
              <w:bottom w:val="single" w:color="auto" w:sz="4" w:space="0"/>
              <w:right w:val="single" w:color="auto" w:sz="4" w:space="0"/>
            </w:tcBorders>
            <w:noWrap/>
            <w:vAlign w:val="center"/>
          </w:tcPr>
          <w:p w14:paraId="058214C8">
            <w:pPr>
              <w:widowControl/>
              <w:spacing w:line="360" w:lineRule="auto"/>
              <w:jc w:val="left"/>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YP_KCXXK</w:t>
            </w:r>
          </w:p>
        </w:tc>
      </w:tr>
      <w:tr w14:paraId="61EC9EC8">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000000" w:sz="4" w:space="0"/>
              <w:right w:val="single" w:color="auto" w:sz="4" w:space="0"/>
            </w:tcBorders>
            <w:vAlign w:val="center"/>
          </w:tcPr>
          <w:p w14:paraId="21A65EA8">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noWrap/>
            <w:vAlign w:val="center"/>
          </w:tcPr>
          <w:p w14:paraId="534D4F5C">
            <w:pPr>
              <w:widowControl/>
              <w:spacing w:line="360" w:lineRule="auto"/>
              <w:jc w:val="left"/>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药品厂家信息</w:t>
            </w:r>
          </w:p>
        </w:tc>
        <w:tc>
          <w:tcPr>
            <w:tcW w:w="1716" w:type="dxa"/>
            <w:tcBorders>
              <w:top w:val="nil"/>
              <w:left w:val="nil"/>
              <w:bottom w:val="single" w:color="auto" w:sz="4" w:space="0"/>
              <w:right w:val="single" w:color="auto" w:sz="4" w:space="0"/>
            </w:tcBorders>
            <w:noWrap/>
            <w:vAlign w:val="center"/>
          </w:tcPr>
          <w:p w14:paraId="77252B3C">
            <w:pPr>
              <w:widowControl/>
              <w:spacing w:line="360" w:lineRule="auto"/>
              <w:jc w:val="left"/>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YP_GYSXXK</w:t>
            </w:r>
          </w:p>
        </w:tc>
      </w:tr>
      <w:tr w14:paraId="0023A138">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000000" w:sz="4" w:space="0"/>
              <w:right w:val="single" w:color="auto" w:sz="4" w:space="0"/>
            </w:tcBorders>
            <w:vAlign w:val="center"/>
          </w:tcPr>
          <w:p w14:paraId="3EAE1E6A">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noWrap/>
            <w:vAlign w:val="center"/>
          </w:tcPr>
          <w:p w14:paraId="496CEF66">
            <w:pPr>
              <w:widowControl/>
              <w:spacing w:line="360" w:lineRule="auto"/>
              <w:jc w:val="left"/>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药品调价历史</w:t>
            </w:r>
          </w:p>
        </w:tc>
        <w:tc>
          <w:tcPr>
            <w:tcW w:w="1716" w:type="dxa"/>
            <w:tcBorders>
              <w:top w:val="nil"/>
              <w:left w:val="nil"/>
              <w:bottom w:val="single" w:color="auto" w:sz="4" w:space="0"/>
              <w:right w:val="single" w:color="auto" w:sz="4" w:space="0"/>
            </w:tcBorders>
            <w:noWrap/>
            <w:vAlign w:val="center"/>
          </w:tcPr>
          <w:p w14:paraId="1CEFD35A">
            <w:pPr>
              <w:widowControl/>
              <w:spacing w:line="360" w:lineRule="auto"/>
              <w:jc w:val="left"/>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YP_TJLSK</w:t>
            </w:r>
          </w:p>
        </w:tc>
      </w:tr>
      <w:tr w14:paraId="742B188F">
        <w:tblPrEx>
          <w:tblCellMar>
            <w:top w:w="0" w:type="dxa"/>
            <w:left w:w="108" w:type="dxa"/>
            <w:bottom w:w="0" w:type="dxa"/>
            <w:right w:w="108" w:type="dxa"/>
          </w:tblCellMar>
        </w:tblPrEx>
        <w:trPr>
          <w:trHeight w:val="312" w:hRule="atLeast"/>
        </w:trPr>
        <w:tc>
          <w:tcPr>
            <w:tcW w:w="2390" w:type="dxa"/>
            <w:vMerge w:val="restart"/>
            <w:tcBorders>
              <w:top w:val="nil"/>
              <w:left w:val="single" w:color="auto" w:sz="4" w:space="0"/>
              <w:bottom w:val="single" w:color="auto" w:sz="4" w:space="0"/>
              <w:right w:val="single" w:color="auto" w:sz="4" w:space="0"/>
            </w:tcBorders>
            <w:vAlign w:val="center"/>
          </w:tcPr>
          <w:p w14:paraId="294DBACA">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耗材出入库</w:t>
            </w:r>
          </w:p>
        </w:tc>
        <w:tc>
          <w:tcPr>
            <w:tcW w:w="3544" w:type="dxa"/>
            <w:tcBorders>
              <w:top w:val="nil"/>
              <w:left w:val="nil"/>
              <w:bottom w:val="single" w:color="auto" w:sz="4" w:space="0"/>
              <w:right w:val="single" w:color="auto" w:sz="4" w:space="0"/>
            </w:tcBorders>
            <w:vAlign w:val="center"/>
          </w:tcPr>
          <w:p w14:paraId="454E8E15">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耗材入库信息</w:t>
            </w:r>
          </w:p>
        </w:tc>
        <w:tc>
          <w:tcPr>
            <w:tcW w:w="1716" w:type="dxa"/>
            <w:tcBorders>
              <w:top w:val="nil"/>
              <w:left w:val="nil"/>
              <w:bottom w:val="single" w:color="auto" w:sz="4" w:space="0"/>
              <w:right w:val="single" w:color="auto" w:sz="4" w:space="0"/>
            </w:tcBorders>
            <w:vAlign w:val="center"/>
          </w:tcPr>
          <w:p w14:paraId="618B0153">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HC_RKXX</w:t>
            </w:r>
          </w:p>
        </w:tc>
      </w:tr>
      <w:tr w14:paraId="528B0A9F">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auto" w:sz="4" w:space="0"/>
              <w:right w:val="single" w:color="auto" w:sz="4" w:space="0"/>
            </w:tcBorders>
            <w:vAlign w:val="center"/>
          </w:tcPr>
          <w:p w14:paraId="6B640A69">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5AD40AB0">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耗材出库信息</w:t>
            </w:r>
          </w:p>
        </w:tc>
        <w:tc>
          <w:tcPr>
            <w:tcW w:w="1716" w:type="dxa"/>
            <w:tcBorders>
              <w:top w:val="nil"/>
              <w:left w:val="nil"/>
              <w:bottom w:val="single" w:color="auto" w:sz="4" w:space="0"/>
              <w:right w:val="single" w:color="auto" w:sz="4" w:space="0"/>
            </w:tcBorders>
            <w:vAlign w:val="center"/>
          </w:tcPr>
          <w:p w14:paraId="5CBA61D5">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HC_CKXX</w:t>
            </w:r>
          </w:p>
        </w:tc>
      </w:tr>
      <w:tr w14:paraId="53EAFE34">
        <w:tblPrEx>
          <w:tblCellMar>
            <w:top w:w="0" w:type="dxa"/>
            <w:left w:w="108" w:type="dxa"/>
            <w:bottom w:w="0" w:type="dxa"/>
            <w:right w:w="108" w:type="dxa"/>
          </w:tblCellMar>
        </w:tblPrEx>
        <w:trPr>
          <w:trHeight w:val="312" w:hRule="atLeast"/>
        </w:trPr>
        <w:tc>
          <w:tcPr>
            <w:tcW w:w="2390" w:type="dxa"/>
            <w:vMerge w:val="restart"/>
            <w:tcBorders>
              <w:top w:val="nil"/>
              <w:left w:val="single" w:color="auto" w:sz="4" w:space="0"/>
              <w:bottom w:val="single" w:color="auto" w:sz="4" w:space="0"/>
              <w:right w:val="single" w:color="auto" w:sz="4" w:space="0"/>
            </w:tcBorders>
            <w:vAlign w:val="center"/>
          </w:tcPr>
          <w:p w14:paraId="39A1C9D5">
            <w:pPr>
              <w:widowControl/>
              <w:spacing w:line="360" w:lineRule="auto"/>
              <w:jc w:val="center"/>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统计信息</w:t>
            </w:r>
          </w:p>
        </w:tc>
        <w:tc>
          <w:tcPr>
            <w:tcW w:w="3544" w:type="dxa"/>
            <w:tcBorders>
              <w:top w:val="nil"/>
              <w:left w:val="nil"/>
              <w:bottom w:val="single" w:color="auto" w:sz="4" w:space="0"/>
              <w:right w:val="single" w:color="auto" w:sz="4" w:space="0"/>
            </w:tcBorders>
            <w:vAlign w:val="center"/>
          </w:tcPr>
          <w:p w14:paraId="57275D01">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门（急）诊统计表（日报）</w:t>
            </w:r>
          </w:p>
        </w:tc>
        <w:tc>
          <w:tcPr>
            <w:tcW w:w="1716" w:type="dxa"/>
            <w:tcBorders>
              <w:top w:val="nil"/>
              <w:left w:val="nil"/>
              <w:bottom w:val="single" w:color="auto" w:sz="4" w:space="0"/>
              <w:right w:val="single" w:color="auto" w:sz="4" w:space="0"/>
            </w:tcBorders>
            <w:vAlign w:val="center"/>
          </w:tcPr>
          <w:p w14:paraId="3D086944">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TJ_MJZ_RB</w:t>
            </w:r>
          </w:p>
        </w:tc>
      </w:tr>
      <w:tr w14:paraId="7BBF1E1E">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auto" w:sz="4" w:space="0"/>
              <w:right w:val="single" w:color="auto" w:sz="4" w:space="0"/>
            </w:tcBorders>
            <w:vAlign w:val="center"/>
          </w:tcPr>
          <w:p w14:paraId="06F2A0E0">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56CFD696">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住院统计表（日报）</w:t>
            </w:r>
          </w:p>
        </w:tc>
        <w:tc>
          <w:tcPr>
            <w:tcW w:w="1716" w:type="dxa"/>
            <w:tcBorders>
              <w:top w:val="nil"/>
              <w:left w:val="nil"/>
              <w:bottom w:val="single" w:color="auto" w:sz="4" w:space="0"/>
              <w:right w:val="single" w:color="auto" w:sz="4" w:space="0"/>
            </w:tcBorders>
            <w:vAlign w:val="center"/>
          </w:tcPr>
          <w:p w14:paraId="00874198">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TJ_ZY_RB</w:t>
            </w:r>
          </w:p>
        </w:tc>
      </w:tr>
      <w:tr w14:paraId="45EA1CED">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auto" w:sz="4" w:space="0"/>
              <w:right w:val="single" w:color="auto" w:sz="4" w:space="0"/>
            </w:tcBorders>
            <w:vAlign w:val="center"/>
          </w:tcPr>
          <w:p w14:paraId="6B084F1F">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6CB1F67F">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门急诊工作量分科统计表（日报）</w:t>
            </w:r>
          </w:p>
        </w:tc>
        <w:tc>
          <w:tcPr>
            <w:tcW w:w="1716" w:type="dxa"/>
            <w:tcBorders>
              <w:top w:val="nil"/>
              <w:left w:val="nil"/>
              <w:bottom w:val="single" w:color="auto" w:sz="4" w:space="0"/>
              <w:right w:val="single" w:color="auto" w:sz="4" w:space="0"/>
            </w:tcBorders>
            <w:vAlign w:val="center"/>
          </w:tcPr>
          <w:p w14:paraId="6A3265BD">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TJ_MJZGZL_KS_RB</w:t>
            </w:r>
          </w:p>
        </w:tc>
      </w:tr>
      <w:tr w14:paraId="24F49B13">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auto" w:sz="4" w:space="0"/>
              <w:right w:val="single" w:color="auto" w:sz="4" w:space="0"/>
            </w:tcBorders>
            <w:vAlign w:val="center"/>
          </w:tcPr>
          <w:p w14:paraId="713CCB49">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2B94A4E1">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门急诊工作量综合统计表（日报）</w:t>
            </w:r>
          </w:p>
        </w:tc>
        <w:tc>
          <w:tcPr>
            <w:tcW w:w="1716" w:type="dxa"/>
            <w:tcBorders>
              <w:top w:val="nil"/>
              <w:left w:val="nil"/>
              <w:bottom w:val="single" w:color="auto" w:sz="4" w:space="0"/>
              <w:right w:val="single" w:color="auto" w:sz="4" w:space="0"/>
            </w:tcBorders>
            <w:vAlign w:val="center"/>
          </w:tcPr>
          <w:p w14:paraId="7C69B255">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TJ_MJZGZL_RB</w:t>
            </w:r>
          </w:p>
        </w:tc>
      </w:tr>
      <w:tr w14:paraId="05C54036">
        <w:tblPrEx>
          <w:tblCellMar>
            <w:top w:w="0" w:type="dxa"/>
            <w:left w:w="108" w:type="dxa"/>
            <w:bottom w:w="0" w:type="dxa"/>
            <w:right w:w="108" w:type="dxa"/>
          </w:tblCellMar>
        </w:tblPrEx>
        <w:trPr>
          <w:trHeight w:val="480" w:hRule="atLeast"/>
        </w:trPr>
        <w:tc>
          <w:tcPr>
            <w:tcW w:w="2390" w:type="dxa"/>
            <w:vMerge w:val="continue"/>
            <w:tcBorders>
              <w:top w:val="nil"/>
              <w:left w:val="single" w:color="auto" w:sz="4" w:space="0"/>
              <w:bottom w:val="single" w:color="auto" w:sz="4" w:space="0"/>
              <w:right w:val="single" w:color="auto" w:sz="4" w:space="0"/>
            </w:tcBorders>
            <w:vAlign w:val="center"/>
          </w:tcPr>
          <w:p w14:paraId="0481439E">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0C16D970">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住院工作量及病床分科统计表（日报）</w:t>
            </w:r>
          </w:p>
        </w:tc>
        <w:tc>
          <w:tcPr>
            <w:tcW w:w="1716" w:type="dxa"/>
            <w:tcBorders>
              <w:top w:val="nil"/>
              <w:left w:val="nil"/>
              <w:bottom w:val="single" w:color="auto" w:sz="4" w:space="0"/>
              <w:right w:val="single" w:color="auto" w:sz="4" w:space="0"/>
            </w:tcBorders>
            <w:vAlign w:val="center"/>
          </w:tcPr>
          <w:p w14:paraId="192078DD">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TJ_ZYGZL_KS_RB</w:t>
            </w:r>
          </w:p>
        </w:tc>
      </w:tr>
      <w:tr w14:paraId="3133950C">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auto" w:sz="4" w:space="0"/>
              <w:right w:val="single" w:color="auto" w:sz="4" w:space="0"/>
            </w:tcBorders>
            <w:vAlign w:val="center"/>
          </w:tcPr>
          <w:p w14:paraId="767CFD7E">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5B0A6B16">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业务收入分科统计表（日报）</w:t>
            </w:r>
          </w:p>
        </w:tc>
        <w:tc>
          <w:tcPr>
            <w:tcW w:w="1716" w:type="dxa"/>
            <w:tcBorders>
              <w:top w:val="nil"/>
              <w:left w:val="nil"/>
              <w:bottom w:val="single" w:color="auto" w:sz="4" w:space="0"/>
              <w:right w:val="single" w:color="auto" w:sz="4" w:space="0"/>
            </w:tcBorders>
            <w:vAlign w:val="center"/>
          </w:tcPr>
          <w:p w14:paraId="5A438170">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TJ_YWSR_KS_RB</w:t>
            </w:r>
          </w:p>
        </w:tc>
      </w:tr>
      <w:tr w14:paraId="2946206A">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auto" w:sz="4" w:space="0"/>
              <w:right w:val="single" w:color="auto" w:sz="4" w:space="0"/>
            </w:tcBorders>
            <w:vAlign w:val="center"/>
          </w:tcPr>
          <w:p w14:paraId="04CCEC4D">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4301D46B">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门诊业务汇总</w:t>
            </w:r>
          </w:p>
        </w:tc>
        <w:tc>
          <w:tcPr>
            <w:tcW w:w="1716" w:type="dxa"/>
            <w:tcBorders>
              <w:top w:val="nil"/>
              <w:left w:val="nil"/>
              <w:bottom w:val="single" w:color="auto" w:sz="4" w:space="0"/>
              <w:right w:val="single" w:color="auto" w:sz="4" w:space="0"/>
            </w:tcBorders>
            <w:vAlign w:val="center"/>
          </w:tcPr>
          <w:p w14:paraId="245BFBE0">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TJ_YWL_MZSR</w:t>
            </w:r>
          </w:p>
        </w:tc>
      </w:tr>
      <w:tr w14:paraId="0B3C305D">
        <w:tblPrEx>
          <w:tblCellMar>
            <w:top w:w="0" w:type="dxa"/>
            <w:left w:w="108" w:type="dxa"/>
            <w:bottom w:w="0" w:type="dxa"/>
            <w:right w:w="108" w:type="dxa"/>
          </w:tblCellMar>
        </w:tblPrEx>
        <w:trPr>
          <w:trHeight w:val="312" w:hRule="atLeast"/>
        </w:trPr>
        <w:tc>
          <w:tcPr>
            <w:tcW w:w="2390" w:type="dxa"/>
            <w:vMerge w:val="continue"/>
            <w:tcBorders>
              <w:top w:val="nil"/>
              <w:left w:val="single" w:color="auto" w:sz="4" w:space="0"/>
              <w:bottom w:val="single" w:color="auto" w:sz="4" w:space="0"/>
              <w:right w:val="single" w:color="auto" w:sz="4" w:space="0"/>
            </w:tcBorders>
            <w:vAlign w:val="center"/>
          </w:tcPr>
          <w:p w14:paraId="22E29248">
            <w:pPr>
              <w:widowControl/>
              <w:spacing w:line="360" w:lineRule="auto"/>
              <w:jc w:val="left"/>
              <w:outlineLvl w:val="9"/>
              <w:rPr>
                <w:rFonts w:hint="eastAsia" w:ascii="仿宋" w:hAnsi="仿宋" w:eastAsia="仿宋" w:cs="仿宋"/>
                <w:color w:val="auto"/>
                <w:kern w:val="0"/>
                <w:sz w:val="20"/>
                <w:szCs w:val="20"/>
                <w:highlight w:val="none"/>
              </w:rPr>
            </w:pPr>
          </w:p>
        </w:tc>
        <w:tc>
          <w:tcPr>
            <w:tcW w:w="3544" w:type="dxa"/>
            <w:tcBorders>
              <w:top w:val="nil"/>
              <w:left w:val="nil"/>
              <w:bottom w:val="single" w:color="auto" w:sz="4" w:space="0"/>
              <w:right w:val="single" w:color="auto" w:sz="4" w:space="0"/>
            </w:tcBorders>
            <w:vAlign w:val="center"/>
          </w:tcPr>
          <w:p w14:paraId="23D4F4EE">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住院业务汇总</w:t>
            </w:r>
          </w:p>
        </w:tc>
        <w:tc>
          <w:tcPr>
            <w:tcW w:w="1716" w:type="dxa"/>
            <w:tcBorders>
              <w:top w:val="nil"/>
              <w:left w:val="nil"/>
              <w:bottom w:val="single" w:color="auto" w:sz="4" w:space="0"/>
              <w:right w:val="single" w:color="auto" w:sz="4" w:space="0"/>
            </w:tcBorders>
            <w:vAlign w:val="center"/>
          </w:tcPr>
          <w:p w14:paraId="706B8AD6">
            <w:pPr>
              <w:widowControl/>
              <w:spacing w:line="360" w:lineRule="auto"/>
              <w:outlineLvl w:val="9"/>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TJ_YWL_ZYSR</w:t>
            </w:r>
          </w:p>
        </w:tc>
      </w:tr>
    </w:tbl>
    <w:p w14:paraId="0D9D4F20">
      <w:pPr>
        <w:widowControl w:val="0"/>
        <w:spacing w:line="360" w:lineRule="auto"/>
        <w:ind w:firstLine="0" w:firstLineChars="0"/>
        <w:jc w:val="both"/>
        <w:outlineLvl w:val="9"/>
        <w:rPr>
          <w:rFonts w:hint="eastAsia" w:ascii="仿宋" w:hAnsi="仿宋" w:eastAsia="仿宋" w:cs="仿宋"/>
          <w:color w:val="auto"/>
          <w:kern w:val="2"/>
          <w:sz w:val="24"/>
          <w:szCs w:val="20"/>
          <w:highlight w:val="none"/>
          <w:lang w:val="en-US" w:eastAsia="zh-CN" w:bidi="ar-SA"/>
        </w:rPr>
      </w:pPr>
    </w:p>
    <w:p w14:paraId="3F35ABC7">
      <w:pPr>
        <w:keepNext/>
        <w:keepLines/>
        <w:pageBreakBefore/>
        <w:widowControl w:val="0"/>
        <w:numPr>
          <w:ilvl w:val="0"/>
          <w:numId w:val="0"/>
        </w:numPr>
        <w:adjustRightInd w:val="0"/>
        <w:spacing w:before="340" w:after="330" w:line="360" w:lineRule="auto"/>
        <w:ind w:leftChars="0"/>
        <w:jc w:val="center"/>
        <w:outlineLvl w:val="9"/>
        <w:rPr>
          <w:rFonts w:hint="eastAsia" w:ascii="仿宋" w:hAnsi="仿宋" w:eastAsia="仿宋" w:cs="仿宋"/>
          <w:b/>
          <w:bCs/>
          <w:color w:val="auto"/>
          <w:kern w:val="44"/>
          <w:sz w:val="32"/>
          <w:szCs w:val="44"/>
          <w:highlight w:val="none"/>
          <w:lang w:val="en-US" w:eastAsia="zh-CN" w:bidi="ar-SA"/>
        </w:rPr>
      </w:pPr>
      <w:r>
        <w:rPr>
          <w:rFonts w:hint="eastAsia" w:ascii="仿宋" w:hAnsi="仿宋" w:eastAsia="仿宋" w:cs="仿宋"/>
          <w:b/>
          <w:bCs/>
          <w:color w:val="auto"/>
          <w:kern w:val="44"/>
          <w:sz w:val="32"/>
          <w:szCs w:val="44"/>
          <w:highlight w:val="none"/>
          <w:lang w:val="en-US" w:eastAsia="zh-CN" w:bidi="ar-SA"/>
        </w:rPr>
        <w:t>第二部分 技术服务要求</w:t>
      </w:r>
    </w:p>
    <w:p w14:paraId="0321A25D">
      <w:pPr>
        <w:keepNext/>
        <w:keepLines/>
        <w:widowControl w:val="0"/>
        <w:numPr>
          <w:ilvl w:val="1"/>
          <w:numId w:val="0"/>
        </w:numPr>
        <w:spacing w:before="260" w:after="260" w:line="360" w:lineRule="auto"/>
        <w:ind w:left="576" w:leftChars="0" w:hanging="576" w:firstLineChars="0"/>
        <w:jc w:val="both"/>
        <w:outlineLvl w:val="9"/>
        <w:rPr>
          <w:rFonts w:hint="eastAsia" w:ascii="仿宋" w:hAnsi="仿宋" w:eastAsia="仿宋" w:cs="仿宋"/>
          <w:b/>
          <w:bCs/>
          <w:color w:val="auto"/>
          <w:kern w:val="2"/>
          <w:sz w:val="30"/>
          <w:szCs w:val="32"/>
          <w:highlight w:val="none"/>
          <w:lang w:val="en-US" w:eastAsia="zh-CN" w:bidi="ar-SA"/>
        </w:rPr>
      </w:pPr>
      <w:r>
        <w:rPr>
          <w:rFonts w:hint="eastAsia" w:ascii="Times New Roman" w:hAnsi="Times New Roman" w:eastAsia="黑体" w:cs="仿宋"/>
          <w:b/>
          <w:bCs/>
          <w:color w:val="auto"/>
          <w:kern w:val="2"/>
          <w:sz w:val="30"/>
          <w:szCs w:val="32"/>
          <w:highlight w:val="none"/>
          <w:lang w:val="en-US" w:eastAsia="zh-CN" w:bidi="ar-SA"/>
        </w:rPr>
        <w:t>2</w:t>
      </w:r>
      <w:r>
        <w:rPr>
          <w:rFonts w:hint="default" w:ascii="Times New Roman" w:hAnsi="Times New Roman" w:eastAsia="黑体" w:cs="仿宋"/>
          <w:b/>
          <w:bCs/>
          <w:color w:val="auto"/>
          <w:kern w:val="2"/>
          <w:sz w:val="30"/>
          <w:szCs w:val="32"/>
          <w:highlight w:val="none"/>
          <w:lang w:val="en-US" w:eastAsia="zh-CN" w:bidi="ar-SA"/>
        </w:rPr>
        <w:t>.1</w:t>
      </w:r>
      <w:r>
        <w:rPr>
          <w:rFonts w:hint="eastAsia" w:ascii="仿宋" w:hAnsi="仿宋" w:eastAsia="仿宋" w:cs="仿宋"/>
          <w:b/>
          <w:bCs/>
          <w:color w:val="auto"/>
          <w:kern w:val="2"/>
          <w:sz w:val="30"/>
          <w:szCs w:val="32"/>
          <w:highlight w:val="none"/>
          <w:lang w:val="en-US" w:eastAsia="zh-CN" w:bidi="ar-SA"/>
        </w:rPr>
        <w:t>实施要求</w:t>
      </w:r>
    </w:p>
    <w:p w14:paraId="63E3B603">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1、中标人须在</w:t>
      </w:r>
      <w:r>
        <w:rPr>
          <w:rFonts w:hint="eastAsia" w:ascii="仿宋" w:hAnsi="仿宋" w:eastAsia="仿宋" w:cs="仿宋"/>
          <w:color w:val="auto"/>
          <w:sz w:val="24"/>
          <w:szCs w:val="24"/>
          <w:highlight w:val="none"/>
          <w:lang w:val="en-US" w:eastAsia="zh-CN"/>
        </w:rPr>
        <w:t>中</w:t>
      </w:r>
      <w:r>
        <w:rPr>
          <w:rFonts w:hint="eastAsia" w:ascii="仿宋" w:hAnsi="仿宋" w:eastAsia="仿宋" w:cs="仿宋"/>
          <w:color w:val="auto"/>
          <w:sz w:val="24"/>
          <w:szCs w:val="24"/>
          <w:highlight w:val="none"/>
        </w:rPr>
        <w:t>标人内部完成本项目开发工作，编制并执行测试方案且测试合格；项目试运行通过后</w:t>
      </w:r>
      <w:r>
        <w:rPr>
          <w:rFonts w:hint="eastAsia" w:ascii="仿宋" w:hAnsi="仿宋" w:eastAsia="仿宋" w:cs="仿宋"/>
          <w:color w:val="auto"/>
          <w:sz w:val="24"/>
          <w:szCs w:val="24"/>
          <w:highlight w:val="none"/>
          <w:lang w:val="en-US" w:eastAsia="zh-CN"/>
        </w:rPr>
        <w:t>再进行</w:t>
      </w:r>
      <w:r>
        <w:rPr>
          <w:rFonts w:hint="eastAsia" w:ascii="仿宋" w:hAnsi="仿宋" w:eastAsia="仿宋" w:cs="仿宋"/>
          <w:color w:val="auto"/>
          <w:sz w:val="24"/>
          <w:szCs w:val="24"/>
          <w:highlight w:val="none"/>
        </w:rPr>
        <w:t>实施部署，系统正式运行满 1 个月方可启动验收。</w:t>
      </w:r>
    </w:p>
    <w:p w14:paraId="4C936FB1">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2、中标人必须确保在整个项目过程中遵守国家及行业相关法规、标准和规范。</w:t>
      </w:r>
    </w:p>
    <w:p w14:paraId="6B80E331">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3、中标人必须向招标人提供相应</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项目管理文档。</w:t>
      </w:r>
    </w:p>
    <w:p w14:paraId="42F9C820">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4、投标人在投标文件中，应针对项目制定合理的实施步骤，包含</w:t>
      </w:r>
      <w:r>
        <w:rPr>
          <w:rFonts w:hint="eastAsia" w:ascii="仿宋" w:hAnsi="仿宋" w:eastAsia="仿宋" w:cs="仿宋"/>
          <w:color w:val="auto"/>
          <w:sz w:val="24"/>
          <w:szCs w:val="24"/>
          <w:highlight w:val="none"/>
          <w:lang w:val="en-US" w:eastAsia="zh-CN"/>
        </w:rPr>
        <w:t>但不限于</w:t>
      </w:r>
      <w:r>
        <w:rPr>
          <w:rFonts w:hint="eastAsia" w:ascii="仿宋" w:hAnsi="仿宋" w:eastAsia="仿宋" w:cs="仿宋"/>
          <w:color w:val="auto"/>
          <w:sz w:val="24"/>
          <w:szCs w:val="24"/>
          <w:highlight w:val="none"/>
        </w:rPr>
        <w:t>需求调研、客户化改造、测试、数据准备、培训考核，保密措施等。</w:t>
      </w:r>
    </w:p>
    <w:p w14:paraId="394D2465">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5、投标人在投标文件中应提供切实可行的实施工作进度保障方案及控制措施，并向招标人提供相关建设文档。</w:t>
      </w:r>
    </w:p>
    <w:p w14:paraId="18DDB4E3">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6、投标人应在投标文件中明确承诺不得在未经招标人同意的情况下更换项目经理</w:t>
      </w:r>
      <w:r>
        <w:rPr>
          <w:rFonts w:hint="eastAsia" w:ascii="仿宋" w:hAnsi="仿宋" w:eastAsia="仿宋" w:cs="仿宋"/>
          <w:color w:val="auto"/>
          <w:sz w:val="24"/>
          <w:szCs w:val="24"/>
          <w:highlight w:val="none"/>
          <w:lang w:val="en-US" w:eastAsia="zh-CN"/>
        </w:rPr>
        <w:t>及项目团队人员</w:t>
      </w:r>
      <w:r>
        <w:rPr>
          <w:rFonts w:hint="eastAsia" w:ascii="仿宋" w:hAnsi="仿宋" w:eastAsia="仿宋" w:cs="仿宋"/>
          <w:color w:val="auto"/>
          <w:sz w:val="24"/>
          <w:szCs w:val="24"/>
          <w:highlight w:val="none"/>
        </w:rPr>
        <w:t>。</w:t>
      </w:r>
    </w:p>
    <w:p w14:paraId="2C2DF195">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7、如在项目实施过程中需要调整</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进度等，需经双方共同同意，按合同变更程序办理。</w:t>
      </w:r>
    </w:p>
    <w:p w14:paraId="074F20A2">
      <w:pPr>
        <w:spacing w:line="360" w:lineRule="auto"/>
        <w:ind w:firstLine="42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8、项目实施周期为3个月。</w:t>
      </w:r>
    </w:p>
    <w:p w14:paraId="05ABE2CF">
      <w:pPr>
        <w:keepNext/>
        <w:keepLines/>
        <w:widowControl w:val="0"/>
        <w:numPr>
          <w:ilvl w:val="1"/>
          <w:numId w:val="0"/>
        </w:numPr>
        <w:spacing w:before="260" w:after="260" w:line="360" w:lineRule="auto"/>
        <w:ind w:left="576" w:leftChars="0" w:hanging="576" w:firstLineChars="0"/>
        <w:jc w:val="both"/>
        <w:outlineLvl w:val="9"/>
        <w:rPr>
          <w:rFonts w:hint="eastAsia" w:ascii="仿宋" w:hAnsi="仿宋" w:eastAsia="仿宋" w:cs="仿宋"/>
          <w:b/>
          <w:bCs/>
          <w:color w:val="auto"/>
          <w:kern w:val="2"/>
          <w:sz w:val="30"/>
          <w:szCs w:val="32"/>
          <w:highlight w:val="none"/>
          <w:lang w:val="en-US" w:eastAsia="zh-CN" w:bidi="ar-SA"/>
        </w:rPr>
      </w:pPr>
      <w:r>
        <w:rPr>
          <w:rFonts w:hint="eastAsia" w:ascii="Times New Roman" w:hAnsi="Times New Roman" w:eastAsia="黑体" w:cs="仿宋"/>
          <w:b/>
          <w:bCs/>
          <w:color w:val="auto"/>
          <w:kern w:val="2"/>
          <w:sz w:val="30"/>
          <w:szCs w:val="32"/>
          <w:highlight w:val="none"/>
          <w:lang w:val="en-US" w:eastAsia="zh-CN" w:bidi="ar-SA"/>
        </w:rPr>
        <w:t>2</w:t>
      </w:r>
      <w:r>
        <w:rPr>
          <w:rFonts w:hint="default" w:ascii="Times New Roman" w:hAnsi="Times New Roman" w:eastAsia="黑体" w:cs="仿宋"/>
          <w:b/>
          <w:bCs/>
          <w:color w:val="auto"/>
          <w:kern w:val="2"/>
          <w:sz w:val="30"/>
          <w:szCs w:val="32"/>
          <w:highlight w:val="none"/>
          <w:lang w:val="en-US" w:eastAsia="zh-CN" w:bidi="ar-SA"/>
        </w:rPr>
        <w:t>.2</w:t>
      </w:r>
      <w:r>
        <w:rPr>
          <w:rFonts w:hint="eastAsia" w:ascii="仿宋" w:hAnsi="仿宋" w:eastAsia="仿宋" w:cs="仿宋"/>
          <w:b/>
          <w:bCs/>
          <w:color w:val="auto"/>
          <w:kern w:val="2"/>
          <w:sz w:val="30"/>
          <w:szCs w:val="32"/>
          <w:highlight w:val="none"/>
          <w:lang w:val="en-US" w:eastAsia="zh-CN" w:bidi="ar-SA"/>
        </w:rPr>
        <w:t>培训要求</w:t>
      </w:r>
    </w:p>
    <w:p w14:paraId="14B2B898">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必须根据系统软件的功能和特点，充分考虑到系统使用人员的实际水平，提出详细的系统培训方案。目标是通过系统培训以达到系统管理人员能够具备独立管理中标人所提供的系统软件和日常的维护处理能力，各级业务人员能够熟练使用系统软件，确保应用系统能够真正的用起来。</w:t>
      </w:r>
    </w:p>
    <w:p w14:paraId="4B93ABF7">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1、中标人必须针对本系统软件及采用的相关技术等提出全面培训计划和培训方案并征得采购人同意后实施，培训服务工作须满足招标文件要求。</w:t>
      </w:r>
    </w:p>
    <w:p w14:paraId="4189000B">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2、培训对象应分为普通业务操作员、系统管理员，中标人必须针对不同的对象制定不同的培训计划，并分别</w:t>
      </w:r>
      <w:r>
        <w:rPr>
          <w:rFonts w:hint="eastAsia" w:ascii="仿宋" w:hAnsi="仿宋" w:eastAsia="仿宋" w:cs="仿宋"/>
          <w:color w:val="auto"/>
          <w:sz w:val="24"/>
          <w:szCs w:val="24"/>
          <w:highlight w:val="none"/>
          <w:lang w:val="en-US" w:eastAsia="zh-CN"/>
        </w:rPr>
        <w:t>进行</w:t>
      </w:r>
      <w:r>
        <w:rPr>
          <w:rFonts w:hint="eastAsia" w:ascii="仿宋" w:hAnsi="仿宋" w:eastAsia="仿宋" w:cs="仿宋"/>
          <w:color w:val="auto"/>
          <w:sz w:val="24"/>
          <w:szCs w:val="24"/>
          <w:highlight w:val="none"/>
        </w:rPr>
        <w:t>培训。</w:t>
      </w:r>
    </w:p>
    <w:p w14:paraId="14F8C6CB">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3、中标人应保证提供有经验的教员，使</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相关人员在培训后能够独立地对系统进行管理、维护。</w:t>
      </w:r>
    </w:p>
    <w:p w14:paraId="255D4DA9">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4、培训内容包括</w:t>
      </w:r>
      <w:r>
        <w:rPr>
          <w:rFonts w:hint="eastAsia" w:ascii="仿宋" w:hAnsi="仿宋" w:eastAsia="仿宋" w:cs="仿宋"/>
          <w:color w:val="auto"/>
          <w:sz w:val="24"/>
          <w:szCs w:val="24"/>
          <w:highlight w:val="none"/>
          <w:lang w:val="en-US" w:eastAsia="zh-CN"/>
        </w:rPr>
        <w:t>但不限于</w:t>
      </w:r>
      <w:r>
        <w:rPr>
          <w:rFonts w:hint="eastAsia" w:ascii="仿宋" w:hAnsi="仿宋" w:eastAsia="仿宋" w:cs="仿宋"/>
          <w:color w:val="auto"/>
          <w:sz w:val="24"/>
          <w:szCs w:val="24"/>
          <w:highlight w:val="none"/>
        </w:rPr>
        <w:t>应用软件操作、操作系统、后台数据库管理等培训</w:t>
      </w:r>
      <w:r>
        <w:rPr>
          <w:rFonts w:hint="eastAsia" w:ascii="仿宋" w:hAnsi="仿宋" w:eastAsia="仿宋" w:cs="仿宋"/>
          <w:color w:val="auto"/>
          <w:sz w:val="24"/>
          <w:szCs w:val="24"/>
          <w:highlight w:val="none"/>
          <w:lang w:val="en-US" w:eastAsia="zh-CN"/>
        </w:rPr>
        <w:t>内容</w:t>
      </w:r>
      <w:r>
        <w:rPr>
          <w:rFonts w:hint="eastAsia" w:ascii="仿宋" w:hAnsi="仿宋" w:eastAsia="仿宋" w:cs="仿宋"/>
          <w:color w:val="auto"/>
          <w:sz w:val="24"/>
          <w:szCs w:val="24"/>
          <w:highlight w:val="none"/>
        </w:rPr>
        <w:t>。</w:t>
      </w:r>
    </w:p>
    <w:p w14:paraId="32E5B32C">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、业务系统操作培训工作应在系统安装之前结束。</w:t>
      </w:r>
    </w:p>
    <w:p w14:paraId="0B707889">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、与培训相关的费用，投标人应当一并计算在投标报价中。</w:t>
      </w:r>
    </w:p>
    <w:p w14:paraId="5BB052A1">
      <w:pPr>
        <w:keepNext/>
        <w:keepLines/>
        <w:widowControl w:val="0"/>
        <w:numPr>
          <w:ilvl w:val="1"/>
          <w:numId w:val="0"/>
        </w:numPr>
        <w:spacing w:before="260" w:after="260" w:line="360" w:lineRule="auto"/>
        <w:ind w:left="576" w:leftChars="0" w:hanging="576" w:firstLineChars="0"/>
        <w:jc w:val="both"/>
        <w:outlineLvl w:val="9"/>
        <w:rPr>
          <w:rFonts w:hint="eastAsia" w:ascii="仿宋" w:hAnsi="仿宋" w:eastAsia="仿宋" w:cs="仿宋"/>
          <w:b/>
          <w:bCs/>
          <w:color w:val="auto"/>
          <w:kern w:val="2"/>
          <w:sz w:val="30"/>
          <w:szCs w:val="32"/>
          <w:highlight w:val="none"/>
          <w:lang w:val="en-US" w:eastAsia="zh-CN" w:bidi="ar-SA"/>
        </w:rPr>
      </w:pPr>
      <w:r>
        <w:rPr>
          <w:rFonts w:hint="eastAsia" w:ascii="Times New Roman" w:hAnsi="Times New Roman" w:eastAsia="黑体" w:cs="仿宋"/>
          <w:b/>
          <w:bCs/>
          <w:color w:val="auto"/>
          <w:kern w:val="2"/>
          <w:sz w:val="30"/>
          <w:szCs w:val="32"/>
          <w:highlight w:val="none"/>
          <w:lang w:val="en-US" w:eastAsia="zh-CN" w:bidi="ar-SA"/>
        </w:rPr>
        <w:t>2</w:t>
      </w:r>
      <w:r>
        <w:rPr>
          <w:rFonts w:hint="default" w:ascii="Times New Roman" w:hAnsi="Times New Roman" w:eastAsia="黑体" w:cs="仿宋"/>
          <w:b/>
          <w:bCs/>
          <w:color w:val="auto"/>
          <w:kern w:val="2"/>
          <w:sz w:val="30"/>
          <w:szCs w:val="32"/>
          <w:highlight w:val="none"/>
          <w:lang w:val="en-US" w:eastAsia="zh-CN" w:bidi="ar-SA"/>
        </w:rPr>
        <w:t>.3</w:t>
      </w:r>
      <w:r>
        <w:rPr>
          <w:rFonts w:hint="eastAsia" w:ascii="仿宋" w:hAnsi="仿宋" w:eastAsia="仿宋" w:cs="仿宋"/>
          <w:b/>
          <w:bCs/>
          <w:color w:val="auto"/>
          <w:kern w:val="2"/>
          <w:sz w:val="30"/>
          <w:szCs w:val="32"/>
          <w:highlight w:val="none"/>
          <w:lang w:val="en-US" w:eastAsia="zh-CN" w:bidi="ar-SA"/>
        </w:rPr>
        <w:t>验收服务要求</w:t>
      </w:r>
    </w:p>
    <w:p w14:paraId="4167EFE0">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1、服务期内的技术服务</w:t>
      </w:r>
    </w:p>
    <w:p w14:paraId="5471F261">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优化服务。提供在正常条件下改进系统性能的各项建议，包括</w:t>
      </w:r>
      <w:r>
        <w:rPr>
          <w:rFonts w:hint="eastAsia" w:ascii="仿宋" w:hAnsi="仿宋" w:eastAsia="仿宋" w:cs="仿宋"/>
          <w:color w:val="auto"/>
          <w:sz w:val="24"/>
          <w:szCs w:val="24"/>
          <w:highlight w:val="none"/>
          <w:lang w:val="en-US" w:eastAsia="zh-CN"/>
        </w:rPr>
        <w:t>但不限于</w:t>
      </w:r>
      <w:r>
        <w:rPr>
          <w:rFonts w:hint="eastAsia" w:ascii="仿宋" w:hAnsi="仿宋" w:eastAsia="仿宋" w:cs="仿宋"/>
          <w:color w:val="auto"/>
          <w:sz w:val="24"/>
          <w:szCs w:val="24"/>
          <w:highlight w:val="none"/>
        </w:rPr>
        <w:t>系统资源分配与效率改进建议、软件配置规划和性能优化建议、系统容量预测建议等。</w:t>
      </w:r>
    </w:p>
    <w:p w14:paraId="278E5E3E">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电话或现场技术</w:t>
      </w:r>
      <w:r>
        <w:rPr>
          <w:rFonts w:hint="eastAsia" w:ascii="仿宋" w:hAnsi="仿宋" w:eastAsia="仿宋" w:cs="仿宋"/>
          <w:color w:val="auto"/>
          <w:sz w:val="24"/>
          <w:szCs w:val="24"/>
          <w:highlight w:val="none"/>
          <w:lang w:val="en-US" w:eastAsia="zh-CN"/>
        </w:rPr>
        <w:t>咨询</w:t>
      </w:r>
      <w:r>
        <w:rPr>
          <w:rFonts w:hint="eastAsia" w:ascii="仿宋" w:hAnsi="仿宋" w:eastAsia="仿宋" w:cs="仿宋"/>
          <w:color w:val="auto"/>
          <w:sz w:val="24"/>
          <w:szCs w:val="24"/>
          <w:highlight w:val="none"/>
        </w:rPr>
        <w:t>服务。提供电话或现场技术服务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包含但不限于</w:t>
      </w:r>
      <w:r>
        <w:rPr>
          <w:rFonts w:hint="eastAsia" w:ascii="仿宋" w:hAnsi="仿宋" w:eastAsia="仿宋" w:cs="仿宋"/>
          <w:color w:val="auto"/>
          <w:sz w:val="24"/>
          <w:szCs w:val="24"/>
          <w:highlight w:val="none"/>
        </w:rPr>
        <w:t>系统软件应用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维护技术咨询</w:t>
      </w:r>
      <w:r>
        <w:rPr>
          <w:rFonts w:hint="eastAsia" w:ascii="仿宋" w:hAnsi="仿宋" w:eastAsia="仿宋" w:cs="仿宋"/>
          <w:color w:val="auto"/>
          <w:sz w:val="24"/>
          <w:szCs w:val="24"/>
          <w:highlight w:val="none"/>
          <w:lang w:val="en-US" w:eastAsia="zh-CN"/>
        </w:rPr>
        <w:t>等服务</w:t>
      </w:r>
      <w:r>
        <w:rPr>
          <w:rFonts w:hint="eastAsia" w:ascii="仿宋" w:hAnsi="仿宋" w:eastAsia="仿宋" w:cs="仿宋"/>
          <w:color w:val="auto"/>
          <w:sz w:val="24"/>
          <w:szCs w:val="24"/>
          <w:highlight w:val="none"/>
        </w:rPr>
        <w:t>。</w:t>
      </w:r>
    </w:p>
    <w:p w14:paraId="1CF544B2">
      <w:pPr>
        <w:spacing w:line="360" w:lineRule="auto"/>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必须按招标方指定的方式提供7×24小时支持维护服务并在30分钟内响应，维护方式包括邮件、电话、远程维护、现场服务等方式。必须保证有足够的人员及技术支持电话负责本系统运维工作，对于与所供产品有关的问题无法远程解决的必须派人现场解决的问题，保证在收到现场服务通知后，2小时内到达现场，</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小时内未解决的中标人应提供详细的应急解决方案。</w:t>
      </w:r>
    </w:p>
    <w:p w14:paraId="198CA3C7">
      <w:pPr>
        <w:widowControl w:val="0"/>
        <w:spacing w:after="0" w:line="360" w:lineRule="auto"/>
        <w:ind w:firstLine="0" w:firstLineChars="0"/>
        <w:jc w:val="both"/>
        <w:rPr>
          <w:rFonts w:hint="eastAsia" w:ascii="宋体" w:hAnsi="宋体" w:eastAsia="宋体" w:cs="Times New Roman"/>
          <w:color w:val="auto"/>
          <w:kern w:val="2"/>
          <w:sz w:val="24"/>
          <w:szCs w:val="24"/>
          <w:highlight w:val="none"/>
          <w:lang w:val="en-US" w:eastAsia="zh-CN" w:bidi="ar-SA"/>
        </w:rPr>
      </w:pPr>
    </w:p>
    <w:p w14:paraId="5D161166">
      <w:pPr>
        <w:rPr>
          <w:rFonts w:hint="eastAsia" w:ascii="仿宋" w:hAnsi="仿宋" w:eastAsia="仿宋" w:cs="仿宋"/>
          <w:color w:val="auto"/>
          <w:highlight w:val="none"/>
        </w:rPr>
      </w:pPr>
    </w:p>
    <w:p w14:paraId="4C929E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p>
    <w:p w14:paraId="42C7EF2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7BEA65D">
      <w:pPr>
        <w:spacing w:line="440" w:lineRule="exact"/>
        <w:jc w:val="center"/>
        <w:outlineLvl w:val="0"/>
        <w:rPr>
          <w:rFonts w:hint="eastAsia" w:ascii="仿宋" w:hAnsi="仿宋" w:eastAsia="仿宋" w:cs="仿宋"/>
          <w:b/>
          <w:color w:val="auto"/>
          <w:sz w:val="24"/>
          <w:szCs w:val="24"/>
          <w:highlight w:val="none"/>
        </w:rPr>
      </w:pPr>
      <w:bookmarkStart w:id="94" w:name="_Toc24189"/>
      <w:bookmarkStart w:id="334" w:name="_GoBack"/>
      <w:bookmarkEnd w:id="334"/>
      <w:r>
        <w:rPr>
          <w:rFonts w:hint="eastAsia" w:ascii="仿宋" w:hAnsi="仿宋" w:eastAsia="仿宋" w:cs="仿宋"/>
          <w:b/>
          <w:color w:val="auto"/>
          <w:sz w:val="24"/>
          <w:szCs w:val="24"/>
          <w:highlight w:val="none"/>
        </w:rPr>
        <w:t>第五章 投标文件格式</w:t>
      </w:r>
      <w:bookmarkEnd w:id="85"/>
      <w:bookmarkEnd w:id="94"/>
    </w:p>
    <w:p w14:paraId="1B4D7084">
      <w:pPr>
        <w:rPr>
          <w:rFonts w:hint="eastAsia" w:ascii="仿宋" w:hAnsi="仿宋" w:eastAsia="仿宋" w:cs="仿宋"/>
          <w:b/>
          <w:color w:val="auto"/>
          <w:sz w:val="24"/>
          <w:szCs w:val="24"/>
          <w:highlight w:val="none"/>
        </w:rPr>
      </w:pPr>
    </w:p>
    <w:p w14:paraId="144F3838">
      <w:pPr>
        <w:rPr>
          <w:rFonts w:hint="eastAsia" w:ascii="仿宋" w:hAnsi="仿宋" w:eastAsia="仿宋" w:cs="仿宋"/>
          <w:color w:val="auto"/>
          <w:sz w:val="24"/>
          <w:szCs w:val="24"/>
          <w:highlight w:val="none"/>
          <w:u w:val="single"/>
        </w:rPr>
      </w:pPr>
    </w:p>
    <w:p w14:paraId="08CDB3AA">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658BF6E4">
      <w:pPr>
        <w:spacing w:line="480" w:lineRule="auto"/>
        <w:jc w:val="center"/>
        <w:rPr>
          <w:rFonts w:hint="eastAsia" w:ascii="仿宋" w:hAnsi="仿宋" w:eastAsia="仿宋" w:cs="仿宋"/>
          <w:b/>
          <w:bCs/>
          <w:color w:val="auto"/>
          <w:sz w:val="24"/>
          <w:szCs w:val="24"/>
          <w:highlight w:val="none"/>
          <w:u w:val="single"/>
        </w:rPr>
      </w:pPr>
    </w:p>
    <w:p w14:paraId="19794BE6">
      <w:pPr>
        <w:pStyle w:val="38"/>
        <w:rPr>
          <w:rFonts w:hint="eastAsia" w:ascii="仿宋" w:hAnsi="仿宋" w:eastAsia="仿宋" w:cs="仿宋"/>
          <w:color w:val="auto"/>
          <w:highlight w:val="none"/>
        </w:rPr>
      </w:pPr>
    </w:p>
    <w:p w14:paraId="565CD4A2">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项目名称</w:t>
      </w:r>
      <w:r>
        <w:rPr>
          <w:rFonts w:hint="eastAsia" w:ascii="仿宋" w:hAnsi="仿宋" w:eastAsia="仿宋" w:cs="仿宋"/>
          <w:b/>
          <w:bCs/>
          <w:color w:val="auto"/>
          <w:sz w:val="24"/>
          <w:szCs w:val="24"/>
          <w:highlight w:val="none"/>
          <w:u w:val="single"/>
        </w:rPr>
        <w:t>）</w:t>
      </w:r>
    </w:p>
    <w:p w14:paraId="600A8576">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项目编号</w:t>
      </w:r>
      <w:r>
        <w:rPr>
          <w:rFonts w:hint="eastAsia" w:ascii="仿宋" w:hAnsi="仿宋" w:eastAsia="仿宋" w:cs="仿宋"/>
          <w:b/>
          <w:bCs/>
          <w:color w:val="auto"/>
          <w:sz w:val="24"/>
          <w:szCs w:val="24"/>
          <w:highlight w:val="none"/>
          <w:u w:val="single"/>
        </w:rPr>
        <w:t>）</w:t>
      </w:r>
    </w:p>
    <w:p w14:paraId="39E71733">
      <w:pPr>
        <w:spacing w:line="300" w:lineRule="exact"/>
        <w:jc w:val="center"/>
        <w:rPr>
          <w:rFonts w:hint="eastAsia" w:ascii="仿宋" w:hAnsi="仿宋" w:eastAsia="仿宋" w:cs="仿宋"/>
          <w:b/>
          <w:bCs/>
          <w:color w:val="auto"/>
          <w:sz w:val="24"/>
          <w:szCs w:val="24"/>
          <w:highlight w:val="none"/>
        </w:rPr>
      </w:pPr>
    </w:p>
    <w:p w14:paraId="342DE633">
      <w:pPr>
        <w:spacing w:line="300" w:lineRule="exact"/>
        <w:jc w:val="center"/>
        <w:rPr>
          <w:rFonts w:hint="eastAsia" w:ascii="仿宋" w:hAnsi="仿宋" w:eastAsia="仿宋" w:cs="仿宋"/>
          <w:b/>
          <w:bCs/>
          <w:color w:val="auto"/>
          <w:sz w:val="24"/>
          <w:szCs w:val="24"/>
          <w:highlight w:val="none"/>
        </w:rPr>
      </w:pPr>
    </w:p>
    <w:p w14:paraId="227314FD">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2923F342">
      <w:pPr>
        <w:spacing w:line="720" w:lineRule="auto"/>
        <w:rPr>
          <w:rFonts w:hint="eastAsia" w:ascii="仿宋" w:hAnsi="仿宋" w:eastAsia="仿宋" w:cs="仿宋"/>
          <w:color w:val="auto"/>
          <w:sz w:val="24"/>
          <w:szCs w:val="24"/>
          <w:highlight w:val="none"/>
        </w:rPr>
      </w:pPr>
    </w:p>
    <w:p w14:paraId="12CC1CAA">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49B06D0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sz w:val="24"/>
          <w:szCs w:val="24"/>
          <w:highlight w:val="none"/>
        </w:rPr>
        <w:t>）</w:t>
      </w:r>
    </w:p>
    <w:p w14:paraId="6F5CD6C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4B428206">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4F472509">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18366F5">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4FA0FCDB">
      <w:pPr>
        <w:spacing w:line="720" w:lineRule="auto"/>
        <w:rPr>
          <w:rFonts w:hint="eastAsia" w:ascii="仿宋" w:hAnsi="仿宋" w:eastAsia="仿宋" w:cs="仿宋"/>
          <w:color w:val="auto"/>
          <w:sz w:val="24"/>
          <w:szCs w:val="24"/>
          <w:highlight w:val="none"/>
        </w:rPr>
      </w:pPr>
    </w:p>
    <w:p w14:paraId="74423D82">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4D9D060">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5" w:name="_Toc130252613"/>
      <w:r>
        <w:rPr>
          <w:rFonts w:hint="eastAsia" w:ascii="仿宋" w:hAnsi="仿宋" w:eastAsia="仿宋" w:cs="仿宋"/>
          <w:b/>
          <w:color w:val="auto"/>
          <w:sz w:val="24"/>
          <w:szCs w:val="24"/>
          <w:highlight w:val="none"/>
        </w:rPr>
        <w:t>目 录</w:t>
      </w:r>
      <w:bookmarkEnd w:id="95"/>
    </w:p>
    <w:p w14:paraId="32E5CB6E">
      <w:pPr>
        <w:spacing w:line="280" w:lineRule="exact"/>
        <w:ind w:firstLine="240" w:firstLineChars="100"/>
        <w:rPr>
          <w:rFonts w:hint="eastAsia" w:ascii="仿宋" w:hAnsi="仿宋" w:eastAsia="仿宋" w:cs="仿宋"/>
          <w:bCs/>
          <w:color w:val="auto"/>
          <w:sz w:val="24"/>
          <w:szCs w:val="24"/>
          <w:highlight w:val="none"/>
        </w:rPr>
      </w:pPr>
    </w:p>
    <w:p w14:paraId="0B45514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16DDB00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0B0BBE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F7FCEF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5D74D7F8">
      <w:pPr>
        <w:spacing w:line="360" w:lineRule="auto"/>
        <w:ind w:firstLine="240" w:firstLineChars="1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五、</w:t>
      </w:r>
      <w:r>
        <w:rPr>
          <w:rFonts w:hint="eastAsia" w:ascii="仿宋" w:hAnsi="仿宋" w:eastAsia="仿宋" w:cs="仿宋"/>
          <w:color w:val="auto"/>
          <w:kern w:val="0"/>
          <w:sz w:val="24"/>
          <w:szCs w:val="24"/>
          <w:highlight w:val="none"/>
          <w:lang w:eastAsia="zh-CN"/>
        </w:rPr>
        <w:t>规格、技术参数偏离表</w:t>
      </w:r>
    </w:p>
    <w:p w14:paraId="10D6BE6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44C52FD2">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756D82B4">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3E09CCF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1519223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十、项目负责人简历表</w:t>
      </w:r>
    </w:p>
    <w:p w14:paraId="7F7DE9A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十一、拟派主要服务人员情况表</w:t>
      </w:r>
    </w:p>
    <w:p w14:paraId="014313E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十二、服务方案</w:t>
      </w:r>
    </w:p>
    <w:p w14:paraId="1271A572">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十三、保证金缴纳证明材料</w:t>
      </w:r>
    </w:p>
    <w:p w14:paraId="4945AF6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十四、</w:t>
      </w:r>
      <w:r>
        <w:rPr>
          <w:rFonts w:hint="eastAsia" w:ascii="仿宋" w:hAnsi="仿宋" w:eastAsia="仿宋" w:cs="仿宋"/>
          <w:color w:val="auto"/>
          <w:kern w:val="0"/>
          <w:sz w:val="24"/>
          <w:szCs w:val="24"/>
          <w:highlight w:val="none"/>
        </w:rPr>
        <w:t>其它需要提交的资料</w:t>
      </w:r>
    </w:p>
    <w:p w14:paraId="6238BC33">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297994EB">
      <w:pPr>
        <w:numPr>
          <w:ilvl w:val="0"/>
          <w:numId w:val="0"/>
        </w:num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6" w:name="_Toc19270"/>
      <w:bookmarkStart w:id="97" w:name="_Toc18033"/>
      <w:bookmarkStart w:id="98" w:name="_Toc6644"/>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开标一览表</w:t>
      </w:r>
      <w:bookmarkEnd w:id="96"/>
      <w:bookmarkEnd w:id="97"/>
      <w:bookmarkEnd w:id="98"/>
    </w:p>
    <w:p w14:paraId="31EF9313">
      <w:pPr>
        <w:rPr>
          <w:rFonts w:hint="eastAsia" w:ascii="仿宋" w:hAnsi="仿宋" w:eastAsia="仿宋" w:cs="仿宋"/>
          <w:color w:val="auto"/>
          <w:highlight w:val="none"/>
        </w:rPr>
      </w:pPr>
    </w:p>
    <w:p w14:paraId="4EC0F420">
      <w:pPr>
        <w:rPr>
          <w:rFonts w:hint="eastAsia" w:ascii="仿宋" w:hAnsi="仿宋" w:eastAsia="仿宋" w:cs="仿宋"/>
          <w:color w:val="auto"/>
          <w:highlight w:val="none"/>
        </w:rPr>
      </w:pPr>
    </w:p>
    <w:tbl>
      <w:tblPr>
        <w:tblStyle w:val="40"/>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57CE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BD2324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60C69916">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784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04637253">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35107763">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149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60F24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投标价格</w:t>
            </w:r>
          </w:p>
        </w:tc>
        <w:tc>
          <w:tcPr>
            <w:tcW w:w="3499" w:type="pct"/>
            <w:tcBorders>
              <w:left w:val="single" w:color="auto" w:sz="4" w:space="0"/>
            </w:tcBorders>
            <w:shd w:val="clear" w:color="auto" w:fill="auto"/>
            <w:vAlign w:val="center"/>
          </w:tcPr>
          <w:p w14:paraId="15601ABB">
            <w:pPr>
              <w:snapToGrid w:val="0"/>
              <w:spacing w:line="360" w:lineRule="auto"/>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lang w:val="en-US" w:eastAsia="zh-CN" w:bidi="ar-SA"/>
              </w:rPr>
              <w:t>小写：</w:t>
            </w:r>
            <w:r>
              <w:rPr>
                <w:rFonts w:hint="eastAsia" w:ascii="仿宋" w:hAnsi="仿宋" w:eastAsia="仿宋" w:cs="仿宋"/>
                <w:bCs/>
                <w:color w:val="auto"/>
                <w:kern w:val="2"/>
                <w:sz w:val="24"/>
                <w:szCs w:val="24"/>
                <w:highlight w:val="none"/>
                <w:u w:val="single"/>
                <w:lang w:val="en-US" w:eastAsia="zh-CN" w:bidi="ar-SA"/>
              </w:rPr>
              <w:t xml:space="preserve">            元</w:t>
            </w:r>
          </w:p>
          <w:p w14:paraId="048510CB">
            <w:pPr>
              <w:snapToGrid w:val="0"/>
              <w:spacing w:line="360" w:lineRule="auto"/>
              <w:rPr>
                <w:rFonts w:hint="eastAsia" w:ascii="仿宋" w:hAnsi="仿宋" w:eastAsia="仿宋" w:cs="仿宋"/>
                <w:color w:val="auto"/>
                <w:highlight w:val="none"/>
                <w:lang w:val="en-US" w:eastAsia="zh-CN"/>
              </w:rPr>
            </w:pPr>
            <w:r>
              <w:rPr>
                <w:rFonts w:hint="eastAsia" w:ascii="仿宋" w:hAnsi="仿宋" w:eastAsia="仿宋" w:cs="仿宋"/>
                <w:bCs/>
                <w:color w:val="auto"/>
                <w:kern w:val="2"/>
                <w:sz w:val="24"/>
                <w:szCs w:val="24"/>
                <w:highlight w:val="none"/>
                <w:lang w:val="en-US" w:eastAsia="zh-CN" w:bidi="ar-SA"/>
              </w:rPr>
              <w:t>大写：</w:t>
            </w:r>
            <w:r>
              <w:rPr>
                <w:rFonts w:hint="eastAsia" w:ascii="仿宋" w:hAnsi="仿宋" w:eastAsia="仿宋" w:cs="仿宋"/>
                <w:bCs/>
                <w:color w:val="auto"/>
                <w:kern w:val="2"/>
                <w:sz w:val="24"/>
                <w:szCs w:val="24"/>
                <w:highlight w:val="none"/>
                <w:u w:val="single"/>
                <w:lang w:val="en-US" w:eastAsia="zh-CN" w:bidi="ar-SA"/>
              </w:rPr>
              <w:t xml:space="preserve">            元</w:t>
            </w:r>
          </w:p>
        </w:tc>
      </w:tr>
      <w:tr w14:paraId="5A3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708E4767">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3E4A8B81">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3个月内完成改造，运维期1年</w:t>
            </w:r>
          </w:p>
        </w:tc>
      </w:tr>
      <w:tr w14:paraId="5E65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0D4C206D">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投标有效期</w:t>
            </w:r>
          </w:p>
        </w:tc>
        <w:tc>
          <w:tcPr>
            <w:tcW w:w="3499" w:type="pct"/>
            <w:tcBorders>
              <w:left w:val="single" w:color="auto" w:sz="4" w:space="0"/>
            </w:tcBorders>
            <w:shd w:val="clear" w:color="auto" w:fill="auto"/>
            <w:vAlign w:val="center"/>
          </w:tcPr>
          <w:p w14:paraId="0D633AC8">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自投标截止之日</w:t>
            </w:r>
            <w:r>
              <w:rPr>
                <w:rFonts w:hint="eastAsia" w:ascii="仿宋" w:hAnsi="仿宋" w:eastAsia="仿宋" w:cs="仿宋"/>
                <w:bCs/>
                <w:color w:val="auto"/>
                <w:kern w:val="2"/>
                <w:sz w:val="24"/>
                <w:szCs w:val="24"/>
                <w:highlight w:val="none"/>
                <w:u w:val="single"/>
                <w:lang w:val="en-US" w:eastAsia="zh-CN" w:bidi="ar-SA"/>
              </w:rPr>
              <w:t xml:space="preserve"> 90 </w:t>
            </w:r>
            <w:r>
              <w:rPr>
                <w:rFonts w:hint="eastAsia" w:ascii="仿宋" w:hAnsi="仿宋" w:eastAsia="仿宋" w:cs="仿宋"/>
                <w:bCs/>
                <w:color w:val="auto"/>
                <w:kern w:val="2"/>
                <w:sz w:val="24"/>
                <w:szCs w:val="24"/>
                <w:highlight w:val="none"/>
                <w:lang w:val="en-US" w:eastAsia="zh-CN" w:bidi="ar-SA"/>
              </w:rPr>
              <w:t>日历日</w:t>
            </w:r>
          </w:p>
        </w:tc>
      </w:tr>
      <w:tr w14:paraId="29FC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0D61ADA1">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7A71EEF0">
            <w:pPr>
              <w:rPr>
                <w:rFonts w:hint="eastAsia" w:ascii="仿宋" w:hAnsi="仿宋" w:eastAsia="仿宋" w:cs="仿宋"/>
                <w:bCs/>
                <w:color w:val="auto"/>
                <w:kern w:val="2"/>
                <w:sz w:val="24"/>
                <w:szCs w:val="24"/>
                <w:highlight w:val="none"/>
                <w:lang w:val="en-US" w:eastAsia="zh-CN" w:bidi="ar-SA"/>
              </w:rPr>
            </w:pPr>
          </w:p>
        </w:tc>
      </w:tr>
    </w:tbl>
    <w:p w14:paraId="7450167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539E27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C64E403">
      <w:pPr>
        <w:pStyle w:val="39"/>
        <w:rPr>
          <w:rFonts w:hint="eastAsia" w:ascii="仿宋" w:hAnsi="仿宋" w:eastAsia="仿宋" w:cs="仿宋"/>
          <w:color w:val="auto"/>
          <w:highlight w:val="none"/>
        </w:rPr>
      </w:pPr>
    </w:p>
    <w:p w14:paraId="70988BB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DA8A7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647DEC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BCAF8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BA7C447">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EFA2A8D">
      <w:pPr>
        <w:tabs>
          <w:tab w:val="center" w:pos="4832"/>
          <w:tab w:val="left" w:pos="7140"/>
        </w:tabs>
        <w:jc w:val="center"/>
        <w:outlineLvl w:val="1"/>
        <w:rPr>
          <w:rFonts w:hint="eastAsia" w:ascii="仿宋" w:hAnsi="仿宋" w:eastAsia="仿宋" w:cs="仿宋"/>
          <w:b/>
          <w:color w:val="auto"/>
          <w:sz w:val="24"/>
          <w:szCs w:val="24"/>
          <w:highlight w:val="none"/>
        </w:rPr>
      </w:pPr>
      <w:bookmarkStart w:id="99" w:name="_Toc19533"/>
      <w:bookmarkStart w:id="100" w:name="_Toc6911"/>
      <w:bookmarkStart w:id="101" w:name="_Toc13707"/>
      <w:r>
        <w:rPr>
          <w:rFonts w:hint="eastAsia" w:ascii="仿宋" w:hAnsi="仿宋" w:eastAsia="仿宋" w:cs="仿宋"/>
          <w:b/>
          <w:color w:val="auto"/>
          <w:sz w:val="24"/>
          <w:szCs w:val="24"/>
          <w:highlight w:val="none"/>
        </w:rPr>
        <w:t>二、投标函</w:t>
      </w:r>
      <w:bookmarkEnd w:id="99"/>
      <w:bookmarkEnd w:id="100"/>
      <w:bookmarkEnd w:id="101"/>
    </w:p>
    <w:p w14:paraId="289E126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5F40D5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57E4B23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496DB43">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）的招标文件，遵照《中华人民共和国政府采购法》等有关法律法规的规定，经考察现场和充分研究贵方的招标文件的全部内容后，我方郑重承诺如下：</w:t>
      </w:r>
    </w:p>
    <w:p w14:paraId="06725F90">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5466FA9C">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4E1629D5">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0B8F54C4">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110C35E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316081FA">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6164D5E4">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个工作日内向采购代理机构提供采购合同原件一份用于采购资料备案工作。</w:t>
      </w:r>
    </w:p>
    <w:p w14:paraId="7654017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2C569CD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A2E752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6586AC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D1569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76ED552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1906FA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0FAD369">
      <w:pPr>
        <w:tabs>
          <w:tab w:val="center" w:pos="4832"/>
          <w:tab w:val="left" w:pos="7140"/>
        </w:tabs>
        <w:jc w:val="center"/>
        <w:outlineLvl w:val="1"/>
        <w:rPr>
          <w:rFonts w:hint="eastAsia" w:ascii="仿宋" w:hAnsi="仿宋" w:eastAsia="仿宋" w:cs="仿宋"/>
          <w:color w:val="auto"/>
          <w:sz w:val="24"/>
          <w:szCs w:val="24"/>
          <w:highlight w:val="none"/>
          <w:lang w:eastAsia="zh-CN"/>
        </w:rPr>
      </w:pPr>
      <w:bookmarkStart w:id="102" w:name="_Toc109941765"/>
      <w:bookmarkStart w:id="103" w:name="_Toc4096"/>
      <w:bookmarkStart w:id="104" w:name="_Toc2378"/>
      <w:bookmarkStart w:id="105" w:name="_Toc110707965"/>
      <w:bookmarkStart w:id="106" w:name="_Toc130252615"/>
      <w:bookmarkStart w:id="107" w:name="_Toc109921158"/>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、投标价格明细表</w:t>
      </w:r>
      <w:bookmarkEnd w:id="102"/>
      <w:bookmarkEnd w:id="103"/>
      <w:bookmarkEnd w:id="104"/>
      <w:bookmarkEnd w:id="105"/>
      <w:bookmarkEnd w:id="106"/>
      <w:bookmarkEnd w:id="107"/>
    </w:p>
    <w:tbl>
      <w:tblPr>
        <w:tblStyle w:val="40"/>
        <w:tblW w:w="84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8"/>
        <w:gridCol w:w="3118"/>
        <w:gridCol w:w="2835"/>
        <w:gridCol w:w="1379"/>
      </w:tblGrid>
      <w:tr w14:paraId="38C65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098" w:type="dxa"/>
            <w:vAlign w:val="center"/>
          </w:tcPr>
          <w:p w14:paraId="23EA8268">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3118" w:type="dxa"/>
            <w:vAlign w:val="center"/>
          </w:tcPr>
          <w:p w14:paraId="0EC095CE">
            <w:pPr>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内容</w:t>
            </w:r>
          </w:p>
        </w:tc>
        <w:tc>
          <w:tcPr>
            <w:tcW w:w="2835" w:type="dxa"/>
            <w:vAlign w:val="center"/>
          </w:tcPr>
          <w:p w14:paraId="76238D59">
            <w:pPr>
              <w:jc w:val="center"/>
              <w:rPr>
                <w:rFonts w:hint="eastAsia" w:ascii="仿宋" w:hAnsi="仿宋" w:eastAsia="仿宋" w:cs="仿宋"/>
                <w:bCs/>
                <w:color w:val="auto"/>
                <w:szCs w:val="21"/>
                <w:highlight w:val="none"/>
              </w:rPr>
            </w:pPr>
            <w:r>
              <w:rPr>
                <w:rFonts w:hint="eastAsia" w:ascii="仿宋" w:hAnsi="仿宋" w:eastAsia="仿宋" w:cs="仿宋"/>
                <w:color w:val="auto"/>
                <w:kern w:val="0"/>
                <w:szCs w:val="21"/>
                <w:highlight w:val="none"/>
                <w:lang w:val="en-US" w:eastAsia="zh-CN"/>
              </w:rPr>
              <w:t>价格</w:t>
            </w:r>
            <w:r>
              <w:rPr>
                <w:rFonts w:hint="eastAsia" w:ascii="仿宋" w:hAnsi="仿宋" w:eastAsia="仿宋" w:cs="仿宋"/>
                <w:bCs/>
                <w:color w:val="auto"/>
                <w:szCs w:val="21"/>
                <w:highlight w:val="none"/>
              </w:rPr>
              <w:t>（元）</w:t>
            </w:r>
          </w:p>
        </w:tc>
        <w:tc>
          <w:tcPr>
            <w:tcW w:w="1379" w:type="dxa"/>
            <w:vAlign w:val="center"/>
          </w:tcPr>
          <w:p w14:paraId="2F34CBC1">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备注</w:t>
            </w:r>
          </w:p>
        </w:tc>
      </w:tr>
      <w:tr w14:paraId="3B977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098" w:type="dxa"/>
            <w:vAlign w:val="center"/>
          </w:tcPr>
          <w:p w14:paraId="4C6C7B62">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3118" w:type="dxa"/>
            <w:vAlign w:val="center"/>
          </w:tcPr>
          <w:p w14:paraId="2E0762C0">
            <w:pPr>
              <w:jc w:val="center"/>
              <w:rPr>
                <w:rFonts w:hint="eastAsia" w:ascii="仿宋" w:hAnsi="仿宋" w:eastAsia="仿宋" w:cs="仿宋"/>
                <w:color w:val="auto"/>
                <w:kern w:val="0"/>
                <w:szCs w:val="21"/>
                <w:highlight w:val="none"/>
              </w:rPr>
            </w:pPr>
          </w:p>
        </w:tc>
        <w:tc>
          <w:tcPr>
            <w:tcW w:w="2835" w:type="dxa"/>
            <w:vAlign w:val="center"/>
          </w:tcPr>
          <w:p w14:paraId="28E7021B">
            <w:pPr>
              <w:jc w:val="center"/>
              <w:rPr>
                <w:rFonts w:hint="eastAsia" w:ascii="仿宋" w:hAnsi="仿宋" w:eastAsia="仿宋" w:cs="仿宋"/>
                <w:color w:val="auto"/>
                <w:kern w:val="0"/>
                <w:szCs w:val="21"/>
                <w:highlight w:val="none"/>
              </w:rPr>
            </w:pPr>
          </w:p>
        </w:tc>
        <w:tc>
          <w:tcPr>
            <w:tcW w:w="1379" w:type="dxa"/>
            <w:vAlign w:val="center"/>
          </w:tcPr>
          <w:p w14:paraId="50402219">
            <w:pPr>
              <w:jc w:val="center"/>
              <w:rPr>
                <w:rFonts w:hint="eastAsia" w:ascii="仿宋" w:hAnsi="仿宋" w:eastAsia="仿宋" w:cs="仿宋"/>
                <w:bCs/>
                <w:color w:val="auto"/>
                <w:szCs w:val="21"/>
                <w:highlight w:val="none"/>
              </w:rPr>
            </w:pPr>
          </w:p>
        </w:tc>
      </w:tr>
      <w:tr w14:paraId="3D52F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098" w:type="dxa"/>
            <w:vAlign w:val="center"/>
          </w:tcPr>
          <w:p w14:paraId="379571CB">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p>
        </w:tc>
        <w:tc>
          <w:tcPr>
            <w:tcW w:w="3118" w:type="dxa"/>
            <w:vAlign w:val="center"/>
          </w:tcPr>
          <w:p w14:paraId="3E34D4CC">
            <w:pPr>
              <w:jc w:val="center"/>
              <w:rPr>
                <w:rFonts w:hint="eastAsia" w:ascii="仿宋" w:hAnsi="仿宋" w:eastAsia="仿宋" w:cs="仿宋"/>
                <w:color w:val="auto"/>
                <w:kern w:val="0"/>
                <w:szCs w:val="21"/>
                <w:highlight w:val="none"/>
              </w:rPr>
            </w:pPr>
          </w:p>
        </w:tc>
        <w:tc>
          <w:tcPr>
            <w:tcW w:w="2835" w:type="dxa"/>
            <w:vAlign w:val="center"/>
          </w:tcPr>
          <w:p w14:paraId="4607AAF5">
            <w:pPr>
              <w:jc w:val="center"/>
              <w:rPr>
                <w:rFonts w:hint="eastAsia" w:ascii="仿宋" w:hAnsi="仿宋" w:eastAsia="仿宋" w:cs="仿宋"/>
                <w:color w:val="auto"/>
                <w:kern w:val="0"/>
                <w:szCs w:val="21"/>
                <w:highlight w:val="none"/>
              </w:rPr>
            </w:pPr>
          </w:p>
        </w:tc>
        <w:tc>
          <w:tcPr>
            <w:tcW w:w="1379" w:type="dxa"/>
            <w:vAlign w:val="center"/>
          </w:tcPr>
          <w:p w14:paraId="19DFAB97">
            <w:pPr>
              <w:jc w:val="center"/>
              <w:rPr>
                <w:rFonts w:hint="eastAsia" w:ascii="仿宋" w:hAnsi="仿宋" w:eastAsia="仿宋" w:cs="仿宋"/>
                <w:bCs/>
                <w:color w:val="auto"/>
                <w:szCs w:val="21"/>
                <w:highlight w:val="none"/>
              </w:rPr>
            </w:pPr>
          </w:p>
        </w:tc>
      </w:tr>
      <w:tr w14:paraId="6D1A1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098" w:type="dxa"/>
            <w:vAlign w:val="center"/>
          </w:tcPr>
          <w:p w14:paraId="08F10A9F">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w:t>
            </w:r>
          </w:p>
        </w:tc>
        <w:tc>
          <w:tcPr>
            <w:tcW w:w="3118" w:type="dxa"/>
            <w:vAlign w:val="center"/>
          </w:tcPr>
          <w:p w14:paraId="2F299EAE">
            <w:pPr>
              <w:jc w:val="center"/>
              <w:rPr>
                <w:rFonts w:hint="eastAsia" w:ascii="仿宋" w:hAnsi="仿宋" w:eastAsia="仿宋" w:cs="仿宋"/>
                <w:color w:val="auto"/>
                <w:kern w:val="0"/>
                <w:szCs w:val="21"/>
                <w:highlight w:val="none"/>
              </w:rPr>
            </w:pPr>
          </w:p>
        </w:tc>
        <w:tc>
          <w:tcPr>
            <w:tcW w:w="2835" w:type="dxa"/>
            <w:vAlign w:val="center"/>
          </w:tcPr>
          <w:p w14:paraId="163E5CA7">
            <w:pPr>
              <w:jc w:val="center"/>
              <w:rPr>
                <w:rFonts w:hint="eastAsia" w:ascii="仿宋" w:hAnsi="仿宋" w:eastAsia="仿宋" w:cs="仿宋"/>
                <w:color w:val="auto"/>
                <w:kern w:val="0"/>
                <w:szCs w:val="21"/>
                <w:highlight w:val="none"/>
              </w:rPr>
            </w:pPr>
          </w:p>
        </w:tc>
        <w:tc>
          <w:tcPr>
            <w:tcW w:w="1379" w:type="dxa"/>
            <w:vAlign w:val="center"/>
          </w:tcPr>
          <w:p w14:paraId="4E61E515">
            <w:pPr>
              <w:jc w:val="center"/>
              <w:rPr>
                <w:rFonts w:hint="eastAsia" w:ascii="仿宋" w:hAnsi="仿宋" w:eastAsia="仿宋" w:cs="仿宋"/>
                <w:bCs/>
                <w:color w:val="auto"/>
                <w:szCs w:val="21"/>
                <w:highlight w:val="none"/>
              </w:rPr>
            </w:pPr>
          </w:p>
        </w:tc>
      </w:tr>
      <w:tr w14:paraId="1EB47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098" w:type="dxa"/>
            <w:vAlign w:val="center"/>
          </w:tcPr>
          <w:p w14:paraId="4A6DCFE1">
            <w:pPr>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w:t>
            </w:r>
          </w:p>
        </w:tc>
        <w:tc>
          <w:tcPr>
            <w:tcW w:w="3118" w:type="dxa"/>
            <w:vAlign w:val="center"/>
          </w:tcPr>
          <w:p w14:paraId="4DD12119">
            <w:pPr>
              <w:jc w:val="center"/>
              <w:rPr>
                <w:rFonts w:hint="eastAsia" w:ascii="仿宋" w:hAnsi="仿宋" w:eastAsia="仿宋" w:cs="仿宋"/>
                <w:color w:val="auto"/>
                <w:kern w:val="0"/>
                <w:szCs w:val="21"/>
                <w:highlight w:val="none"/>
              </w:rPr>
            </w:pPr>
          </w:p>
        </w:tc>
        <w:tc>
          <w:tcPr>
            <w:tcW w:w="2835" w:type="dxa"/>
            <w:vAlign w:val="center"/>
          </w:tcPr>
          <w:p w14:paraId="3C07D0C4">
            <w:pPr>
              <w:jc w:val="center"/>
              <w:rPr>
                <w:rFonts w:hint="eastAsia" w:ascii="仿宋" w:hAnsi="仿宋" w:eastAsia="仿宋" w:cs="仿宋"/>
                <w:color w:val="auto"/>
                <w:kern w:val="0"/>
                <w:szCs w:val="21"/>
                <w:highlight w:val="none"/>
              </w:rPr>
            </w:pPr>
          </w:p>
        </w:tc>
        <w:tc>
          <w:tcPr>
            <w:tcW w:w="1379" w:type="dxa"/>
            <w:vAlign w:val="center"/>
          </w:tcPr>
          <w:p w14:paraId="3F22CCEA">
            <w:pPr>
              <w:jc w:val="center"/>
              <w:rPr>
                <w:rFonts w:hint="eastAsia" w:ascii="仿宋" w:hAnsi="仿宋" w:eastAsia="仿宋" w:cs="仿宋"/>
                <w:bCs/>
                <w:color w:val="auto"/>
                <w:szCs w:val="21"/>
                <w:highlight w:val="none"/>
              </w:rPr>
            </w:pPr>
          </w:p>
        </w:tc>
      </w:tr>
      <w:tr w14:paraId="2AA22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4216" w:type="dxa"/>
            <w:gridSpan w:val="2"/>
            <w:vAlign w:val="center"/>
          </w:tcPr>
          <w:p w14:paraId="4E46A3CA">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合计</w:t>
            </w:r>
            <w:r>
              <w:rPr>
                <w:rFonts w:hint="eastAsia" w:ascii="仿宋" w:hAnsi="仿宋" w:eastAsia="仿宋" w:cs="仿宋"/>
                <w:bCs/>
                <w:color w:val="auto"/>
                <w:szCs w:val="21"/>
                <w:highlight w:val="none"/>
              </w:rPr>
              <w:t>（元）</w:t>
            </w:r>
          </w:p>
        </w:tc>
        <w:tc>
          <w:tcPr>
            <w:tcW w:w="2835" w:type="dxa"/>
            <w:vAlign w:val="center"/>
          </w:tcPr>
          <w:p w14:paraId="6802F4AB">
            <w:pPr>
              <w:jc w:val="center"/>
              <w:rPr>
                <w:rFonts w:hint="eastAsia" w:ascii="仿宋" w:hAnsi="仿宋" w:eastAsia="仿宋" w:cs="仿宋"/>
                <w:bCs/>
                <w:color w:val="auto"/>
                <w:szCs w:val="21"/>
                <w:highlight w:val="none"/>
              </w:rPr>
            </w:pPr>
          </w:p>
        </w:tc>
        <w:tc>
          <w:tcPr>
            <w:tcW w:w="1379" w:type="dxa"/>
            <w:vAlign w:val="center"/>
          </w:tcPr>
          <w:p w14:paraId="30B1CDAD">
            <w:pPr>
              <w:jc w:val="center"/>
              <w:rPr>
                <w:rFonts w:hint="eastAsia" w:ascii="仿宋" w:hAnsi="仿宋" w:eastAsia="仿宋" w:cs="仿宋"/>
                <w:bCs/>
                <w:color w:val="auto"/>
                <w:szCs w:val="21"/>
                <w:highlight w:val="none"/>
              </w:rPr>
            </w:pPr>
          </w:p>
        </w:tc>
      </w:tr>
    </w:tbl>
    <w:p w14:paraId="25BCD7FC">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kern w:val="0"/>
          <w:sz w:val="24"/>
          <w:szCs w:val="24"/>
          <w:highlight w:val="none"/>
        </w:rPr>
        <w:t>投标价格应包括投标人履行本项目合同（如果中标）所必须的所有成本费用和中标人应承担的一切税费；未列和没有填写的项目费用，采购人将视为已包括在投标价格中。</w:t>
      </w:r>
    </w:p>
    <w:p w14:paraId="5784A144">
      <w:pPr>
        <w:spacing w:line="360" w:lineRule="auto"/>
        <w:ind w:firstLine="480" w:firstLineChars="200"/>
        <w:jc w:val="left"/>
        <w:rPr>
          <w:rFonts w:hint="eastAsia" w:ascii="仿宋" w:hAnsi="仿宋" w:eastAsia="仿宋" w:cs="仿宋"/>
          <w:color w:val="auto"/>
          <w:kern w:val="0"/>
          <w:sz w:val="24"/>
          <w:szCs w:val="24"/>
          <w:highlight w:val="none"/>
        </w:rPr>
      </w:pPr>
    </w:p>
    <w:p w14:paraId="15810BE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D0319D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348AB4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7014EC4B">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F3C989D">
      <w:pPr>
        <w:pStyle w:val="39"/>
        <w:rPr>
          <w:rFonts w:hint="eastAsia" w:ascii="仿宋" w:hAnsi="仿宋" w:eastAsia="仿宋" w:cs="仿宋"/>
          <w:color w:val="auto"/>
          <w:highlight w:val="none"/>
        </w:rPr>
      </w:pPr>
    </w:p>
    <w:p w14:paraId="6D911D9D">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108" w:name="_Toc110707968"/>
      <w:bookmarkStart w:id="109" w:name="_Toc22973"/>
      <w:bookmarkStart w:id="110" w:name="_Toc30686"/>
      <w:bookmarkStart w:id="111" w:name="_Toc130252618"/>
      <w:bookmarkStart w:id="112" w:name="_Toc3062"/>
      <w:bookmarkStart w:id="113" w:name="_Toc17089"/>
      <w:bookmarkStart w:id="114" w:name="_Toc109921161"/>
      <w:bookmarkStart w:id="115" w:name="_Toc109941768"/>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、商务条款偏离表</w:t>
      </w:r>
      <w:bookmarkEnd w:id="108"/>
      <w:bookmarkEnd w:id="109"/>
      <w:bookmarkEnd w:id="110"/>
      <w:bookmarkEnd w:id="111"/>
      <w:bookmarkEnd w:id="112"/>
      <w:bookmarkEnd w:id="113"/>
      <w:bookmarkEnd w:id="114"/>
      <w:bookmarkEnd w:id="115"/>
    </w:p>
    <w:p w14:paraId="595A2A45">
      <w:pPr>
        <w:rPr>
          <w:rFonts w:hint="eastAsia" w:ascii="仿宋" w:hAnsi="仿宋" w:eastAsia="仿宋" w:cs="仿宋"/>
          <w:color w:val="auto"/>
          <w:highlight w:val="none"/>
        </w:rPr>
      </w:pPr>
    </w:p>
    <w:tbl>
      <w:tblPr>
        <w:tblStyle w:val="40"/>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5E77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0EDC297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2119BC9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76CD708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23EDA3E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4D1857E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4F74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11A3562">
            <w:pPr>
              <w:jc w:val="center"/>
              <w:rPr>
                <w:rFonts w:hint="eastAsia" w:ascii="仿宋" w:hAnsi="仿宋" w:eastAsia="仿宋" w:cs="仿宋"/>
                <w:b/>
                <w:bCs/>
                <w:color w:val="auto"/>
                <w:sz w:val="24"/>
                <w:szCs w:val="24"/>
                <w:highlight w:val="none"/>
              </w:rPr>
            </w:pPr>
          </w:p>
        </w:tc>
        <w:tc>
          <w:tcPr>
            <w:tcW w:w="2070" w:type="dxa"/>
          </w:tcPr>
          <w:p w14:paraId="06973D6E">
            <w:pPr>
              <w:jc w:val="center"/>
              <w:rPr>
                <w:rFonts w:hint="eastAsia" w:ascii="仿宋" w:hAnsi="仿宋" w:eastAsia="仿宋" w:cs="仿宋"/>
                <w:b/>
                <w:bCs/>
                <w:color w:val="auto"/>
                <w:sz w:val="24"/>
                <w:szCs w:val="24"/>
                <w:highlight w:val="none"/>
              </w:rPr>
            </w:pPr>
          </w:p>
        </w:tc>
        <w:tc>
          <w:tcPr>
            <w:tcW w:w="2052" w:type="dxa"/>
          </w:tcPr>
          <w:p w14:paraId="4FC4980A">
            <w:pPr>
              <w:jc w:val="center"/>
              <w:rPr>
                <w:rFonts w:hint="eastAsia" w:ascii="仿宋" w:hAnsi="仿宋" w:eastAsia="仿宋" w:cs="仿宋"/>
                <w:b/>
                <w:bCs/>
                <w:color w:val="auto"/>
                <w:sz w:val="24"/>
                <w:szCs w:val="24"/>
                <w:highlight w:val="none"/>
              </w:rPr>
            </w:pPr>
          </w:p>
        </w:tc>
        <w:tc>
          <w:tcPr>
            <w:tcW w:w="2126" w:type="dxa"/>
          </w:tcPr>
          <w:p w14:paraId="5D036468">
            <w:pPr>
              <w:jc w:val="center"/>
              <w:rPr>
                <w:rFonts w:hint="eastAsia" w:ascii="仿宋" w:hAnsi="仿宋" w:eastAsia="仿宋" w:cs="仿宋"/>
                <w:b/>
                <w:bCs/>
                <w:color w:val="auto"/>
                <w:sz w:val="24"/>
                <w:szCs w:val="24"/>
                <w:highlight w:val="none"/>
              </w:rPr>
            </w:pPr>
          </w:p>
        </w:tc>
        <w:tc>
          <w:tcPr>
            <w:tcW w:w="1985" w:type="dxa"/>
          </w:tcPr>
          <w:p w14:paraId="0C3A4791">
            <w:pPr>
              <w:jc w:val="center"/>
              <w:rPr>
                <w:rFonts w:hint="eastAsia" w:ascii="仿宋" w:hAnsi="仿宋" w:eastAsia="仿宋" w:cs="仿宋"/>
                <w:b/>
                <w:bCs/>
                <w:color w:val="auto"/>
                <w:sz w:val="24"/>
                <w:szCs w:val="24"/>
                <w:highlight w:val="none"/>
              </w:rPr>
            </w:pPr>
          </w:p>
        </w:tc>
      </w:tr>
      <w:tr w14:paraId="7C00F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5BAD888">
            <w:pPr>
              <w:jc w:val="center"/>
              <w:rPr>
                <w:rFonts w:hint="eastAsia" w:ascii="仿宋" w:hAnsi="仿宋" w:eastAsia="仿宋" w:cs="仿宋"/>
                <w:b/>
                <w:bCs/>
                <w:color w:val="auto"/>
                <w:sz w:val="24"/>
                <w:szCs w:val="24"/>
                <w:highlight w:val="none"/>
              </w:rPr>
            </w:pPr>
          </w:p>
        </w:tc>
        <w:tc>
          <w:tcPr>
            <w:tcW w:w="2070" w:type="dxa"/>
          </w:tcPr>
          <w:p w14:paraId="7FDE6B71">
            <w:pPr>
              <w:jc w:val="center"/>
              <w:rPr>
                <w:rFonts w:hint="eastAsia" w:ascii="仿宋" w:hAnsi="仿宋" w:eastAsia="仿宋" w:cs="仿宋"/>
                <w:b/>
                <w:bCs/>
                <w:color w:val="auto"/>
                <w:sz w:val="24"/>
                <w:szCs w:val="24"/>
                <w:highlight w:val="none"/>
              </w:rPr>
            </w:pPr>
          </w:p>
        </w:tc>
        <w:tc>
          <w:tcPr>
            <w:tcW w:w="2052" w:type="dxa"/>
          </w:tcPr>
          <w:p w14:paraId="54B37094">
            <w:pPr>
              <w:jc w:val="center"/>
              <w:rPr>
                <w:rFonts w:hint="eastAsia" w:ascii="仿宋" w:hAnsi="仿宋" w:eastAsia="仿宋" w:cs="仿宋"/>
                <w:b/>
                <w:bCs/>
                <w:color w:val="auto"/>
                <w:sz w:val="24"/>
                <w:szCs w:val="24"/>
                <w:highlight w:val="none"/>
              </w:rPr>
            </w:pPr>
          </w:p>
        </w:tc>
        <w:tc>
          <w:tcPr>
            <w:tcW w:w="2126" w:type="dxa"/>
          </w:tcPr>
          <w:p w14:paraId="309881D9">
            <w:pPr>
              <w:jc w:val="center"/>
              <w:rPr>
                <w:rFonts w:hint="eastAsia" w:ascii="仿宋" w:hAnsi="仿宋" w:eastAsia="仿宋" w:cs="仿宋"/>
                <w:b/>
                <w:bCs/>
                <w:color w:val="auto"/>
                <w:sz w:val="24"/>
                <w:szCs w:val="24"/>
                <w:highlight w:val="none"/>
              </w:rPr>
            </w:pPr>
          </w:p>
        </w:tc>
        <w:tc>
          <w:tcPr>
            <w:tcW w:w="1985" w:type="dxa"/>
          </w:tcPr>
          <w:p w14:paraId="1683516C">
            <w:pPr>
              <w:jc w:val="center"/>
              <w:rPr>
                <w:rFonts w:hint="eastAsia" w:ascii="仿宋" w:hAnsi="仿宋" w:eastAsia="仿宋" w:cs="仿宋"/>
                <w:b/>
                <w:bCs/>
                <w:color w:val="auto"/>
                <w:sz w:val="24"/>
                <w:szCs w:val="24"/>
                <w:highlight w:val="none"/>
              </w:rPr>
            </w:pPr>
          </w:p>
        </w:tc>
      </w:tr>
      <w:tr w14:paraId="61836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5C76840">
            <w:pPr>
              <w:jc w:val="center"/>
              <w:rPr>
                <w:rFonts w:hint="eastAsia" w:ascii="仿宋" w:hAnsi="仿宋" w:eastAsia="仿宋" w:cs="仿宋"/>
                <w:b/>
                <w:bCs/>
                <w:color w:val="auto"/>
                <w:sz w:val="24"/>
                <w:szCs w:val="24"/>
                <w:highlight w:val="none"/>
              </w:rPr>
            </w:pPr>
          </w:p>
        </w:tc>
        <w:tc>
          <w:tcPr>
            <w:tcW w:w="2070" w:type="dxa"/>
          </w:tcPr>
          <w:p w14:paraId="0C085E03">
            <w:pPr>
              <w:jc w:val="center"/>
              <w:rPr>
                <w:rFonts w:hint="eastAsia" w:ascii="仿宋" w:hAnsi="仿宋" w:eastAsia="仿宋" w:cs="仿宋"/>
                <w:b/>
                <w:bCs/>
                <w:color w:val="auto"/>
                <w:sz w:val="24"/>
                <w:szCs w:val="24"/>
                <w:highlight w:val="none"/>
              </w:rPr>
            </w:pPr>
          </w:p>
        </w:tc>
        <w:tc>
          <w:tcPr>
            <w:tcW w:w="2052" w:type="dxa"/>
          </w:tcPr>
          <w:p w14:paraId="44481189">
            <w:pPr>
              <w:jc w:val="center"/>
              <w:rPr>
                <w:rFonts w:hint="eastAsia" w:ascii="仿宋" w:hAnsi="仿宋" w:eastAsia="仿宋" w:cs="仿宋"/>
                <w:b/>
                <w:bCs/>
                <w:color w:val="auto"/>
                <w:sz w:val="24"/>
                <w:szCs w:val="24"/>
                <w:highlight w:val="none"/>
              </w:rPr>
            </w:pPr>
          </w:p>
        </w:tc>
        <w:tc>
          <w:tcPr>
            <w:tcW w:w="2126" w:type="dxa"/>
          </w:tcPr>
          <w:p w14:paraId="20E19874">
            <w:pPr>
              <w:jc w:val="center"/>
              <w:rPr>
                <w:rFonts w:hint="eastAsia" w:ascii="仿宋" w:hAnsi="仿宋" w:eastAsia="仿宋" w:cs="仿宋"/>
                <w:b/>
                <w:bCs/>
                <w:color w:val="auto"/>
                <w:sz w:val="24"/>
                <w:szCs w:val="24"/>
                <w:highlight w:val="none"/>
              </w:rPr>
            </w:pPr>
          </w:p>
        </w:tc>
        <w:tc>
          <w:tcPr>
            <w:tcW w:w="1985" w:type="dxa"/>
          </w:tcPr>
          <w:p w14:paraId="2F1C6066">
            <w:pPr>
              <w:jc w:val="center"/>
              <w:rPr>
                <w:rFonts w:hint="eastAsia" w:ascii="仿宋" w:hAnsi="仿宋" w:eastAsia="仿宋" w:cs="仿宋"/>
                <w:b/>
                <w:bCs/>
                <w:color w:val="auto"/>
                <w:sz w:val="24"/>
                <w:szCs w:val="24"/>
                <w:highlight w:val="none"/>
              </w:rPr>
            </w:pPr>
          </w:p>
        </w:tc>
      </w:tr>
      <w:tr w14:paraId="4D3C6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BC0526C">
            <w:pPr>
              <w:jc w:val="center"/>
              <w:rPr>
                <w:rFonts w:hint="eastAsia" w:ascii="仿宋" w:hAnsi="仿宋" w:eastAsia="仿宋" w:cs="仿宋"/>
                <w:b/>
                <w:bCs/>
                <w:color w:val="auto"/>
                <w:sz w:val="24"/>
                <w:szCs w:val="24"/>
                <w:highlight w:val="none"/>
              </w:rPr>
            </w:pPr>
          </w:p>
        </w:tc>
        <w:tc>
          <w:tcPr>
            <w:tcW w:w="2070" w:type="dxa"/>
          </w:tcPr>
          <w:p w14:paraId="79E73FA0">
            <w:pPr>
              <w:jc w:val="center"/>
              <w:rPr>
                <w:rFonts w:hint="eastAsia" w:ascii="仿宋" w:hAnsi="仿宋" w:eastAsia="仿宋" w:cs="仿宋"/>
                <w:b/>
                <w:bCs/>
                <w:color w:val="auto"/>
                <w:sz w:val="24"/>
                <w:szCs w:val="24"/>
                <w:highlight w:val="none"/>
              </w:rPr>
            </w:pPr>
          </w:p>
        </w:tc>
        <w:tc>
          <w:tcPr>
            <w:tcW w:w="2052" w:type="dxa"/>
          </w:tcPr>
          <w:p w14:paraId="3C76FEF8">
            <w:pPr>
              <w:jc w:val="center"/>
              <w:rPr>
                <w:rFonts w:hint="eastAsia" w:ascii="仿宋" w:hAnsi="仿宋" w:eastAsia="仿宋" w:cs="仿宋"/>
                <w:b/>
                <w:bCs/>
                <w:color w:val="auto"/>
                <w:sz w:val="24"/>
                <w:szCs w:val="24"/>
                <w:highlight w:val="none"/>
              </w:rPr>
            </w:pPr>
          </w:p>
        </w:tc>
        <w:tc>
          <w:tcPr>
            <w:tcW w:w="2126" w:type="dxa"/>
          </w:tcPr>
          <w:p w14:paraId="31B0366B">
            <w:pPr>
              <w:jc w:val="center"/>
              <w:rPr>
                <w:rFonts w:hint="eastAsia" w:ascii="仿宋" w:hAnsi="仿宋" w:eastAsia="仿宋" w:cs="仿宋"/>
                <w:b/>
                <w:bCs/>
                <w:color w:val="auto"/>
                <w:sz w:val="24"/>
                <w:szCs w:val="24"/>
                <w:highlight w:val="none"/>
              </w:rPr>
            </w:pPr>
          </w:p>
        </w:tc>
        <w:tc>
          <w:tcPr>
            <w:tcW w:w="1985" w:type="dxa"/>
          </w:tcPr>
          <w:p w14:paraId="6DC8FB88">
            <w:pPr>
              <w:jc w:val="center"/>
              <w:rPr>
                <w:rFonts w:hint="eastAsia" w:ascii="仿宋" w:hAnsi="仿宋" w:eastAsia="仿宋" w:cs="仿宋"/>
                <w:b/>
                <w:bCs/>
                <w:color w:val="auto"/>
                <w:sz w:val="24"/>
                <w:szCs w:val="24"/>
                <w:highlight w:val="none"/>
              </w:rPr>
            </w:pPr>
          </w:p>
        </w:tc>
      </w:tr>
      <w:tr w14:paraId="328D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10F1A90">
            <w:pPr>
              <w:jc w:val="center"/>
              <w:rPr>
                <w:rFonts w:hint="eastAsia" w:ascii="仿宋" w:hAnsi="仿宋" w:eastAsia="仿宋" w:cs="仿宋"/>
                <w:b/>
                <w:bCs/>
                <w:color w:val="auto"/>
                <w:sz w:val="24"/>
                <w:szCs w:val="24"/>
                <w:highlight w:val="none"/>
              </w:rPr>
            </w:pPr>
          </w:p>
        </w:tc>
        <w:tc>
          <w:tcPr>
            <w:tcW w:w="2070" w:type="dxa"/>
          </w:tcPr>
          <w:p w14:paraId="26941949">
            <w:pPr>
              <w:jc w:val="center"/>
              <w:rPr>
                <w:rFonts w:hint="eastAsia" w:ascii="仿宋" w:hAnsi="仿宋" w:eastAsia="仿宋" w:cs="仿宋"/>
                <w:b/>
                <w:bCs/>
                <w:color w:val="auto"/>
                <w:sz w:val="24"/>
                <w:szCs w:val="24"/>
                <w:highlight w:val="none"/>
              </w:rPr>
            </w:pPr>
          </w:p>
        </w:tc>
        <w:tc>
          <w:tcPr>
            <w:tcW w:w="2052" w:type="dxa"/>
          </w:tcPr>
          <w:p w14:paraId="5FF4CBEE">
            <w:pPr>
              <w:jc w:val="center"/>
              <w:rPr>
                <w:rFonts w:hint="eastAsia" w:ascii="仿宋" w:hAnsi="仿宋" w:eastAsia="仿宋" w:cs="仿宋"/>
                <w:b/>
                <w:bCs/>
                <w:color w:val="auto"/>
                <w:sz w:val="24"/>
                <w:szCs w:val="24"/>
                <w:highlight w:val="none"/>
              </w:rPr>
            </w:pPr>
          </w:p>
        </w:tc>
        <w:tc>
          <w:tcPr>
            <w:tcW w:w="2126" w:type="dxa"/>
          </w:tcPr>
          <w:p w14:paraId="1FD73120">
            <w:pPr>
              <w:jc w:val="center"/>
              <w:rPr>
                <w:rFonts w:hint="eastAsia" w:ascii="仿宋" w:hAnsi="仿宋" w:eastAsia="仿宋" w:cs="仿宋"/>
                <w:b/>
                <w:bCs/>
                <w:color w:val="auto"/>
                <w:sz w:val="24"/>
                <w:szCs w:val="24"/>
                <w:highlight w:val="none"/>
              </w:rPr>
            </w:pPr>
          </w:p>
        </w:tc>
        <w:tc>
          <w:tcPr>
            <w:tcW w:w="1985" w:type="dxa"/>
          </w:tcPr>
          <w:p w14:paraId="446D75D1">
            <w:pPr>
              <w:jc w:val="center"/>
              <w:rPr>
                <w:rFonts w:hint="eastAsia" w:ascii="仿宋" w:hAnsi="仿宋" w:eastAsia="仿宋" w:cs="仿宋"/>
                <w:b/>
                <w:bCs/>
                <w:color w:val="auto"/>
                <w:sz w:val="24"/>
                <w:szCs w:val="24"/>
                <w:highlight w:val="none"/>
              </w:rPr>
            </w:pPr>
          </w:p>
        </w:tc>
      </w:tr>
    </w:tbl>
    <w:p w14:paraId="570F345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126F489F">
      <w:pPr>
        <w:spacing w:line="360" w:lineRule="auto"/>
        <w:jc w:val="left"/>
        <w:rPr>
          <w:rFonts w:hint="eastAsia" w:ascii="仿宋" w:hAnsi="仿宋" w:eastAsia="仿宋" w:cs="仿宋"/>
          <w:color w:val="auto"/>
          <w:sz w:val="24"/>
          <w:szCs w:val="24"/>
          <w:highlight w:val="none"/>
        </w:rPr>
      </w:pPr>
    </w:p>
    <w:p w14:paraId="1A4A7B78">
      <w:pPr>
        <w:spacing w:line="360" w:lineRule="auto"/>
        <w:jc w:val="left"/>
        <w:rPr>
          <w:rFonts w:hint="eastAsia" w:ascii="仿宋" w:hAnsi="仿宋" w:eastAsia="仿宋" w:cs="仿宋"/>
          <w:color w:val="auto"/>
          <w:sz w:val="24"/>
          <w:szCs w:val="24"/>
          <w:highlight w:val="none"/>
        </w:rPr>
      </w:pPr>
    </w:p>
    <w:p w14:paraId="155A48A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D9B28F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CB2C0C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3D70E3D">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2FEF5FFA">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3075B71F">
      <w:pPr>
        <w:widowControl/>
        <w:jc w:val="left"/>
        <w:rPr>
          <w:rFonts w:hint="eastAsia" w:ascii="仿宋" w:hAnsi="仿宋" w:eastAsia="仿宋" w:cs="仿宋"/>
          <w:color w:val="auto"/>
          <w:sz w:val="24"/>
          <w:szCs w:val="24"/>
          <w:highlight w:val="none"/>
        </w:rPr>
      </w:pPr>
    </w:p>
    <w:p w14:paraId="0EF4A20F">
      <w:pPr>
        <w:tabs>
          <w:tab w:val="center" w:pos="4832"/>
          <w:tab w:val="left" w:pos="7140"/>
        </w:tabs>
        <w:jc w:val="center"/>
        <w:outlineLvl w:val="1"/>
        <w:rPr>
          <w:rFonts w:hint="eastAsia" w:ascii="仿宋" w:hAnsi="仿宋" w:eastAsia="仿宋" w:cs="仿宋"/>
          <w:b/>
          <w:color w:val="auto"/>
          <w:sz w:val="24"/>
          <w:szCs w:val="24"/>
          <w:highlight w:val="none"/>
          <w:lang w:eastAsia="zh-CN"/>
        </w:rPr>
      </w:pPr>
      <w:bookmarkStart w:id="116" w:name="_Toc130252617"/>
      <w:bookmarkStart w:id="117" w:name="_Toc9974"/>
      <w:bookmarkStart w:id="118" w:name="_Toc17012"/>
      <w:bookmarkStart w:id="119" w:name="_Toc109941767"/>
      <w:bookmarkStart w:id="120" w:name="_Toc27420"/>
      <w:bookmarkStart w:id="121" w:name="_Toc6958"/>
      <w:bookmarkStart w:id="122" w:name="_Toc109921160"/>
      <w:bookmarkStart w:id="123" w:name="_Toc110707967"/>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w:t>
      </w:r>
      <w:bookmarkEnd w:id="116"/>
      <w:bookmarkEnd w:id="117"/>
      <w:bookmarkEnd w:id="118"/>
      <w:bookmarkEnd w:id="119"/>
      <w:bookmarkEnd w:id="120"/>
      <w:bookmarkEnd w:id="121"/>
      <w:bookmarkEnd w:id="122"/>
      <w:bookmarkEnd w:id="123"/>
      <w:r>
        <w:rPr>
          <w:rFonts w:hint="eastAsia" w:ascii="仿宋" w:hAnsi="仿宋" w:eastAsia="仿宋" w:cs="仿宋"/>
          <w:b/>
          <w:color w:val="auto"/>
          <w:sz w:val="24"/>
          <w:szCs w:val="24"/>
          <w:highlight w:val="none"/>
          <w:lang w:eastAsia="zh-CN"/>
        </w:rPr>
        <w:t>规格、技术参数偏离表</w:t>
      </w:r>
    </w:p>
    <w:tbl>
      <w:tblPr>
        <w:tblStyle w:val="40"/>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34980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7E56F69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BCD1CA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2F17BDF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0CEFC1A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3ED0889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5993C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3578A28">
            <w:pPr>
              <w:jc w:val="center"/>
              <w:rPr>
                <w:rFonts w:hint="eastAsia" w:ascii="仿宋" w:hAnsi="仿宋" w:eastAsia="仿宋" w:cs="仿宋"/>
                <w:b/>
                <w:bCs/>
                <w:color w:val="auto"/>
                <w:sz w:val="24"/>
                <w:szCs w:val="24"/>
                <w:highlight w:val="none"/>
              </w:rPr>
            </w:pPr>
          </w:p>
        </w:tc>
        <w:tc>
          <w:tcPr>
            <w:tcW w:w="2070" w:type="dxa"/>
          </w:tcPr>
          <w:p w14:paraId="49EC4FF9">
            <w:pPr>
              <w:jc w:val="center"/>
              <w:rPr>
                <w:rFonts w:hint="eastAsia" w:ascii="仿宋" w:hAnsi="仿宋" w:eastAsia="仿宋" w:cs="仿宋"/>
                <w:b/>
                <w:bCs/>
                <w:color w:val="auto"/>
                <w:sz w:val="24"/>
                <w:szCs w:val="24"/>
                <w:highlight w:val="none"/>
              </w:rPr>
            </w:pPr>
          </w:p>
        </w:tc>
        <w:tc>
          <w:tcPr>
            <w:tcW w:w="2052" w:type="dxa"/>
          </w:tcPr>
          <w:p w14:paraId="4B8A8718">
            <w:pPr>
              <w:jc w:val="center"/>
              <w:rPr>
                <w:rFonts w:hint="eastAsia" w:ascii="仿宋" w:hAnsi="仿宋" w:eastAsia="仿宋" w:cs="仿宋"/>
                <w:b/>
                <w:bCs/>
                <w:color w:val="auto"/>
                <w:sz w:val="24"/>
                <w:szCs w:val="24"/>
                <w:highlight w:val="none"/>
              </w:rPr>
            </w:pPr>
          </w:p>
        </w:tc>
        <w:tc>
          <w:tcPr>
            <w:tcW w:w="2126" w:type="dxa"/>
          </w:tcPr>
          <w:p w14:paraId="40064EBF">
            <w:pPr>
              <w:jc w:val="center"/>
              <w:rPr>
                <w:rFonts w:hint="eastAsia" w:ascii="仿宋" w:hAnsi="仿宋" w:eastAsia="仿宋" w:cs="仿宋"/>
                <w:b/>
                <w:bCs/>
                <w:color w:val="auto"/>
                <w:sz w:val="24"/>
                <w:szCs w:val="24"/>
                <w:highlight w:val="none"/>
              </w:rPr>
            </w:pPr>
          </w:p>
        </w:tc>
        <w:tc>
          <w:tcPr>
            <w:tcW w:w="1985" w:type="dxa"/>
          </w:tcPr>
          <w:p w14:paraId="4134F56A">
            <w:pPr>
              <w:jc w:val="center"/>
              <w:rPr>
                <w:rFonts w:hint="eastAsia" w:ascii="仿宋" w:hAnsi="仿宋" w:eastAsia="仿宋" w:cs="仿宋"/>
                <w:b/>
                <w:bCs/>
                <w:color w:val="auto"/>
                <w:sz w:val="24"/>
                <w:szCs w:val="24"/>
                <w:highlight w:val="none"/>
              </w:rPr>
            </w:pPr>
          </w:p>
        </w:tc>
      </w:tr>
      <w:tr w14:paraId="4AB85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C9FEB56">
            <w:pPr>
              <w:jc w:val="center"/>
              <w:rPr>
                <w:rFonts w:hint="eastAsia" w:ascii="仿宋" w:hAnsi="仿宋" w:eastAsia="仿宋" w:cs="仿宋"/>
                <w:b/>
                <w:bCs/>
                <w:color w:val="auto"/>
                <w:sz w:val="24"/>
                <w:szCs w:val="24"/>
                <w:highlight w:val="none"/>
              </w:rPr>
            </w:pPr>
          </w:p>
        </w:tc>
        <w:tc>
          <w:tcPr>
            <w:tcW w:w="2070" w:type="dxa"/>
          </w:tcPr>
          <w:p w14:paraId="172775B6">
            <w:pPr>
              <w:jc w:val="center"/>
              <w:rPr>
                <w:rFonts w:hint="eastAsia" w:ascii="仿宋" w:hAnsi="仿宋" w:eastAsia="仿宋" w:cs="仿宋"/>
                <w:b/>
                <w:bCs/>
                <w:color w:val="auto"/>
                <w:sz w:val="24"/>
                <w:szCs w:val="24"/>
                <w:highlight w:val="none"/>
              </w:rPr>
            </w:pPr>
          </w:p>
        </w:tc>
        <w:tc>
          <w:tcPr>
            <w:tcW w:w="2052" w:type="dxa"/>
          </w:tcPr>
          <w:p w14:paraId="35D5F743">
            <w:pPr>
              <w:jc w:val="center"/>
              <w:rPr>
                <w:rFonts w:hint="eastAsia" w:ascii="仿宋" w:hAnsi="仿宋" w:eastAsia="仿宋" w:cs="仿宋"/>
                <w:b/>
                <w:bCs/>
                <w:color w:val="auto"/>
                <w:sz w:val="24"/>
                <w:szCs w:val="24"/>
                <w:highlight w:val="none"/>
              </w:rPr>
            </w:pPr>
          </w:p>
        </w:tc>
        <w:tc>
          <w:tcPr>
            <w:tcW w:w="2126" w:type="dxa"/>
          </w:tcPr>
          <w:p w14:paraId="4DC02C7B">
            <w:pPr>
              <w:jc w:val="center"/>
              <w:rPr>
                <w:rFonts w:hint="eastAsia" w:ascii="仿宋" w:hAnsi="仿宋" w:eastAsia="仿宋" w:cs="仿宋"/>
                <w:b/>
                <w:bCs/>
                <w:color w:val="auto"/>
                <w:sz w:val="24"/>
                <w:szCs w:val="24"/>
                <w:highlight w:val="none"/>
              </w:rPr>
            </w:pPr>
          </w:p>
        </w:tc>
        <w:tc>
          <w:tcPr>
            <w:tcW w:w="1985" w:type="dxa"/>
          </w:tcPr>
          <w:p w14:paraId="22B78485">
            <w:pPr>
              <w:jc w:val="center"/>
              <w:rPr>
                <w:rFonts w:hint="eastAsia" w:ascii="仿宋" w:hAnsi="仿宋" w:eastAsia="仿宋" w:cs="仿宋"/>
                <w:b/>
                <w:bCs/>
                <w:color w:val="auto"/>
                <w:sz w:val="24"/>
                <w:szCs w:val="24"/>
                <w:highlight w:val="none"/>
              </w:rPr>
            </w:pPr>
          </w:p>
        </w:tc>
      </w:tr>
      <w:tr w14:paraId="254B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B6D5CD7">
            <w:pPr>
              <w:jc w:val="center"/>
              <w:rPr>
                <w:rFonts w:hint="eastAsia" w:ascii="仿宋" w:hAnsi="仿宋" w:eastAsia="仿宋" w:cs="仿宋"/>
                <w:b/>
                <w:bCs/>
                <w:color w:val="auto"/>
                <w:sz w:val="24"/>
                <w:szCs w:val="24"/>
                <w:highlight w:val="none"/>
              </w:rPr>
            </w:pPr>
          </w:p>
        </w:tc>
        <w:tc>
          <w:tcPr>
            <w:tcW w:w="2070" w:type="dxa"/>
          </w:tcPr>
          <w:p w14:paraId="449E79BE">
            <w:pPr>
              <w:jc w:val="center"/>
              <w:rPr>
                <w:rFonts w:hint="eastAsia" w:ascii="仿宋" w:hAnsi="仿宋" w:eastAsia="仿宋" w:cs="仿宋"/>
                <w:b/>
                <w:bCs/>
                <w:color w:val="auto"/>
                <w:sz w:val="24"/>
                <w:szCs w:val="24"/>
                <w:highlight w:val="none"/>
              </w:rPr>
            </w:pPr>
          </w:p>
        </w:tc>
        <w:tc>
          <w:tcPr>
            <w:tcW w:w="2052" w:type="dxa"/>
          </w:tcPr>
          <w:p w14:paraId="22A58360">
            <w:pPr>
              <w:jc w:val="center"/>
              <w:rPr>
                <w:rFonts w:hint="eastAsia" w:ascii="仿宋" w:hAnsi="仿宋" w:eastAsia="仿宋" w:cs="仿宋"/>
                <w:b/>
                <w:bCs/>
                <w:color w:val="auto"/>
                <w:sz w:val="24"/>
                <w:szCs w:val="24"/>
                <w:highlight w:val="none"/>
              </w:rPr>
            </w:pPr>
          </w:p>
        </w:tc>
        <w:tc>
          <w:tcPr>
            <w:tcW w:w="2126" w:type="dxa"/>
          </w:tcPr>
          <w:p w14:paraId="3F69E719">
            <w:pPr>
              <w:jc w:val="center"/>
              <w:rPr>
                <w:rFonts w:hint="eastAsia" w:ascii="仿宋" w:hAnsi="仿宋" w:eastAsia="仿宋" w:cs="仿宋"/>
                <w:b/>
                <w:bCs/>
                <w:color w:val="auto"/>
                <w:sz w:val="24"/>
                <w:szCs w:val="24"/>
                <w:highlight w:val="none"/>
              </w:rPr>
            </w:pPr>
          </w:p>
        </w:tc>
        <w:tc>
          <w:tcPr>
            <w:tcW w:w="1985" w:type="dxa"/>
          </w:tcPr>
          <w:p w14:paraId="78EC5A2D">
            <w:pPr>
              <w:jc w:val="center"/>
              <w:rPr>
                <w:rFonts w:hint="eastAsia" w:ascii="仿宋" w:hAnsi="仿宋" w:eastAsia="仿宋" w:cs="仿宋"/>
                <w:b/>
                <w:bCs/>
                <w:color w:val="auto"/>
                <w:sz w:val="24"/>
                <w:szCs w:val="24"/>
                <w:highlight w:val="none"/>
              </w:rPr>
            </w:pPr>
          </w:p>
        </w:tc>
      </w:tr>
      <w:tr w14:paraId="428EC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DC11596">
            <w:pPr>
              <w:jc w:val="center"/>
              <w:rPr>
                <w:rFonts w:hint="eastAsia" w:ascii="仿宋" w:hAnsi="仿宋" w:eastAsia="仿宋" w:cs="仿宋"/>
                <w:b/>
                <w:bCs/>
                <w:color w:val="auto"/>
                <w:sz w:val="24"/>
                <w:szCs w:val="24"/>
                <w:highlight w:val="none"/>
              </w:rPr>
            </w:pPr>
          </w:p>
        </w:tc>
        <w:tc>
          <w:tcPr>
            <w:tcW w:w="2070" w:type="dxa"/>
          </w:tcPr>
          <w:p w14:paraId="42B51AB4">
            <w:pPr>
              <w:jc w:val="center"/>
              <w:rPr>
                <w:rFonts w:hint="eastAsia" w:ascii="仿宋" w:hAnsi="仿宋" w:eastAsia="仿宋" w:cs="仿宋"/>
                <w:b/>
                <w:bCs/>
                <w:color w:val="auto"/>
                <w:sz w:val="24"/>
                <w:szCs w:val="24"/>
                <w:highlight w:val="none"/>
              </w:rPr>
            </w:pPr>
          </w:p>
        </w:tc>
        <w:tc>
          <w:tcPr>
            <w:tcW w:w="2052" w:type="dxa"/>
          </w:tcPr>
          <w:p w14:paraId="580C1305">
            <w:pPr>
              <w:jc w:val="center"/>
              <w:rPr>
                <w:rFonts w:hint="eastAsia" w:ascii="仿宋" w:hAnsi="仿宋" w:eastAsia="仿宋" w:cs="仿宋"/>
                <w:b/>
                <w:bCs/>
                <w:color w:val="auto"/>
                <w:sz w:val="24"/>
                <w:szCs w:val="24"/>
                <w:highlight w:val="none"/>
              </w:rPr>
            </w:pPr>
          </w:p>
        </w:tc>
        <w:tc>
          <w:tcPr>
            <w:tcW w:w="2126" w:type="dxa"/>
          </w:tcPr>
          <w:p w14:paraId="1597E152">
            <w:pPr>
              <w:jc w:val="center"/>
              <w:rPr>
                <w:rFonts w:hint="eastAsia" w:ascii="仿宋" w:hAnsi="仿宋" w:eastAsia="仿宋" w:cs="仿宋"/>
                <w:b/>
                <w:bCs/>
                <w:color w:val="auto"/>
                <w:sz w:val="24"/>
                <w:szCs w:val="24"/>
                <w:highlight w:val="none"/>
              </w:rPr>
            </w:pPr>
          </w:p>
        </w:tc>
        <w:tc>
          <w:tcPr>
            <w:tcW w:w="1985" w:type="dxa"/>
          </w:tcPr>
          <w:p w14:paraId="0E317426">
            <w:pPr>
              <w:jc w:val="center"/>
              <w:rPr>
                <w:rFonts w:hint="eastAsia" w:ascii="仿宋" w:hAnsi="仿宋" w:eastAsia="仿宋" w:cs="仿宋"/>
                <w:b/>
                <w:bCs/>
                <w:color w:val="auto"/>
                <w:sz w:val="24"/>
                <w:szCs w:val="24"/>
                <w:highlight w:val="none"/>
              </w:rPr>
            </w:pPr>
          </w:p>
        </w:tc>
      </w:tr>
      <w:tr w14:paraId="619F5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50CDB4E">
            <w:pPr>
              <w:jc w:val="center"/>
              <w:rPr>
                <w:rFonts w:hint="eastAsia" w:ascii="仿宋" w:hAnsi="仿宋" w:eastAsia="仿宋" w:cs="仿宋"/>
                <w:b/>
                <w:bCs/>
                <w:color w:val="auto"/>
                <w:sz w:val="24"/>
                <w:szCs w:val="24"/>
                <w:highlight w:val="none"/>
              </w:rPr>
            </w:pPr>
          </w:p>
        </w:tc>
        <w:tc>
          <w:tcPr>
            <w:tcW w:w="2070" w:type="dxa"/>
          </w:tcPr>
          <w:p w14:paraId="5EC9EFF7">
            <w:pPr>
              <w:jc w:val="center"/>
              <w:rPr>
                <w:rFonts w:hint="eastAsia" w:ascii="仿宋" w:hAnsi="仿宋" w:eastAsia="仿宋" w:cs="仿宋"/>
                <w:b/>
                <w:bCs/>
                <w:color w:val="auto"/>
                <w:sz w:val="24"/>
                <w:szCs w:val="24"/>
                <w:highlight w:val="none"/>
              </w:rPr>
            </w:pPr>
          </w:p>
        </w:tc>
        <w:tc>
          <w:tcPr>
            <w:tcW w:w="2052" w:type="dxa"/>
          </w:tcPr>
          <w:p w14:paraId="44022049">
            <w:pPr>
              <w:jc w:val="center"/>
              <w:rPr>
                <w:rFonts w:hint="eastAsia" w:ascii="仿宋" w:hAnsi="仿宋" w:eastAsia="仿宋" w:cs="仿宋"/>
                <w:b/>
                <w:bCs/>
                <w:color w:val="auto"/>
                <w:sz w:val="24"/>
                <w:szCs w:val="24"/>
                <w:highlight w:val="none"/>
              </w:rPr>
            </w:pPr>
          </w:p>
        </w:tc>
        <w:tc>
          <w:tcPr>
            <w:tcW w:w="2126" w:type="dxa"/>
          </w:tcPr>
          <w:p w14:paraId="1C00F4E5">
            <w:pPr>
              <w:jc w:val="center"/>
              <w:rPr>
                <w:rFonts w:hint="eastAsia" w:ascii="仿宋" w:hAnsi="仿宋" w:eastAsia="仿宋" w:cs="仿宋"/>
                <w:b/>
                <w:bCs/>
                <w:color w:val="auto"/>
                <w:sz w:val="24"/>
                <w:szCs w:val="24"/>
                <w:highlight w:val="none"/>
              </w:rPr>
            </w:pPr>
          </w:p>
        </w:tc>
        <w:tc>
          <w:tcPr>
            <w:tcW w:w="1985" w:type="dxa"/>
          </w:tcPr>
          <w:p w14:paraId="5AF9B554">
            <w:pPr>
              <w:jc w:val="center"/>
              <w:rPr>
                <w:rFonts w:hint="eastAsia" w:ascii="仿宋" w:hAnsi="仿宋" w:eastAsia="仿宋" w:cs="仿宋"/>
                <w:b/>
                <w:bCs/>
                <w:color w:val="auto"/>
                <w:sz w:val="24"/>
                <w:szCs w:val="24"/>
                <w:highlight w:val="none"/>
              </w:rPr>
            </w:pPr>
          </w:p>
        </w:tc>
      </w:tr>
    </w:tbl>
    <w:p w14:paraId="0924DDC5">
      <w:pPr>
        <w:rPr>
          <w:rFonts w:hint="eastAsia" w:ascii="仿宋" w:hAnsi="仿宋" w:eastAsia="仿宋" w:cs="仿宋"/>
          <w:color w:val="auto"/>
          <w:highlight w:val="none"/>
        </w:rPr>
      </w:pPr>
    </w:p>
    <w:p w14:paraId="5BF2C2B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6F010D52">
      <w:pPr>
        <w:spacing w:line="360" w:lineRule="auto"/>
        <w:ind w:firstLine="475" w:firstLineChars="198"/>
        <w:jc w:val="left"/>
        <w:rPr>
          <w:rFonts w:hint="eastAsia" w:ascii="仿宋" w:hAnsi="仿宋" w:eastAsia="仿宋" w:cs="仿宋"/>
          <w:color w:val="auto"/>
          <w:sz w:val="24"/>
          <w:szCs w:val="24"/>
          <w:highlight w:val="none"/>
        </w:rPr>
      </w:pPr>
    </w:p>
    <w:p w14:paraId="0A906F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E6DBF6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7556DD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F7E3FC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F56555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3A3E499A">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7D2D0079">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24" w:name="_Toc109921162"/>
      <w:bookmarkStart w:id="125" w:name="_Toc110707969"/>
      <w:bookmarkStart w:id="126" w:name="_Toc2527"/>
      <w:bookmarkStart w:id="127" w:name="_Toc109941769"/>
      <w:bookmarkStart w:id="128" w:name="_Toc29249"/>
      <w:bookmarkStart w:id="129" w:name="_Toc5075"/>
      <w:bookmarkStart w:id="130" w:name="_Toc26938"/>
      <w:bookmarkStart w:id="131" w:name="_Toc130252619"/>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、法定代表人身份证明书</w:t>
      </w:r>
      <w:bookmarkEnd w:id="124"/>
      <w:bookmarkEnd w:id="125"/>
      <w:bookmarkEnd w:id="126"/>
      <w:bookmarkEnd w:id="127"/>
      <w:bookmarkEnd w:id="128"/>
      <w:bookmarkEnd w:id="129"/>
      <w:bookmarkEnd w:id="130"/>
      <w:bookmarkEnd w:id="131"/>
    </w:p>
    <w:p w14:paraId="77997B2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82CEF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50D5E5B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50AC1BA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7F326B3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37EF764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656721B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3C0EEF3">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7317355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5ADC350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12A5BA3">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354FF5D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40"/>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A55D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B1C6C5F">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36115CD">
      <w:pPr>
        <w:rPr>
          <w:rFonts w:hint="eastAsia" w:ascii="仿宋" w:hAnsi="仿宋" w:eastAsia="仿宋" w:cs="仿宋"/>
          <w:vanish/>
          <w:color w:val="auto"/>
          <w:highlight w:val="none"/>
        </w:rPr>
      </w:pPr>
    </w:p>
    <w:tbl>
      <w:tblPr>
        <w:tblStyle w:val="40"/>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7503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7F08D05">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0E79B0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885620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4AD16F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5C70F1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78A6CFA">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76619CCC">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7CE9BD1F">
      <w:pPr>
        <w:tabs>
          <w:tab w:val="center" w:pos="4832"/>
          <w:tab w:val="left" w:pos="7140"/>
        </w:tabs>
        <w:jc w:val="center"/>
        <w:outlineLvl w:val="1"/>
        <w:rPr>
          <w:rFonts w:hint="eastAsia" w:ascii="仿宋" w:hAnsi="仿宋" w:eastAsia="仿宋" w:cs="仿宋"/>
          <w:b/>
          <w:color w:val="auto"/>
          <w:sz w:val="24"/>
          <w:szCs w:val="24"/>
          <w:highlight w:val="none"/>
        </w:rPr>
      </w:pPr>
      <w:bookmarkStart w:id="132" w:name="_Toc11931"/>
      <w:bookmarkStart w:id="133" w:name="_Toc109941770"/>
      <w:bookmarkStart w:id="134" w:name="_Toc109921163"/>
      <w:bookmarkStart w:id="135" w:name="_Toc29077"/>
      <w:bookmarkStart w:id="136" w:name="_Toc19364"/>
      <w:bookmarkStart w:id="137" w:name="_Toc31259"/>
      <w:bookmarkStart w:id="138" w:name="_Toc110707970"/>
      <w:bookmarkStart w:id="139" w:name="_Toc130252620"/>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、法定代表人授权委托书</w:t>
      </w:r>
      <w:bookmarkEnd w:id="132"/>
      <w:bookmarkEnd w:id="133"/>
      <w:bookmarkEnd w:id="134"/>
      <w:bookmarkEnd w:id="135"/>
      <w:bookmarkEnd w:id="136"/>
      <w:bookmarkEnd w:id="137"/>
      <w:bookmarkEnd w:id="138"/>
      <w:bookmarkEnd w:id="139"/>
    </w:p>
    <w:p w14:paraId="1397617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87EA264">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（项目名称）的投标，以本公司名义处理一切与之有关的事务，其法律后果由我方承担。</w:t>
      </w:r>
    </w:p>
    <w:p w14:paraId="484EBA53">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795894CF">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1A53CCE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048398E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00282345">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40"/>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14A7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3BD3E5F6">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071EFA3E">
      <w:pPr>
        <w:rPr>
          <w:rFonts w:hint="eastAsia" w:ascii="仿宋" w:hAnsi="仿宋" w:eastAsia="仿宋" w:cs="仿宋"/>
          <w:vanish/>
          <w:color w:val="auto"/>
          <w:highlight w:val="none"/>
        </w:rPr>
      </w:pPr>
    </w:p>
    <w:tbl>
      <w:tblPr>
        <w:tblStyle w:val="40"/>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9B6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F46DFEE">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37916A7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F75866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390E74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C9284C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4ECE77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486D90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3F2B56A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A6E44E3">
      <w:pPr>
        <w:rPr>
          <w:rFonts w:hint="eastAsia" w:ascii="仿宋" w:hAnsi="仿宋" w:eastAsia="仿宋" w:cs="仿宋"/>
          <w:b/>
          <w:color w:val="auto"/>
          <w:sz w:val="24"/>
          <w:szCs w:val="24"/>
          <w:highlight w:val="none"/>
        </w:rPr>
      </w:pPr>
      <w:bookmarkStart w:id="140" w:name="_Toc110707971"/>
      <w:bookmarkStart w:id="141" w:name="_Toc109941771"/>
      <w:bookmarkStart w:id="142" w:name="_Toc109921164"/>
      <w:bookmarkStart w:id="143" w:name="_Toc25783"/>
      <w:bookmarkStart w:id="144" w:name="_Toc29422"/>
      <w:bookmarkStart w:id="145" w:name="_Toc130252621"/>
      <w:bookmarkStart w:id="146" w:name="_Toc358451723"/>
      <w:r>
        <w:rPr>
          <w:rFonts w:hint="eastAsia" w:ascii="仿宋" w:hAnsi="仿宋" w:eastAsia="仿宋" w:cs="仿宋"/>
          <w:b/>
          <w:color w:val="auto"/>
          <w:sz w:val="24"/>
          <w:szCs w:val="24"/>
          <w:highlight w:val="none"/>
        </w:rPr>
        <w:br w:type="page"/>
      </w:r>
    </w:p>
    <w:p w14:paraId="41B81048">
      <w:pPr>
        <w:tabs>
          <w:tab w:val="center" w:pos="4832"/>
          <w:tab w:val="left" w:pos="7140"/>
        </w:tabs>
        <w:jc w:val="center"/>
        <w:outlineLvl w:val="1"/>
        <w:rPr>
          <w:rFonts w:hint="eastAsia" w:ascii="仿宋" w:hAnsi="仿宋" w:eastAsia="仿宋" w:cs="仿宋"/>
          <w:b/>
          <w:color w:val="auto"/>
          <w:sz w:val="24"/>
          <w:szCs w:val="24"/>
          <w:highlight w:val="none"/>
        </w:rPr>
      </w:pPr>
      <w:bookmarkStart w:id="147" w:name="_Toc23668"/>
      <w:bookmarkStart w:id="148" w:name="_Toc10"/>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bookmarkEnd w:id="140"/>
      <w:bookmarkEnd w:id="141"/>
      <w:bookmarkEnd w:id="142"/>
      <w:r>
        <w:rPr>
          <w:rFonts w:hint="eastAsia" w:ascii="仿宋" w:hAnsi="仿宋" w:eastAsia="仿宋" w:cs="仿宋"/>
          <w:b/>
          <w:bCs/>
          <w:color w:val="auto"/>
          <w:sz w:val="24"/>
          <w:szCs w:val="24"/>
          <w:highlight w:val="none"/>
        </w:rPr>
        <w:t>投标人资格条件证明材料</w:t>
      </w:r>
      <w:bookmarkEnd w:id="143"/>
      <w:bookmarkEnd w:id="144"/>
      <w:bookmarkEnd w:id="145"/>
      <w:bookmarkEnd w:id="147"/>
      <w:bookmarkEnd w:id="148"/>
    </w:p>
    <w:p w14:paraId="4CB84F2D">
      <w:pPr>
        <w:rPr>
          <w:rFonts w:hint="eastAsia" w:ascii="仿宋" w:hAnsi="仿宋" w:eastAsia="仿宋" w:cs="仿宋"/>
          <w:color w:val="auto"/>
          <w:highlight w:val="none"/>
        </w:rPr>
      </w:pPr>
    </w:p>
    <w:tbl>
      <w:tblPr>
        <w:tblStyle w:val="40"/>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6FA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4C717E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7878A11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47A3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BC00D3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40E4D31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F7360B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688C9E40">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A02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7C8AB0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24D39E3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8A1B28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057D0BC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F94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31952D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30118A6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F57908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09D643D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23F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822BD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12ED9A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BCA526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2054EE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355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28BDF1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4DCEB0D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1C4D61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2C56146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919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7D692B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6AFAB0D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72131F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1439BD9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D41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41BCAB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7B0270A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D1386A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529C7DE8">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E62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DE3F3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6A50FD4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CF2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4F6762B">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7C58302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679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BE031A9">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2CEF238E">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6367F187">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3DDA701">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F258A83">
      <w:pPr>
        <w:spacing w:line="360" w:lineRule="auto"/>
        <w:jc w:val="left"/>
        <w:rPr>
          <w:rFonts w:hint="eastAsia" w:ascii="仿宋" w:hAnsi="仿宋" w:eastAsia="仿宋" w:cs="仿宋"/>
          <w:color w:val="auto"/>
          <w:sz w:val="24"/>
          <w:szCs w:val="24"/>
          <w:highlight w:val="none"/>
        </w:rPr>
      </w:pPr>
    </w:p>
    <w:p w14:paraId="4FC2D271">
      <w:pPr>
        <w:spacing w:line="360" w:lineRule="auto"/>
        <w:jc w:val="center"/>
        <w:outlineLvl w:val="1"/>
        <w:rPr>
          <w:rFonts w:hint="eastAsia" w:ascii="仿宋" w:hAnsi="仿宋" w:eastAsia="仿宋" w:cs="仿宋"/>
          <w:b/>
          <w:color w:val="auto"/>
          <w:sz w:val="24"/>
          <w:szCs w:val="24"/>
          <w:highlight w:val="none"/>
        </w:rPr>
      </w:pPr>
      <w:bookmarkStart w:id="149" w:name="_Toc13140"/>
      <w:bookmarkStart w:id="150" w:name="_Toc128476879"/>
      <w:bookmarkStart w:id="151" w:name="_Toc19961"/>
      <w:bookmarkStart w:id="152" w:name="_Toc4679"/>
      <w:bookmarkStart w:id="153" w:name="_Toc113901850"/>
      <w:bookmarkStart w:id="154" w:name="_Toc130252623"/>
      <w:bookmarkStart w:id="155" w:name="_Toc14695"/>
      <w:bookmarkStart w:id="156" w:name="_Toc30664"/>
      <w:bookmarkStart w:id="157" w:name="_Toc13628"/>
      <w:bookmarkStart w:id="158" w:name="_Toc7702"/>
      <w:bookmarkStart w:id="159" w:name="_Toc11980"/>
      <w:bookmarkStart w:id="160" w:name="_Toc643"/>
      <w:bookmarkStart w:id="161" w:name="_Toc28034"/>
      <w:bookmarkStart w:id="162" w:name="_Toc23897"/>
      <w:bookmarkStart w:id="163" w:name="_Toc24317"/>
      <w:bookmarkStart w:id="164" w:name="_Toc29380"/>
      <w:bookmarkStart w:id="165" w:name="_Toc18158"/>
      <w:bookmarkStart w:id="166" w:name="_Toc5144"/>
      <w:bookmarkStart w:id="167" w:name="_Toc31943"/>
      <w:bookmarkStart w:id="168" w:name="_Toc141050516"/>
      <w:r>
        <w:rPr>
          <w:rFonts w:hint="eastAsia" w:ascii="仿宋" w:hAnsi="仿宋" w:eastAsia="仿宋" w:cs="仿宋"/>
          <w:color w:val="auto"/>
          <w:sz w:val="24"/>
          <w:szCs w:val="24"/>
          <w:highlight w:val="none"/>
        </w:rPr>
        <w:br w:type="page"/>
      </w:r>
      <w:bookmarkStart w:id="169" w:name="_Toc113901849"/>
      <w:bookmarkStart w:id="170" w:name="_Toc7329"/>
      <w:bookmarkStart w:id="171" w:name="_Toc2553"/>
      <w:bookmarkStart w:id="172" w:name="_Toc27784"/>
      <w:bookmarkStart w:id="173" w:name="_Toc5497"/>
      <w:bookmarkStart w:id="174" w:name="_Toc56"/>
      <w:bookmarkStart w:id="175" w:name="_Toc29597"/>
      <w:bookmarkStart w:id="176" w:name="_Toc5906"/>
      <w:bookmarkStart w:id="177" w:name="_Toc130252622"/>
      <w:bookmarkStart w:id="178" w:name="_Toc14445"/>
      <w:bookmarkStart w:id="179" w:name="_Toc7909"/>
      <w:bookmarkStart w:id="180" w:name="_Toc8286"/>
      <w:bookmarkStart w:id="181" w:name="_Toc12625"/>
      <w:bookmarkStart w:id="182" w:name="_Toc141050515"/>
      <w:bookmarkStart w:id="183" w:name="_Toc31890"/>
      <w:bookmarkStart w:id="184" w:name="_Toc14499"/>
      <w:bookmarkStart w:id="185" w:name="_Toc12657"/>
      <w:bookmarkStart w:id="186" w:name="_Toc11252"/>
      <w:bookmarkStart w:id="187" w:name="_Toc29907"/>
      <w:bookmarkStart w:id="188" w:name="_Toc26222"/>
      <w:bookmarkStart w:id="189" w:name="_Toc29449"/>
      <w:bookmarkStart w:id="190" w:name="_Toc128476878"/>
      <w:bookmarkStart w:id="191" w:name="_Toc13267"/>
      <w:bookmarkStart w:id="192" w:name="_Toc22107"/>
      <w:bookmarkStart w:id="193" w:name="_Toc5059"/>
      <w:bookmarkStart w:id="194" w:name="_Toc5302"/>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.1 法人或者其他组织的营业执照等证明文件，自然人的身份证明</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09E53C1">
      <w:pPr>
        <w:spacing w:line="360" w:lineRule="auto"/>
        <w:rPr>
          <w:rFonts w:hint="eastAsia" w:ascii="仿宋" w:hAnsi="仿宋" w:eastAsia="仿宋" w:cs="仿宋"/>
          <w:color w:val="auto"/>
          <w:sz w:val="24"/>
          <w:szCs w:val="24"/>
          <w:highlight w:val="none"/>
        </w:rPr>
      </w:pPr>
    </w:p>
    <w:p w14:paraId="7080121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是企业（包括合伙企业)，应提供在工商部门注册的有效“企业法人营业执照”或“营业执照”;</w:t>
      </w:r>
    </w:p>
    <w:p w14:paraId="57DF254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是事业单位，应提供有效的“事业单位法人证书”;</w:t>
      </w:r>
    </w:p>
    <w:p w14:paraId="7A013F6B">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是非企业专业服务机构的，应提供执业许可证等证明文件;</w:t>
      </w:r>
    </w:p>
    <w:p w14:paraId="4325CFC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是个体工商户，应提供有效的“个体工商户营业执照”;</w:t>
      </w:r>
    </w:p>
    <w:p w14:paraId="205288C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是自然人，应提供有效的自然人身份证明。</w:t>
      </w:r>
    </w:p>
    <w:p w14:paraId="57C30A71">
      <w:pPr>
        <w:spacing w:line="360" w:lineRule="auto"/>
        <w:rPr>
          <w:rFonts w:hint="eastAsia" w:ascii="仿宋" w:hAnsi="仿宋" w:eastAsia="仿宋" w:cs="仿宋"/>
          <w:color w:val="auto"/>
          <w:sz w:val="24"/>
          <w:szCs w:val="24"/>
          <w:highlight w:val="none"/>
        </w:rPr>
      </w:pPr>
    </w:p>
    <w:p w14:paraId="02D30634">
      <w:pPr>
        <w:spacing w:line="360" w:lineRule="auto"/>
        <w:rPr>
          <w:rFonts w:hint="eastAsia" w:ascii="仿宋" w:hAnsi="仿宋" w:eastAsia="仿宋" w:cs="仿宋"/>
          <w:color w:val="auto"/>
          <w:sz w:val="24"/>
          <w:szCs w:val="24"/>
          <w:highlight w:val="none"/>
        </w:rPr>
      </w:pPr>
    </w:p>
    <w:p w14:paraId="61EB11F2">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60172FA5">
      <w:pPr>
        <w:spacing w:line="360" w:lineRule="auto"/>
        <w:jc w:val="center"/>
        <w:outlineLvl w:val="1"/>
        <w:rPr>
          <w:rFonts w:hint="eastAsia" w:ascii="仿宋" w:hAnsi="仿宋" w:eastAsia="仿宋" w:cs="仿宋"/>
          <w:b/>
          <w:color w:val="auto"/>
          <w:sz w:val="24"/>
          <w:szCs w:val="24"/>
          <w:highlight w:val="none"/>
        </w:rPr>
      </w:pPr>
      <w:bookmarkStart w:id="195" w:name="_Toc30913"/>
      <w:bookmarkStart w:id="196" w:name="_Toc6735"/>
      <w:bookmarkStart w:id="197" w:name="_Toc17549"/>
      <w:bookmarkStart w:id="198" w:name="_Toc16077"/>
      <w:bookmarkStart w:id="199" w:name="_Toc13139"/>
      <w:bookmarkStart w:id="200" w:name="_Toc21575"/>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.2 财务状况报告，依法缴纳税收和社会保障资金的相关材料</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95"/>
      <w:bookmarkEnd w:id="196"/>
      <w:bookmarkEnd w:id="197"/>
      <w:bookmarkEnd w:id="198"/>
      <w:bookmarkEnd w:id="199"/>
      <w:bookmarkEnd w:id="200"/>
    </w:p>
    <w:p w14:paraId="74BEA911">
      <w:pPr>
        <w:spacing w:after="120" w:line="360" w:lineRule="auto"/>
        <w:rPr>
          <w:rFonts w:hint="eastAsia" w:ascii="仿宋" w:hAnsi="仿宋" w:eastAsia="仿宋" w:cs="仿宋"/>
          <w:color w:val="auto"/>
          <w:spacing w:val="10"/>
          <w:kern w:val="0"/>
          <w:sz w:val="24"/>
          <w:szCs w:val="24"/>
          <w:highlight w:val="none"/>
        </w:rPr>
      </w:pPr>
    </w:p>
    <w:p w14:paraId="31040F44">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133F4A4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w:t>
      </w:r>
      <w:r>
        <w:rPr>
          <w:rFonts w:hint="eastAsia" w:ascii="仿宋" w:hAnsi="仿宋" w:eastAsia="仿宋" w:cs="仿宋"/>
          <w:color w:val="auto"/>
          <w:spacing w:val="10"/>
          <w:szCs w:val="24"/>
          <w:highlight w:val="none"/>
          <w:shd w:val="clear" w:color="auto" w:fill="FFFFFF" w:themeFill="background1"/>
          <w:lang w:eastAsia="zh-CN"/>
        </w:rPr>
        <w:t>2024年度或2025年度</w:t>
      </w:r>
      <w:r>
        <w:rPr>
          <w:rFonts w:hint="eastAsia" w:ascii="仿宋" w:hAnsi="仿宋" w:eastAsia="仿宋" w:cs="仿宋"/>
          <w:color w:val="auto"/>
          <w:spacing w:val="10"/>
          <w:szCs w:val="24"/>
          <w:highlight w:val="none"/>
          <w:shd w:val="clear" w:color="auto" w:fill="FFFFFF" w:themeFill="background1"/>
        </w:rPr>
        <w:t>，包括“四表-注”，即资产负债表、利润表、现金流量表、所有者权益变动表及其附注）或银行出具的资信证明（投标文件递交截止之日前六个月内任意一个月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spacing w:val="10"/>
          <w:szCs w:val="24"/>
          <w:highlight w:val="none"/>
          <w:shd w:val="clear" w:color="auto" w:fill="FFFFFF" w:themeFill="background1"/>
        </w:rPr>
        <w:t>）。</w:t>
      </w:r>
    </w:p>
    <w:p w14:paraId="7F075DB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w:t>
      </w:r>
      <w:r>
        <w:rPr>
          <w:rFonts w:hint="eastAsia" w:ascii="仿宋" w:hAnsi="仿宋" w:eastAsia="仿宋" w:cs="仿宋"/>
          <w:color w:val="auto"/>
          <w:spacing w:val="10"/>
          <w:szCs w:val="24"/>
          <w:highlight w:val="none"/>
          <w:shd w:val="clear" w:color="auto" w:fill="FFFFFF" w:themeFill="background1"/>
          <w:lang w:val="en-US" w:eastAsia="zh-CN"/>
        </w:rPr>
        <w:t>六</w:t>
      </w:r>
      <w:r>
        <w:rPr>
          <w:rFonts w:hint="eastAsia" w:ascii="仿宋" w:hAnsi="仿宋" w:eastAsia="仿宋" w:cs="仿宋"/>
          <w:color w:val="auto"/>
          <w:spacing w:val="10"/>
          <w:szCs w:val="24"/>
          <w:highlight w:val="none"/>
          <w:shd w:val="clear" w:color="auto" w:fill="FFFFFF" w:themeFill="background1"/>
        </w:rPr>
        <w:t>个月（以投标文件递交截止之日为期限）的投标人无需提供。</w:t>
      </w:r>
    </w:p>
    <w:p w14:paraId="47D5EF50">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6A61724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5BFEC4A1">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26B2EC41">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6C9EBB07">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5C108C1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，应提供相应文件证明其依法免税或不需要缴纳社会保障资金。</w:t>
      </w:r>
    </w:p>
    <w:p w14:paraId="312F14D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65CE47A8">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68550847">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所在地有关主管部门反馈的证明材料与本文中要求不一致时，以当地要求为准，但须</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提供文字说明。</w:t>
      </w:r>
    </w:p>
    <w:p w14:paraId="1A353648">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3399B1A2">
      <w:pPr>
        <w:rPr>
          <w:rFonts w:hint="eastAsia" w:ascii="仿宋" w:hAnsi="仿宋" w:eastAsia="仿宋" w:cs="仿宋"/>
          <w:b/>
          <w:color w:val="auto"/>
          <w:sz w:val="24"/>
          <w:szCs w:val="24"/>
          <w:highlight w:val="none"/>
        </w:rPr>
      </w:pPr>
      <w:bookmarkStart w:id="201" w:name="_Toc24817"/>
      <w:bookmarkStart w:id="202" w:name="_Toc15267"/>
      <w:bookmarkStart w:id="203" w:name="_Toc128476880"/>
      <w:bookmarkStart w:id="204" w:name="_Toc6490"/>
      <w:bookmarkStart w:id="205" w:name="_Toc28937"/>
      <w:bookmarkStart w:id="206" w:name="_Toc3038"/>
      <w:bookmarkStart w:id="207" w:name="_Toc113901851"/>
      <w:bookmarkStart w:id="208" w:name="_Toc24943"/>
      <w:bookmarkStart w:id="209" w:name="_Toc8262"/>
      <w:bookmarkStart w:id="210" w:name="_Toc28397"/>
      <w:bookmarkStart w:id="211" w:name="_Toc20521"/>
      <w:bookmarkStart w:id="212" w:name="_Toc22195"/>
      <w:bookmarkStart w:id="213" w:name="_Toc141050517"/>
      <w:bookmarkStart w:id="214" w:name="_Toc28756"/>
      <w:bookmarkStart w:id="215" w:name="_Toc29582"/>
      <w:bookmarkStart w:id="216" w:name="_Toc6527"/>
      <w:bookmarkStart w:id="217" w:name="_Toc130252624"/>
      <w:bookmarkStart w:id="218" w:name="_Toc111556488"/>
      <w:r>
        <w:rPr>
          <w:rFonts w:hint="eastAsia" w:ascii="仿宋" w:hAnsi="仿宋" w:eastAsia="仿宋" w:cs="仿宋"/>
          <w:b/>
          <w:color w:val="auto"/>
          <w:sz w:val="24"/>
          <w:szCs w:val="24"/>
          <w:highlight w:val="none"/>
        </w:rPr>
        <w:br w:type="page"/>
      </w:r>
    </w:p>
    <w:p w14:paraId="35AA075A">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219" w:name="_Toc6917"/>
      <w:bookmarkStart w:id="220" w:name="_Toc17319"/>
      <w:bookmarkStart w:id="221" w:name="_Toc16634"/>
      <w:bookmarkStart w:id="222" w:name="_Toc30845"/>
      <w:bookmarkStart w:id="223" w:name="_Toc31926"/>
      <w:bookmarkStart w:id="224" w:name="_Toc14829"/>
      <w:bookmarkStart w:id="225" w:name="_Toc22128"/>
      <w:bookmarkStart w:id="226" w:name="_Toc13146"/>
      <w:bookmarkStart w:id="227" w:name="_Toc22548"/>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.3 具备履行合同所必需的设备和专业技术能力的证明材料</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9"/>
      <w:bookmarkEnd w:id="220"/>
      <w:bookmarkEnd w:id="221"/>
      <w:bookmarkEnd w:id="222"/>
      <w:bookmarkEnd w:id="223"/>
      <w:bookmarkEnd w:id="224"/>
      <w:bookmarkEnd w:id="225"/>
      <w:bookmarkEnd w:id="226"/>
      <w:bookmarkEnd w:id="227"/>
    </w:p>
    <w:p w14:paraId="4E1418A4">
      <w:pPr>
        <w:spacing w:line="360" w:lineRule="auto"/>
        <w:jc w:val="center"/>
        <w:rPr>
          <w:rFonts w:hint="eastAsia" w:ascii="仿宋" w:hAnsi="仿宋" w:eastAsia="仿宋" w:cs="仿宋"/>
          <w:b/>
          <w:color w:val="auto"/>
          <w:sz w:val="24"/>
          <w:szCs w:val="24"/>
          <w:highlight w:val="none"/>
        </w:rPr>
      </w:pPr>
    </w:p>
    <w:p w14:paraId="51AEEEF0">
      <w:pPr>
        <w:spacing w:line="360" w:lineRule="auto"/>
        <w:jc w:val="center"/>
        <w:rPr>
          <w:rFonts w:hint="eastAsia" w:ascii="仿宋" w:hAnsi="仿宋" w:eastAsia="仿宋" w:cs="仿宋"/>
          <w:b/>
          <w:color w:val="auto"/>
          <w:sz w:val="24"/>
          <w:szCs w:val="24"/>
          <w:highlight w:val="none"/>
        </w:rPr>
      </w:pPr>
    </w:p>
    <w:p w14:paraId="526F3CD1">
      <w:pPr>
        <w:spacing w:line="360" w:lineRule="auto"/>
        <w:jc w:val="center"/>
        <w:rPr>
          <w:rFonts w:hint="eastAsia" w:ascii="仿宋" w:hAnsi="仿宋" w:eastAsia="仿宋" w:cs="仿宋"/>
          <w:b/>
          <w:color w:val="auto"/>
          <w:sz w:val="24"/>
          <w:szCs w:val="24"/>
          <w:highlight w:val="none"/>
        </w:rPr>
      </w:pPr>
    </w:p>
    <w:p w14:paraId="1D9089E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18"/>
      <w:r>
        <w:rPr>
          <w:rFonts w:hint="eastAsia" w:ascii="仿宋" w:hAnsi="仿宋" w:eastAsia="仿宋" w:cs="仿宋"/>
          <w:b/>
          <w:color w:val="auto"/>
          <w:sz w:val="24"/>
          <w:szCs w:val="24"/>
          <w:highlight w:val="none"/>
        </w:rPr>
        <w:t>函</w:t>
      </w:r>
    </w:p>
    <w:p w14:paraId="1AFB4AF6">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404E18E8">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13DB202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4BB89F5F">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2B14B290">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）合同所必需的设备和专业技术能力；</w:t>
      </w:r>
    </w:p>
    <w:p w14:paraId="0918A2C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607ABC8A">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95B094F">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1B703FFD">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249B7F5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2DE6FDD">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F6A2A2C">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496CF567">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4F914E2A">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5840E5F1">
      <w:pPr>
        <w:adjustRightInd w:val="0"/>
        <w:snapToGrid w:val="0"/>
        <w:spacing w:line="360" w:lineRule="auto"/>
        <w:rPr>
          <w:rFonts w:hint="eastAsia" w:ascii="仿宋" w:hAnsi="仿宋" w:eastAsia="仿宋" w:cs="仿宋"/>
          <w:bCs/>
          <w:color w:val="auto"/>
          <w:sz w:val="24"/>
          <w:szCs w:val="24"/>
          <w:highlight w:val="none"/>
        </w:rPr>
      </w:pPr>
    </w:p>
    <w:p w14:paraId="60AAE4A8">
      <w:pPr>
        <w:spacing w:line="360" w:lineRule="auto"/>
        <w:rPr>
          <w:rFonts w:hint="eastAsia" w:ascii="仿宋" w:hAnsi="仿宋" w:eastAsia="仿宋" w:cs="仿宋"/>
          <w:color w:val="auto"/>
          <w:sz w:val="24"/>
          <w:szCs w:val="24"/>
          <w:highlight w:val="none"/>
        </w:rPr>
      </w:pPr>
    </w:p>
    <w:p w14:paraId="3A97193D">
      <w:pPr>
        <w:spacing w:line="360" w:lineRule="auto"/>
        <w:rPr>
          <w:rFonts w:hint="eastAsia" w:ascii="仿宋" w:hAnsi="仿宋" w:eastAsia="仿宋" w:cs="仿宋"/>
          <w:color w:val="auto"/>
          <w:sz w:val="24"/>
          <w:szCs w:val="24"/>
          <w:highlight w:val="none"/>
        </w:rPr>
      </w:pPr>
    </w:p>
    <w:p w14:paraId="576FDC27">
      <w:pPr>
        <w:spacing w:line="360" w:lineRule="auto"/>
        <w:rPr>
          <w:rFonts w:hint="eastAsia" w:ascii="仿宋" w:hAnsi="仿宋" w:eastAsia="仿宋" w:cs="仿宋"/>
          <w:color w:val="auto"/>
          <w:sz w:val="24"/>
          <w:szCs w:val="24"/>
          <w:highlight w:val="none"/>
        </w:rPr>
      </w:pPr>
    </w:p>
    <w:p w14:paraId="3026A1F9">
      <w:pPr>
        <w:spacing w:line="360" w:lineRule="auto"/>
        <w:rPr>
          <w:rFonts w:hint="eastAsia" w:ascii="仿宋" w:hAnsi="仿宋" w:eastAsia="仿宋" w:cs="仿宋"/>
          <w:color w:val="auto"/>
          <w:sz w:val="24"/>
          <w:szCs w:val="24"/>
          <w:highlight w:val="none"/>
        </w:rPr>
      </w:pPr>
    </w:p>
    <w:p w14:paraId="65DAD9FE">
      <w:pPr>
        <w:spacing w:line="360" w:lineRule="auto"/>
        <w:rPr>
          <w:rFonts w:hint="eastAsia" w:ascii="仿宋" w:hAnsi="仿宋" w:eastAsia="仿宋" w:cs="仿宋"/>
          <w:color w:val="auto"/>
          <w:sz w:val="24"/>
          <w:szCs w:val="24"/>
          <w:highlight w:val="none"/>
        </w:rPr>
      </w:pPr>
    </w:p>
    <w:p w14:paraId="45B10340">
      <w:pPr>
        <w:spacing w:line="360" w:lineRule="auto"/>
        <w:rPr>
          <w:rFonts w:hint="eastAsia" w:ascii="仿宋" w:hAnsi="仿宋" w:eastAsia="仿宋" w:cs="仿宋"/>
          <w:color w:val="auto"/>
          <w:sz w:val="24"/>
          <w:szCs w:val="24"/>
          <w:highlight w:val="none"/>
        </w:rPr>
      </w:pPr>
    </w:p>
    <w:p w14:paraId="0A335200">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28" w:name="_Toc9960"/>
      <w:bookmarkStart w:id="229" w:name="_Toc29127"/>
      <w:bookmarkStart w:id="230" w:name="_Toc128476881"/>
      <w:bookmarkStart w:id="231" w:name="_Toc113901852"/>
      <w:bookmarkStart w:id="232" w:name="_Toc17656"/>
      <w:bookmarkStart w:id="233" w:name="_Toc31613"/>
      <w:bookmarkStart w:id="234" w:name="_Toc130252625"/>
      <w:bookmarkStart w:id="235" w:name="_Toc12824"/>
      <w:bookmarkStart w:id="236" w:name="_Toc19260"/>
      <w:bookmarkStart w:id="237" w:name="_Toc12742"/>
      <w:bookmarkStart w:id="238" w:name="_Toc18553"/>
      <w:bookmarkStart w:id="239" w:name="_Toc9795"/>
      <w:bookmarkStart w:id="240" w:name="_Toc18019"/>
      <w:bookmarkStart w:id="241" w:name="_Toc14597"/>
      <w:bookmarkStart w:id="242" w:name="_Toc27933"/>
      <w:bookmarkStart w:id="243" w:name="_Toc1561"/>
      <w:bookmarkStart w:id="244" w:name="_Toc141050518"/>
      <w:bookmarkStart w:id="245" w:name="_Toc1350"/>
      <w:bookmarkStart w:id="246" w:name="_Toc12060"/>
      <w:bookmarkStart w:id="247" w:name="_Toc9901"/>
      <w:bookmarkStart w:id="248" w:name="_Toc26981"/>
      <w:bookmarkStart w:id="249" w:name="_Toc5472"/>
      <w:bookmarkStart w:id="250" w:name="_Toc16035"/>
      <w:bookmarkStart w:id="251" w:name="_Toc154"/>
      <w:bookmarkStart w:id="252" w:name="_Toc24529"/>
      <w:bookmarkStart w:id="253" w:name="_Toc11392"/>
      <w:bookmarkStart w:id="254" w:name="_Toc111556490"/>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.4 参加政府采购活动前3年内在经营活动中没有重大违法记录的书面声明</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bookmarkEnd w:id="254"/>
    <w:p w14:paraId="7B26FBFE">
      <w:pPr>
        <w:widowControl/>
        <w:adjustRightInd w:val="0"/>
        <w:snapToGrid w:val="0"/>
        <w:spacing w:line="360" w:lineRule="auto"/>
        <w:rPr>
          <w:rFonts w:hint="eastAsia" w:ascii="仿宋" w:hAnsi="仿宋" w:eastAsia="仿宋" w:cs="仿宋"/>
          <w:color w:val="auto"/>
          <w:sz w:val="24"/>
          <w:szCs w:val="24"/>
          <w:highlight w:val="none"/>
        </w:rPr>
      </w:pPr>
    </w:p>
    <w:p w14:paraId="65630E1C">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0B39696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4E6D1B5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7FE09689">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4DA2034">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6A8914B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00C6CD1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C00DEB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61F0BE6">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423C376B">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5B1CC9CC">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B3DADCD">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0D0C24EC">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261B3E9D">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3253738">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12067059">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4D0F956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2F6AD998">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53863443">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55" w:name="_Toc141050519"/>
      <w:bookmarkStart w:id="256" w:name="_Toc14380"/>
      <w:bookmarkStart w:id="257" w:name="_Toc31144"/>
      <w:bookmarkStart w:id="258" w:name="_Toc12590"/>
      <w:bookmarkStart w:id="259" w:name="_Toc130252626"/>
      <w:bookmarkStart w:id="260" w:name="_Toc30447"/>
      <w:bookmarkStart w:id="261" w:name="_Toc128476882"/>
      <w:bookmarkStart w:id="262" w:name="_Toc24660"/>
      <w:bookmarkStart w:id="263" w:name="_Toc6424"/>
      <w:bookmarkStart w:id="264" w:name="_Toc9134"/>
      <w:bookmarkStart w:id="265" w:name="_Toc30930"/>
      <w:bookmarkStart w:id="266" w:name="_Toc113901853"/>
      <w:bookmarkStart w:id="267" w:name="_Toc313"/>
      <w:bookmarkStart w:id="268" w:name="_Toc8673"/>
      <w:bookmarkStart w:id="269" w:name="_Toc28411"/>
      <w:bookmarkStart w:id="270" w:name="_Toc17488"/>
      <w:bookmarkStart w:id="271" w:name="_Toc26082"/>
      <w:bookmarkStart w:id="272" w:name="_Toc9385"/>
      <w:bookmarkStart w:id="273" w:name="_Toc13030"/>
      <w:bookmarkStart w:id="274" w:name="_Toc8192"/>
      <w:bookmarkStart w:id="275" w:name="_Toc13701"/>
      <w:bookmarkStart w:id="276" w:name="_Toc23676"/>
      <w:bookmarkStart w:id="277" w:name="_Toc3183"/>
      <w:bookmarkStart w:id="278" w:name="_Toc4675"/>
      <w:bookmarkStart w:id="279" w:name="_Toc11552"/>
      <w:bookmarkStart w:id="280" w:name="_Toc25108"/>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.5 具备法律、行政法规规定的其他条件的证明材料</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3FD0712E">
      <w:pPr>
        <w:widowControl/>
        <w:adjustRightInd w:val="0"/>
        <w:snapToGrid w:val="0"/>
        <w:spacing w:line="360" w:lineRule="auto"/>
        <w:rPr>
          <w:rFonts w:hint="eastAsia" w:ascii="仿宋" w:hAnsi="仿宋" w:eastAsia="仿宋" w:cs="仿宋"/>
          <w:color w:val="auto"/>
          <w:sz w:val="24"/>
          <w:szCs w:val="24"/>
          <w:highlight w:val="none"/>
        </w:rPr>
      </w:pPr>
    </w:p>
    <w:p w14:paraId="1EB0026C">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1D623404">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0BC6500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886E2C4">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129F010E">
      <w:pPr>
        <w:spacing w:line="588" w:lineRule="exact"/>
        <w:jc w:val="center"/>
        <w:rPr>
          <w:rFonts w:hint="eastAsia" w:ascii="仿宋" w:hAnsi="仿宋" w:eastAsia="仿宋" w:cs="仿宋"/>
          <w:b/>
          <w:color w:val="auto"/>
          <w:spacing w:val="6"/>
          <w:sz w:val="24"/>
          <w:szCs w:val="24"/>
          <w:highlight w:val="none"/>
        </w:rPr>
      </w:pPr>
    </w:p>
    <w:p w14:paraId="4083A5A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4A2D812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04FF763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1B827860">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2931FAB9">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w:t>
      </w:r>
      <w:r>
        <w:rPr>
          <w:rFonts w:hint="eastAsia" w:ascii="仿宋" w:hAnsi="仿宋" w:eastAsia="仿宋" w:cs="仿宋"/>
          <w:color w:val="auto"/>
          <w:kern w:val="0"/>
          <w:sz w:val="24"/>
          <w:szCs w:val="24"/>
          <w:highlight w:val="none"/>
          <w:u w:val="single"/>
          <w:shd w:val="clear" w:color="auto" w:fill="FFFFFF" w:themeFill="background1"/>
          <w:lang w:eastAsia="zh-CN"/>
        </w:rPr>
        <w:t>招标文件</w:t>
      </w:r>
      <w:r>
        <w:rPr>
          <w:rFonts w:hint="eastAsia" w:ascii="仿宋" w:hAnsi="仿宋" w:eastAsia="仿宋" w:cs="仿宋"/>
          <w:color w:val="auto"/>
          <w:kern w:val="0"/>
          <w:sz w:val="24"/>
          <w:szCs w:val="24"/>
          <w:highlight w:val="none"/>
          <w:u w:val="single"/>
          <w:shd w:val="clear" w:color="auto" w:fill="FFFFFF" w:themeFill="background1"/>
        </w:rPr>
        <w:t>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78FA3730">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w:t>
      </w:r>
      <w:r>
        <w:rPr>
          <w:rFonts w:hint="eastAsia" w:ascii="仿宋" w:hAnsi="仿宋" w:eastAsia="仿宋" w:cs="仿宋"/>
          <w:color w:val="auto"/>
          <w:kern w:val="0"/>
          <w:sz w:val="24"/>
          <w:szCs w:val="24"/>
          <w:highlight w:val="none"/>
          <w:u w:val="single"/>
          <w:shd w:val="clear" w:color="auto" w:fill="FFFFFF" w:themeFill="background1"/>
          <w:lang w:eastAsia="zh-CN"/>
        </w:rPr>
        <w:t>招标文件</w:t>
      </w:r>
      <w:r>
        <w:rPr>
          <w:rFonts w:hint="eastAsia" w:ascii="仿宋" w:hAnsi="仿宋" w:eastAsia="仿宋" w:cs="仿宋"/>
          <w:color w:val="auto"/>
          <w:kern w:val="0"/>
          <w:sz w:val="24"/>
          <w:szCs w:val="24"/>
          <w:highlight w:val="none"/>
          <w:u w:val="single"/>
          <w:shd w:val="clear" w:color="auto" w:fill="FFFFFF" w:themeFill="background1"/>
        </w:rPr>
        <w:t>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32354AB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3F3CDEB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0D20FDB8">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330832B3">
      <w:pPr>
        <w:keepLines w:val="0"/>
        <w:pageBreakBefore w:val="0"/>
        <w:kinsoku/>
        <w:overflowPunct/>
        <w:topLinePunct w:val="0"/>
        <w:bidi w:val="0"/>
        <w:spacing w:beforeAutospacing="0" w:afterAutospacing="0" w:line="360" w:lineRule="auto"/>
        <w:ind w:firstLine="480" w:firstLineChars="200"/>
        <w:jc w:val="right"/>
        <w:textAlignment w:val="auto"/>
        <w:rPr>
          <w:rFonts w:hint="eastAsia" w:ascii="仿宋" w:hAnsi="仿宋" w:eastAsia="仿宋" w:cs="仿宋"/>
          <w:color w:val="auto"/>
          <w:kern w:val="0"/>
          <w:sz w:val="24"/>
          <w:szCs w:val="24"/>
          <w:highlight w:val="none"/>
          <w:shd w:val="clear" w:color="auto" w:fill="FFFFFF" w:themeFill="background1"/>
        </w:rPr>
      </w:pPr>
    </w:p>
    <w:p w14:paraId="3CEB9419">
      <w:pPr>
        <w:keepLines w:val="0"/>
        <w:pageBreakBefore w:val="0"/>
        <w:kinsoku/>
        <w:overflowPunct/>
        <w:topLinePunct w:val="0"/>
        <w:bidi w:val="0"/>
        <w:spacing w:beforeAutospacing="0" w:afterAutospacing="0" w:line="360" w:lineRule="auto"/>
        <w:ind w:firstLine="480" w:firstLineChars="20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企业名称（盖章）：</w:t>
      </w:r>
    </w:p>
    <w:p w14:paraId="0572A425">
      <w:pPr>
        <w:keepLines w:val="0"/>
        <w:pageBreakBefore w:val="0"/>
        <w:kinsoku/>
        <w:overflowPunct/>
        <w:topLinePunct w:val="0"/>
        <w:bidi w:val="0"/>
        <w:spacing w:beforeAutospacing="0" w:afterAutospacing="0" w:line="360" w:lineRule="auto"/>
        <w:ind w:right="480" w:firstLine="480" w:firstLineChars="200"/>
        <w:jc w:val="center"/>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日期：</w:t>
      </w:r>
    </w:p>
    <w:p w14:paraId="004503E5">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5DEF44BA">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r>
        <w:rPr>
          <w:rFonts w:hint="eastAsia" w:ascii="仿宋" w:hAnsi="仿宋" w:eastAsia="仿宋" w:cs="仿宋"/>
          <w:color w:val="auto"/>
          <w:highlight w:val="none"/>
        </w:rPr>
        <w:br w:type="page"/>
      </w:r>
    </w:p>
    <w:p w14:paraId="3DCC91F3">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768BD99">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55EDA06">
      <w:pPr>
        <w:spacing w:line="360" w:lineRule="auto"/>
        <w:rPr>
          <w:rFonts w:hint="eastAsia" w:ascii="仿宋" w:hAnsi="仿宋" w:eastAsia="仿宋" w:cs="仿宋"/>
          <w:b/>
          <w:color w:val="auto"/>
          <w:spacing w:val="6"/>
          <w:sz w:val="24"/>
          <w:szCs w:val="24"/>
          <w:highlight w:val="none"/>
        </w:rPr>
      </w:pPr>
    </w:p>
    <w:p w14:paraId="38289FE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DD15BF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17AF22B0">
      <w:pPr>
        <w:spacing w:line="360" w:lineRule="auto"/>
        <w:ind w:firstLine="504" w:firstLineChars="200"/>
        <w:rPr>
          <w:rFonts w:hint="eastAsia" w:ascii="仿宋" w:hAnsi="仿宋" w:eastAsia="仿宋" w:cs="仿宋"/>
          <w:color w:val="auto"/>
          <w:spacing w:val="6"/>
          <w:sz w:val="24"/>
          <w:szCs w:val="24"/>
          <w:highlight w:val="none"/>
        </w:rPr>
      </w:pPr>
    </w:p>
    <w:p w14:paraId="68C252A6">
      <w:pPr>
        <w:spacing w:line="360" w:lineRule="auto"/>
        <w:ind w:firstLine="504" w:firstLineChars="200"/>
        <w:rPr>
          <w:rFonts w:hint="eastAsia" w:ascii="仿宋" w:hAnsi="仿宋" w:eastAsia="仿宋" w:cs="仿宋"/>
          <w:color w:val="auto"/>
          <w:spacing w:val="6"/>
          <w:sz w:val="24"/>
          <w:szCs w:val="24"/>
          <w:highlight w:val="none"/>
        </w:rPr>
      </w:pPr>
    </w:p>
    <w:p w14:paraId="56692212">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7C0357D1">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1DE3A8E0">
      <w:pPr>
        <w:spacing w:line="360" w:lineRule="auto"/>
        <w:rPr>
          <w:rFonts w:hint="eastAsia" w:ascii="仿宋" w:hAnsi="仿宋" w:eastAsia="仿宋" w:cs="仿宋"/>
          <w:color w:val="auto"/>
          <w:sz w:val="24"/>
          <w:szCs w:val="24"/>
          <w:highlight w:val="none"/>
        </w:rPr>
      </w:pPr>
    </w:p>
    <w:p w14:paraId="37A252F7">
      <w:pPr>
        <w:spacing w:line="360" w:lineRule="auto"/>
        <w:rPr>
          <w:rFonts w:hint="eastAsia" w:ascii="仿宋" w:hAnsi="仿宋" w:eastAsia="仿宋" w:cs="仿宋"/>
          <w:color w:val="auto"/>
          <w:sz w:val="24"/>
          <w:szCs w:val="24"/>
          <w:highlight w:val="none"/>
        </w:rPr>
      </w:pPr>
    </w:p>
    <w:p w14:paraId="3E1659EA">
      <w:pPr>
        <w:spacing w:line="360" w:lineRule="auto"/>
        <w:rPr>
          <w:rFonts w:hint="eastAsia" w:ascii="仿宋" w:hAnsi="仿宋" w:eastAsia="仿宋" w:cs="仿宋"/>
          <w:color w:val="auto"/>
          <w:sz w:val="24"/>
          <w:szCs w:val="24"/>
          <w:highlight w:val="none"/>
        </w:rPr>
      </w:pPr>
    </w:p>
    <w:p w14:paraId="5C43ABEF">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02593EC9">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43CA880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04C44AF9">
      <w:pPr>
        <w:widowControl/>
        <w:adjustRightInd w:val="0"/>
        <w:snapToGrid w:val="0"/>
        <w:spacing w:line="360" w:lineRule="auto"/>
        <w:rPr>
          <w:rFonts w:hint="eastAsia" w:ascii="仿宋" w:hAnsi="仿宋" w:eastAsia="仿宋" w:cs="仿宋"/>
          <w:color w:val="auto"/>
          <w:sz w:val="24"/>
          <w:szCs w:val="24"/>
          <w:highlight w:val="none"/>
        </w:rPr>
      </w:pPr>
    </w:p>
    <w:p w14:paraId="47D55BF7">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81" w:name="_Toc25402"/>
      <w:bookmarkStart w:id="282" w:name="_Toc27167"/>
      <w:bookmarkStart w:id="283" w:name="_Toc130252627"/>
      <w:bookmarkStart w:id="284" w:name="_Toc21469"/>
      <w:bookmarkStart w:id="285" w:name="_Toc109921165"/>
      <w:bookmarkStart w:id="286" w:name="_Toc18236"/>
      <w:bookmarkStart w:id="287" w:name="_Toc20402"/>
      <w:bookmarkStart w:id="288" w:name="_Toc109941772"/>
      <w:bookmarkStart w:id="289" w:name="_Toc110707972"/>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、投标人近年类似项目情况表</w:t>
      </w:r>
      <w:bookmarkEnd w:id="281"/>
      <w:bookmarkEnd w:id="282"/>
      <w:bookmarkEnd w:id="283"/>
      <w:bookmarkEnd w:id="284"/>
      <w:bookmarkEnd w:id="285"/>
      <w:bookmarkEnd w:id="286"/>
      <w:bookmarkEnd w:id="287"/>
      <w:bookmarkEnd w:id="288"/>
      <w:bookmarkEnd w:id="289"/>
    </w:p>
    <w:p w14:paraId="08378AFD">
      <w:pPr>
        <w:spacing w:line="360" w:lineRule="auto"/>
        <w:jc w:val="left"/>
        <w:rPr>
          <w:rFonts w:hint="eastAsia" w:ascii="仿宋" w:hAnsi="仿宋" w:eastAsia="仿宋" w:cs="仿宋"/>
          <w:color w:val="auto"/>
          <w:sz w:val="24"/>
          <w:szCs w:val="24"/>
          <w:highlight w:val="none"/>
        </w:rPr>
      </w:pPr>
    </w:p>
    <w:tbl>
      <w:tblPr>
        <w:tblStyle w:val="4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2C267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401CCBE9">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7F61E8C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5E4D52A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417C276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0F3D6F2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03C8A4B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C3BA919">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516D889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1EF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10D659B">
            <w:pPr>
              <w:rPr>
                <w:rFonts w:hint="eastAsia" w:ascii="仿宋" w:hAnsi="仿宋" w:eastAsia="仿宋" w:cs="仿宋"/>
                <w:color w:val="auto"/>
                <w:kern w:val="0"/>
                <w:sz w:val="24"/>
                <w:szCs w:val="24"/>
                <w:highlight w:val="none"/>
              </w:rPr>
            </w:pPr>
          </w:p>
        </w:tc>
        <w:tc>
          <w:tcPr>
            <w:tcW w:w="1233" w:type="dxa"/>
            <w:shd w:val="clear" w:color="auto" w:fill="auto"/>
          </w:tcPr>
          <w:p w14:paraId="342CCFEC">
            <w:pPr>
              <w:rPr>
                <w:rFonts w:hint="eastAsia" w:ascii="仿宋" w:hAnsi="仿宋" w:eastAsia="仿宋" w:cs="仿宋"/>
                <w:color w:val="auto"/>
                <w:kern w:val="0"/>
                <w:sz w:val="24"/>
                <w:szCs w:val="24"/>
                <w:highlight w:val="none"/>
              </w:rPr>
            </w:pPr>
          </w:p>
        </w:tc>
        <w:tc>
          <w:tcPr>
            <w:tcW w:w="963" w:type="dxa"/>
            <w:shd w:val="clear" w:color="auto" w:fill="auto"/>
          </w:tcPr>
          <w:p w14:paraId="5C392A9F">
            <w:pPr>
              <w:rPr>
                <w:rFonts w:hint="eastAsia" w:ascii="仿宋" w:hAnsi="仿宋" w:eastAsia="仿宋" w:cs="仿宋"/>
                <w:color w:val="auto"/>
                <w:kern w:val="0"/>
                <w:sz w:val="24"/>
                <w:szCs w:val="24"/>
                <w:highlight w:val="none"/>
              </w:rPr>
            </w:pPr>
          </w:p>
        </w:tc>
        <w:tc>
          <w:tcPr>
            <w:tcW w:w="1922" w:type="dxa"/>
            <w:shd w:val="clear" w:color="auto" w:fill="auto"/>
          </w:tcPr>
          <w:p w14:paraId="674FD75E">
            <w:pPr>
              <w:rPr>
                <w:rFonts w:hint="eastAsia" w:ascii="仿宋" w:hAnsi="仿宋" w:eastAsia="仿宋" w:cs="仿宋"/>
                <w:color w:val="auto"/>
                <w:kern w:val="0"/>
                <w:sz w:val="24"/>
                <w:szCs w:val="24"/>
                <w:highlight w:val="none"/>
              </w:rPr>
            </w:pPr>
          </w:p>
        </w:tc>
        <w:tc>
          <w:tcPr>
            <w:tcW w:w="1212" w:type="dxa"/>
            <w:shd w:val="clear" w:color="auto" w:fill="auto"/>
          </w:tcPr>
          <w:p w14:paraId="0B8790B3">
            <w:pPr>
              <w:rPr>
                <w:rFonts w:hint="eastAsia" w:ascii="仿宋" w:hAnsi="仿宋" w:eastAsia="仿宋" w:cs="仿宋"/>
                <w:color w:val="auto"/>
                <w:kern w:val="0"/>
                <w:sz w:val="24"/>
                <w:szCs w:val="24"/>
                <w:highlight w:val="none"/>
              </w:rPr>
            </w:pPr>
          </w:p>
        </w:tc>
        <w:tc>
          <w:tcPr>
            <w:tcW w:w="1232" w:type="dxa"/>
            <w:shd w:val="clear" w:color="auto" w:fill="auto"/>
          </w:tcPr>
          <w:p w14:paraId="5DCE6D54">
            <w:pPr>
              <w:rPr>
                <w:rFonts w:hint="eastAsia" w:ascii="仿宋" w:hAnsi="仿宋" w:eastAsia="仿宋" w:cs="仿宋"/>
                <w:color w:val="auto"/>
                <w:kern w:val="0"/>
                <w:sz w:val="24"/>
                <w:szCs w:val="24"/>
                <w:highlight w:val="none"/>
              </w:rPr>
            </w:pPr>
          </w:p>
        </w:tc>
        <w:tc>
          <w:tcPr>
            <w:tcW w:w="1232" w:type="dxa"/>
            <w:shd w:val="clear" w:color="auto" w:fill="auto"/>
          </w:tcPr>
          <w:p w14:paraId="079F7D16">
            <w:pPr>
              <w:rPr>
                <w:rFonts w:hint="eastAsia" w:ascii="仿宋" w:hAnsi="仿宋" w:eastAsia="仿宋" w:cs="仿宋"/>
                <w:color w:val="auto"/>
                <w:kern w:val="0"/>
                <w:sz w:val="24"/>
                <w:szCs w:val="24"/>
                <w:highlight w:val="none"/>
              </w:rPr>
            </w:pPr>
          </w:p>
        </w:tc>
        <w:tc>
          <w:tcPr>
            <w:tcW w:w="795" w:type="dxa"/>
            <w:shd w:val="clear" w:color="auto" w:fill="auto"/>
          </w:tcPr>
          <w:p w14:paraId="4983E1C4">
            <w:pPr>
              <w:rPr>
                <w:rFonts w:hint="eastAsia" w:ascii="仿宋" w:hAnsi="仿宋" w:eastAsia="仿宋" w:cs="仿宋"/>
                <w:color w:val="auto"/>
                <w:kern w:val="0"/>
                <w:sz w:val="24"/>
                <w:szCs w:val="24"/>
                <w:highlight w:val="none"/>
              </w:rPr>
            </w:pPr>
          </w:p>
        </w:tc>
      </w:tr>
      <w:tr w14:paraId="79F1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5453BFBC">
            <w:pPr>
              <w:rPr>
                <w:rFonts w:hint="eastAsia" w:ascii="仿宋" w:hAnsi="仿宋" w:eastAsia="仿宋" w:cs="仿宋"/>
                <w:color w:val="auto"/>
                <w:kern w:val="0"/>
                <w:sz w:val="24"/>
                <w:szCs w:val="24"/>
                <w:highlight w:val="none"/>
              </w:rPr>
            </w:pPr>
          </w:p>
        </w:tc>
        <w:tc>
          <w:tcPr>
            <w:tcW w:w="1233" w:type="dxa"/>
            <w:shd w:val="clear" w:color="auto" w:fill="auto"/>
          </w:tcPr>
          <w:p w14:paraId="4E33563A">
            <w:pPr>
              <w:rPr>
                <w:rFonts w:hint="eastAsia" w:ascii="仿宋" w:hAnsi="仿宋" w:eastAsia="仿宋" w:cs="仿宋"/>
                <w:color w:val="auto"/>
                <w:kern w:val="0"/>
                <w:sz w:val="24"/>
                <w:szCs w:val="24"/>
                <w:highlight w:val="none"/>
              </w:rPr>
            </w:pPr>
          </w:p>
        </w:tc>
        <w:tc>
          <w:tcPr>
            <w:tcW w:w="963" w:type="dxa"/>
            <w:shd w:val="clear" w:color="auto" w:fill="auto"/>
          </w:tcPr>
          <w:p w14:paraId="1CF0160D">
            <w:pPr>
              <w:rPr>
                <w:rFonts w:hint="eastAsia" w:ascii="仿宋" w:hAnsi="仿宋" w:eastAsia="仿宋" w:cs="仿宋"/>
                <w:color w:val="auto"/>
                <w:kern w:val="0"/>
                <w:sz w:val="24"/>
                <w:szCs w:val="24"/>
                <w:highlight w:val="none"/>
              </w:rPr>
            </w:pPr>
          </w:p>
        </w:tc>
        <w:tc>
          <w:tcPr>
            <w:tcW w:w="1922" w:type="dxa"/>
            <w:shd w:val="clear" w:color="auto" w:fill="auto"/>
          </w:tcPr>
          <w:p w14:paraId="41C3E90D">
            <w:pPr>
              <w:rPr>
                <w:rFonts w:hint="eastAsia" w:ascii="仿宋" w:hAnsi="仿宋" w:eastAsia="仿宋" w:cs="仿宋"/>
                <w:color w:val="auto"/>
                <w:kern w:val="0"/>
                <w:sz w:val="24"/>
                <w:szCs w:val="24"/>
                <w:highlight w:val="none"/>
              </w:rPr>
            </w:pPr>
          </w:p>
        </w:tc>
        <w:tc>
          <w:tcPr>
            <w:tcW w:w="1212" w:type="dxa"/>
            <w:shd w:val="clear" w:color="auto" w:fill="auto"/>
          </w:tcPr>
          <w:p w14:paraId="4DAC3381">
            <w:pPr>
              <w:rPr>
                <w:rFonts w:hint="eastAsia" w:ascii="仿宋" w:hAnsi="仿宋" w:eastAsia="仿宋" w:cs="仿宋"/>
                <w:color w:val="auto"/>
                <w:kern w:val="0"/>
                <w:sz w:val="24"/>
                <w:szCs w:val="24"/>
                <w:highlight w:val="none"/>
              </w:rPr>
            </w:pPr>
          </w:p>
        </w:tc>
        <w:tc>
          <w:tcPr>
            <w:tcW w:w="1232" w:type="dxa"/>
            <w:shd w:val="clear" w:color="auto" w:fill="auto"/>
          </w:tcPr>
          <w:p w14:paraId="57B1C89D">
            <w:pPr>
              <w:rPr>
                <w:rFonts w:hint="eastAsia" w:ascii="仿宋" w:hAnsi="仿宋" w:eastAsia="仿宋" w:cs="仿宋"/>
                <w:color w:val="auto"/>
                <w:kern w:val="0"/>
                <w:sz w:val="24"/>
                <w:szCs w:val="24"/>
                <w:highlight w:val="none"/>
              </w:rPr>
            </w:pPr>
          </w:p>
        </w:tc>
        <w:tc>
          <w:tcPr>
            <w:tcW w:w="1232" w:type="dxa"/>
            <w:shd w:val="clear" w:color="auto" w:fill="auto"/>
          </w:tcPr>
          <w:p w14:paraId="4342D2F6">
            <w:pPr>
              <w:rPr>
                <w:rFonts w:hint="eastAsia" w:ascii="仿宋" w:hAnsi="仿宋" w:eastAsia="仿宋" w:cs="仿宋"/>
                <w:color w:val="auto"/>
                <w:kern w:val="0"/>
                <w:sz w:val="24"/>
                <w:szCs w:val="24"/>
                <w:highlight w:val="none"/>
              </w:rPr>
            </w:pPr>
          </w:p>
        </w:tc>
        <w:tc>
          <w:tcPr>
            <w:tcW w:w="795" w:type="dxa"/>
            <w:shd w:val="clear" w:color="auto" w:fill="auto"/>
          </w:tcPr>
          <w:p w14:paraId="0D751C5E">
            <w:pPr>
              <w:rPr>
                <w:rFonts w:hint="eastAsia" w:ascii="仿宋" w:hAnsi="仿宋" w:eastAsia="仿宋" w:cs="仿宋"/>
                <w:color w:val="auto"/>
                <w:kern w:val="0"/>
                <w:sz w:val="24"/>
                <w:szCs w:val="24"/>
                <w:highlight w:val="none"/>
              </w:rPr>
            </w:pPr>
          </w:p>
        </w:tc>
      </w:tr>
      <w:tr w14:paraId="5FA63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0FF5923">
            <w:pPr>
              <w:rPr>
                <w:rFonts w:hint="eastAsia" w:ascii="仿宋" w:hAnsi="仿宋" w:eastAsia="仿宋" w:cs="仿宋"/>
                <w:color w:val="auto"/>
                <w:kern w:val="0"/>
                <w:sz w:val="24"/>
                <w:szCs w:val="24"/>
                <w:highlight w:val="none"/>
              </w:rPr>
            </w:pPr>
          </w:p>
        </w:tc>
        <w:tc>
          <w:tcPr>
            <w:tcW w:w="1233" w:type="dxa"/>
            <w:shd w:val="clear" w:color="auto" w:fill="auto"/>
          </w:tcPr>
          <w:p w14:paraId="7B7939BB">
            <w:pPr>
              <w:rPr>
                <w:rFonts w:hint="eastAsia" w:ascii="仿宋" w:hAnsi="仿宋" w:eastAsia="仿宋" w:cs="仿宋"/>
                <w:color w:val="auto"/>
                <w:kern w:val="0"/>
                <w:sz w:val="24"/>
                <w:szCs w:val="24"/>
                <w:highlight w:val="none"/>
              </w:rPr>
            </w:pPr>
          </w:p>
        </w:tc>
        <w:tc>
          <w:tcPr>
            <w:tcW w:w="963" w:type="dxa"/>
            <w:shd w:val="clear" w:color="auto" w:fill="auto"/>
          </w:tcPr>
          <w:p w14:paraId="23E4D911">
            <w:pPr>
              <w:rPr>
                <w:rFonts w:hint="eastAsia" w:ascii="仿宋" w:hAnsi="仿宋" w:eastAsia="仿宋" w:cs="仿宋"/>
                <w:color w:val="auto"/>
                <w:kern w:val="0"/>
                <w:sz w:val="24"/>
                <w:szCs w:val="24"/>
                <w:highlight w:val="none"/>
              </w:rPr>
            </w:pPr>
          </w:p>
        </w:tc>
        <w:tc>
          <w:tcPr>
            <w:tcW w:w="1922" w:type="dxa"/>
            <w:shd w:val="clear" w:color="auto" w:fill="auto"/>
          </w:tcPr>
          <w:p w14:paraId="49A0A195">
            <w:pPr>
              <w:rPr>
                <w:rFonts w:hint="eastAsia" w:ascii="仿宋" w:hAnsi="仿宋" w:eastAsia="仿宋" w:cs="仿宋"/>
                <w:color w:val="auto"/>
                <w:kern w:val="0"/>
                <w:sz w:val="24"/>
                <w:szCs w:val="24"/>
                <w:highlight w:val="none"/>
              </w:rPr>
            </w:pPr>
          </w:p>
        </w:tc>
        <w:tc>
          <w:tcPr>
            <w:tcW w:w="1212" w:type="dxa"/>
            <w:shd w:val="clear" w:color="auto" w:fill="auto"/>
          </w:tcPr>
          <w:p w14:paraId="1CA62F28">
            <w:pPr>
              <w:rPr>
                <w:rFonts w:hint="eastAsia" w:ascii="仿宋" w:hAnsi="仿宋" w:eastAsia="仿宋" w:cs="仿宋"/>
                <w:color w:val="auto"/>
                <w:kern w:val="0"/>
                <w:sz w:val="24"/>
                <w:szCs w:val="24"/>
                <w:highlight w:val="none"/>
              </w:rPr>
            </w:pPr>
          </w:p>
        </w:tc>
        <w:tc>
          <w:tcPr>
            <w:tcW w:w="1232" w:type="dxa"/>
            <w:shd w:val="clear" w:color="auto" w:fill="auto"/>
          </w:tcPr>
          <w:p w14:paraId="420AF605">
            <w:pPr>
              <w:rPr>
                <w:rFonts w:hint="eastAsia" w:ascii="仿宋" w:hAnsi="仿宋" w:eastAsia="仿宋" w:cs="仿宋"/>
                <w:color w:val="auto"/>
                <w:kern w:val="0"/>
                <w:sz w:val="24"/>
                <w:szCs w:val="24"/>
                <w:highlight w:val="none"/>
              </w:rPr>
            </w:pPr>
          </w:p>
        </w:tc>
        <w:tc>
          <w:tcPr>
            <w:tcW w:w="1232" w:type="dxa"/>
            <w:shd w:val="clear" w:color="auto" w:fill="auto"/>
          </w:tcPr>
          <w:p w14:paraId="2677D9D6">
            <w:pPr>
              <w:rPr>
                <w:rFonts w:hint="eastAsia" w:ascii="仿宋" w:hAnsi="仿宋" w:eastAsia="仿宋" w:cs="仿宋"/>
                <w:color w:val="auto"/>
                <w:kern w:val="0"/>
                <w:sz w:val="24"/>
                <w:szCs w:val="24"/>
                <w:highlight w:val="none"/>
              </w:rPr>
            </w:pPr>
          </w:p>
        </w:tc>
        <w:tc>
          <w:tcPr>
            <w:tcW w:w="795" w:type="dxa"/>
            <w:shd w:val="clear" w:color="auto" w:fill="auto"/>
          </w:tcPr>
          <w:p w14:paraId="5F4327A0">
            <w:pPr>
              <w:rPr>
                <w:rFonts w:hint="eastAsia" w:ascii="仿宋" w:hAnsi="仿宋" w:eastAsia="仿宋" w:cs="仿宋"/>
                <w:color w:val="auto"/>
                <w:kern w:val="0"/>
                <w:sz w:val="24"/>
                <w:szCs w:val="24"/>
                <w:highlight w:val="none"/>
              </w:rPr>
            </w:pPr>
          </w:p>
        </w:tc>
      </w:tr>
      <w:tr w14:paraId="789AB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9BC4774">
            <w:pPr>
              <w:rPr>
                <w:rFonts w:hint="eastAsia" w:ascii="仿宋" w:hAnsi="仿宋" w:eastAsia="仿宋" w:cs="仿宋"/>
                <w:color w:val="auto"/>
                <w:kern w:val="0"/>
                <w:sz w:val="24"/>
                <w:szCs w:val="24"/>
                <w:highlight w:val="none"/>
              </w:rPr>
            </w:pPr>
          </w:p>
        </w:tc>
        <w:tc>
          <w:tcPr>
            <w:tcW w:w="1233" w:type="dxa"/>
            <w:shd w:val="clear" w:color="auto" w:fill="auto"/>
          </w:tcPr>
          <w:p w14:paraId="0D84DB1C">
            <w:pPr>
              <w:rPr>
                <w:rFonts w:hint="eastAsia" w:ascii="仿宋" w:hAnsi="仿宋" w:eastAsia="仿宋" w:cs="仿宋"/>
                <w:color w:val="auto"/>
                <w:kern w:val="0"/>
                <w:sz w:val="24"/>
                <w:szCs w:val="24"/>
                <w:highlight w:val="none"/>
              </w:rPr>
            </w:pPr>
          </w:p>
        </w:tc>
        <w:tc>
          <w:tcPr>
            <w:tcW w:w="963" w:type="dxa"/>
            <w:shd w:val="clear" w:color="auto" w:fill="auto"/>
          </w:tcPr>
          <w:p w14:paraId="143810E4">
            <w:pPr>
              <w:rPr>
                <w:rFonts w:hint="eastAsia" w:ascii="仿宋" w:hAnsi="仿宋" w:eastAsia="仿宋" w:cs="仿宋"/>
                <w:color w:val="auto"/>
                <w:kern w:val="0"/>
                <w:sz w:val="24"/>
                <w:szCs w:val="24"/>
                <w:highlight w:val="none"/>
              </w:rPr>
            </w:pPr>
          </w:p>
        </w:tc>
        <w:tc>
          <w:tcPr>
            <w:tcW w:w="1922" w:type="dxa"/>
            <w:shd w:val="clear" w:color="auto" w:fill="auto"/>
          </w:tcPr>
          <w:p w14:paraId="40D48CA5">
            <w:pPr>
              <w:rPr>
                <w:rFonts w:hint="eastAsia" w:ascii="仿宋" w:hAnsi="仿宋" w:eastAsia="仿宋" w:cs="仿宋"/>
                <w:color w:val="auto"/>
                <w:kern w:val="0"/>
                <w:sz w:val="24"/>
                <w:szCs w:val="24"/>
                <w:highlight w:val="none"/>
              </w:rPr>
            </w:pPr>
          </w:p>
        </w:tc>
        <w:tc>
          <w:tcPr>
            <w:tcW w:w="1212" w:type="dxa"/>
            <w:shd w:val="clear" w:color="auto" w:fill="auto"/>
          </w:tcPr>
          <w:p w14:paraId="65AFD767">
            <w:pPr>
              <w:rPr>
                <w:rFonts w:hint="eastAsia" w:ascii="仿宋" w:hAnsi="仿宋" w:eastAsia="仿宋" w:cs="仿宋"/>
                <w:color w:val="auto"/>
                <w:kern w:val="0"/>
                <w:sz w:val="24"/>
                <w:szCs w:val="24"/>
                <w:highlight w:val="none"/>
              </w:rPr>
            </w:pPr>
          </w:p>
        </w:tc>
        <w:tc>
          <w:tcPr>
            <w:tcW w:w="1232" w:type="dxa"/>
            <w:shd w:val="clear" w:color="auto" w:fill="auto"/>
          </w:tcPr>
          <w:p w14:paraId="252632E0">
            <w:pPr>
              <w:rPr>
                <w:rFonts w:hint="eastAsia" w:ascii="仿宋" w:hAnsi="仿宋" w:eastAsia="仿宋" w:cs="仿宋"/>
                <w:color w:val="auto"/>
                <w:kern w:val="0"/>
                <w:sz w:val="24"/>
                <w:szCs w:val="24"/>
                <w:highlight w:val="none"/>
              </w:rPr>
            </w:pPr>
          </w:p>
        </w:tc>
        <w:tc>
          <w:tcPr>
            <w:tcW w:w="1232" w:type="dxa"/>
            <w:shd w:val="clear" w:color="auto" w:fill="auto"/>
          </w:tcPr>
          <w:p w14:paraId="7AB0E314">
            <w:pPr>
              <w:rPr>
                <w:rFonts w:hint="eastAsia" w:ascii="仿宋" w:hAnsi="仿宋" w:eastAsia="仿宋" w:cs="仿宋"/>
                <w:color w:val="auto"/>
                <w:kern w:val="0"/>
                <w:sz w:val="24"/>
                <w:szCs w:val="24"/>
                <w:highlight w:val="none"/>
              </w:rPr>
            </w:pPr>
          </w:p>
        </w:tc>
        <w:tc>
          <w:tcPr>
            <w:tcW w:w="795" w:type="dxa"/>
            <w:shd w:val="clear" w:color="auto" w:fill="auto"/>
          </w:tcPr>
          <w:p w14:paraId="6CEC3F1A">
            <w:pPr>
              <w:rPr>
                <w:rFonts w:hint="eastAsia" w:ascii="仿宋" w:hAnsi="仿宋" w:eastAsia="仿宋" w:cs="仿宋"/>
                <w:color w:val="auto"/>
                <w:kern w:val="0"/>
                <w:sz w:val="24"/>
                <w:szCs w:val="24"/>
                <w:highlight w:val="none"/>
              </w:rPr>
            </w:pPr>
          </w:p>
        </w:tc>
      </w:tr>
      <w:tr w14:paraId="43553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C7B3995">
            <w:pPr>
              <w:rPr>
                <w:rFonts w:hint="eastAsia" w:ascii="仿宋" w:hAnsi="仿宋" w:eastAsia="仿宋" w:cs="仿宋"/>
                <w:color w:val="auto"/>
                <w:kern w:val="0"/>
                <w:sz w:val="24"/>
                <w:szCs w:val="24"/>
                <w:highlight w:val="none"/>
              </w:rPr>
            </w:pPr>
          </w:p>
        </w:tc>
        <w:tc>
          <w:tcPr>
            <w:tcW w:w="1233" w:type="dxa"/>
            <w:shd w:val="clear" w:color="auto" w:fill="auto"/>
          </w:tcPr>
          <w:p w14:paraId="2B7EE348">
            <w:pPr>
              <w:rPr>
                <w:rFonts w:hint="eastAsia" w:ascii="仿宋" w:hAnsi="仿宋" w:eastAsia="仿宋" w:cs="仿宋"/>
                <w:color w:val="auto"/>
                <w:kern w:val="0"/>
                <w:sz w:val="24"/>
                <w:szCs w:val="24"/>
                <w:highlight w:val="none"/>
              </w:rPr>
            </w:pPr>
          </w:p>
        </w:tc>
        <w:tc>
          <w:tcPr>
            <w:tcW w:w="963" w:type="dxa"/>
            <w:shd w:val="clear" w:color="auto" w:fill="auto"/>
          </w:tcPr>
          <w:p w14:paraId="55E26062">
            <w:pPr>
              <w:rPr>
                <w:rFonts w:hint="eastAsia" w:ascii="仿宋" w:hAnsi="仿宋" w:eastAsia="仿宋" w:cs="仿宋"/>
                <w:color w:val="auto"/>
                <w:kern w:val="0"/>
                <w:sz w:val="24"/>
                <w:szCs w:val="24"/>
                <w:highlight w:val="none"/>
              </w:rPr>
            </w:pPr>
          </w:p>
        </w:tc>
        <w:tc>
          <w:tcPr>
            <w:tcW w:w="1922" w:type="dxa"/>
            <w:shd w:val="clear" w:color="auto" w:fill="auto"/>
          </w:tcPr>
          <w:p w14:paraId="0C153CB0">
            <w:pPr>
              <w:rPr>
                <w:rFonts w:hint="eastAsia" w:ascii="仿宋" w:hAnsi="仿宋" w:eastAsia="仿宋" w:cs="仿宋"/>
                <w:color w:val="auto"/>
                <w:kern w:val="0"/>
                <w:sz w:val="24"/>
                <w:szCs w:val="24"/>
                <w:highlight w:val="none"/>
              </w:rPr>
            </w:pPr>
          </w:p>
        </w:tc>
        <w:tc>
          <w:tcPr>
            <w:tcW w:w="1212" w:type="dxa"/>
            <w:shd w:val="clear" w:color="auto" w:fill="auto"/>
          </w:tcPr>
          <w:p w14:paraId="62C63B92">
            <w:pPr>
              <w:rPr>
                <w:rFonts w:hint="eastAsia" w:ascii="仿宋" w:hAnsi="仿宋" w:eastAsia="仿宋" w:cs="仿宋"/>
                <w:color w:val="auto"/>
                <w:kern w:val="0"/>
                <w:sz w:val="24"/>
                <w:szCs w:val="24"/>
                <w:highlight w:val="none"/>
              </w:rPr>
            </w:pPr>
          </w:p>
        </w:tc>
        <w:tc>
          <w:tcPr>
            <w:tcW w:w="1232" w:type="dxa"/>
            <w:shd w:val="clear" w:color="auto" w:fill="auto"/>
          </w:tcPr>
          <w:p w14:paraId="13F7EEA6">
            <w:pPr>
              <w:rPr>
                <w:rFonts w:hint="eastAsia" w:ascii="仿宋" w:hAnsi="仿宋" w:eastAsia="仿宋" w:cs="仿宋"/>
                <w:color w:val="auto"/>
                <w:kern w:val="0"/>
                <w:sz w:val="24"/>
                <w:szCs w:val="24"/>
                <w:highlight w:val="none"/>
              </w:rPr>
            </w:pPr>
          </w:p>
        </w:tc>
        <w:tc>
          <w:tcPr>
            <w:tcW w:w="1232" w:type="dxa"/>
            <w:shd w:val="clear" w:color="auto" w:fill="auto"/>
          </w:tcPr>
          <w:p w14:paraId="12FF96CF">
            <w:pPr>
              <w:rPr>
                <w:rFonts w:hint="eastAsia" w:ascii="仿宋" w:hAnsi="仿宋" w:eastAsia="仿宋" w:cs="仿宋"/>
                <w:color w:val="auto"/>
                <w:kern w:val="0"/>
                <w:sz w:val="24"/>
                <w:szCs w:val="24"/>
                <w:highlight w:val="none"/>
              </w:rPr>
            </w:pPr>
          </w:p>
        </w:tc>
        <w:tc>
          <w:tcPr>
            <w:tcW w:w="795" w:type="dxa"/>
            <w:shd w:val="clear" w:color="auto" w:fill="auto"/>
          </w:tcPr>
          <w:p w14:paraId="03047574">
            <w:pPr>
              <w:rPr>
                <w:rFonts w:hint="eastAsia" w:ascii="仿宋" w:hAnsi="仿宋" w:eastAsia="仿宋" w:cs="仿宋"/>
                <w:color w:val="auto"/>
                <w:kern w:val="0"/>
                <w:sz w:val="24"/>
                <w:szCs w:val="24"/>
                <w:highlight w:val="none"/>
              </w:rPr>
            </w:pPr>
          </w:p>
        </w:tc>
      </w:tr>
    </w:tbl>
    <w:p w14:paraId="282B1FA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146"/>
    <w:p w14:paraId="0F23CC90">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290" w:name="_Toc30216"/>
      <w:bookmarkStart w:id="291" w:name="_Toc38446480"/>
      <w:bookmarkStart w:id="292" w:name="_Toc533503191"/>
      <w:bookmarkStart w:id="293" w:name="_Toc19714"/>
      <w:bookmarkStart w:id="294" w:name="_Toc507586175"/>
      <w:bookmarkStart w:id="295" w:name="_Toc17068"/>
      <w:bookmarkStart w:id="296" w:name="_Toc27045"/>
      <w:bookmarkStart w:id="297" w:name="_Toc18139"/>
      <w:bookmarkStart w:id="298" w:name="_Toc130252631"/>
      <w:bookmarkStart w:id="299" w:name="_Toc22688"/>
      <w:bookmarkStart w:id="300" w:name="_Toc30206"/>
      <w:bookmarkStart w:id="301" w:name="_Toc60925660"/>
      <w:r>
        <w:rPr>
          <w:rFonts w:hint="eastAsia" w:ascii="仿宋" w:hAnsi="仿宋" w:eastAsia="仿宋" w:cs="仿宋"/>
          <w:b/>
          <w:color w:val="auto"/>
          <w:sz w:val="24"/>
          <w:szCs w:val="24"/>
          <w:highlight w:val="none"/>
          <w:shd w:val="clear" w:color="auto" w:fill="FFFFFF" w:themeFill="background1"/>
          <w:lang w:val="en-US" w:eastAsia="zh-CN"/>
        </w:rPr>
        <w:t>十、</w:t>
      </w:r>
      <w:r>
        <w:rPr>
          <w:rFonts w:hint="eastAsia" w:ascii="仿宋" w:hAnsi="仿宋" w:eastAsia="仿宋" w:cs="仿宋"/>
          <w:b/>
          <w:bCs/>
          <w:color w:val="auto"/>
          <w:sz w:val="24"/>
          <w:szCs w:val="24"/>
          <w:highlight w:val="none"/>
          <w:shd w:val="clear" w:color="auto" w:fill="FFFFFF" w:themeFill="background1"/>
        </w:rPr>
        <w:t>项目负责人简历表</w:t>
      </w:r>
      <w:bookmarkEnd w:id="290"/>
      <w:bookmarkEnd w:id="291"/>
      <w:bookmarkEnd w:id="292"/>
      <w:bookmarkEnd w:id="293"/>
      <w:bookmarkEnd w:id="294"/>
      <w:bookmarkEnd w:id="295"/>
      <w:bookmarkEnd w:id="296"/>
      <w:bookmarkEnd w:id="297"/>
    </w:p>
    <w:p w14:paraId="4CCFB7CE">
      <w:pPr>
        <w:keepLines w:val="0"/>
        <w:pageBreakBefore w:val="0"/>
        <w:kinsoku/>
        <w:overflowPunct/>
        <w:topLinePunct w:val="0"/>
        <w:bidi w:val="0"/>
        <w:spacing w:beforeAutospacing="0" w:afterAutospacing="0" w:line="360" w:lineRule="auto"/>
        <w:jc w:val="left"/>
        <w:textAlignment w:val="auto"/>
        <w:rPr>
          <w:rFonts w:hint="eastAsia" w:ascii="仿宋" w:hAnsi="仿宋" w:eastAsia="仿宋" w:cs="仿宋"/>
          <w:color w:val="auto"/>
          <w:sz w:val="24"/>
          <w:szCs w:val="24"/>
          <w:highlight w:val="none"/>
          <w:shd w:val="clear" w:color="auto" w:fill="FFFFFF" w:themeFill="background1"/>
        </w:rPr>
      </w:pPr>
    </w:p>
    <w:tbl>
      <w:tblPr>
        <w:tblStyle w:val="4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2C55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E40CF0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58B79C2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418D37F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3C6B3B7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B82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6F0329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7AFFD61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1458F4E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40876DA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0806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7C2F2C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231A55B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D8AC0F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222C7CF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A2B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9B6DF8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17E2533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3933123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w:t>
            </w:r>
            <w:r>
              <w:rPr>
                <w:rFonts w:hint="eastAsia" w:ascii="仿宋" w:hAnsi="仿宋" w:eastAsia="仿宋" w:cs="仿宋"/>
                <w:color w:val="auto"/>
                <w:szCs w:val="21"/>
                <w:highlight w:val="none"/>
                <w:shd w:val="clear" w:color="auto" w:fill="FFFFFF" w:themeFill="background1"/>
                <w:lang w:val="en-US" w:eastAsia="zh-CN"/>
              </w:rPr>
              <w:t>相关</w:t>
            </w:r>
            <w:r>
              <w:rPr>
                <w:rFonts w:hint="eastAsia" w:ascii="仿宋" w:hAnsi="仿宋" w:eastAsia="仿宋" w:cs="仿宋"/>
                <w:color w:val="auto"/>
                <w:szCs w:val="21"/>
                <w:highlight w:val="none"/>
                <w:shd w:val="clear" w:color="auto" w:fill="FFFFFF" w:themeFill="background1"/>
              </w:rPr>
              <w:t>职业年限</w:t>
            </w:r>
          </w:p>
        </w:tc>
        <w:tc>
          <w:tcPr>
            <w:tcW w:w="2639" w:type="dxa"/>
            <w:gridSpan w:val="2"/>
            <w:vAlign w:val="center"/>
          </w:tcPr>
          <w:p w14:paraId="2D34D2F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6834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E62EA1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154C8C4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14578C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43E883F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72DF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2DBD577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0EC814A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4940D06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404BEF4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7902569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75F1751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03A6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8CB4A8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00B31A69">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2731E11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72356B9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439EDD6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63D101A7">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446C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271323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0499D36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46A54F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5EF4984C">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321965E5">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2610366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0F14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142DC4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41A1EEF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76111C1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5E30119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3975641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5425460D">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1178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AD29431">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1415448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50AD7DD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468130F0">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5B28646F">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148116D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r w14:paraId="5C4F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6687B9E">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72" w:type="dxa"/>
            <w:vAlign w:val="center"/>
          </w:tcPr>
          <w:p w14:paraId="6F9CC11A">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5FB2614">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702" w:type="dxa"/>
            <w:vAlign w:val="center"/>
          </w:tcPr>
          <w:p w14:paraId="238F8AB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275" w:type="dxa"/>
            <w:vAlign w:val="center"/>
          </w:tcPr>
          <w:p w14:paraId="5CD2CBDB">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c>
          <w:tcPr>
            <w:tcW w:w="1364" w:type="dxa"/>
            <w:vAlign w:val="center"/>
          </w:tcPr>
          <w:p w14:paraId="3AA97F28">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color w:val="auto"/>
                <w:szCs w:val="21"/>
                <w:highlight w:val="none"/>
                <w:shd w:val="clear" w:color="auto" w:fill="FFFFFF" w:themeFill="background1"/>
              </w:rPr>
            </w:pPr>
          </w:p>
        </w:tc>
      </w:tr>
    </w:tbl>
    <w:p w14:paraId="6FE391A4">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注：附身份证等其它相关材料</w:t>
      </w:r>
      <w:r>
        <w:rPr>
          <w:rFonts w:hint="eastAsia" w:ascii="仿宋" w:hAnsi="仿宋" w:eastAsia="仿宋" w:cs="仿宋"/>
          <w:color w:val="auto"/>
          <w:sz w:val="21"/>
          <w:szCs w:val="21"/>
          <w:highlight w:val="none"/>
          <w:shd w:val="clear" w:color="auto" w:fill="FFFFFF" w:themeFill="background1"/>
          <w:lang w:val="en-US" w:eastAsia="zh-CN"/>
        </w:rPr>
        <w:t>扫描件</w:t>
      </w:r>
      <w:r>
        <w:rPr>
          <w:rFonts w:hint="eastAsia" w:ascii="仿宋" w:hAnsi="仿宋" w:eastAsia="仿宋" w:cs="仿宋"/>
          <w:color w:val="auto"/>
          <w:sz w:val="22"/>
          <w:szCs w:val="22"/>
          <w:highlight w:val="none"/>
          <w:shd w:val="clear" w:color="auto" w:fill="FFFFFF" w:themeFill="background1"/>
        </w:rPr>
        <w:t>。</w:t>
      </w:r>
    </w:p>
    <w:p w14:paraId="70CD0E9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8EED635">
      <w:pPr>
        <w:keepLines w:val="0"/>
        <w:pageBreakBefore w:val="0"/>
        <w:tabs>
          <w:tab w:val="center" w:pos="4832"/>
          <w:tab w:val="left" w:pos="7140"/>
        </w:tabs>
        <w:kinsoku/>
        <w:overflowPunct/>
        <w:topLinePunct w:val="0"/>
        <w:bidi w:val="0"/>
        <w:spacing w:beforeAutospacing="0" w:afterAutospacing="0" w:line="360" w:lineRule="auto"/>
        <w:jc w:val="center"/>
        <w:textAlignment w:val="auto"/>
        <w:outlineLvl w:val="1"/>
        <w:rPr>
          <w:rFonts w:hint="eastAsia" w:ascii="仿宋" w:hAnsi="仿宋" w:eastAsia="仿宋" w:cs="仿宋"/>
          <w:b/>
          <w:bCs/>
          <w:color w:val="auto"/>
          <w:sz w:val="24"/>
          <w:szCs w:val="24"/>
          <w:highlight w:val="none"/>
          <w:shd w:val="clear" w:color="auto" w:fill="FFFFFF" w:themeFill="background1"/>
        </w:rPr>
      </w:pPr>
      <w:bookmarkStart w:id="302" w:name="_Toc19030"/>
      <w:bookmarkStart w:id="303" w:name="_Toc13126"/>
      <w:bookmarkStart w:id="304" w:name="_Toc3377"/>
      <w:bookmarkStart w:id="305" w:name="_Toc22814"/>
      <w:r>
        <w:rPr>
          <w:rFonts w:hint="eastAsia" w:ascii="仿宋" w:hAnsi="仿宋" w:eastAsia="仿宋" w:cs="仿宋"/>
          <w:b/>
          <w:color w:val="auto"/>
          <w:sz w:val="24"/>
          <w:szCs w:val="24"/>
          <w:highlight w:val="none"/>
          <w:shd w:val="clear" w:color="auto" w:fill="FFFFFF" w:themeFill="background1"/>
          <w:lang w:val="en-US" w:eastAsia="zh-CN"/>
        </w:rPr>
        <w:t>十一</w:t>
      </w:r>
      <w:r>
        <w:rPr>
          <w:rFonts w:hint="eastAsia" w:ascii="仿宋" w:hAnsi="仿宋" w:eastAsia="仿宋" w:cs="仿宋"/>
          <w:b/>
          <w:color w:val="auto"/>
          <w:sz w:val="24"/>
          <w:szCs w:val="24"/>
          <w:highlight w:val="none"/>
          <w:shd w:val="clear" w:color="auto" w:fill="FFFFFF" w:themeFill="background1"/>
        </w:rPr>
        <w:t>、拟派主要</w:t>
      </w:r>
      <w:r>
        <w:rPr>
          <w:rFonts w:hint="eastAsia" w:ascii="仿宋" w:hAnsi="仿宋" w:eastAsia="仿宋" w:cs="仿宋"/>
          <w:b/>
          <w:color w:val="auto"/>
          <w:sz w:val="24"/>
          <w:szCs w:val="24"/>
          <w:highlight w:val="none"/>
          <w:shd w:val="clear" w:color="auto" w:fill="FFFFFF" w:themeFill="background1"/>
          <w:lang w:val="en-US" w:eastAsia="zh-CN"/>
        </w:rPr>
        <w:t>服务</w:t>
      </w:r>
      <w:r>
        <w:rPr>
          <w:rFonts w:hint="eastAsia" w:ascii="仿宋" w:hAnsi="仿宋" w:eastAsia="仿宋" w:cs="仿宋"/>
          <w:b/>
          <w:color w:val="auto"/>
          <w:sz w:val="24"/>
          <w:szCs w:val="24"/>
          <w:highlight w:val="none"/>
          <w:shd w:val="clear" w:color="auto" w:fill="FFFFFF" w:themeFill="background1"/>
        </w:rPr>
        <w:t>人员情况表</w:t>
      </w:r>
      <w:bookmarkEnd w:id="302"/>
      <w:bookmarkEnd w:id="303"/>
      <w:bookmarkEnd w:id="304"/>
      <w:bookmarkEnd w:id="305"/>
    </w:p>
    <w:tbl>
      <w:tblPr>
        <w:tblStyle w:val="40"/>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67"/>
        <w:gridCol w:w="2283"/>
        <w:gridCol w:w="1388"/>
        <w:gridCol w:w="1012"/>
        <w:gridCol w:w="1141"/>
        <w:gridCol w:w="1406"/>
      </w:tblGrid>
      <w:tr w14:paraId="7267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494D569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67" w:type="dxa"/>
            <w:vAlign w:val="center"/>
          </w:tcPr>
          <w:p w14:paraId="6B5BF29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2283" w:type="dxa"/>
            <w:vAlign w:val="center"/>
          </w:tcPr>
          <w:p w14:paraId="58AF921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p>
        </w:tc>
        <w:tc>
          <w:tcPr>
            <w:tcW w:w="1388" w:type="dxa"/>
            <w:vAlign w:val="center"/>
          </w:tcPr>
          <w:p w14:paraId="55DEC3F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性别</w:t>
            </w:r>
          </w:p>
        </w:tc>
        <w:tc>
          <w:tcPr>
            <w:tcW w:w="1012" w:type="dxa"/>
            <w:vAlign w:val="center"/>
          </w:tcPr>
          <w:p w14:paraId="729AFFF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拟担任</w:t>
            </w:r>
            <w:r>
              <w:rPr>
                <w:rFonts w:hint="eastAsia" w:ascii="仿宋" w:hAnsi="仿宋" w:eastAsia="仿宋" w:cs="仿宋"/>
                <w:color w:val="auto"/>
                <w:szCs w:val="21"/>
                <w:highlight w:val="none"/>
              </w:rPr>
              <w:t>岗位</w:t>
            </w:r>
          </w:p>
        </w:tc>
        <w:tc>
          <w:tcPr>
            <w:tcW w:w="1141" w:type="dxa"/>
            <w:vAlign w:val="center"/>
          </w:tcPr>
          <w:p w14:paraId="7E1BE78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从事</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工作年限</w:t>
            </w:r>
          </w:p>
        </w:tc>
        <w:tc>
          <w:tcPr>
            <w:tcW w:w="1406" w:type="dxa"/>
            <w:vAlign w:val="center"/>
          </w:tcPr>
          <w:p w14:paraId="2ED7A7C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0312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4E54779">
            <w:pPr>
              <w:spacing w:line="440" w:lineRule="exact"/>
              <w:jc w:val="center"/>
              <w:rPr>
                <w:rFonts w:hint="eastAsia" w:ascii="仿宋" w:hAnsi="仿宋" w:eastAsia="仿宋" w:cs="仿宋"/>
                <w:color w:val="auto"/>
                <w:szCs w:val="21"/>
                <w:highlight w:val="none"/>
              </w:rPr>
            </w:pPr>
          </w:p>
        </w:tc>
        <w:tc>
          <w:tcPr>
            <w:tcW w:w="1167" w:type="dxa"/>
            <w:vAlign w:val="center"/>
          </w:tcPr>
          <w:p w14:paraId="29EBF84A">
            <w:pPr>
              <w:spacing w:line="360" w:lineRule="auto"/>
              <w:jc w:val="center"/>
              <w:rPr>
                <w:rFonts w:hint="eastAsia" w:ascii="仿宋" w:hAnsi="仿宋" w:eastAsia="仿宋" w:cs="仿宋"/>
                <w:color w:val="auto"/>
                <w:szCs w:val="21"/>
                <w:highlight w:val="none"/>
              </w:rPr>
            </w:pPr>
          </w:p>
        </w:tc>
        <w:tc>
          <w:tcPr>
            <w:tcW w:w="2283" w:type="dxa"/>
            <w:vAlign w:val="center"/>
          </w:tcPr>
          <w:p w14:paraId="377915A8">
            <w:pPr>
              <w:spacing w:line="360" w:lineRule="auto"/>
              <w:jc w:val="center"/>
              <w:rPr>
                <w:rFonts w:hint="eastAsia" w:ascii="仿宋" w:hAnsi="仿宋" w:eastAsia="仿宋" w:cs="仿宋"/>
                <w:color w:val="auto"/>
                <w:szCs w:val="21"/>
                <w:highlight w:val="none"/>
              </w:rPr>
            </w:pPr>
          </w:p>
        </w:tc>
        <w:tc>
          <w:tcPr>
            <w:tcW w:w="1388" w:type="dxa"/>
            <w:vAlign w:val="center"/>
          </w:tcPr>
          <w:p w14:paraId="56A22E02">
            <w:pPr>
              <w:spacing w:line="360" w:lineRule="auto"/>
              <w:jc w:val="center"/>
              <w:rPr>
                <w:rFonts w:hint="eastAsia" w:ascii="仿宋" w:hAnsi="仿宋" w:eastAsia="仿宋" w:cs="仿宋"/>
                <w:color w:val="auto"/>
                <w:szCs w:val="21"/>
                <w:highlight w:val="none"/>
              </w:rPr>
            </w:pPr>
          </w:p>
        </w:tc>
        <w:tc>
          <w:tcPr>
            <w:tcW w:w="1012" w:type="dxa"/>
            <w:vAlign w:val="center"/>
          </w:tcPr>
          <w:p w14:paraId="5EF1C244">
            <w:pPr>
              <w:spacing w:line="360" w:lineRule="auto"/>
              <w:jc w:val="center"/>
              <w:rPr>
                <w:rFonts w:hint="eastAsia" w:ascii="仿宋" w:hAnsi="仿宋" w:eastAsia="仿宋" w:cs="仿宋"/>
                <w:color w:val="auto"/>
                <w:szCs w:val="21"/>
                <w:highlight w:val="none"/>
              </w:rPr>
            </w:pPr>
          </w:p>
        </w:tc>
        <w:tc>
          <w:tcPr>
            <w:tcW w:w="1141" w:type="dxa"/>
            <w:vAlign w:val="center"/>
          </w:tcPr>
          <w:p w14:paraId="55D0A8DC">
            <w:pPr>
              <w:spacing w:line="360" w:lineRule="auto"/>
              <w:jc w:val="center"/>
              <w:rPr>
                <w:rFonts w:hint="eastAsia" w:ascii="仿宋" w:hAnsi="仿宋" w:eastAsia="仿宋" w:cs="仿宋"/>
                <w:color w:val="auto"/>
                <w:szCs w:val="21"/>
                <w:highlight w:val="none"/>
              </w:rPr>
            </w:pPr>
          </w:p>
        </w:tc>
        <w:tc>
          <w:tcPr>
            <w:tcW w:w="1406" w:type="dxa"/>
            <w:vAlign w:val="center"/>
          </w:tcPr>
          <w:p w14:paraId="401E8240">
            <w:pPr>
              <w:spacing w:line="360" w:lineRule="auto"/>
              <w:jc w:val="center"/>
              <w:rPr>
                <w:rFonts w:hint="eastAsia" w:ascii="仿宋" w:hAnsi="仿宋" w:eastAsia="仿宋" w:cs="仿宋"/>
                <w:color w:val="auto"/>
                <w:szCs w:val="21"/>
                <w:highlight w:val="none"/>
              </w:rPr>
            </w:pPr>
          </w:p>
        </w:tc>
      </w:tr>
      <w:tr w14:paraId="2D49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27FDA4E">
            <w:pPr>
              <w:spacing w:line="440" w:lineRule="exact"/>
              <w:jc w:val="center"/>
              <w:rPr>
                <w:rFonts w:hint="eastAsia" w:ascii="仿宋" w:hAnsi="仿宋" w:eastAsia="仿宋" w:cs="仿宋"/>
                <w:color w:val="auto"/>
                <w:szCs w:val="21"/>
                <w:highlight w:val="none"/>
              </w:rPr>
            </w:pPr>
          </w:p>
        </w:tc>
        <w:tc>
          <w:tcPr>
            <w:tcW w:w="1167" w:type="dxa"/>
            <w:vAlign w:val="center"/>
          </w:tcPr>
          <w:p w14:paraId="7D1CF219">
            <w:pPr>
              <w:spacing w:line="360" w:lineRule="auto"/>
              <w:jc w:val="center"/>
              <w:rPr>
                <w:rFonts w:hint="eastAsia" w:ascii="仿宋" w:hAnsi="仿宋" w:eastAsia="仿宋" w:cs="仿宋"/>
                <w:color w:val="auto"/>
                <w:szCs w:val="21"/>
                <w:highlight w:val="none"/>
              </w:rPr>
            </w:pPr>
          </w:p>
        </w:tc>
        <w:tc>
          <w:tcPr>
            <w:tcW w:w="2283" w:type="dxa"/>
            <w:vAlign w:val="center"/>
          </w:tcPr>
          <w:p w14:paraId="4D124028">
            <w:pPr>
              <w:spacing w:line="360" w:lineRule="auto"/>
              <w:jc w:val="center"/>
              <w:rPr>
                <w:rFonts w:hint="eastAsia" w:ascii="仿宋" w:hAnsi="仿宋" w:eastAsia="仿宋" w:cs="仿宋"/>
                <w:color w:val="auto"/>
                <w:szCs w:val="21"/>
                <w:highlight w:val="none"/>
              </w:rPr>
            </w:pPr>
          </w:p>
        </w:tc>
        <w:tc>
          <w:tcPr>
            <w:tcW w:w="1388" w:type="dxa"/>
            <w:vAlign w:val="center"/>
          </w:tcPr>
          <w:p w14:paraId="64C42B61">
            <w:pPr>
              <w:spacing w:line="360" w:lineRule="auto"/>
              <w:jc w:val="center"/>
              <w:rPr>
                <w:rFonts w:hint="eastAsia" w:ascii="仿宋" w:hAnsi="仿宋" w:eastAsia="仿宋" w:cs="仿宋"/>
                <w:color w:val="auto"/>
                <w:szCs w:val="21"/>
                <w:highlight w:val="none"/>
              </w:rPr>
            </w:pPr>
          </w:p>
        </w:tc>
        <w:tc>
          <w:tcPr>
            <w:tcW w:w="1012" w:type="dxa"/>
            <w:vAlign w:val="center"/>
          </w:tcPr>
          <w:p w14:paraId="126673B0">
            <w:pPr>
              <w:spacing w:line="360" w:lineRule="auto"/>
              <w:jc w:val="center"/>
              <w:rPr>
                <w:rFonts w:hint="eastAsia" w:ascii="仿宋" w:hAnsi="仿宋" w:eastAsia="仿宋" w:cs="仿宋"/>
                <w:color w:val="auto"/>
                <w:szCs w:val="21"/>
                <w:highlight w:val="none"/>
              </w:rPr>
            </w:pPr>
          </w:p>
        </w:tc>
        <w:tc>
          <w:tcPr>
            <w:tcW w:w="1141" w:type="dxa"/>
            <w:vAlign w:val="center"/>
          </w:tcPr>
          <w:p w14:paraId="0F24147A">
            <w:pPr>
              <w:spacing w:line="360" w:lineRule="auto"/>
              <w:jc w:val="center"/>
              <w:rPr>
                <w:rFonts w:hint="eastAsia" w:ascii="仿宋" w:hAnsi="仿宋" w:eastAsia="仿宋" w:cs="仿宋"/>
                <w:color w:val="auto"/>
                <w:szCs w:val="21"/>
                <w:highlight w:val="none"/>
              </w:rPr>
            </w:pPr>
          </w:p>
        </w:tc>
        <w:tc>
          <w:tcPr>
            <w:tcW w:w="1406" w:type="dxa"/>
            <w:vAlign w:val="center"/>
          </w:tcPr>
          <w:p w14:paraId="7A9B34FF">
            <w:pPr>
              <w:spacing w:line="360" w:lineRule="auto"/>
              <w:jc w:val="center"/>
              <w:rPr>
                <w:rFonts w:hint="eastAsia" w:ascii="仿宋" w:hAnsi="仿宋" w:eastAsia="仿宋" w:cs="仿宋"/>
                <w:color w:val="auto"/>
                <w:szCs w:val="21"/>
                <w:highlight w:val="none"/>
              </w:rPr>
            </w:pPr>
          </w:p>
        </w:tc>
      </w:tr>
      <w:tr w14:paraId="38DA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5802E5C3">
            <w:pPr>
              <w:spacing w:line="440" w:lineRule="exact"/>
              <w:jc w:val="center"/>
              <w:rPr>
                <w:rFonts w:hint="eastAsia" w:ascii="仿宋" w:hAnsi="仿宋" w:eastAsia="仿宋" w:cs="仿宋"/>
                <w:color w:val="auto"/>
                <w:szCs w:val="21"/>
                <w:highlight w:val="none"/>
              </w:rPr>
            </w:pPr>
          </w:p>
        </w:tc>
        <w:tc>
          <w:tcPr>
            <w:tcW w:w="1167" w:type="dxa"/>
            <w:vAlign w:val="center"/>
          </w:tcPr>
          <w:p w14:paraId="7D16284D">
            <w:pPr>
              <w:spacing w:line="360" w:lineRule="auto"/>
              <w:jc w:val="center"/>
              <w:rPr>
                <w:rFonts w:hint="eastAsia" w:ascii="仿宋" w:hAnsi="仿宋" w:eastAsia="仿宋" w:cs="仿宋"/>
                <w:color w:val="auto"/>
                <w:szCs w:val="21"/>
                <w:highlight w:val="none"/>
              </w:rPr>
            </w:pPr>
          </w:p>
        </w:tc>
        <w:tc>
          <w:tcPr>
            <w:tcW w:w="2283" w:type="dxa"/>
            <w:vAlign w:val="center"/>
          </w:tcPr>
          <w:p w14:paraId="20DC9FE1">
            <w:pPr>
              <w:spacing w:line="360" w:lineRule="auto"/>
              <w:jc w:val="center"/>
              <w:rPr>
                <w:rFonts w:hint="eastAsia" w:ascii="仿宋" w:hAnsi="仿宋" w:eastAsia="仿宋" w:cs="仿宋"/>
                <w:color w:val="auto"/>
                <w:szCs w:val="21"/>
                <w:highlight w:val="none"/>
              </w:rPr>
            </w:pPr>
          </w:p>
        </w:tc>
        <w:tc>
          <w:tcPr>
            <w:tcW w:w="1388" w:type="dxa"/>
            <w:vAlign w:val="center"/>
          </w:tcPr>
          <w:p w14:paraId="2E7B6B7D">
            <w:pPr>
              <w:spacing w:line="360" w:lineRule="auto"/>
              <w:jc w:val="center"/>
              <w:rPr>
                <w:rFonts w:hint="eastAsia" w:ascii="仿宋" w:hAnsi="仿宋" w:eastAsia="仿宋" w:cs="仿宋"/>
                <w:color w:val="auto"/>
                <w:szCs w:val="21"/>
                <w:highlight w:val="none"/>
              </w:rPr>
            </w:pPr>
          </w:p>
        </w:tc>
        <w:tc>
          <w:tcPr>
            <w:tcW w:w="1012" w:type="dxa"/>
            <w:vAlign w:val="center"/>
          </w:tcPr>
          <w:p w14:paraId="50375FBA">
            <w:pPr>
              <w:spacing w:line="360" w:lineRule="auto"/>
              <w:jc w:val="center"/>
              <w:rPr>
                <w:rFonts w:hint="eastAsia" w:ascii="仿宋" w:hAnsi="仿宋" w:eastAsia="仿宋" w:cs="仿宋"/>
                <w:color w:val="auto"/>
                <w:szCs w:val="21"/>
                <w:highlight w:val="none"/>
              </w:rPr>
            </w:pPr>
          </w:p>
        </w:tc>
        <w:tc>
          <w:tcPr>
            <w:tcW w:w="1141" w:type="dxa"/>
            <w:vAlign w:val="center"/>
          </w:tcPr>
          <w:p w14:paraId="22DFA7F4">
            <w:pPr>
              <w:spacing w:line="360" w:lineRule="auto"/>
              <w:jc w:val="center"/>
              <w:rPr>
                <w:rFonts w:hint="eastAsia" w:ascii="仿宋" w:hAnsi="仿宋" w:eastAsia="仿宋" w:cs="仿宋"/>
                <w:color w:val="auto"/>
                <w:szCs w:val="21"/>
                <w:highlight w:val="none"/>
              </w:rPr>
            </w:pPr>
          </w:p>
        </w:tc>
        <w:tc>
          <w:tcPr>
            <w:tcW w:w="1406" w:type="dxa"/>
            <w:vAlign w:val="center"/>
          </w:tcPr>
          <w:p w14:paraId="5ED0E45A">
            <w:pPr>
              <w:spacing w:line="360" w:lineRule="auto"/>
              <w:jc w:val="center"/>
              <w:rPr>
                <w:rFonts w:hint="eastAsia" w:ascii="仿宋" w:hAnsi="仿宋" w:eastAsia="仿宋" w:cs="仿宋"/>
                <w:color w:val="auto"/>
                <w:szCs w:val="21"/>
                <w:highlight w:val="none"/>
              </w:rPr>
            </w:pPr>
          </w:p>
        </w:tc>
      </w:tr>
      <w:tr w14:paraId="4FE0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11A0D515">
            <w:pPr>
              <w:spacing w:line="440" w:lineRule="exact"/>
              <w:jc w:val="center"/>
              <w:rPr>
                <w:rFonts w:hint="eastAsia" w:ascii="仿宋" w:hAnsi="仿宋" w:eastAsia="仿宋" w:cs="仿宋"/>
                <w:color w:val="auto"/>
                <w:szCs w:val="21"/>
                <w:highlight w:val="none"/>
              </w:rPr>
            </w:pPr>
          </w:p>
        </w:tc>
        <w:tc>
          <w:tcPr>
            <w:tcW w:w="1167" w:type="dxa"/>
            <w:vAlign w:val="center"/>
          </w:tcPr>
          <w:p w14:paraId="6EC8309C">
            <w:pPr>
              <w:spacing w:line="360" w:lineRule="auto"/>
              <w:jc w:val="center"/>
              <w:rPr>
                <w:rFonts w:hint="eastAsia" w:ascii="仿宋" w:hAnsi="仿宋" w:eastAsia="仿宋" w:cs="仿宋"/>
                <w:color w:val="auto"/>
                <w:szCs w:val="21"/>
                <w:highlight w:val="none"/>
              </w:rPr>
            </w:pPr>
          </w:p>
        </w:tc>
        <w:tc>
          <w:tcPr>
            <w:tcW w:w="2283" w:type="dxa"/>
            <w:vAlign w:val="center"/>
          </w:tcPr>
          <w:p w14:paraId="0BB3D5A4">
            <w:pPr>
              <w:spacing w:line="360" w:lineRule="auto"/>
              <w:jc w:val="center"/>
              <w:rPr>
                <w:rFonts w:hint="eastAsia" w:ascii="仿宋" w:hAnsi="仿宋" w:eastAsia="仿宋" w:cs="仿宋"/>
                <w:color w:val="auto"/>
                <w:szCs w:val="21"/>
                <w:highlight w:val="none"/>
              </w:rPr>
            </w:pPr>
          </w:p>
        </w:tc>
        <w:tc>
          <w:tcPr>
            <w:tcW w:w="1388" w:type="dxa"/>
            <w:vAlign w:val="center"/>
          </w:tcPr>
          <w:p w14:paraId="78135FC1">
            <w:pPr>
              <w:spacing w:line="360" w:lineRule="auto"/>
              <w:jc w:val="center"/>
              <w:rPr>
                <w:rFonts w:hint="eastAsia" w:ascii="仿宋" w:hAnsi="仿宋" w:eastAsia="仿宋" w:cs="仿宋"/>
                <w:color w:val="auto"/>
                <w:szCs w:val="21"/>
                <w:highlight w:val="none"/>
              </w:rPr>
            </w:pPr>
          </w:p>
        </w:tc>
        <w:tc>
          <w:tcPr>
            <w:tcW w:w="1012" w:type="dxa"/>
            <w:vAlign w:val="center"/>
          </w:tcPr>
          <w:p w14:paraId="6C06817B">
            <w:pPr>
              <w:spacing w:line="360" w:lineRule="auto"/>
              <w:jc w:val="center"/>
              <w:rPr>
                <w:rFonts w:hint="eastAsia" w:ascii="仿宋" w:hAnsi="仿宋" w:eastAsia="仿宋" w:cs="仿宋"/>
                <w:color w:val="auto"/>
                <w:szCs w:val="21"/>
                <w:highlight w:val="none"/>
              </w:rPr>
            </w:pPr>
          </w:p>
        </w:tc>
        <w:tc>
          <w:tcPr>
            <w:tcW w:w="1141" w:type="dxa"/>
            <w:vAlign w:val="center"/>
          </w:tcPr>
          <w:p w14:paraId="171A0316">
            <w:pPr>
              <w:spacing w:line="360" w:lineRule="auto"/>
              <w:jc w:val="center"/>
              <w:rPr>
                <w:rFonts w:hint="eastAsia" w:ascii="仿宋" w:hAnsi="仿宋" w:eastAsia="仿宋" w:cs="仿宋"/>
                <w:color w:val="auto"/>
                <w:szCs w:val="21"/>
                <w:highlight w:val="none"/>
              </w:rPr>
            </w:pPr>
          </w:p>
        </w:tc>
        <w:tc>
          <w:tcPr>
            <w:tcW w:w="1406" w:type="dxa"/>
            <w:vAlign w:val="center"/>
          </w:tcPr>
          <w:p w14:paraId="6C5BDF43">
            <w:pPr>
              <w:spacing w:line="360" w:lineRule="auto"/>
              <w:jc w:val="center"/>
              <w:rPr>
                <w:rFonts w:hint="eastAsia" w:ascii="仿宋" w:hAnsi="仿宋" w:eastAsia="仿宋" w:cs="仿宋"/>
                <w:color w:val="auto"/>
                <w:szCs w:val="21"/>
                <w:highlight w:val="none"/>
              </w:rPr>
            </w:pPr>
          </w:p>
        </w:tc>
      </w:tr>
      <w:tr w14:paraId="7C19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85DD670">
            <w:pPr>
              <w:spacing w:line="440" w:lineRule="exact"/>
              <w:jc w:val="center"/>
              <w:rPr>
                <w:rFonts w:hint="eastAsia" w:ascii="仿宋" w:hAnsi="仿宋" w:eastAsia="仿宋" w:cs="仿宋"/>
                <w:color w:val="auto"/>
                <w:szCs w:val="21"/>
                <w:highlight w:val="none"/>
              </w:rPr>
            </w:pPr>
          </w:p>
        </w:tc>
        <w:tc>
          <w:tcPr>
            <w:tcW w:w="1167" w:type="dxa"/>
            <w:vAlign w:val="center"/>
          </w:tcPr>
          <w:p w14:paraId="054188CB">
            <w:pPr>
              <w:spacing w:line="360" w:lineRule="auto"/>
              <w:jc w:val="center"/>
              <w:rPr>
                <w:rFonts w:hint="eastAsia" w:ascii="仿宋" w:hAnsi="仿宋" w:eastAsia="仿宋" w:cs="仿宋"/>
                <w:color w:val="auto"/>
                <w:szCs w:val="21"/>
                <w:highlight w:val="none"/>
              </w:rPr>
            </w:pPr>
          </w:p>
        </w:tc>
        <w:tc>
          <w:tcPr>
            <w:tcW w:w="2283" w:type="dxa"/>
            <w:vAlign w:val="center"/>
          </w:tcPr>
          <w:p w14:paraId="1962FAB0">
            <w:pPr>
              <w:spacing w:line="360" w:lineRule="auto"/>
              <w:jc w:val="center"/>
              <w:rPr>
                <w:rFonts w:hint="eastAsia" w:ascii="仿宋" w:hAnsi="仿宋" w:eastAsia="仿宋" w:cs="仿宋"/>
                <w:color w:val="auto"/>
                <w:szCs w:val="21"/>
                <w:highlight w:val="none"/>
              </w:rPr>
            </w:pPr>
          </w:p>
        </w:tc>
        <w:tc>
          <w:tcPr>
            <w:tcW w:w="1388" w:type="dxa"/>
            <w:vAlign w:val="center"/>
          </w:tcPr>
          <w:p w14:paraId="0ADFFF24">
            <w:pPr>
              <w:spacing w:line="360" w:lineRule="auto"/>
              <w:jc w:val="center"/>
              <w:rPr>
                <w:rFonts w:hint="eastAsia" w:ascii="仿宋" w:hAnsi="仿宋" w:eastAsia="仿宋" w:cs="仿宋"/>
                <w:color w:val="auto"/>
                <w:szCs w:val="21"/>
                <w:highlight w:val="none"/>
              </w:rPr>
            </w:pPr>
          </w:p>
        </w:tc>
        <w:tc>
          <w:tcPr>
            <w:tcW w:w="1012" w:type="dxa"/>
            <w:vAlign w:val="center"/>
          </w:tcPr>
          <w:p w14:paraId="7E64FDB5">
            <w:pPr>
              <w:spacing w:line="360" w:lineRule="auto"/>
              <w:jc w:val="center"/>
              <w:rPr>
                <w:rFonts w:hint="eastAsia" w:ascii="仿宋" w:hAnsi="仿宋" w:eastAsia="仿宋" w:cs="仿宋"/>
                <w:color w:val="auto"/>
                <w:szCs w:val="21"/>
                <w:highlight w:val="none"/>
              </w:rPr>
            </w:pPr>
          </w:p>
        </w:tc>
        <w:tc>
          <w:tcPr>
            <w:tcW w:w="1141" w:type="dxa"/>
            <w:vAlign w:val="center"/>
          </w:tcPr>
          <w:p w14:paraId="1ADD7C8E">
            <w:pPr>
              <w:spacing w:line="360" w:lineRule="auto"/>
              <w:jc w:val="center"/>
              <w:rPr>
                <w:rFonts w:hint="eastAsia" w:ascii="仿宋" w:hAnsi="仿宋" w:eastAsia="仿宋" w:cs="仿宋"/>
                <w:color w:val="auto"/>
                <w:szCs w:val="21"/>
                <w:highlight w:val="none"/>
              </w:rPr>
            </w:pPr>
          </w:p>
        </w:tc>
        <w:tc>
          <w:tcPr>
            <w:tcW w:w="1406" w:type="dxa"/>
            <w:vAlign w:val="center"/>
          </w:tcPr>
          <w:p w14:paraId="5E4CF2EE">
            <w:pPr>
              <w:spacing w:line="360" w:lineRule="auto"/>
              <w:jc w:val="center"/>
              <w:rPr>
                <w:rFonts w:hint="eastAsia" w:ascii="仿宋" w:hAnsi="仿宋" w:eastAsia="仿宋" w:cs="仿宋"/>
                <w:color w:val="auto"/>
                <w:szCs w:val="21"/>
                <w:highlight w:val="none"/>
              </w:rPr>
            </w:pPr>
          </w:p>
        </w:tc>
      </w:tr>
    </w:tbl>
    <w:p w14:paraId="5A18178E">
      <w:pPr>
        <w:keepNext w:val="0"/>
        <w:keepLines w:val="0"/>
        <w:widowControl/>
        <w:suppressLineNumbers w:val="0"/>
        <w:jc w:val="left"/>
        <w:rPr>
          <w:rFonts w:hint="eastAsia" w:ascii="仿宋" w:hAnsi="仿宋" w:eastAsia="仿宋" w:cs="仿宋"/>
          <w:color w:val="auto"/>
          <w:highlight w:val="none"/>
        </w:rPr>
      </w:pPr>
    </w:p>
    <w:p w14:paraId="18626B92">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1"/>
          <w:szCs w:val="21"/>
          <w:highlight w:val="none"/>
          <w:shd w:val="clear" w:color="auto" w:fill="FFFFFF" w:themeFill="background1"/>
          <w:lang w:eastAsia="zh-CN"/>
        </w:rPr>
      </w:pPr>
      <w:r>
        <w:rPr>
          <w:rFonts w:hint="eastAsia" w:ascii="仿宋" w:hAnsi="仿宋" w:eastAsia="仿宋" w:cs="仿宋"/>
          <w:color w:val="auto"/>
          <w:sz w:val="21"/>
          <w:szCs w:val="21"/>
          <w:highlight w:val="none"/>
          <w:shd w:val="clear" w:color="auto" w:fill="FFFFFF" w:themeFill="background1"/>
        </w:rPr>
        <w:t>注：拟派主要</w:t>
      </w:r>
      <w:r>
        <w:rPr>
          <w:rFonts w:hint="eastAsia" w:ascii="仿宋" w:hAnsi="仿宋" w:eastAsia="仿宋" w:cs="仿宋"/>
          <w:color w:val="auto"/>
          <w:sz w:val="21"/>
          <w:szCs w:val="21"/>
          <w:highlight w:val="none"/>
          <w:shd w:val="clear" w:color="auto" w:fill="FFFFFF" w:themeFill="background1"/>
          <w:lang w:val="en-US" w:eastAsia="zh-CN"/>
        </w:rPr>
        <w:t>服务</w:t>
      </w:r>
      <w:r>
        <w:rPr>
          <w:rFonts w:hint="eastAsia" w:ascii="仿宋" w:hAnsi="仿宋" w:eastAsia="仿宋" w:cs="仿宋"/>
          <w:color w:val="auto"/>
          <w:sz w:val="21"/>
          <w:szCs w:val="21"/>
          <w:highlight w:val="none"/>
          <w:shd w:val="clear" w:color="auto" w:fill="FFFFFF" w:themeFill="background1"/>
        </w:rPr>
        <w:t>人员由</w:t>
      </w:r>
      <w:r>
        <w:rPr>
          <w:rFonts w:hint="eastAsia" w:ascii="仿宋" w:hAnsi="仿宋" w:eastAsia="仿宋" w:cs="仿宋"/>
          <w:color w:val="auto"/>
          <w:sz w:val="21"/>
          <w:szCs w:val="21"/>
          <w:highlight w:val="none"/>
          <w:shd w:val="clear" w:color="auto" w:fill="FFFFFF" w:themeFill="background1"/>
          <w:lang w:val="en-US" w:eastAsia="zh-CN"/>
        </w:rPr>
        <w:t>投标人</w:t>
      </w:r>
      <w:r>
        <w:rPr>
          <w:rFonts w:hint="eastAsia" w:ascii="仿宋" w:hAnsi="仿宋" w:eastAsia="仿宋" w:cs="仿宋"/>
          <w:color w:val="auto"/>
          <w:sz w:val="21"/>
          <w:szCs w:val="21"/>
          <w:highlight w:val="none"/>
          <w:shd w:val="clear" w:color="auto" w:fill="FFFFFF" w:themeFill="background1"/>
        </w:rPr>
        <w:t>自行确定，但应能够满足本项目的基本需求；</w:t>
      </w:r>
      <w:r>
        <w:rPr>
          <w:rFonts w:hint="eastAsia" w:ascii="仿宋" w:hAnsi="仿宋" w:eastAsia="仿宋" w:cs="仿宋"/>
          <w:color w:val="auto"/>
          <w:sz w:val="21"/>
          <w:szCs w:val="21"/>
          <w:highlight w:val="none"/>
          <w:shd w:val="clear" w:color="auto" w:fill="FFFFFF" w:themeFill="background1"/>
          <w:lang w:val="en-US" w:eastAsia="zh-CN"/>
        </w:rPr>
        <w:t>后</w:t>
      </w:r>
      <w:r>
        <w:rPr>
          <w:rFonts w:hint="eastAsia" w:ascii="仿宋" w:hAnsi="仿宋" w:eastAsia="仿宋" w:cs="仿宋"/>
          <w:color w:val="auto"/>
          <w:sz w:val="21"/>
          <w:szCs w:val="21"/>
          <w:highlight w:val="none"/>
          <w:shd w:val="clear" w:color="auto" w:fill="FFFFFF" w:themeFill="background1"/>
        </w:rPr>
        <w:t>附身份证等其他相关材料</w:t>
      </w:r>
      <w:r>
        <w:rPr>
          <w:rFonts w:hint="eastAsia" w:ascii="仿宋" w:hAnsi="仿宋" w:eastAsia="仿宋" w:cs="仿宋"/>
          <w:color w:val="auto"/>
          <w:sz w:val="21"/>
          <w:szCs w:val="21"/>
          <w:highlight w:val="none"/>
          <w:shd w:val="clear" w:color="auto" w:fill="FFFFFF" w:themeFill="background1"/>
          <w:lang w:eastAsia="zh-CN"/>
        </w:rPr>
        <w:t>。</w:t>
      </w:r>
    </w:p>
    <w:p w14:paraId="30B5DF5B">
      <w:pPr>
        <w:bidi w:val="0"/>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br w:type="page"/>
      </w:r>
      <w:bookmarkStart w:id="306" w:name="_Toc130252629"/>
      <w:bookmarkStart w:id="307" w:name="_Toc109921167"/>
      <w:bookmarkStart w:id="308" w:name="_Toc110707974"/>
      <w:bookmarkStart w:id="309" w:name="_Toc109941774"/>
      <w:bookmarkStart w:id="310" w:name="_Toc3513"/>
      <w:bookmarkStart w:id="311" w:name="_Toc13060"/>
      <w:bookmarkStart w:id="312" w:name="_Toc23008"/>
      <w:bookmarkStart w:id="313" w:name="_Toc18284"/>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bookmarkEnd w:id="306"/>
      <w:bookmarkEnd w:id="307"/>
      <w:bookmarkEnd w:id="308"/>
      <w:bookmarkEnd w:id="309"/>
      <w:r>
        <w:rPr>
          <w:rFonts w:hint="eastAsia" w:ascii="仿宋" w:hAnsi="仿宋" w:eastAsia="仿宋" w:cs="仿宋"/>
          <w:b/>
          <w:color w:val="auto"/>
          <w:sz w:val="24"/>
          <w:szCs w:val="24"/>
          <w:highlight w:val="none"/>
          <w:lang w:eastAsia="zh-CN"/>
        </w:rPr>
        <w:t>服务方案</w:t>
      </w:r>
      <w:bookmarkEnd w:id="310"/>
      <w:bookmarkEnd w:id="311"/>
      <w:bookmarkEnd w:id="312"/>
      <w:bookmarkEnd w:id="313"/>
    </w:p>
    <w:p w14:paraId="49C40259">
      <w:pPr>
        <w:spacing w:line="360" w:lineRule="auto"/>
        <w:ind w:firstLine="480" w:firstLineChars="200"/>
        <w:rPr>
          <w:rFonts w:hint="eastAsia" w:ascii="仿宋" w:hAnsi="仿宋" w:eastAsia="仿宋" w:cs="仿宋"/>
          <w:bCs/>
          <w:color w:val="auto"/>
          <w:sz w:val="24"/>
          <w:szCs w:val="24"/>
          <w:highlight w:val="none"/>
        </w:rPr>
      </w:pPr>
      <w:bookmarkStart w:id="314" w:name="_Toc375218897"/>
    </w:p>
    <w:p w14:paraId="501256E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bookmarkStart w:id="315" w:name="_Toc375218899"/>
    </w:p>
    <w:p w14:paraId="76D92526">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07DFDA2">
      <w:pPr>
        <w:tabs>
          <w:tab w:val="center" w:pos="4832"/>
          <w:tab w:val="left" w:pos="7140"/>
        </w:tabs>
        <w:jc w:val="center"/>
        <w:outlineLvl w:val="1"/>
        <w:rPr>
          <w:rFonts w:hint="eastAsia" w:ascii="仿宋" w:hAnsi="仿宋" w:eastAsia="仿宋" w:cs="仿宋"/>
          <w:b/>
          <w:color w:val="auto"/>
          <w:sz w:val="24"/>
          <w:szCs w:val="24"/>
          <w:highlight w:val="none"/>
        </w:rPr>
      </w:pPr>
      <w:bookmarkStart w:id="316" w:name="_Toc25834"/>
      <w:bookmarkStart w:id="317" w:name="_Toc3975"/>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、保证金缴纳证明材料</w:t>
      </w:r>
      <w:bookmarkEnd w:id="316"/>
      <w:bookmarkEnd w:id="317"/>
    </w:p>
    <w:p w14:paraId="1F44EE02">
      <w:pPr>
        <w:spacing w:line="360" w:lineRule="auto"/>
        <w:ind w:firstLine="480" w:firstLineChars="200"/>
        <w:rPr>
          <w:rFonts w:hint="eastAsia" w:ascii="仿宋" w:hAnsi="仿宋" w:eastAsia="仿宋" w:cs="仿宋"/>
          <w:color w:val="auto"/>
          <w:sz w:val="24"/>
          <w:szCs w:val="24"/>
          <w:highlight w:val="none"/>
        </w:rPr>
      </w:pPr>
    </w:p>
    <w:p w14:paraId="70EB6157">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3CB1B363">
      <w:pPr>
        <w:spacing w:line="360" w:lineRule="auto"/>
        <w:ind w:firstLine="480" w:firstLineChars="200"/>
        <w:rPr>
          <w:rFonts w:hint="eastAsia" w:ascii="仿宋" w:hAnsi="仿宋" w:eastAsia="仿宋" w:cs="仿宋"/>
          <w:color w:val="auto"/>
          <w:sz w:val="24"/>
          <w:szCs w:val="24"/>
          <w:highlight w:val="none"/>
        </w:rPr>
      </w:pPr>
    </w:p>
    <w:bookmarkEnd w:id="314"/>
    <w:bookmarkEnd w:id="315"/>
    <w:p w14:paraId="69DB5E36">
      <w:pPr>
        <w:spacing w:line="360" w:lineRule="auto"/>
        <w:ind w:firstLine="480" w:firstLineChars="200"/>
        <w:rPr>
          <w:rFonts w:hint="eastAsia" w:ascii="仿宋" w:hAnsi="仿宋" w:eastAsia="仿宋" w:cs="仿宋"/>
          <w:color w:val="auto"/>
          <w:sz w:val="24"/>
          <w:szCs w:val="24"/>
          <w:highlight w:val="none"/>
        </w:rPr>
      </w:pPr>
    </w:p>
    <w:p w14:paraId="0CABF8C4">
      <w:pPr>
        <w:spacing w:line="360" w:lineRule="auto"/>
        <w:ind w:firstLine="480" w:firstLineChars="200"/>
        <w:rPr>
          <w:rFonts w:hint="eastAsia" w:ascii="仿宋" w:hAnsi="仿宋" w:eastAsia="仿宋" w:cs="仿宋"/>
          <w:color w:val="auto"/>
          <w:sz w:val="24"/>
          <w:szCs w:val="24"/>
          <w:highlight w:val="none"/>
        </w:rPr>
      </w:pPr>
    </w:p>
    <w:p w14:paraId="6D7E15AF">
      <w:pPr>
        <w:spacing w:line="360" w:lineRule="auto"/>
        <w:ind w:firstLine="480" w:firstLineChars="200"/>
        <w:rPr>
          <w:rFonts w:hint="eastAsia" w:ascii="仿宋" w:hAnsi="仿宋" w:eastAsia="仿宋" w:cs="仿宋"/>
          <w:color w:val="auto"/>
          <w:sz w:val="24"/>
          <w:szCs w:val="24"/>
          <w:highlight w:val="none"/>
        </w:rPr>
      </w:pPr>
    </w:p>
    <w:p w14:paraId="62784970">
      <w:pPr>
        <w:rPr>
          <w:rFonts w:hint="eastAsia" w:ascii="仿宋" w:hAnsi="仿宋" w:eastAsia="仿宋" w:cs="仿宋"/>
          <w:b/>
          <w:color w:val="auto"/>
          <w:sz w:val="24"/>
          <w:szCs w:val="24"/>
          <w:highlight w:val="none"/>
        </w:rPr>
      </w:pPr>
      <w:bookmarkStart w:id="318" w:name="_Toc130252630"/>
      <w:bookmarkStart w:id="319" w:name="_Toc109941775"/>
      <w:bookmarkStart w:id="320" w:name="_Toc14156"/>
      <w:bookmarkStart w:id="321" w:name="_Toc24108"/>
      <w:bookmarkStart w:id="322" w:name="_Toc110707975"/>
      <w:bookmarkStart w:id="323" w:name="_Toc109921168"/>
      <w:r>
        <w:rPr>
          <w:rFonts w:hint="eastAsia" w:ascii="仿宋" w:hAnsi="仿宋" w:eastAsia="仿宋" w:cs="仿宋"/>
          <w:b/>
          <w:color w:val="auto"/>
          <w:sz w:val="24"/>
          <w:szCs w:val="24"/>
          <w:highlight w:val="none"/>
        </w:rPr>
        <w:br w:type="page"/>
      </w:r>
    </w:p>
    <w:p w14:paraId="322199AD">
      <w:pPr>
        <w:tabs>
          <w:tab w:val="center" w:pos="4832"/>
          <w:tab w:val="left" w:pos="7140"/>
        </w:tabs>
        <w:jc w:val="center"/>
        <w:outlineLvl w:val="1"/>
        <w:rPr>
          <w:rFonts w:hint="eastAsia" w:ascii="仿宋" w:hAnsi="仿宋" w:eastAsia="仿宋" w:cs="仿宋"/>
          <w:b/>
          <w:color w:val="auto"/>
          <w:sz w:val="24"/>
          <w:szCs w:val="24"/>
          <w:highlight w:val="none"/>
        </w:rPr>
      </w:pPr>
      <w:bookmarkStart w:id="324" w:name="_Toc16286"/>
      <w:bookmarkStart w:id="325" w:name="_Toc8599"/>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、其它需要提交的资料</w:t>
      </w:r>
      <w:bookmarkEnd w:id="318"/>
      <w:bookmarkEnd w:id="319"/>
      <w:bookmarkEnd w:id="320"/>
      <w:bookmarkEnd w:id="321"/>
      <w:bookmarkEnd w:id="322"/>
      <w:bookmarkEnd w:id="323"/>
      <w:bookmarkEnd w:id="324"/>
      <w:bookmarkEnd w:id="325"/>
    </w:p>
    <w:p w14:paraId="085A5BA8">
      <w:pPr>
        <w:spacing w:line="360" w:lineRule="auto"/>
        <w:ind w:firstLine="480" w:firstLineChars="200"/>
        <w:rPr>
          <w:rFonts w:hint="eastAsia" w:ascii="仿宋" w:hAnsi="仿宋" w:eastAsia="仿宋" w:cs="仿宋"/>
          <w:color w:val="auto"/>
          <w:sz w:val="24"/>
          <w:szCs w:val="24"/>
          <w:highlight w:val="none"/>
        </w:rPr>
      </w:pPr>
    </w:p>
    <w:p w14:paraId="55FDB4A3">
      <w:pPr>
        <w:spacing w:line="360" w:lineRule="auto"/>
        <w:ind w:firstLine="480" w:firstLineChars="20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根据招标文件的要求和投标人认为需要提供的资料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包括但不限于：</w:t>
      </w:r>
    </w:p>
    <w:p w14:paraId="130A7276">
      <w:pPr>
        <w:spacing w:line="360" w:lineRule="auto"/>
        <w:ind w:firstLine="480" w:firstLineChars="200"/>
        <w:jc w:val="center"/>
        <w:rPr>
          <w:rFonts w:hint="eastAsia" w:ascii="仿宋" w:hAnsi="仿宋" w:eastAsia="仿宋" w:cs="仿宋"/>
          <w:color w:val="auto"/>
          <w:sz w:val="24"/>
          <w:szCs w:val="24"/>
          <w:highlight w:val="none"/>
          <w:lang w:val="en-US" w:eastAsia="zh-CN"/>
        </w:rPr>
      </w:pPr>
    </w:p>
    <w:p w14:paraId="2C7B9A15">
      <w:pPr>
        <w:spacing w:line="360" w:lineRule="auto"/>
        <w:jc w:val="center"/>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承诺函</w:t>
      </w:r>
    </w:p>
    <w:p w14:paraId="182D52C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新疆维吾尔自治区妇幼保健院（新疆维吾尔自治区第八人民医院）、</w:t>
      </w:r>
      <w:r>
        <w:rPr>
          <w:rFonts w:hint="eastAsia" w:ascii="仿宋" w:hAnsi="仿宋" w:eastAsia="仿宋" w:cs="仿宋"/>
          <w:color w:val="auto"/>
          <w:sz w:val="24"/>
          <w:szCs w:val="24"/>
          <w:highlight w:val="none"/>
        </w:rPr>
        <w:t>新疆新世纪招标有限公司：</w:t>
      </w:r>
    </w:p>
    <w:p w14:paraId="49E02B7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我公司作为本次采购项目的投标人，根据招标文件要求，现郑重承诺如下：</w:t>
      </w:r>
    </w:p>
    <w:p w14:paraId="0816A9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一、具备《中华人民共和国政府采购法》第二十二条第一款和本项目规定的条件：</w:t>
      </w:r>
    </w:p>
    <w:p w14:paraId="09408B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（一）具有独立承担民事责任的能力； </w:t>
      </w:r>
    </w:p>
    <w:p w14:paraId="369E5B5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（二）具有良好的商业信誉和健全的财务会计制度； </w:t>
      </w:r>
    </w:p>
    <w:p w14:paraId="1A25943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（三）具有履行合同所必需的设备和专业技术能力； </w:t>
      </w:r>
    </w:p>
    <w:p w14:paraId="6EA9FE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（四）有依法缴纳税收和社会保障资金的良好记录； </w:t>
      </w:r>
    </w:p>
    <w:p w14:paraId="44453F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（五）参加本次政府采购活动前三年内，在经营活动中没有重大违法记录；</w:t>
      </w:r>
    </w:p>
    <w:p w14:paraId="025C815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14:paraId="0D57DF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（七）根据采购项目提出的特殊条件。</w:t>
      </w:r>
    </w:p>
    <w:p w14:paraId="36F25E1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5CF4906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三、参加本次招标采购活动，不存在与单位负责人为同一人或者存在直接控股、管理关系的其他供应商参与同一合同项下的政府采购活动的行为。</w:t>
      </w:r>
    </w:p>
    <w:p w14:paraId="2F64CD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四、参加本次招标采购活动，不存在和其他供应商在同一合同项下的采购项目中，同时委托同一个自然人、同一家庭的人员、同一单位的人员作为代理人的行为。</w:t>
      </w:r>
    </w:p>
    <w:p w14:paraId="1E7CEC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五、在行贿犯罪信息查询期限内，我单位及其现任法定代表人、主要负责人有（ ）没有（ ）行贿犯罪记录。</w:t>
      </w:r>
    </w:p>
    <w:p w14:paraId="71A005C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）重大违法记录（如投标人在参加政府采购活动前3年内因违法经营被禁止在一定期限内参加政府采购活动，期限届满的，可以参加政府采购活动）；</w:t>
      </w:r>
    </w:p>
    <w:p w14:paraId="599D1D6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本公司对上述承诺的内容事项真实性负责。如经查实上述承诺的内容事项存在虚假，我公司愿意接受以提供虚假材料谋取中标追究法律责任。</w:t>
      </w:r>
    </w:p>
    <w:p w14:paraId="08A7AB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96F918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（单位公章）</w:t>
      </w:r>
    </w:p>
    <w:p w14:paraId="776F7A3D">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法定代表人/单位负责人或授权代表（签字或加盖个人名章）：</w:t>
      </w:r>
      <w:r>
        <w:rPr>
          <w:rFonts w:hint="eastAsia" w:ascii="仿宋" w:hAnsi="仿宋" w:eastAsia="仿宋" w:cs="仿宋"/>
          <w:color w:val="auto"/>
          <w:sz w:val="24"/>
          <w:szCs w:val="24"/>
          <w:highlight w:val="none"/>
          <w:u w:val="single"/>
          <w:lang w:val="en-US" w:eastAsia="zh-CN"/>
        </w:rPr>
        <w:t xml:space="preserve">   </w:t>
      </w:r>
    </w:p>
    <w:p w14:paraId="1144F22E">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投标日期：</w:t>
      </w:r>
      <w:r>
        <w:rPr>
          <w:rFonts w:hint="eastAsia" w:ascii="仿宋" w:hAnsi="仿宋" w:eastAsia="仿宋" w:cs="仿宋"/>
          <w:color w:val="auto"/>
          <w:sz w:val="24"/>
          <w:szCs w:val="24"/>
          <w:highlight w:val="none"/>
          <w:u w:val="single"/>
          <w:lang w:val="en-US" w:eastAsia="zh-CN"/>
        </w:rPr>
        <w:t xml:space="preserve">     </w:t>
      </w:r>
    </w:p>
    <w:p w14:paraId="7F8CEC35">
      <w:pPr>
        <w:spacing w:line="360" w:lineRule="auto"/>
        <w:ind w:firstLine="480" w:firstLineChars="200"/>
        <w:jc w:val="center"/>
        <w:rPr>
          <w:rFonts w:hint="default" w:ascii="仿宋" w:hAnsi="仿宋" w:eastAsia="仿宋" w:cs="仿宋"/>
          <w:color w:val="auto"/>
          <w:sz w:val="24"/>
          <w:szCs w:val="24"/>
          <w:highlight w:val="none"/>
          <w:lang w:val="en-US" w:eastAsia="zh-CN"/>
        </w:rPr>
      </w:pPr>
    </w:p>
    <w:p w14:paraId="7EB72C7A">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15DC147">
      <w:pPr>
        <w:spacing w:line="440" w:lineRule="exact"/>
        <w:jc w:val="center"/>
        <w:outlineLvl w:val="0"/>
        <w:rPr>
          <w:rFonts w:hint="eastAsia" w:ascii="仿宋" w:hAnsi="仿宋" w:eastAsia="仿宋" w:cs="仿宋"/>
          <w:b/>
          <w:color w:val="auto"/>
          <w:sz w:val="24"/>
          <w:szCs w:val="24"/>
          <w:highlight w:val="none"/>
        </w:rPr>
      </w:pPr>
      <w:bookmarkStart w:id="326" w:name="_Toc5129"/>
      <w:bookmarkStart w:id="327" w:name="_Toc29150"/>
      <w:r>
        <w:rPr>
          <w:rFonts w:hint="eastAsia" w:ascii="仿宋" w:hAnsi="仿宋" w:eastAsia="仿宋" w:cs="仿宋"/>
          <w:b/>
          <w:color w:val="auto"/>
          <w:sz w:val="24"/>
          <w:szCs w:val="24"/>
          <w:highlight w:val="none"/>
        </w:rPr>
        <w:t>第六章 补充条款</w:t>
      </w:r>
      <w:bookmarkEnd w:id="298"/>
      <w:bookmarkEnd w:id="299"/>
      <w:bookmarkEnd w:id="300"/>
      <w:bookmarkEnd w:id="301"/>
      <w:bookmarkEnd w:id="326"/>
      <w:bookmarkEnd w:id="327"/>
    </w:p>
    <w:p w14:paraId="558C65FF">
      <w:pPr>
        <w:rPr>
          <w:rFonts w:hint="eastAsia" w:ascii="仿宋" w:hAnsi="仿宋" w:eastAsia="仿宋" w:cs="仿宋"/>
          <w:color w:val="auto"/>
          <w:highlight w:val="none"/>
        </w:rPr>
      </w:pPr>
    </w:p>
    <w:p w14:paraId="00E69861">
      <w:pPr>
        <w:rPr>
          <w:rFonts w:hint="eastAsia" w:ascii="仿宋" w:hAnsi="仿宋" w:eastAsia="仿宋" w:cs="仿宋"/>
          <w:color w:val="auto"/>
          <w:highlight w:val="none"/>
        </w:rPr>
      </w:pPr>
    </w:p>
    <w:p w14:paraId="3DCD70F1">
      <w:pPr>
        <w:spacing w:line="360" w:lineRule="auto"/>
        <w:outlineLvl w:val="1"/>
        <w:rPr>
          <w:rFonts w:hint="eastAsia" w:ascii="仿宋" w:hAnsi="仿宋" w:eastAsia="仿宋" w:cs="仿宋"/>
          <w:color w:val="auto"/>
          <w:spacing w:val="6"/>
          <w:sz w:val="24"/>
          <w:szCs w:val="24"/>
          <w:highlight w:val="none"/>
        </w:rPr>
      </w:pPr>
      <w:bookmarkStart w:id="328" w:name="_Toc6435"/>
      <w:bookmarkStart w:id="329" w:name="_Toc13775"/>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328"/>
      <w:bookmarkEnd w:id="329"/>
    </w:p>
    <w:p w14:paraId="62376727">
      <w:pPr>
        <w:spacing w:line="360" w:lineRule="auto"/>
        <w:jc w:val="center"/>
        <w:rPr>
          <w:rFonts w:hint="eastAsia" w:ascii="仿宋" w:hAnsi="仿宋" w:eastAsia="仿宋" w:cs="仿宋"/>
          <w:color w:val="auto"/>
          <w:spacing w:val="6"/>
          <w:sz w:val="24"/>
          <w:szCs w:val="24"/>
          <w:highlight w:val="none"/>
        </w:rPr>
      </w:pPr>
    </w:p>
    <w:p w14:paraId="46179A8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13A437E5">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C16C05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774C632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5E273EA">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44CA1809">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131CD9A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4FF01072">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C553D9C">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0F9D9F42">
      <w:pPr>
        <w:spacing w:line="360" w:lineRule="auto"/>
        <w:ind w:firstLine="504" w:firstLineChars="200"/>
        <w:rPr>
          <w:rFonts w:hint="eastAsia" w:ascii="仿宋" w:hAnsi="仿宋" w:eastAsia="仿宋" w:cs="仿宋"/>
          <w:color w:val="auto"/>
          <w:spacing w:val="6"/>
          <w:sz w:val="24"/>
          <w:szCs w:val="24"/>
          <w:highlight w:val="none"/>
        </w:rPr>
      </w:pPr>
    </w:p>
    <w:p w14:paraId="11094B5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5EB77BC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0702E61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0E0FAA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w:t>
      </w:r>
      <w:r>
        <w:rPr>
          <w:rFonts w:hint="eastAsia" w:ascii="仿宋" w:hAnsi="仿宋" w:eastAsia="仿宋" w:cs="仿宋"/>
          <w:color w:val="auto"/>
          <w:spacing w:val="6"/>
          <w:sz w:val="24"/>
          <w:szCs w:val="24"/>
          <w:highlight w:val="none"/>
          <w:lang w:eastAsia="zh-CN"/>
        </w:rPr>
        <w:t>信息传输业</w:t>
      </w:r>
      <w:r>
        <w:rPr>
          <w:rFonts w:hint="eastAsia" w:ascii="仿宋" w:hAnsi="仿宋" w:eastAsia="仿宋" w:cs="仿宋"/>
          <w:color w:val="auto"/>
          <w:spacing w:val="6"/>
          <w:sz w:val="24"/>
          <w:szCs w:val="24"/>
          <w:highlight w:val="none"/>
        </w:rPr>
        <w:t>，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0E8D7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31C9F3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3ABB8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3F9DFE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1DCEF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8B7C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F83499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500AD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24F152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766143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F3FED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w:t>
      </w:r>
      <w:r>
        <w:rPr>
          <w:rFonts w:hint="eastAsia" w:ascii="仿宋" w:hAnsi="仿宋" w:eastAsia="仿宋" w:cs="仿宋"/>
          <w:color w:val="auto"/>
          <w:spacing w:val="6"/>
          <w:sz w:val="24"/>
          <w:szCs w:val="24"/>
          <w:highlight w:val="none"/>
          <w:lang w:eastAsia="zh-CN"/>
        </w:rPr>
        <w:t>信息传输业</w:t>
      </w:r>
      <w:r>
        <w:rPr>
          <w:rFonts w:hint="eastAsia" w:ascii="仿宋" w:hAnsi="仿宋" w:eastAsia="仿宋" w:cs="仿宋"/>
          <w:color w:val="auto"/>
          <w:spacing w:val="6"/>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7EEA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918A5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4CC3EE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F297C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61010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F073C4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65C364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71F3C5A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402456B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FB55EE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6B798C8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65F865B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C8B24A6">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72788278">
      <w:pPr>
        <w:spacing w:line="360" w:lineRule="auto"/>
        <w:outlineLvl w:val="1"/>
        <w:rPr>
          <w:rFonts w:hint="eastAsia" w:ascii="仿宋" w:hAnsi="仿宋" w:eastAsia="仿宋" w:cs="仿宋"/>
          <w:color w:val="auto"/>
          <w:spacing w:val="6"/>
          <w:sz w:val="24"/>
          <w:szCs w:val="24"/>
          <w:highlight w:val="none"/>
          <w:lang w:val="en-US" w:eastAsia="zh-CN"/>
        </w:rPr>
      </w:pPr>
      <w:bookmarkStart w:id="330" w:name="_Toc13470"/>
      <w:bookmarkStart w:id="331" w:name="_Toc9637"/>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330"/>
      <w:bookmarkEnd w:id="331"/>
    </w:p>
    <w:p w14:paraId="216970BC">
      <w:pPr>
        <w:spacing w:line="360" w:lineRule="auto"/>
        <w:jc w:val="center"/>
        <w:rPr>
          <w:rFonts w:hint="eastAsia" w:ascii="仿宋" w:hAnsi="仿宋" w:eastAsia="仿宋" w:cs="仿宋"/>
          <w:color w:val="auto"/>
          <w:spacing w:val="6"/>
          <w:sz w:val="24"/>
          <w:szCs w:val="24"/>
          <w:highlight w:val="none"/>
        </w:rPr>
      </w:pPr>
    </w:p>
    <w:p w14:paraId="68518E5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47BF1D1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7F2CAA7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BBAD3E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4FB87CD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5E90713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00568C6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6D4CBC5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7A72283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6912D81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9EA706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5AD36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w:t>
      </w:r>
      <w:r>
        <w:rPr>
          <w:rFonts w:hint="eastAsia" w:ascii="仿宋" w:hAnsi="仿宋" w:eastAsia="仿宋" w:cs="仿宋"/>
          <w:color w:val="auto"/>
          <w:spacing w:val="6"/>
          <w:sz w:val="24"/>
          <w:szCs w:val="24"/>
          <w:highlight w:val="none"/>
          <w:lang w:eastAsia="zh-CN"/>
        </w:rPr>
        <w:t>中标人</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10CB70E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08D5C8A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9DC2F9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743642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C7267E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562046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6A129BC1">
      <w:pPr>
        <w:pStyle w:val="8"/>
        <w:rPr>
          <w:rFonts w:hint="eastAsia" w:ascii="仿宋" w:hAnsi="仿宋" w:eastAsia="仿宋" w:cs="仿宋"/>
          <w:color w:val="auto"/>
          <w:highlight w:val="none"/>
        </w:rPr>
      </w:pPr>
    </w:p>
    <w:p w14:paraId="4837621A">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074D0112">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5ECC95FE">
      <w:pPr>
        <w:spacing w:line="360" w:lineRule="auto"/>
        <w:outlineLvl w:val="1"/>
        <w:rPr>
          <w:rFonts w:hint="eastAsia" w:ascii="仿宋" w:hAnsi="仿宋" w:eastAsia="仿宋" w:cs="仿宋"/>
          <w:color w:val="auto"/>
          <w:spacing w:val="6"/>
          <w:sz w:val="24"/>
          <w:szCs w:val="24"/>
          <w:highlight w:val="none"/>
        </w:rPr>
      </w:pPr>
      <w:bookmarkStart w:id="332" w:name="_Toc13799"/>
      <w:bookmarkStart w:id="333" w:name="_Toc23938"/>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332"/>
      <w:bookmarkEnd w:id="333"/>
    </w:p>
    <w:p w14:paraId="03ED322B">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0E961184">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4DAA07AD">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28975F5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AF4706A">
      <w:pPr>
        <w:pStyle w:val="8"/>
        <w:rPr>
          <w:rFonts w:hint="eastAsia" w:ascii="仿宋" w:hAnsi="仿宋" w:eastAsia="仿宋" w:cs="仿宋"/>
          <w:color w:val="auto"/>
          <w:highlight w:val="none"/>
        </w:rPr>
      </w:pPr>
    </w:p>
    <w:p w14:paraId="187A3726">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07015AD9">
      <w:pPr>
        <w:spacing w:line="360" w:lineRule="auto"/>
        <w:jc w:val="both"/>
        <w:rPr>
          <w:rFonts w:hint="eastAsia" w:ascii="仿宋" w:hAnsi="仿宋" w:eastAsia="仿宋" w:cs="仿宋"/>
          <w:color w:val="auto"/>
          <w:sz w:val="24"/>
          <w:szCs w:val="24"/>
          <w:highlight w:val="none"/>
        </w:rPr>
      </w:pPr>
    </w:p>
    <w:sectPr>
      <w:headerReference r:id="rId7" w:type="default"/>
      <w:footerReference r:id="rId8"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6B49">
    <w:pPr>
      <w:pStyle w:val="23"/>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F92E">
    <w:pPr>
      <w:pStyle w:val="23"/>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68</w:t>
    </w:r>
    <w:r>
      <w:rPr>
        <w:rStyle w:val="44"/>
      </w:rPr>
      <w:fldChar w:fldCharType="end"/>
    </w:r>
  </w:p>
  <w:p w14:paraId="52D5D66D">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14BE">
    <w:pPr>
      <w:pStyle w:val="23"/>
      <w:ind w:right="9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A1C41">
                          <w:pPr>
                            <w:pStyle w:val="23"/>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42A1C41">
                    <w:pPr>
                      <w:pStyle w:val="23"/>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3"/>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3"/>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3"/>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37D13"/>
    <w:multiLevelType w:val="singleLevel"/>
    <w:tmpl w:val="DE837D13"/>
    <w:lvl w:ilvl="0" w:tentative="0">
      <w:start w:val="1"/>
      <w:numFmt w:val="decimal"/>
      <w:pStyle w:val="18"/>
      <w:lvlText w:val="%1."/>
      <w:lvlJc w:val="left"/>
      <w:pPr>
        <w:tabs>
          <w:tab w:val="left" w:pos="2040"/>
        </w:tabs>
        <w:ind w:left="2040" w:hanging="360"/>
      </w:pPr>
    </w:lvl>
  </w:abstractNum>
  <w:abstractNum w:abstractNumId="1">
    <w:nsid w:val="1C8E19E8"/>
    <w:multiLevelType w:val="multilevel"/>
    <w:tmpl w:val="1C8E19E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B2F6BD8"/>
    <w:multiLevelType w:val="singleLevel"/>
    <w:tmpl w:val="2B2F6BD8"/>
    <w:lvl w:ilvl="0" w:tentative="0">
      <w:start w:val="2"/>
      <w:numFmt w:val="decimal"/>
      <w:lvlText w:val="%1."/>
      <w:lvlJc w:val="left"/>
      <w:pPr>
        <w:tabs>
          <w:tab w:val="left" w:pos="312"/>
        </w:tabs>
        <w:ind w:left="210" w:firstLine="0"/>
      </w:pPr>
      <w:rPr>
        <w:rFonts w:hint="eastAsia"/>
      </w:rPr>
    </w:lvl>
  </w:abstractNum>
  <w:abstractNum w:abstractNumId="3">
    <w:nsid w:val="3F8B6C32"/>
    <w:multiLevelType w:val="multilevel"/>
    <w:tmpl w:val="3F8B6C32"/>
    <w:lvl w:ilvl="0" w:tentative="0">
      <w:start w:val="1"/>
      <w:numFmt w:val="decimal"/>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9B73F8E"/>
    <w:multiLevelType w:val="multilevel"/>
    <w:tmpl w:val="49B73F8E"/>
    <w:lvl w:ilvl="0" w:tentative="0">
      <w:start w:val="1"/>
      <w:numFmt w:val="chineseCountingThousand"/>
      <w:lvlText w:val="第%1章"/>
      <w:lvlJc w:val="left"/>
      <w:pPr>
        <w:tabs>
          <w:tab w:val="left" w:pos="432"/>
        </w:tabs>
        <w:ind w:left="432" w:hanging="432"/>
      </w:pPr>
      <w:rPr>
        <w:rFonts w:hint="default" w:ascii="Times New Roman" w:hAnsi="Times New Roman" w:eastAsia="黑体"/>
      </w:rPr>
    </w:lvl>
    <w:lvl w:ilvl="1" w:tentative="0">
      <w:start w:val="1"/>
      <w:numFmt w:val="decimal"/>
      <w:isLgl/>
      <w:lvlText w:val="%1.%2"/>
      <w:lvlJc w:val="left"/>
      <w:pPr>
        <w:tabs>
          <w:tab w:val="left" w:pos="576"/>
        </w:tabs>
        <w:ind w:left="576" w:hanging="576"/>
      </w:pPr>
      <w:rPr>
        <w:rFonts w:hint="default" w:ascii="Times New Roman" w:hAnsi="Times New Roman" w:eastAsia="黑体"/>
      </w:rPr>
    </w:lvl>
    <w:lvl w:ilvl="2" w:tentative="0">
      <w:start w:val="1"/>
      <w:numFmt w:val="decimal"/>
      <w:isLgl/>
      <w:lvlText w:val="%1.%2.%3"/>
      <w:lvlJc w:val="left"/>
      <w:pPr>
        <w:tabs>
          <w:tab w:val="left" w:pos="0"/>
        </w:tabs>
        <w:ind w:left="720" w:hanging="720"/>
      </w:pPr>
      <w:rPr>
        <w:rFonts w:hint="default" w:ascii="Times New Roman" w:hAnsi="Times New Roman" w:eastAsia="黑体"/>
      </w:rPr>
    </w:lvl>
    <w:lvl w:ilvl="3" w:tentative="0">
      <w:start w:val="1"/>
      <w:numFmt w:val="decimal"/>
      <w:isLgl/>
      <w:lvlText w:val="%1.%2.%3.%4"/>
      <w:lvlJc w:val="left"/>
      <w:pPr>
        <w:tabs>
          <w:tab w:val="left" w:pos="864"/>
        </w:tabs>
        <w:ind w:left="864" w:hanging="864"/>
      </w:pPr>
      <w:rPr>
        <w:rFonts w:hint="eastAsia"/>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abstractNum w:abstractNumId="5">
    <w:nsid w:val="50E23EFF"/>
    <w:multiLevelType w:val="multilevel"/>
    <w:tmpl w:val="50E23EF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4046E46"/>
    <w:multiLevelType w:val="multilevel"/>
    <w:tmpl w:val="54046E4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5"/>
  </w:num>
  <w:num w:numId="3">
    <w:abstractNumId w:val="7"/>
  </w:num>
  <w:num w:numId="4">
    <w:abstractNumId w:val="4"/>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A0"/>
    <w:rsid w:val="001733AF"/>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2BAB"/>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1F55"/>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0024"/>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373E76"/>
    <w:rsid w:val="014529B7"/>
    <w:rsid w:val="01582DED"/>
    <w:rsid w:val="016519C1"/>
    <w:rsid w:val="019239B4"/>
    <w:rsid w:val="0196601E"/>
    <w:rsid w:val="01BD7A4F"/>
    <w:rsid w:val="01C401C9"/>
    <w:rsid w:val="01DD30DE"/>
    <w:rsid w:val="02D23086"/>
    <w:rsid w:val="02DA63DE"/>
    <w:rsid w:val="02F94BC3"/>
    <w:rsid w:val="02FD6D4D"/>
    <w:rsid w:val="03EC32E0"/>
    <w:rsid w:val="04636418"/>
    <w:rsid w:val="049E6084"/>
    <w:rsid w:val="04A3407A"/>
    <w:rsid w:val="04A8452D"/>
    <w:rsid w:val="05602A5A"/>
    <w:rsid w:val="056326BB"/>
    <w:rsid w:val="057C19CF"/>
    <w:rsid w:val="05A218FD"/>
    <w:rsid w:val="05BA5435"/>
    <w:rsid w:val="063F4718"/>
    <w:rsid w:val="06C00186"/>
    <w:rsid w:val="06CB3F2E"/>
    <w:rsid w:val="070B4DB8"/>
    <w:rsid w:val="071719AF"/>
    <w:rsid w:val="071A149F"/>
    <w:rsid w:val="07702E6D"/>
    <w:rsid w:val="07CA3595"/>
    <w:rsid w:val="07CC05D8"/>
    <w:rsid w:val="07D93108"/>
    <w:rsid w:val="080F6B2A"/>
    <w:rsid w:val="082D6FB0"/>
    <w:rsid w:val="083321D8"/>
    <w:rsid w:val="084D31AF"/>
    <w:rsid w:val="085B3B1D"/>
    <w:rsid w:val="086329D2"/>
    <w:rsid w:val="0889118A"/>
    <w:rsid w:val="08A50077"/>
    <w:rsid w:val="09197B3E"/>
    <w:rsid w:val="0935436E"/>
    <w:rsid w:val="094B394B"/>
    <w:rsid w:val="09510A7C"/>
    <w:rsid w:val="09662A3F"/>
    <w:rsid w:val="09802D58"/>
    <w:rsid w:val="09870B6B"/>
    <w:rsid w:val="09A45050"/>
    <w:rsid w:val="09D771D4"/>
    <w:rsid w:val="0A3201D3"/>
    <w:rsid w:val="0A454A85"/>
    <w:rsid w:val="0B326FF4"/>
    <w:rsid w:val="0B3A5CA3"/>
    <w:rsid w:val="0B531F9E"/>
    <w:rsid w:val="0CAD06C0"/>
    <w:rsid w:val="0CB8153E"/>
    <w:rsid w:val="0CF3376D"/>
    <w:rsid w:val="0D2332ED"/>
    <w:rsid w:val="0D415C54"/>
    <w:rsid w:val="0D5C45C0"/>
    <w:rsid w:val="0DD028B8"/>
    <w:rsid w:val="0DDA3736"/>
    <w:rsid w:val="0DEA1BCB"/>
    <w:rsid w:val="0E347BBB"/>
    <w:rsid w:val="0E9272B5"/>
    <w:rsid w:val="0F4E7C06"/>
    <w:rsid w:val="0F5576A6"/>
    <w:rsid w:val="0F73174D"/>
    <w:rsid w:val="0F75161B"/>
    <w:rsid w:val="0FD348E1"/>
    <w:rsid w:val="0FE9445C"/>
    <w:rsid w:val="0FF7412C"/>
    <w:rsid w:val="103E5A93"/>
    <w:rsid w:val="10923E54"/>
    <w:rsid w:val="10E87F18"/>
    <w:rsid w:val="11023CAD"/>
    <w:rsid w:val="111927C8"/>
    <w:rsid w:val="11204879"/>
    <w:rsid w:val="11C023CD"/>
    <w:rsid w:val="11C8783A"/>
    <w:rsid w:val="11F70C71"/>
    <w:rsid w:val="1202500A"/>
    <w:rsid w:val="12086AC4"/>
    <w:rsid w:val="128F3808"/>
    <w:rsid w:val="1299596E"/>
    <w:rsid w:val="12BE5A78"/>
    <w:rsid w:val="12DA1AE3"/>
    <w:rsid w:val="131462C7"/>
    <w:rsid w:val="131E78EB"/>
    <w:rsid w:val="13955291"/>
    <w:rsid w:val="139B3968"/>
    <w:rsid w:val="13BD568C"/>
    <w:rsid w:val="13EF712B"/>
    <w:rsid w:val="13FB724D"/>
    <w:rsid w:val="143028CF"/>
    <w:rsid w:val="1461239E"/>
    <w:rsid w:val="14642A47"/>
    <w:rsid w:val="14A423A8"/>
    <w:rsid w:val="14AB3CAB"/>
    <w:rsid w:val="14E47444"/>
    <w:rsid w:val="151948F4"/>
    <w:rsid w:val="158E37F0"/>
    <w:rsid w:val="15FD6214"/>
    <w:rsid w:val="1607785B"/>
    <w:rsid w:val="160A7825"/>
    <w:rsid w:val="16353154"/>
    <w:rsid w:val="16610551"/>
    <w:rsid w:val="168510F5"/>
    <w:rsid w:val="16C46D32"/>
    <w:rsid w:val="16C778CD"/>
    <w:rsid w:val="16D72F09"/>
    <w:rsid w:val="170B670F"/>
    <w:rsid w:val="172D148A"/>
    <w:rsid w:val="178D2ADC"/>
    <w:rsid w:val="18047D2E"/>
    <w:rsid w:val="18510A99"/>
    <w:rsid w:val="185537EF"/>
    <w:rsid w:val="188E357D"/>
    <w:rsid w:val="18C372FC"/>
    <w:rsid w:val="18CB25F9"/>
    <w:rsid w:val="19043F59"/>
    <w:rsid w:val="19153875"/>
    <w:rsid w:val="19351120"/>
    <w:rsid w:val="19766A09"/>
    <w:rsid w:val="19A05834"/>
    <w:rsid w:val="1A891F2F"/>
    <w:rsid w:val="1A951111"/>
    <w:rsid w:val="1AC75042"/>
    <w:rsid w:val="1AF91FA2"/>
    <w:rsid w:val="1B140288"/>
    <w:rsid w:val="1B574618"/>
    <w:rsid w:val="1B8F0552"/>
    <w:rsid w:val="1B9A62B3"/>
    <w:rsid w:val="1BBB37C2"/>
    <w:rsid w:val="1BD10986"/>
    <w:rsid w:val="1BD664C1"/>
    <w:rsid w:val="1BF72D21"/>
    <w:rsid w:val="1C2D3D71"/>
    <w:rsid w:val="1C312E45"/>
    <w:rsid w:val="1C381D54"/>
    <w:rsid w:val="1CD47504"/>
    <w:rsid w:val="1D174F3D"/>
    <w:rsid w:val="1D2027D7"/>
    <w:rsid w:val="1D860599"/>
    <w:rsid w:val="1DAA1C58"/>
    <w:rsid w:val="1E2A7DC2"/>
    <w:rsid w:val="1E62130A"/>
    <w:rsid w:val="1E641526"/>
    <w:rsid w:val="1E6A26E0"/>
    <w:rsid w:val="1E9B2A6E"/>
    <w:rsid w:val="1EE00179"/>
    <w:rsid w:val="1EFF124F"/>
    <w:rsid w:val="1F0813F5"/>
    <w:rsid w:val="1F0C54A8"/>
    <w:rsid w:val="1F601FA9"/>
    <w:rsid w:val="1FC61D6D"/>
    <w:rsid w:val="1FE12702"/>
    <w:rsid w:val="200308CB"/>
    <w:rsid w:val="20646A1B"/>
    <w:rsid w:val="20DB35F6"/>
    <w:rsid w:val="20EA10BE"/>
    <w:rsid w:val="21140BF4"/>
    <w:rsid w:val="211704C9"/>
    <w:rsid w:val="21690C01"/>
    <w:rsid w:val="21A36FDB"/>
    <w:rsid w:val="21E43368"/>
    <w:rsid w:val="21E9221E"/>
    <w:rsid w:val="22993768"/>
    <w:rsid w:val="22C858FF"/>
    <w:rsid w:val="22DC7E78"/>
    <w:rsid w:val="231D6147"/>
    <w:rsid w:val="232A5A95"/>
    <w:rsid w:val="238F6834"/>
    <w:rsid w:val="23FC43CB"/>
    <w:rsid w:val="23FF3832"/>
    <w:rsid w:val="24117358"/>
    <w:rsid w:val="245C67FB"/>
    <w:rsid w:val="24612064"/>
    <w:rsid w:val="24833D88"/>
    <w:rsid w:val="249C4E4A"/>
    <w:rsid w:val="249E1EDD"/>
    <w:rsid w:val="252E6649"/>
    <w:rsid w:val="25583467"/>
    <w:rsid w:val="2573095D"/>
    <w:rsid w:val="2584600A"/>
    <w:rsid w:val="25847A9B"/>
    <w:rsid w:val="25873D4C"/>
    <w:rsid w:val="25D052BA"/>
    <w:rsid w:val="2608575D"/>
    <w:rsid w:val="26323CB8"/>
    <w:rsid w:val="264D464E"/>
    <w:rsid w:val="268A58A2"/>
    <w:rsid w:val="26F7280B"/>
    <w:rsid w:val="271B474C"/>
    <w:rsid w:val="272B1672"/>
    <w:rsid w:val="27535154"/>
    <w:rsid w:val="27541D8F"/>
    <w:rsid w:val="275639D6"/>
    <w:rsid w:val="275D6B12"/>
    <w:rsid w:val="278A580A"/>
    <w:rsid w:val="27AB3D22"/>
    <w:rsid w:val="27C065A2"/>
    <w:rsid w:val="27C61867"/>
    <w:rsid w:val="28092E82"/>
    <w:rsid w:val="283C7070"/>
    <w:rsid w:val="284B1663"/>
    <w:rsid w:val="285831A2"/>
    <w:rsid w:val="287D5314"/>
    <w:rsid w:val="28AB0135"/>
    <w:rsid w:val="28C32245"/>
    <w:rsid w:val="28D771B3"/>
    <w:rsid w:val="28E15521"/>
    <w:rsid w:val="28F22610"/>
    <w:rsid w:val="294A6240"/>
    <w:rsid w:val="294D1B32"/>
    <w:rsid w:val="29530FF5"/>
    <w:rsid w:val="297B7831"/>
    <w:rsid w:val="29AE0F00"/>
    <w:rsid w:val="29BB35C4"/>
    <w:rsid w:val="29C15A7E"/>
    <w:rsid w:val="29D335AD"/>
    <w:rsid w:val="2A43209A"/>
    <w:rsid w:val="2A6B7798"/>
    <w:rsid w:val="2AD4533E"/>
    <w:rsid w:val="2ADF3CE2"/>
    <w:rsid w:val="2B006133"/>
    <w:rsid w:val="2B183E1B"/>
    <w:rsid w:val="2B19215E"/>
    <w:rsid w:val="2BCC11A7"/>
    <w:rsid w:val="2BDB76C2"/>
    <w:rsid w:val="2BE27F2E"/>
    <w:rsid w:val="2BE87AAD"/>
    <w:rsid w:val="2C37360C"/>
    <w:rsid w:val="2C424529"/>
    <w:rsid w:val="2C5A3DB0"/>
    <w:rsid w:val="2D5B1AF1"/>
    <w:rsid w:val="2D7121BC"/>
    <w:rsid w:val="2D8F7C42"/>
    <w:rsid w:val="2DB61DC2"/>
    <w:rsid w:val="2E61479F"/>
    <w:rsid w:val="2E7A444E"/>
    <w:rsid w:val="2E935510"/>
    <w:rsid w:val="2EC21111"/>
    <w:rsid w:val="2ED964C1"/>
    <w:rsid w:val="2F0C2E65"/>
    <w:rsid w:val="2F113395"/>
    <w:rsid w:val="2F3F2FA2"/>
    <w:rsid w:val="2FBD207A"/>
    <w:rsid w:val="2FC46C7B"/>
    <w:rsid w:val="2FE8309F"/>
    <w:rsid w:val="2FF975F4"/>
    <w:rsid w:val="30226E93"/>
    <w:rsid w:val="302A1EA4"/>
    <w:rsid w:val="30847806"/>
    <w:rsid w:val="310D6104"/>
    <w:rsid w:val="31181CFC"/>
    <w:rsid w:val="319770C5"/>
    <w:rsid w:val="325A31AA"/>
    <w:rsid w:val="32650FD7"/>
    <w:rsid w:val="32916000"/>
    <w:rsid w:val="33163A81"/>
    <w:rsid w:val="332561EC"/>
    <w:rsid w:val="33646336"/>
    <w:rsid w:val="339C09C3"/>
    <w:rsid w:val="33AB50A9"/>
    <w:rsid w:val="33DC5BDE"/>
    <w:rsid w:val="3446557F"/>
    <w:rsid w:val="34567FB6"/>
    <w:rsid w:val="347161FA"/>
    <w:rsid w:val="34A30383"/>
    <w:rsid w:val="34C1517C"/>
    <w:rsid w:val="34F32864"/>
    <w:rsid w:val="351E0F07"/>
    <w:rsid w:val="3589141A"/>
    <w:rsid w:val="3599165E"/>
    <w:rsid w:val="35B27AD0"/>
    <w:rsid w:val="35D97CAC"/>
    <w:rsid w:val="35E46651"/>
    <w:rsid w:val="35FF348B"/>
    <w:rsid w:val="36063CE6"/>
    <w:rsid w:val="3647031A"/>
    <w:rsid w:val="368528CA"/>
    <w:rsid w:val="36983C3C"/>
    <w:rsid w:val="36D668E1"/>
    <w:rsid w:val="377A341E"/>
    <w:rsid w:val="37984548"/>
    <w:rsid w:val="37E61FE4"/>
    <w:rsid w:val="380D6333"/>
    <w:rsid w:val="38363CC7"/>
    <w:rsid w:val="384004B6"/>
    <w:rsid w:val="38400B30"/>
    <w:rsid w:val="384F2264"/>
    <w:rsid w:val="386901D1"/>
    <w:rsid w:val="38DB2C38"/>
    <w:rsid w:val="39206C68"/>
    <w:rsid w:val="394A04AD"/>
    <w:rsid w:val="394B3C70"/>
    <w:rsid w:val="395104A1"/>
    <w:rsid w:val="39E460AF"/>
    <w:rsid w:val="3A085004"/>
    <w:rsid w:val="3A117ED7"/>
    <w:rsid w:val="3A1A1FE4"/>
    <w:rsid w:val="3A4A585F"/>
    <w:rsid w:val="3A4D6F07"/>
    <w:rsid w:val="3A5A5133"/>
    <w:rsid w:val="3A643ACA"/>
    <w:rsid w:val="3A685AA2"/>
    <w:rsid w:val="3A773948"/>
    <w:rsid w:val="3A7E0A06"/>
    <w:rsid w:val="3A942F44"/>
    <w:rsid w:val="3A972710"/>
    <w:rsid w:val="3B3E6803"/>
    <w:rsid w:val="3B806E1C"/>
    <w:rsid w:val="3B945A17"/>
    <w:rsid w:val="3BB80364"/>
    <w:rsid w:val="3BC71277"/>
    <w:rsid w:val="3BC95E9A"/>
    <w:rsid w:val="3C2515D5"/>
    <w:rsid w:val="3CDE6407"/>
    <w:rsid w:val="3CEA49A0"/>
    <w:rsid w:val="3CFB0E50"/>
    <w:rsid w:val="3D136199"/>
    <w:rsid w:val="3D2F6747"/>
    <w:rsid w:val="3D410A49"/>
    <w:rsid w:val="3DF82424"/>
    <w:rsid w:val="3E026366"/>
    <w:rsid w:val="3E2E0DB1"/>
    <w:rsid w:val="3E607FF6"/>
    <w:rsid w:val="3E864749"/>
    <w:rsid w:val="3E9064A4"/>
    <w:rsid w:val="3E9A01F4"/>
    <w:rsid w:val="3EA34825"/>
    <w:rsid w:val="3F0044FB"/>
    <w:rsid w:val="3F22673D"/>
    <w:rsid w:val="3F32042D"/>
    <w:rsid w:val="3F3B3785"/>
    <w:rsid w:val="3F4343E8"/>
    <w:rsid w:val="3F543E53"/>
    <w:rsid w:val="3F7200D4"/>
    <w:rsid w:val="3F85397C"/>
    <w:rsid w:val="3F984734"/>
    <w:rsid w:val="3FAE422A"/>
    <w:rsid w:val="3FDA7ED4"/>
    <w:rsid w:val="40224945"/>
    <w:rsid w:val="40742202"/>
    <w:rsid w:val="409C0254"/>
    <w:rsid w:val="40BE01CA"/>
    <w:rsid w:val="40D854C8"/>
    <w:rsid w:val="410B008F"/>
    <w:rsid w:val="416845DA"/>
    <w:rsid w:val="418331C2"/>
    <w:rsid w:val="419B49AF"/>
    <w:rsid w:val="42273EA0"/>
    <w:rsid w:val="423F17DF"/>
    <w:rsid w:val="42402E61"/>
    <w:rsid w:val="4276314B"/>
    <w:rsid w:val="42876CE2"/>
    <w:rsid w:val="42F70A75"/>
    <w:rsid w:val="432D5ADB"/>
    <w:rsid w:val="43BC79A0"/>
    <w:rsid w:val="44093E52"/>
    <w:rsid w:val="44123658"/>
    <w:rsid w:val="441B2477"/>
    <w:rsid w:val="44617F98"/>
    <w:rsid w:val="448E4357"/>
    <w:rsid w:val="44A572F1"/>
    <w:rsid w:val="44CC6850"/>
    <w:rsid w:val="44D90D2D"/>
    <w:rsid w:val="44EE4DF6"/>
    <w:rsid w:val="453A7E81"/>
    <w:rsid w:val="454A1600"/>
    <w:rsid w:val="45895E80"/>
    <w:rsid w:val="459F6E66"/>
    <w:rsid w:val="45EC1A9C"/>
    <w:rsid w:val="46136CAF"/>
    <w:rsid w:val="46152F37"/>
    <w:rsid w:val="465377FB"/>
    <w:rsid w:val="4656787E"/>
    <w:rsid w:val="46DF533E"/>
    <w:rsid w:val="4740699E"/>
    <w:rsid w:val="476538B5"/>
    <w:rsid w:val="480F1C53"/>
    <w:rsid w:val="480F46F9"/>
    <w:rsid w:val="489108BA"/>
    <w:rsid w:val="48F52BF7"/>
    <w:rsid w:val="490364C8"/>
    <w:rsid w:val="490E3CB9"/>
    <w:rsid w:val="496747FE"/>
    <w:rsid w:val="4972249A"/>
    <w:rsid w:val="498613E3"/>
    <w:rsid w:val="498F50D9"/>
    <w:rsid w:val="49A07007"/>
    <w:rsid w:val="49D00F6E"/>
    <w:rsid w:val="49EA3D54"/>
    <w:rsid w:val="49EB7B56"/>
    <w:rsid w:val="49FF361D"/>
    <w:rsid w:val="4A031344"/>
    <w:rsid w:val="4A2B295E"/>
    <w:rsid w:val="4A3228A6"/>
    <w:rsid w:val="4A3B24EE"/>
    <w:rsid w:val="4A3B6699"/>
    <w:rsid w:val="4A7E7BF1"/>
    <w:rsid w:val="4A83508C"/>
    <w:rsid w:val="4A835FE1"/>
    <w:rsid w:val="4AF15640"/>
    <w:rsid w:val="4B1F3C01"/>
    <w:rsid w:val="4B553E21"/>
    <w:rsid w:val="4B5C6F5D"/>
    <w:rsid w:val="4B5F25AA"/>
    <w:rsid w:val="4BBE22D0"/>
    <w:rsid w:val="4BE84ADE"/>
    <w:rsid w:val="4BEA35E2"/>
    <w:rsid w:val="4C2D26A8"/>
    <w:rsid w:val="4C9B1D07"/>
    <w:rsid w:val="4C9E46AD"/>
    <w:rsid w:val="4CAD0F58"/>
    <w:rsid w:val="4CEC3221"/>
    <w:rsid w:val="4D245859"/>
    <w:rsid w:val="4D5221B8"/>
    <w:rsid w:val="4DE8774A"/>
    <w:rsid w:val="4DF354E4"/>
    <w:rsid w:val="4E121B55"/>
    <w:rsid w:val="4E6F2738"/>
    <w:rsid w:val="4E822DD2"/>
    <w:rsid w:val="4EEF633A"/>
    <w:rsid w:val="4EF574D2"/>
    <w:rsid w:val="4F02606E"/>
    <w:rsid w:val="4F22401A"/>
    <w:rsid w:val="4F3D0E54"/>
    <w:rsid w:val="4F561F16"/>
    <w:rsid w:val="4F806F93"/>
    <w:rsid w:val="4F9D7B44"/>
    <w:rsid w:val="4FA17635"/>
    <w:rsid w:val="4FC43323"/>
    <w:rsid w:val="4FD712A8"/>
    <w:rsid w:val="4FDE2637"/>
    <w:rsid w:val="50615016"/>
    <w:rsid w:val="50783615"/>
    <w:rsid w:val="50A22688"/>
    <w:rsid w:val="50C03AEB"/>
    <w:rsid w:val="510A745C"/>
    <w:rsid w:val="51431169"/>
    <w:rsid w:val="51482C7D"/>
    <w:rsid w:val="515B7031"/>
    <w:rsid w:val="515E78B9"/>
    <w:rsid w:val="51965D71"/>
    <w:rsid w:val="524A3FB4"/>
    <w:rsid w:val="52804A52"/>
    <w:rsid w:val="52B256B5"/>
    <w:rsid w:val="531E4716"/>
    <w:rsid w:val="532F4F57"/>
    <w:rsid w:val="53310342"/>
    <w:rsid w:val="53A72D40"/>
    <w:rsid w:val="53B34B12"/>
    <w:rsid w:val="53B355D7"/>
    <w:rsid w:val="53C806C1"/>
    <w:rsid w:val="53F33750"/>
    <w:rsid w:val="541E31C1"/>
    <w:rsid w:val="543C3DD0"/>
    <w:rsid w:val="546368B9"/>
    <w:rsid w:val="548D71B9"/>
    <w:rsid w:val="54BE5272"/>
    <w:rsid w:val="55580922"/>
    <w:rsid w:val="55E60D40"/>
    <w:rsid w:val="561C4D71"/>
    <w:rsid w:val="567B189B"/>
    <w:rsid w:val="56BC4D54"/>
    <w:rsid w:val="56F820D5"/>
    <w:rsid w:val="57633CE5"/>
    <w:rsid w:val="577A4DC8"/>
    <w:rsid w:val="57960AF2"/>
    <w:rsid w:val="57C83332"/>
    <w:rsid w:val="580F2A32"/>
    <w:rsid w:val="58311772"/>
    <w:rsid w:val="589E0EC5"/>
    <w:rsid w:val="58C46142"/>
    <w:rsid w:val="58D26AB1"/>
    <w:rsid w:val="58E107A1"/>
    <w:rsid w:val="58E16CF4"/>
    <w:rsid w:val="59145045"/>
    <w:rsid w:val="591D7F46"/>
    <w:rsid w:val="59BC24DF"/>
    <w:rsid w:val="5A175C5B"/>
    <w:rsid w:val="5A364E1D"/>
    <w:rsid w:val="5A443ABB"/>
    <w:rsid w:val="5A957D96"/>
    <w:rsid w:val="5AA77AC9"/>
    <w:rsid w:val="5ABE498D"/>
    <w:rsid w:val="5AD76600"/>
    <w:rsid w:val="5B5A431C"/>
    <w:rsid w:val="5B8817AA"/>
    <w:rsid w:val="5BA30291"/>
    <w:rsid w:val="5BCA7F13"/>
    <w:rsid w:val="5C001B87"/>
    <w:rsid w:val="5C1A4C32"/>
    <w:rsid w:val="5C443A51"/>
    <w:rsid w:val="5CAB7ACF"/>
    <w:rsid w:val="5CAC586B"/>
    <w:rsid w:val="5CB519F1"/>
    <w:rsid w:val="5CDD5E0B"/>
    <w:rsid w:val="5D2C38E4"/>
    <w:rsid w:val="5D2D2508"/>
    <w:rsid w:val="5D8B5B79"/>
    <w:rsid w:val="5DE30E18"/>
    <w:rsid w:val="5DF448C0"/>
    <w:rsid w:val="5DFB2D6D"/>
    <w:rsid w:val="5E4F72F6"/>
    <w:rsid w:val="5E5D286C"/>
    <w:rsid w:val="5E8262EE"/>
    <w:rsid w:val="5EEB4428"/>
    <w:rsid w:val="5F57386C"/>
    <w:rsid w:val="5F5B4A5D"/>
    <w:rsid w:val="5F5E1D09"/>
    <w:rsid w:val="5F9745B0"/>
    <w:rsid w:val="5FB355F1"/>
    <w:rsid w:val="5FD255E8"/>
    <w:rsid w:val="602D0A71"/>
    <w:rsid w:val="603277EB"/>
    <w:rsid w:val="60777D0A"/>
    <w:rsid w:val="6098238E"/>
    <w:rsid w:val="60D47DFC"/>
    <w:rsid w:val="60D659FD"/>
    <w:rsid w:val="61110E6E"/>
    <w:rsid w:val="61835CB6"/>
    <w:rsid w:val="61845D8D"/>
    <w:rsid w:val="61F611D0"/>
    <w:rsid w:val="61FE0917"/>
    <w:rsid w:val="62287777"/>
    <w:rsid w:val="628F56D7"/>
    <w:rsid w:val="62A53835"/>
    <w:rsid w:val="62E4606E"/>
    <w:rsid w:val="62EC4C13"/>
    <w:rsid w:val="63332842"/>
    <w:rsid w:val="633E116D"/>
    <w:rsid w:val="63586D06"/>
    <w:rsid w:val="63A97172"/>
    <w:rsid w:val="64383AD1"/>
    <w:rsid w:val="64502F80"/>
    <w:rsid w:val="64590086"/>
    <w:rsid w:val="64E87550"/>
    <w:rsid w:val="65735178"/>
    <w:rsid w:val="6577044D"/>
    <w:rsid w:val="658C7FE7"/>
    <w:rsid w:val="659155FE"/>
    <w:rsid w:val="65CD26B4"/>
    <w:rsid w:val="65DC4ACB"/>
    <w:rsid w:val="660648E1"/>
    <w:rsid w:val="66154481"/>
    <w:rsid w:val="661A0A16"/>
    <w:rsid w:val="66485229"/>
    <w:rsid w:val="666F1DE3"/>
    <w:rsid w:val="66760725"/>
    <w:rsid w:val="667F1ACF"/>
    <w:rsid w:val="66B9305E"/>
    <w:rsid w:val="66F83B86"/>
    <w:rsid w:val="66FD14C3"/>
    <w:rsid w:val="6700465F"/>
    <w:rsid w:val="67236BC5"/>
    <w:rsid w:val="676A6F7B"/>
    <w:rsid w:val="67753429"/>
    <w:rsid w:val="677D30E0"/>
    <w:rsid w:val="678609C8"/>
    <w:rsid w:val="67F945DA"/>
    <w:rsid w:val="68012F0F"/>
    <w:rsid w:val="684C793B"/>
    <w:rsid w:val="68555008"/>
    <w:rsid w:val="686200DD"/>
    <w:rsid w:val="688D02FE"/>
    <w:rsid w:val="688F22C8"/>
    <w:rsid w:val="68A80966"/>
    <w:rsid w:val="68EB20F0"/>
    <w:rsid w:val="68ED3493"/>
    <w:rsid w:val="68F95994"/>
    <w:rsid w:val="6917406C"/>
    <w:rsid w:val="692D388F"/>
    <w:rsid w:val="694420CC"/>
    <w:rsid w:val="69601EB7"/>
    <w:rsid w:val="69661355"/>
    <w:rsid w:val="696E1C4C"/>
    <w:rsid w:val="698D1F4D"/>
    <w:rsid w:val="69D306AC"/>
    <w:rsid w:val="69D84255"/>
    <w:rsid w:val="6A0A597F"/>
    <w:rsid w:val="6A31115D"/>
    <w:rsid w:val="6A4B64F3"/>
    <w:rsid w:val="6A56305A"/>
    <w:rsid w:val="6A7F7B72"/>
    <w:rsid w:val="6A8E035E"/>
    <w:rsid w:val="6AC0668D"/>
    <w:rsid w:val="6AD27C23"/>
    <w:rsid w:val="6ADF6E0B"/>
    <w:rsid w:val="6AFA27E1"/>
    <w:rsid w:val="6B067791"/>
    <w:rsid w:val="6B0D5850"/>
    <w:rsid w:val="6B7B77ED"/>
    <w:rsid w:val="6B923E7E"/>
    <w:rsid w:val="6BAF4A30"/>
    <w:rsid w:val="6C16685D"/>
    <w:rsid w:val="6D714693"/>
    <w:rsid w:val="6D9034EF"/>
    <w:rsid w:val="6DD01ED5"/>
    <w:rsid w:val="6DD05733"/>
    <w:rsid w:val="6E1D776A"/>
    <w:rsid w:val="6E3336F6"/>
    <w:rsid w:val="6E3E23D3"/>
    <w:rsid w:val="6E58315D"/>
    <w:rsid w:val="6E8B1784"/>
    <w:rsid w:val="6E9137E0"/>
    <w:rsid w:val="6E916298"/>
    <w:rsid w:val="6EA84809"/>
    <w:rsid w:val="6EBD1D64"/>
    <w:rsid w:val="6EF041DC"/>
    <w:rsid w:val="6F4831D1"/>
    <w:rsid w:val="6F66625A"/>
    <w:rsid w:val="6FAF3250"/>
    <w:rsid w:val="6FCE7B7A"/>
    <w:rsid w:val="6FD607DD"/>
    <w:rsid w:val="6FDC5F2A"/>
    <w:rsid w:val="6FF75479"/>
    <w:rsid w:val="70613731"/>
    <w:rsid w:val="70812E3F"/>
    <w:rsid w:val="70981F36"/>
    <w:rsid w:val="70997AC2"/>
    <w:rsid w:val="713003C1"/>
    <w:rsid w:val="713A2FED"/>
    <w:rsid w:val="71706A0F"/>
    <w:rsid w:val="719178EE"/>
    <w:rsid w:val="71AC0F36"/>
    <w:rsid w:val="71BC3A02"/>
    <w:rsid w:val="723839D1"/>
    <w:rsid w:val="72A1036E"/>
    <w:rsid w:val="72BA11D4"/>
    <w:rsid w:val="739F6935"/>
    <w:rsid w:val="74200FA1"/>
    <w:rsid w:val="745E5245"/>
    <w:rsid w:val="74DD43BC"/>
    <w:rsid w:val="74DE2D28"/>
    <w:rsid w:val="75043FC5"/>
    <w:rsid w:val="75317F36"/>
    <w:rsid w:val="753A7A60"/>
    <w:rsid w:val="758D193E"/>
    <w:rsid w:val="759242AE"/>
    <w:rsid w:val="759E6FA6"/>
    <w:rsid w:val="75D4756D"/>
    <w:rsid w:val="75FC4D15"/>
    <w:rsid w:val="761738FD"/>
    <w:rsid w:val="76431924"/>
    <w:rsid w:val="76447765"/>
    <w:rsid w:val="767E572A"/>
    <w:rsid w:val="76ED0D20"/>
    <w:rsid w:val="76F9201B"/>
    <w:rsid w:val="771B49C4"/>
    <w:rsid w:val="771E7D75"/>
    <w:rsid w:val="776668EA"/>
    <w:rsid w:val="77BA09E4"/>
    <w:rsid w:val="77E12415"/>
    <w:rsid w:val="77FA5285"/>
    <w:rsid w:val="781E0F73"/>
    <w:rsid w:val="782725D3"/>
    <w:rsid w:val="78A376CA"/>
    <w:rsid w:val="78B638A1"/>
    <w:rsid w:val="78C71DB0"/>
    <w:rsid w:val="791871BB"/>
    <w:rsid w:val="794A3E9B"/>
    <w:rsid w:val="79790EA1"/>
    <w:rsid w:val="798968C0"/>
    <w:rsid w:val="79B7167F"/>
    <w:rsid w:val="79D96301"/>
    <w:rsid w:val="79DC7338"/>
    <w:rsid w:val="7A1A0D3D"/>
    <w:rsid w:val="7A344A7E"/>
    <w:rsid w:val="7A8D32B9"/>
    <w:rsid w:val="7AA664FD"/>
    <w:rsid w:val="7AC51B7A"/>
    <w:rsid w:val="7B0A3A31"/>
    <w:rsid w:val="7B1524BC"/>
    <w:rsid w:val="7BD754B6"/>
    <w:rsid w:val="7BD858DD"/>
    <w:rsid w:val="7BE36163"/>
    <w:rsid w:val="7BE60B10"/>
    <w:rsid w:val="7C00428B"/>
    <w:rsid w:val="7C417E72"/>
    <w:rsid w:val="7C501E80"/>
    <w:rsid w:val="7C69085F"/>
    <w:rsid w:val="7CE60F01"/>
    <w:rsid w:val="7D5B1FAF"/>
    <w:rsid w:val="7D807FDA"/>
    <w:rsid w:val="7DC4607A"/>
    <w:rsid w:val="7E415DD1"/>
    <w:rsid w:val="7E4253D3"/>
    <w:rsid w:val="7E6E734E"/>
    <w:rsid w:val="7E985949"/>
    <w:rsid w:val="7EC30AC6"/>
    <w:rsid w:val="7EFB1398"/>
    <w:rsid w:val="7F4A4D43"/>
    <w:rsid w:val="7F995383"/>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99" w:semiHidden="0"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61"/>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0"/>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2"/>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30"/>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8"/>
    <w:qFormat/>
    <w:uiPriority w:val="0"/>
    <w:pPr>
      <w:jc w:val="left"/>
    </w:pPr>
  </w:style>
  <w:style w:type="paragraph" w:styleId="12">
    <w:name w:val="Body Text"/>
    <w:basedOn w:val="1"/>
    <w:next w:val="13"/>
    <w:link w:val="133"/>
    <w:qFormat/>
    <w:uiPriority w:val="99"/>
    <w:pPr>
      <w:spacing w:after="120"/>
    </w:pPr>
    <w:rPr>
      <w:rFonts w:ascii="Calibri" w:hAnsi="Calibri" w:eastAsia="宋体" w:cs="Times New Roman"/>
      <w:kern w:val="0"/>
      <w:sz w:val="24"/>
      <w:szCs w:val="20"/>
    </w:rPr>
  </w:style>
  <w:style w:type="paragraph" w:customStyle="1" w:styleId="13">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4">
    <w:name w:val="Body Text Indent"/>
    <w:basedOn w:val="1"/>
    <w:link w:val="64"/>
    <w:qFormat/>
    <w:uiPriority w:val="0"/>
    <w:pPr>
      <w:widowControl/>
      <w:spacing w:after="120"/>
      <w:ind w:left="420"/>
    </w:pPr>
    <w:rPr>
      <w:rFonts w:ascii="??" w:hAnsi="??" w:eastAsia="宋体" w:cs="Arial"/>
      <w:kern w:val="0"/>
      <w:sz w:val="24"/>
      <w:szCs w:val="24"/>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next w:val="18"/>
    <w:link w:val="193"/>
    <w:qFormat/>
    <w:uiPriority w:val="0"/>
    <w:rPr>
      <w:rFonts w:ascii="宋体" w:hAnsi="Courier New" w:eastAsia="宋体"/>
      <w:szCs w:val="21"/>
    </w:rPr>
  </w:style>
  <w:style w:type="paragraph" w:styleId="18">
    <w:name w:val="List Number 5"/>
    <w:basedOn w:val="1"/>
    <w:semiHidden/>
    <w:unhideWhenUsed/>
    <w:qFormat/>
    <w:uiPriority w:val="99"/>
    <w:pPr>
      <w:numPr>
        <w:ilvl w:val="0"/>
        <w:numId w:val="1"/>
      </w:numPr>
    </w:p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3"/>
    <w:qFormat/>
    <w:uiPriority w:val="0"/>
    <w:rPr>
      <w:szCs w:val="21"/>
    </w:rPr>
  </w:style>
  <w:style w:type="paragraph" w:styleId="21">
    <w:name w:val="Body Text Indent 2"/>
    <w:basedOn w:val="1"/>
    <w:link w:val="126"/>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76"/>
    <w:qFormat/>
    <w:uiPriority w:val="99"/>
    <w:rPr>
      <w:rFonts w:ascii="Calibri" w:hAnsi="Calibri" w:eastAsia="宋体" w:cs="Times New Roman"/>
      <w:sz w:val="18"/>
      <w:szCs w:val="18"/>
    </w:rPr>
  </w:style>
  <w:style w:type="paragraph" w:styleId="23">
    <w:name w:val="footer"/>
    <w:basedOn w:val="1"/>
    <w:link w:val="63"/>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62"/>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footnote text"/>
    <w:basedOn w:val="1"/>
    <w:link w:val="170"/>
    <w:semiHidden/>
    <w:qFormat/>
    <w:uiPriority w:val="0"/>
    <w:pPr>
      <w:snapToGrid w:val="0"/>
      <w:jc w:val="left"/>
    </w:pPr>
    <w:rPr>
      <w:rFonts w:ascii="Times New Roman" w:hAnsi="Times New Roman" w:eastAsia="宋体" w:cs="Times New Roman"/>
      <w:sz w:val="18"/>
      <w:szCs w:val="18"/>
    </w:rPr>
  </w:style>
  <w:style w:type="paragraph" w:styleId="28">
    <w:name w:val="toc 6"/>
    <w:basedOn w:val="1"/>
    <w:next w:val="1"/>
    <w:qFormat/>
    <w:uiPriority w:val="0"/>
    <w:pPr>
      <w:ind w:left="2100" w:leftChars="1000"/>
    </w:pPr>
    <w:rPr>
      <w:rFonts w:ascii="Times New Roman" w:hAnsi="Times New Roman" w:eastAsia="宋体" w:cs="Times New Roman"/>
      <w:szCs w:val="24"/>
    </w:rPr>
  </w:style>
  <w:style w:type="paragraph" w:styleId="29">
    <w:name w:val="Body Text Indent 3"/>
    <w:basedOn w:val="1"/>
    <w:link w:val="128"/>
    <w:qFormat/>
    <w:uiPriority w:val="99"/>
    <w:pPr>
      <w:spacing w:line="440" w:lineRule="exact"/>
      <w:ind w:firstLine="412" w:firstLineChars="200"/>
    </w:pPr>
    <w:rPr>
      <w:rFonts w:ascii="宋体" w:hAnsi="Calibri" w:eastAsia="宋体" w:cs="Times New Roman"/>
      <w:kern w:val="0"/>
      <w:sz w:val="20"/>
      <w:szCs w:val="20"/>
    </w:rPr>
  </w:style>
  <w:style w:type="paragraph" w:styleId="30">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1">
    <w:name w:val="toc 2"/>
    <w:basedOn w:val="1"/>
    <w:next w:val="1"/>
    <w:qFormat/>
    <w:uiPriority w:val="39"/>
    <w:pPr>
      <w:ind w:left="420" w:leftChars="200"/>
    </w:pPr>
    <w:rPr>
      <w:rFonts w:ascii="Times New Roman" w:hAnsi="Times New Roman" w:eastAsia="宋体" w:cs="Times New Roman"/>
      <w:szCs w:val="24"/>
    </w:rPr>
  </w:style>
  <w:style w:type="paragraph" w:styleId="32">
    <w:name w:val="toc 9"/>
    <w:basedOn w:val="1"/>
    <w:next w:val="1"/>
    <w:qFormat/>
    <w:uiPriority w:val="0"/>
    <w:pPr>
      <w:ind w:left="3360" w:leftChars="1600"/>
    </w:pPr>
    <w:rPr>
      <w:rFonts w:ascii="Times New Roman" w:hAnsi="Times New Roman" w:eastAsia="宋体" w:cs="Times New Roman"/>
      <w:szCs w:val="24"/>
    </w:rPr>
  </w:style>
  <w:style w:type="paragraph" w:styleId="33">
    <w:name w:val="List Continue 2"/>
    <w:basedOn w:val="1"/>
    <w:qFormat/>
    <w:uiPriority w:val="99"/>
    <w:pPr>
      <w:spacing w:after="120"/>
      <w:ind w:left="840" w:leftChars="400"/>
    </w:pPr>
    <w:rPr>
      <w:rFonts w:ascii="Times New Roman" w:hAnsi="Times New Roman" w:eastAsia="宋体" w:cs="Times New Roman"/>
      <w:szCs w:val="24"/>
    </w:rPr>
  </w:style>
  <w:style w:type="paragraph" w:styleId="34">
    <w:name w:val="Normal (Web)"/>
    <w:basedOn w:val="1"/>
    <w:next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6">
    <w:name w:val="Title"/>
    <w:basedOn w:val="1"/>
    <w:link w:val="156"/>
    <w:qFormat/>
    <w:uiPriority w:val="0"/>
    <w:pPr>
      <w:spacing w:before="240" w:after="60"/>
      <w:jc w:val="center"/>
      <w:outlineLvl w:val="0"/>
    </w:pPr>
    <w:rPr>
      <w:rFonts w:ascii="Cambria" w:hAnsi="Cambria" w:cs="Times New Roman"/>
      <w:b/>
      <w:bCs/>
      <w:sz w:val="32"/>
      <w:szCs w:val="32"/>
    </w:rPr>
  </w:style>
  <w:style w:type="paragraph" w:styleId="37">
    <w:name w:val="annotation subject"/>
    <w:basedOn w:val="11"/>
    <w:next w:val="11"/>
    <w:link w:val="163"/>
    <w:qFormat/>
    <w:uiPriority w:val="0"/>
    <w:rPr>
      <w:b/>
      <w:bCs/>
    </w:rPr>
  </w:style>
  <w:style w:type="paragraph" w:styleId="38">
    <w:name w:val="Body Text First Indent"/>
    <w:basedOn w:val="12"/>
    <w:link w:val="203"/>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9">
    <w:name w:val="Body Text First Indent 2"/>
    <w:basedOn w:val="14"/>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1">
    <w:name w:val="Table Grid"/>
    <w:basedOn w:val="4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qFormat/>
    <w:uiPriority w:val="22"/>
    <w:rPr>
      <w:rFonts w:cs="Times New Roman"/>
      <w:b/>
    </w:rPr>
  </w:style>
  <w:style w:type="character" w:styleId="44">
    <w:name w:val="page number"/>
    <w:basedOn w:val="42"/>
    <w:qFormat/>
    <w:uiPriority w:val="0"/>
    <w:rPr>
      <w:rFonts w:cs="Times New Roman"/>
    </w:rPr>
  </w:style>
  <w:style w:type="character" w:styleId="45">
    <w:name w:val="FollowedHyperlink"/>
    <w:basedOn w:val="42"/>
    <w:qFormat/>
    <w:uiPriority w:val="99"/>
    <w:rPr>
      <w:rFonts w:cs="Times New Roman"/>
      <w:color w:val="555555"/>
      <w:u w:val="none"/>
    </w:rPr>
  </w:style>
  <w:style w:type="character" w:styleId="46">
    <w:name w:val="Emphasis"/>
    <w:basedOn w:val="42"/>
    <w:qFormat/>
    <w:uiPriority w:val="0"/>
    <w:rPr>
      <w:rFonts w:cs="Times New Roman"/>
      <w:i/>
    </w:rPr>
  </w:style>
  <w:style w:type="character" w:styleId="47">
    <w:name w:val="HTML Definition"/>
    <w:basedOn w:val="42"/>
    <w:qFormat/>
    <w:uiPriority w:val="99"/>
    <w:rPr>
      <w:rFonts w:cs="Times New Roman"/>
    </w:rPr>
  </w:style>
  <w:style w:type="character" w:styleId="48">
    <w:name w:val="HTML Acronym"/>
    <w:basedOn w:val="42"/>
    <w:qFormat/>
    <w:uiPriority w:val="99"/>
    <w:rPr>
      <w:rFonts w:cs="Times New Roman"/>
    </w:rPr>
  </w:style>
  <w:style w:type="character" w:styleId="49">
    <w:name w:val="HTML Variable"/>
    <w:basedOn w:val="42"/>
    <w:qFormat/>
    <w:uiPriority w:val="99"/>
    <w:rPr>
      <w:rFonts w:cs="Times New Roman"/>
    </w:rPr>
  </w:style>
  <w:style w:type="character" w:styleId="50">
    <w:name w:val="Hyperlink"/>
    <w:basedOn w:val="42"/>
    <w:qFormat/>
    <w:uiPriority w:val="99"/>
    <w:rPr>
      <w:rFonts w:cs="Times New Roman"/>
      <w:color w:val="555555"/>
      <w:u w:val="none"/>
    </w:rPr>
  </w:style>
  <w:style w:type="character" w:styleId="51">
    <w:name w:val="HTML Code"/>
    <w:basedOn w:val="42"/>
    <w:qFormat/>
    <w:uiPriority w:val="99"/>
    <w:rPr>
      <w:rFonts w:ascii="monospace" w:hAnsi="monospace" w:cs="Times New Roman"/>
      <w:sz w:val="24"/>
    </w:rPr>
  </w:style>
  <w:style w:type="character" w:styleId="52">
    <w:name w:val="annotation reference"/>
    <w:qFormat/>
    <w:uiPriority w:val="0"/>
    <w:rPr>
      <w:sz w:val="21"/>
      <w:szCs w:val="21"/>
    </w:rPr>
  </w:style>
  <w:style w:type="character" w:styleId="53">
    <w:name w:val="HTML Cite"/>
    <w:basedOn w:val="42"/>
    <w:qFormat/>
    <w:uiPriority w:val="99"/>
    <w:rPr>
      <w:rFonts w:cs="Times New Roman"/>
    </w:rPr>
  </w:style>
  <w:style w:type="character" w:styleId="54">
    <w:name w:val="footnote reference"/>
    <w:semiHidden/>
    <w:qFormat/>
    <w:uiPriority w:val="0"/>
    <w:rPr>
      <w:vertAlign w:val="superscript"/>
    </w:rPr>
  </w:style>
  <w:style w:type="character" w:styleId="55">
    <w:name w:val="HTML Keyboard"/>
    <w:basedOn w:val="42"/>
    <w:qFormat/>
    <w:uiPriority w:val="99"/>
    <w:rPr>
      <w:rFonts w:ascii="monospace" w:hAnsi="monospace" w:cs="Times New Roman"/>
      <w:sz w:val="24"/>
    </w:rPr>
  </w:style>
  <w:style w:type="character" w:styleId="56">
    <w:name w:val="HTML Sample"/>
    <w:basedOn w:val="42"/>
    <w:qFormat/>
    <w:uiPriority w:val="99"/>
    <w:rPr>
      <w:rFonts w:ascii="monospace" w:hAnsi="monospace" w:cs="Times New Roman"/>
      <w:sz w:val="24"/>
    </w:rPr>
  </w:style>
  <w:style w:type="paragraph" w:customStyle="1" w:styleId="57">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58">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9">
    <w:name w:val="标题 1 字符"/>
    <w:basedOn w:val="42"/>
    <w:link w:val="2"/>
    <w:qFormat/>
    <w:uiPriority w:val="9"/>
    <w:rPr>
      <w:rFonts w:ascii="???" w:hAnsi="???" w:eastAsia="宋体" w:cs="Arial"/>
      <w:b/>
      <w:bCs/>
      <w:color w:val="020000"/>
      <w:kern w:val="36"/>
      <w:sz w:val="44"/>
      <w:szCs w:val="44"/>
    </w:rPr>
  </w:style>
  <w:style w:type="character" w:customStyle="1" w:styleId="60">
    <w:name w:val="标题 3 字符"/>
    <w:basedOn w:val="42"/>
    <w:link w:val="4"/>
    <w:qFormat/>
    <w:uiPriority w:val="0"/>
    <w:rPr>
      <w:rFonts w:ascii="??" w:hAnsi="??" w:eastAsia="宋体" w:cs="Arial"/>
      <w:b/>
      <w:bCs/>
      <w:color w:val="000000"/>
      <w:kern w:val="0"/>
      <w:sz w:val="32"/>
      <w:szCs w:val="32"/>
    </w:rPr>
  </w:style>
  <w:style w:type="character" w:customStyle="1" w:styleId="61">
    <w:name w:val="标题 2 字符"/>
    <w:basedOn w:val="42"/>
    <w:link w:val="3"/>
    <w:qFormat/>
    <w:uiPriority w:val="99"/>
    <w:rPr>
      <w:rFonts w:ascii="???" w:hAnsi="???" w:eastAsia="宋体" w:cs="Arial"/>
      <w:b/>
      <w:bCs/>
      <w:color w:val="020000"/>
      <w:kern w:val="0"/>
      <w:sz w:val="32"/>
      <w:szCs w:val="32"/>
    </w:rPr>
  </w:style>
  <w:style w:type="character" w:customStyle="1" w:styleId="62">
    <w:name w:val="页眉 字符"/>
    <w:basedOn w:val="42"/>
    <w:link w:val="24"/>
    <w:qFormat/>
    <w:uiPriority w:val="99"/>
    <w:rPr>
      <w:rFonts w:ascii="Calibri" w:hAnsi="Calibri" w:eastAsia="宋体" w:cs="Times New Roman"/>
      <w:sz w:val="18"/>
      <w:szCs w:val="18"/>
    </w:rPr>
  </w:style>
  <w:style w:type="character" w:customStyle="1" w:styleId="63">
    <w:name w:val="页脚 字符"/>
    <w:basedOn w:val="42"/>
    <w:link w:val="23"/>
    <w:qFormat/>
    <w:uiPriority w:val="99"/>
    <w:rPr>
      <w:rFonts w:ascii="Calibri" w:hAnsi="Calibri" w:eastAsia="宋体" w:cs="Times New Roman"/>
      <w:sz w:val="18"/>
      <w:szCs w:val="18"/>
    </w:rPr>
  </w:style>
  <w:style w:type="character" w:customStyle="1" w:styleId="64">
    <w:name w:val="正文文本缩进 字符"/>
    <w:basedOn w:val="42"/>
    <w:link w:val="14"/>
    <w:qFormat/>
    <w:uiPriority w:val="0"/>
    <w:rPr>
      <w:rFonts w:ascii="??" w:hAnsi="??" w:eastAsia="宋体" w:cs="Arial"/>
      <w:kern w:val="0"/>
      <w:sz w:val="24"/>
      <w:szCs w:val="24"/>
    </w:rPr>
  </w:style>
  <w:style w:type="paragraph" w:customStyle="1" w:styleId="65">
    <w:name w:val="列出段落1"/>
    <w:basedOn w:val="1"/>
    <w:qFormat/>
    <w:uiPriority w:val="34"/>
    <w:pPr>
      <w:ind w:firstLine="420" w:firstLineChars="200"/>
    </w:pPr>
    <w:rPr>
      <w:rFonts w:ascii="Calibri" w:hAnsi="Calibri" w:eastAsia="宋体" w:cs="Times New Roman"/>
    </w:rPr>
  </w:style>
  <w:style w:type="character" w:customStyle="1" w:styleId="66">
    <w:name w:val="标题 2 Char Char"/>
    <w:qFormat/>
    <w:uiPriority w:val="99"/>
    <w:rPr>
      <w:rFonts w:ascii="Arial" w:hAnsi="Arial" w:eastAsia="黑体"/>
      <w:b/>
      <w:kern w:val="2"/>
      <w:sz w:val="32"/>
      <w:lang w:val="en-US" w:eastAsia="zh-CN"/>
    </w:rPr>
  </w:style>
  <w:style w:type="character" w:customStyle="1" w:styleId="67">
    <w:name w:val="2charchar"/>
    <w:basedOn w:val="42"/>
    <w:qFormat/>
    <w:uiPriority w:val="99"/>
    <w:rPr>
      <w:rFonts w:cs="Times New Roman"/>
    </w:rPr>
  </w:style>
  <w:style w:type="paragraph" w:customStyle="1" w:styleId="68">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9">
    <w:name w:val="z-窗体顶端1"/>
    <w:basedOn w:val="1"/>
    <w:next w:val="1"/>
    <w:link w:val="70"/>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0">
    <w:name w:val="z-窗体顶端 Char"/>
    <w:basedOn w:val="42"/>
    <w:link w:val="69"/>
    <w:semiHidden/>
    <w:qFormat/>
    <w:uiPriority w:val="99"/>
    <w:rPr>
      <w:rFonts w:ascii="Arial" w:hAnsi="Arial" w:eastAsia="宋体" w:cs="Arial"/>
      <w:vanish/>
      <w:kern w:val="0"/>
      <w:sz w:val="16"/>
      <w:szCs w:val="16"/>
    </w:rPr>
  </w:style>
  <w:style w:type="paragraph" w:customStyle="1" w:styleId="71">
    <w:name w:val="z-窗体底端1"/>
    <w:basedOn w:val="1"/>
    <w:next w:val="1"/>
    <w:link w:val="72"/>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2">
    <w:name w:val="z-窗体底端 Char"/>
    <w:basedOn w:val="42"/>
    <w:link w:val="71"/>
    <w:semiHidden/>
    <w:qFormat/>
    <w:uiPriority w:val="99"/>
    <w:rPr>
      <w:rFonts w:ascii="Arial" w:hAnsi="Arial" w:eastAsia="宋体" w:cs="Arial"/>
      <w:vanish/>
      <w:kern w:val="0"/>
      <w:sz w:val="16"/>
      <w:szCs w:val="16"/>
    </w:rPr>
  </w:style>
  <w:style w:type="paragraph" w:customStyle="1" w:styleId="73">
    <w:name w:val="hu正文"/>
    <w:basedOn w:val="1"/>
    <w:link w:val="74"/>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4">
    <w:name w:val="hu正文 Char"/>
    <w:link w:val="73"/>
    <w:qFormat/>
    <w:locked/>
    <w:uiPriority w:val="99"/>
    <w:rPr>
      <w:rFonts w:ascii="Times New Roman" w:hAnsi="Times New Roman" w:eastAsia="宋体" w:cs="Times New Roman"/>
      <w:kern w:val="0"/>
      <w:sz w:val="24"/>
      <w:szCs w:val="20"/>
    </w:rPr>
  </w:style>
  <w:style w:type="paragraph" w:customStyle="1" w:styleId="75">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6">
    <w:name w:val="批注框文本 字符"/>
    <w:basedOn w:val="42"/>
    <w:link w:val="22"/>
    <w:qFormat/>
    <w:uiPriority w:val="99"/>
    <w:rPr>
      <w:rFonts w:ascii="Calibri" w:hAnsi="Calibri" w:eastAsia="宋体" w:cs="Times New Roman"/>
      <w:sz w:val="18"/>
      <w:szCs w:val="18"/>
    </w:rPr>
  </w:style>
  <w:style w:type="character" w:customStyle="1" w:styleId="77">
    <w:name w:val="ui-bz-bg-hover1"/>
    <w:basedOn w:val="42"/>
    <w:qFormat/>
    <w:uiPriority w:val="99"/>
    <w:rPr>
      <w:rFonts w:cs="Times New Roman"/>
    </w:rPr>
  </w:style>
  <w:style w:type="character" w:customStyle="1" w:styleId="78">
    <w:name w:val="批注框文本 Char1"/>
    <w:qFormat/>
    <w:uiPriority w:val="99"/>
    <w:rPr>
      <w:rFonts w:ascii="Times New Roman" w:hAnsi="Times New Roman" w:eastAsia="宋体"/>
      <w:sz w:val="18"/>
    </w:rPr>
  </w:style>
  <w:style w:type="character" w:customStyle="1" w:styleId="79">
    <w:name w:val="bds_nopic"/>
    <w:basedOn w:val="42"/>
    <w:qFormat/>
    <w:uiPriority w:val="99"/>
    <w:rPr>
      <w:rFonts w:cs="Times New Roman"/>
    </w:rPr>
  </w:style>
  <w:style w:type="character" w:customStyle="1" w:styleId="80">
    <w:name w:val="tip12"/>
    <w:qFormat/>
    <w:uiPriority w:val="99"/>
    <w:rPr>
      <w:vanish/>
      <w:color w:val="FF0000"/>
      <w:sz w:val="18"/>
    </w:rPr>
  </w:style>
  <w:style w:type="character" w:customStyle="1" w:styleId="81">
    <w:name w:val="Body Text Indent 3 Char"/>
    <w:qFormat/>
    <w:locked/>
    <w:uiPriority w:val="99"/>
    <w:rPr>
      <w:rFonts w:ascii="宋体" w:eastAsia="宋体"/>
    </w:rPr>
  </w:style>
  <w:style w:type="character" w:customStyle="1" w:styleId="82">
    <w:name w:val="HTML Markup"/>
    <w:qFormat/>
    <w:uiPriority w:val="99"/>
    <w:rPr>
      <w:vanish/>
      <w:color w:val="FF0000"/>
    </w:rPr>
  </w:style>
  <w:style w:type="character" w:customStyle="1" w:styleId="83">
    <w:name w:val="tip7"/>
    <w:qFormat/>
    <w:uiPriority w:val="99"/>
    <w:rPr>
      <w:vanish/>
      <w:color w:val="FF0000"/>
      <w:sz w:val="18"/>
    </w:rPr>
  </w:style>
  <w:style w:type="character" w:customStyle="1" w:styleId="84">
    <w:name w:val="f-star"/>
    <w:qFormat/>
    <w:uiPriority w:val="99"/>
    <w:rPr>
      <w:color w:val="999999"/>
      <w:sz w:val="21"/>
    </w:rPr>
  </w:style>
  <w:style w:type="character" w:customStyle="1" w:styleId="85">
    <w:name w:val="Document Map Char1"/>
    <w:qFormat/>
    <w:uiPriority w:val="99"/>
    <w:rPr>
      <w:rFonts w:ascii="Times New Roman" w:hAnsi="Times New Roman"/>
      <w:kern w:val="2"/>
      <w:sz w:val="2"/>
    </w:rPr>
  </w:style>
  <w:style w:type="character" w:customStyle="1" w:styleId="86">
    <w:name w:val="my-class2"/>
    <w:basedOn w:val="42"/>
    <w:qFormat/>
    <w:uiPriority w:val="99"/>
    <w:rPr>
      <w:rFonts w:cs="Times New Roman"/>
    </w:rPr>
  </w:style>
  <w:style w:type="character" w:customStyle="1" w:styleId="87">
    <w:name w:val="no52"/>
    <w:basedOn w:val="42"/>
    <w:qFormat/>
    <w:uiPriority w:val="99"/>
    <w:rPr>
      <w:rFonts w:cs="Times New Roman"/>
    </w:rPr>
  </w:style>
  <w:style w:type="character" w:customStyle="1" w:styleId="88">
    <w:name w:val="no4"/>
    <w:basedOn w:val="42"/>
    <w:qFormat/>
    <w:uiPriority w:val="99"/>
    <w:rPr>
      <w:rFonts w:cs="Times New Roman"/>
    </w:rPr>
  </w:style>
  <w:style w:type="character" w:customStyle="1" w:styleId="89">
    <w:name w:val="my-notice"/>
    <w:basedOn w:val="42"/>
    <w:qFormat/>
    <w:uiPriority w:val="99"/>
    <w:rPr>
      <w:rFonts w:cs="Times New Roman"/>
    </w:rPr>
  </w:style>
  <w:style w:type="character" w:customStyle="1" w:styleId="90">
    <w:name w:val="ico-jiang"/>
    <w:basedOn w:val="42"/>
    <w:qFormat/>
    <w:uiPriority w:val="99"/>
    <w:rPr>
      <w:rFonts w:cs="Times New Roman"/>
    </w:rPr>
  </w:style>
  <w:style w:type="character" w:customStyle="1" w:styleId="91">
    <w:name w:val="ico-jiang2"/>
    <w:basedOn w:val="42"/>
    <w:qFormat/>
    <w:uiPriority w:val="99"/>
    <w:rPr>
      <w:rFonts w:cs="Times New Roman"/>
    </w:rPr>
  </w:style>
  <w:style w:type="character" w:customStyle="1" w:styleId="92">
    <w:name w:val="bds_more1"/>
    <w:qFormat/>
    <w:uiPriority w:val="99"/>
    <w:rPr>
      <w:rFonts w:ascii="宋体" w:hAnsi="宋体" w:eastAsia="宋体"/>
    </w:rPr>
  </w:style>
  <w:style w:type="character" w:customStyle="1" w:styleId="93">
    <w:name w:val="Body Text Indent 2 Char"/>
    <w:qFormat/>
    <w:locked/>
    <w:uiPriority w:val="99"/>
    <w:rPr>
      <w:rFonts w:ascii="宋体" w:eastAsia="宋体"/>
      <w:sz w:val="24"/>
    </w:rPr>
  </w:style>
  <w:style w:type="character" w:customStyle="1" w:styleId="94">
    <w:name w:val="org_name"/>
    <w:basedOn w:val="42"/>
    <w:qFormat/>
    <w:uiPriority w:val="99"/>
    <w:rPr>
      <w:rFonts w:cs="Times New Roman"/>
    </w:rPr>
  </w:style>
  <w:style w:type="character" w:customStyle="1" w:styleId="95">
    <w:name w:val="org_name2"/>
    <w:basedOn w:val="42"/>
    <w:qFormat/>
    <w:uiPriority w:val="99"/>
    <w:rPr>
      <w:rFonts w:cs="Times New Roman"/>
    </w:rPr>
  </w:style>
  <w:style w:type="character" w:customStyle="1" w:styleId="96">
    <w:name w:val="tip10"/>
    <w:qFormat/>
    <w:uiPriority w:val="99"/>
    <w:rPr>
      <w:vanish/>
      <w:color w:val="FF0000"/>
      <w:sz w:val="18"/>
    </w:rPr>
  </w:style>
  <w:style w:type="character" w:customStyle="1" w:styleId="97">
    <w:name w:val="orange"/>
    <w:qFormat/>
    <w:uiPriority w:val="99"/>
    <w:rPr>
      <w:color w:val="3FB58F"/>
    </w:rPr>
  </w:style>
  <w:style w:type="character" w:customStyle="1" w:styleId="98">
    <w:name w:val="bds_more"/>
    <w:basedOn w:val="42"/>
    <w:qFormat/>
    <w:uiPriority w:val="99"/>
    <w:rPr>
      <w:rFonts w:cs="Times New Roman"/>
    </w:rPr>
  </w:style>
  <w:style w:type="character" w:customStyle="1" w:styleId="99">
    <w:name w:val="t-tag"/>
    <w:qFormat/>
    <w:uiPriority w:val="99"/>
    <w:rPr>
      <w:color w:val="FFFFFF"/>
      <w:sz w:val="18"/>
      <w:shd w:val="clear" w:color="auto" w:fill="FE8833"/>
    </w:rPr>
  </w:style>
  <w:style w:type="character" w:customStyle="1" w:styleId="100">
    <w:name w:val="top-icon"/>
    <w:basedOn w:val="42"/>
    <w:qFormat/>
    <w:uiPriority w:val="99"/>
    <w:rPr>
      <w:rFonts w:cs="Times New Roman"/>
    </w:rPr>
  </w:style>
  <w:style w:type="character" w:customStyle="1" w:styleId="101">
    <w:name w:val="Body Text Char"/>
    <w:qFormat/>
    <w:locked/>
    <w:uiPriority w:val="99"/>
    <w:rPr>
      <w:sz w:val="24"/>
    </w:rPr>
  </w:style>
  <w:style w:type="character" w:customStyle="1" w:styleId="102">
    <w:name w:val="no72"/>
    <w:basedOn w:val="42"/>
    <w:qFormat/>
    <w:uiPriority w:val="99"/>
    <w:rPr>
      <w:rFonts w:cs="Times New Roman"/>
    </w:rPr>
  </w:style>
  <w:style w:type="character" w:customStyle="1" w:styleId="103">
    <w:name w:val="bds_nopic2"/>
    <w:basedOn w:val="42"/>
    <w:qFormat/>
    <w:uiPriority w:val="99"/>
    <w:rPr>
      <w:rFonts w:cs="Times New Roman"/>
    </w:rPr>
  </w:style>
  <w:style w:type="character" w:customStyle="1" w:styleId="104">
    <w:name w:val="Document Map Char"/>
    <w:qFormat/>
    <w:uiPriority w:val="99"/>
    <w:rPr>
      <w:rFonts w:ascii="宋体"/>
      <w:sz w:val="18"/>
    </w:rPr>
  </w:style>
  <w:style w:type="character" w:customStyle="1" w:styleId="105">
    <w:name w:val="no6"/>
    <w:basedOn w:val="42"/>
    <w:qFormat/>
    <w:uiPriority w:val="99"/>
    <w:rPr>
      <w:rFonts w:cs="Times New Roman"/>
    </w:rPr>
  </w:style>
  <w:style w:type="character" w:customStyle="1" w:styleId="106">
    <w:name w:val="tip"/>
    <w:qFormat/>
    <w:uiPriority w:val="99"/>
    <w:rPr>
      <w:vanish/>
      <w:color w:val="FF0000"/>
      <w:sz w:val="18"/>
    </w:rPr>
  </w:style>
  <w:style w:type="character" w:customStyle="1" w:styleId="107">
    <w:name w:val="apple-converted-space"/>
    <w:basedOn w:val="42"/>
    <w:qFormat/>
    <w:uiPriority w:val="99"/>
    <w:rPr>
      <w:rFonts w:cs="Times New Roman"/>
    </w:rPr>
  </w:style>
  <w:style w:type="character" w:customStyle="1" w:styleId="108">
    <w:name w:val="bds_more2"/>
    <w:basedOn w:val="42"/>
    <w:qFormat/>
    <w:uiPriority w:val="99"/>
    <w:rPr>
      <w:rFonts w:cs="Times New Roman"/>
    </w:rPr>
  </w:style>
  <w:style w:type="character" w:customStyle="1" w:styleId="109">
    <w:name w:val="my-class"/>
    <w:basedOn w:val="42"/>
    <w:qFormat/>
    <w:uiPriority w:val="99"/>
    <w:rPr>
      <w:rFonts w:cs="Times New Roman"/>
    </w:rPr>
  </w:style>
  <w:style w:type="character" w:customStyle="1" w:styleId="110">
    <w:name w:val="ui-bz-bg-hover"/>
    <w:qFormat/>
    <w:uiPriority w:val="99"/>
    <w:rPr>
      <w:shd w:val="clear" w:color="auto" w:fill="000000"/>
    </w:rPr>
  </w:style>
  <w:style w:type="character" w:customStyle="1" w:styleId="111">
    <w:name w:val="no7"/>
    <w:basedOn w:val="42"/>
    <w:qFormat/>
    <w:uiPriority w:val="99"/>
    <w:rPr>
      <w:rFonts w:cs="Times New Roman"/>
    </w:rPr>
  </w:style>
  <w:style w:type="character" w:customStyle="1" w:styleId="112">
    <w:name w:val="正文缩进 字符"/>
    <w:link w:val="8"/>
    <w:qFormat/>
    <w:locked/>
    <w:uiPriority w:val="99"/>
    <w:rPr>
      <w:rFonts w:ascii="Times New Roman" w:hAnsi="Times New Roman" w:eastAsia="宋体" w:cs="Times New Roman"/>
      <w:kern w:val="0"/>
      <w:sz w:val="24"/>
      <w:szCs w:val="20"/>
    </w:rPr>
  </w:style>
  <w:style w:type="character" w:customStyle="1" w:styleId="113">
    <w:name w:val="ico-jiang1"/>
    <w:basedOn w:val="42"/>
    <w:qFormat/>
    <w:uiPriority w:val="99"/>
    <w:rPr>
      <w:rFonts w:cs="Times New Roman"/>
    </w:rPr>
  </w:style>
  <w:style w:type="character" w:customStyle="1" w:styleId="114">
    <w:name w:val="no62"/>
    <w:basedOn w:val="42"/>
    <w:qFormat/>
    <w:uiPriority w:val="99"/>
    <w:rPr>
      <w:rFonts w:cs="Times New Roman"/>
    </w:rPr>
  </w:style>
  <w:style w:type="character" w:customStyle="1" w:styleId="115">
    <w:name w:val="orange5"/>
    <w:qFormat/>
    <w:uiPriority w:val="99"/>
    <w:rPr>
      <w:color w:val="3FB58F"/>
    </w:rPr>
  </w:style>
  <w:style w:type="character" w:customStyle="1" w:styleId="116">
    <w:name w:val="bds_more4"/>
    <w:basedOn w:val="42"/>
    <w:qFormat/>
    <w:uiPriority w:val="99"/>
    <w:rPr>
      <w:rFonts w:cs="Times New Roman"/>
    </w:rPr>
  </w:style>
  <w:style w:type="character" w:customStyle="1" w:styleId="117">
    <w:name w:val="no5"/>
    <w:basedOn w:val="42"/>
    <w:qFormat/>
    <w:uiPriority w:val="99"/>
    <w:rPr>
      <w:rFonts w:cs="Times New Roman"/>
    </w:rPr>
  </w:style>
  <w:style w:type="character" w:customStyle="1" w:styleId="118">
    <w:name w:val="bds_more3"/>
    <w:basedOn w:val="42"/>
    <w:qFormat/>
    <w:uiPriority w:val="99"/>
    <w:rPr>
      <w:rFonts w:cs="Times New Roman"/>
    </w:rPr>
  </w:style>
  <w:style w:type="character" w:customStyle="1" w:styleId="119">
    <w:name w:val="no42"/>
    <w:basedOn w:val="42"/>
    <w:qFormat/>
    <w:uiPriority w:val="99"/>
    <w:rPr>
      <w:rFonts w:cs="Times New Roman"/>
    </w:rPr>
  </w:style>
  <w:style w:type="character" w:customStyle="1" w:styleId="120">
    <w:name w:val="bds_nopic1"/>
    <w:basedOn w:val="42"/>
    <w:qFormat/>
    <w:uiPriority w:val="99"/>
    <w:rPr>
      <w:rFonts w:cs="Times New Roman"/>
    </w:rPr>
  </w:style>
  <w:style w:type="character" w:customStyle="1" w:styleId="121">
    <w:name w:val="my-notice1"/>
    <w:basedOn w:val="42"/>
    <w:qFormat/>
    <w:uiPriority w:val="99"/>
    <w:rPr>
      <w:rFonts w:cs="Times New Roman"/>
    </w:rPr>
  </w:style>
  <w:style w:type="character" w:customStyle="1" w:styleId="122">
    <w:name w:val="orange6"/>
    <w:qFormat/>
    <w:uiPriority w:val="99"/>
    <w:rPr>
      <w:color w:val="3FB58F"/>
    </w:rPr>
  </w:style>
  <w:style w:type="character" w:customStyle="1" w:styleId="123">
    <w:name w:val="Document Map Char2"/>
    <w:qFormat/>
    <w:locked/>
    <w:uiPriority w:val="99"/>
    <w:rPr>
      <w:rFonts w:ascii="宋体"/>
      <w:sz w:val="18"/>
    </w:rPr>
  </w:style>
  <w:style w:type="character" w:customStyle="1" w:styleId="124">
    <w:name w:val="ico-jiang3"/>
    <w:basedOn w:val="42"/>
    <w:qFormat/>
    <w:uiPriority w:val="99"/>
    <w:rPr>
      <w:rFonts w:cs="Times New Roman"/>
    </w:rPr>
  </w:style>
  <w:style w:type="character" w:customStyle="1" w:styleId="125">
    <w:name w:val="tip13"/>
    <w:qFormat/>
    <w:uiPriority w:val="99"/>
    <w:rPr>
      <w:vanish/>
      <w:color w:val="FF0000"/>
      <w:sz w:val="18"/>
    </w:rPr>
  </w:style>
  <w:style w:type="character" w:customStyle="1" w:styleId="126">
    <w:name w:val="正文文本缩进 2 字符"/>
    <w:basedOn w:val="42"/>
    <w:link w:val="21"/>
    <w:qFormat/>
    <w:uiPriority w:val="99"/>
    <w:rPr>
      <w:rFonts w:ascii="宋体" w:hAnsi="Calibri" w:eastAsia="宋体" w:cs="Times New Roman"/>
      <w:kern w:val="0"/>
      <w:sz w:val="24"/>
      <w:szCs w:val="20"/>
    </w:rPr>
  </w:style>
  <w:style w:type="character" w:customStyle="1" w:styleId="127">
    <w:name w:val="Body Text Indent 2 Char1"/>
    <w:basedOn w:val="42"/>
    <w:semiHidden/>
    <w:qFormat/>
    <w:locked/>
    <w:uiPriority w:val="99"/>
    <w:rPr>
      <w:rFonts w:cs="Times New Roman"/>
    </w:rPr>
  </w:style>
  <w:style w:type="character" w:customStyle="1" w:styleId="128">
    <w:name w:val="正文文本缩进 3 字符"/>
    <w:basedOn w:val="42"/>
    <w:link w:val="29"/>
    <w:qFormat/>
    <w:uiPriority w:val="99"/>
    <w:rPr>
      <w:rFonts w:ascii="宋体" w:hAnsi="Calibri" w:eastAsia="宋体" w:cs="Times New Roman"/>
      <w:kern w:val="0"/>
      <w:sz w:val="20"/>
      <w:szCs w:val="20"/>
    </w:rPr>
  </w:style>
  <w:style w:type="character" w:customStyle="1" w:styleId="129">
    <w:name w:val="Body Text Indent 3 Char1"/>
    <w:basedOn w:val="42"/>
    <w:semiHidden/>
    <w:qFormat/>
    <w:locked/>
    <w:uiPriority w:val="99"/>
    <w:rPr>
      <w:rFonts w:cs="Times New Roman"/>
      <w:sz w:val="16"/>
      <w:szCs w:val="16"/>
    </w:rPr>
  </w:style>
  <w:style w:type="character" w:customStyle="1" w:styleId="130">
    <w:name w:val="文档结构图 字符"/>
    <w:basedOn w:val="42"/>
    <w:link w:val="9"/>
    <w:qFormat/>
    <w:uiPriority w:val="99"/>
    <w:rPr>
      <w:rFonts w:ascii="宋体" w:hAnsi="Calibri" w:eastAsia="宋体" w:cs="Times New Roman"/>
      <w:kern w:val="0"/>
      <w:sz w:val="18"/>
      <w:szCs w:val="20"/>
    </w:rPr>
  </w:style>
  <w:style w:type="character" w:customStyle="1" w:styleId="131">
    <w:name w:val="Document Map Char3"/>
    <w:basedOn w:val="42"/>
    <w:semiHidden/>
    <w:qFormat/>
    <w:locked/>
    <w:uiPriority w:val="99"/>
    <w:rPr>
      <w:rFonts w:ascii="Times New Roman" w:hAnsi="Times New Roman" w:cs="Times New Roman"/>
      <w:sz w:val="2"/>
    </w:rPr>
  </w:style>
  <w:style w:type="paragraph" w:customStyle="1" w:styleId="132">
    <w:name w:val="_Style 1"/>
    <w:basedOn w:val="1"/>
    <w:qFormat/>
    <w:uiPriority w:val="99"/>
    <w:pPr>
      <w:ind w:firstLine="420" w:firstLineChars="200"/>
    </w:pPr>
    <w:rPr>
      <w:rFonts w:ascii="Times New Roman" w:hAnsi="Times New Roman" w:eastAsia="宋体" w:cs="Times New Roman"/>
      <w:szCs w:val="24"/>
    </w:rPr>
  </w:style>
  <w:style w:type="character" w:customStyle="1" w:styleId="133">
    <w:name w:val="正文文本 字符"/>
    <w:basedOn w:val="42"/>
    <w:link w:val="12"/>
    <w:qFormat/>
    <w:uiPriority w:val="99"/>
    <w:rPr>
      <w:rFonts w:ascii="Calibri" w:hAnsi="Calibri" w:eastAsia="宋体" w:cs="Times New Roman"/>
      <w:kern w:val="0"/>
      <w:sz w:val="24"/>
      <w:szCs w:val="20"/>
    </w:rPr>
  </w:style>
  <w:style w:type="character" w:customStyle="1" w:styleId="134">
    <w:name w:val="Body Text Char1"/>
    <w:basedOn w:val="42"/>
    <w:semiHidden/>
    <w:qFormat/>
    <w:locked/>
    <w:uiPriority w:val="99"/>
    <w:rPr>
      <w:rFonts w:cs="Times New Roman"/>
    </w:rPr>
  </w:style>
  <w:style w:type="paragraph" w:customStyle="1" w:styleId="135">
    <w:name w:val="_Style 21"/>
    <w:basedOn w:val="1"/>
    <w:qFormat/>
    <w:uiPriority w:val="99"/>
    <w:rPr>
      <w:rFonts w:ascii="Times New Roman" w:hAnsi="Times New Roman" w:eastAsia="宋体" w:cs="Times New Roman"/>
      <w:szCs w:val="20"/>
    </w:rPr>
  </w:style>
  <w:style w:type="paragraph" w:customStyle="1" w:styleId="136">
    <w:name w:val="p0"/>
    <w:basedOn w:val="1"/>
    <w:qFormat/>
    <w:uiPriority w:val="99"/>
    <w:pPr>
      <w:widowControl/>
    </w:pPr>
    <w:rPr>
      <w:rFonts w:ascii="Times New Roman" w:hAnsi="Times New Roman" w:eastAsia="宋体" w:cs="Times New Roman"/>
      <w:kern w:val="0"/>
      <w:szCs w:val="21"/>
    </w:rPr>
  </w:style>
  <w:style w:type="paragraph" w:customStyle="1" w:styleId="137">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8">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9">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0">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1">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2">
    <w:name w:val="_Style 2"/>
    <w:basedOn w:val="1"/>
    <w:qFormat/>
    <w:uiPriority w:val="99"/>
    <w:pPr>
      <w:ind w:firstLine="420" w:firstLineChars="200"/>
    </w:pPr>
    <w:rPr>
      <w:rFonts w:ascii="Calibri" w:hAnsi="Calibri" w:eastAsia="宋体" w:cs="Times New Roman"/>
    </w:rPr>
  </w:style>
  <w:style w:type="paragraph" w:customStyle="1" w:styleId="143">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4">
    <w:name w:val="_Style 11"/>
    <w:basedOn w:val="1"/>
    <w:qFormat/>
    <w:uiPriority w:val="99"/>
    <w:rPr>
      <w:rFonts w:ascii="Times New Roman" w:hAnsi="Times New Roman" w:eastAsia="宋体" w:cs="Times New Roman"/>
      <w:szCs w:val="24"/>
    </w:rPr>
  </w:style>
  <w:style w:type="paragraph" w:customStyle="1" w:styleId="145">
    <w:name w:val="Char"/>
    <w:basedOn w:val="1"/>
    <w:qFormat/>
    <w:uiPriority w:val="99"/>
    <w:rPr>
      <w:rFonts w:ascii="Times New Roman" w:hAnsi="Times New Roman" w:eastAsia="宋体" w:cs="Times New Roman"/>
      <w:szCs w:val="21"/>
    </w:rPr>
  </w:style>
  <w:style w:type="paragraph" w:customStyle="1" w:styleId="146">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7">
    <w:name w:val="列出段落2"/>
    <w:basedOn w:val="1"/>
    <w:qFormat/>
    <w:uiPriority w:val="99"/>
    <w:pPr>
      <w:ind w:firstLine="420" w:firstLineChars="200"/>
    </w:pPr>
    <w:rPr>
      <w:rFonts w:ascii="Times New Roman" w:hAnsi="Times New Roman" w:eastAsia="宋体" w:cs="Times New Roman"/>
      <w:szCs w:val="24"/>
    </w:rPr>
  </w:style>
  <w:style w:type="paragraph" w:customStyle="1" w:styleId="148">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9">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0">
    <w:name w:val="font41"/>
    <w:qFormat/>
    <w:uiPriority w:val="99"/>
    <w:rPr>
      <w:rFonts w:hint="eastAsia" w:ascii="宋体" w:hAnsi="宋体" w:eastAsia="宋体" w:cs="宋体"/>
      <w:b/>
      <w:color w:val="000000"/>
      <w:sz w:val="22"/>
      <w:szCs w:val="22"/>
      <w:u w:val="none"/>
    </w:rPr>
  </w:style>
  <w:style w:type="character" w:customStyle="1" w:styleId="151">
    <w:name w:val="font81"/>
    <w:qFormat/>
    <w:uiPriority w:val="99"/>
    <w:rPr>
      <w:rFonts w:hint="eastAsia" w:ascii="宋体" w:hAnsi="宋体" w:eastAsia="宋体" w:cs="宋体"/>
      <w:b/>
      <w:color w:val="000000"/>
      <w:sz w:val="22"/>
      <w:szCs w:val="22"/>
      <w:u w:val="none"/>
    </w:rPr>
  </w:style>
  <w:style w:type="character" w:customStyle="1" w:styleId="152">
    <w:name w:val="font21"/>
    <w:basedOn w:val="42"/>
    <w:qFormat/>
    <w:uiPriority w:val="0"/>
    <w:rPr>
      <w:rFonts w:hint="eastAsia" w:ascii="宋体" w:hAnsi="宋体" w:eastAsia="宋体" w:cs="宋体"/>
      <w:color w:val="000000"/>
      <w:sz w:val="18"/>
      <w:szCs w:val="18"/>
      <w:u w:val="none"/>
    </w:rPr>
  </w:style>
  <w:style w:type="character" w:customStyle="1" w:styleId="153">
    <w:name w:val="日期 字符"/>
    <w:link w:val="20"/>
    <w:qFormat/>
    <w:uiPriority w:val="0"/>
    <w:rPr>
      <w:szCs w:val="21"/>
    </w:rPr>
  </w:style>
  <w:style w:type="character" w:customStyle="1" w:styleId="154">
    <w:name w:val="font01"/>
    <w:qFormat/>
    <w:uiPriority w:val="99"/>
    <w:rPr>
      <w:rFonts w:hint="eastAsia" w:ascii="宋体" w:hAnsi="宋体" w:eastAsia="宋体" w:cs="宋体"/>
      <w:color w:val="000000"/>
      <w:sz w:val="22"/>
      <w:szCs w:val="22"/>
      <w:u w:val="none"/>
    </w:rPr>
  </w:style>
  <w:style w:type="character" w:customStyle="1" w:styleId="155">
    <w:name w:val="Char Char1"/>
    <w:qFormat/>
    <w:uiPriority w:val="0"/>
    <w:rPr>
      <w:rFonts w:eastAsia="宋体"/>
      <w:kern w:val="2"/>
      <w:sz w:val="18"/>
      <w:szCs w:val="18"/>
      <w:lang w:val="en-US" w:eastAsia="zh-CN" w:bidi="ar-SA"/>
    </w:rPr>
  </w:style>
  <w:style w:type="character" w:customStyle="1" w:styleId="156">
    <w:name w:val="标题 字符"/>
    <w:link w:val="36"/>
    <w:qFormat/>
    <w:uiPriority w:val="0"/>
    <w:rPr>
      <w:rFonts w:ascii="Cambria" w:hAnsi="Cambria" w:cs="Times New Roman"/>
      <w:b/>
      <w:bCs/>
      <w:sz w:val="32"/>
      <w:szCs w:val="32"/>
    </w:rPr>
  </w:style>
  <w:style w:type="character" w:customStyle="1" w:styleId="157">
    <w:name w:val="hei141"/>
    <w:qFormat/>
    <w:uiPriority w:val="0"/>
    <w:rPr>
      <w:rFonts w:hint="eastAsia" w:ascii="宋体" w:hAnsi="宋体" w:eastAsia="宋体"/>
      <w:color w:val="000000"/>
      <w:sz w:val="19"/>
      <w:szCs w:val="19"/>
      <w:u w:val="none"/>
    </w:rPr>
  </w:style>
  <w:style w:type="character" w:customStyle="1" w:styleId="158">
    <w:name w:val="批注文字 字符"/>
    <w:link w:val="11"/>
    <w:qFormat/>
    <w:uiPriority w:val="0"/>
  </w:style>
  <w:style w:type="character" w:customStyle="1" w:styleId="159">
    <w:name w:val="apple-style-span"/>
    <w:basedOn w:val="42"/>
    <w:qFormat/>
    <w:uiPriority w:val="0"/>
  </w:style>
  <w:style w:type="character" w:customStyle="1" w:styleId="160">
    <w:name w:val="param-value"/>
    <w:qFormat/>
    <w:uiPriority w:val="99"/>
    <w:rPr>
      <w:rFonts w:cs="Times New Roman"/>
    </w:rPr>
  </w:style>
  <w:style w:type="character" w:customStyle="1" w:styleId="161">
    <w:name w:val="font61"/>
    <w:qFormat/>
    <w:uiPriority w:val="0"/>
    <w:rPr>
      <w:rFonts w:hint="eastAsia" w:ascii="宋体" w:hAnsi="宋体" w:eastAsia="宋体" w:cs="宋体"/>
      <w:color w:val="000000"/>
      <w:sz w:val="22"/>
      <w:szCs w:val="22"/>
      <w:u w:val="none"/>
    </w:rPr>
  </w:style>
  <w:style w:type="character" w:customStyle="1" w:styleId="162">
    <w:name w:val="font11"/>
    <w:qFormat/>
    <w:uiPriority w:val="0"/>
    <w:rPr>
      <w:rFonts w:hint="eastAsia" w:ascii="宋体" w:hAnsi="宋体" w:eastAsia="宋体" w:cs="宋体"/>
      <w:color w:val="FF0000"/>
      <w:sz w:val="22"/>
      <w:szCs w:val="22"/>
      <w:u w:val="none"/>
    </w:rPr>
  </w:style>
  <w:style w:type="character" w:customStyle="1" w:styleId="163">
    <w:name w:val="批注主题 字符"/>
    <w:link w:val="37"/>
    <w:qFormat/>
    <w:uiPriority w:val="0"/>
    <w:rPr>
      <w:b/>
      <w:bCs/>
    </w:rPr>
  </w:style>
  <w:style w:type="character" w:customStyle="1" w:styleId="164">
    <w:name w:val="批注文字 Char1"/>
    <w:basedOn w:val="42"/>
    <w:semiHidden/>
    <w:qFormat/>
    <w:uiPriority w:val="99"/>
  </w:style>
  <w:style w:type="paragraph" w:customStyle="1" w:styleId="165">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6">
    <w:name w:val="批注主题 Char1"/>
    <w:basedOn w:val="164"/>
    <w:semiHidden/>
    <w:qFormat/>
    <w:uiPriority w:val="99"/>
    <w:rPr>
      <w:b/>
      <w:bCs/>
    </w:rPr>
  </w:style>
  <w:style w:type="paragraph" w:customStyle="1" w:styleId="167">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日期 Char1"/>
    <w:basedOn w:val="42"/>
    <w:semiHidden/>
    <w:qFormat/>
    <w:uiPriority w:val="99"/>
  </w:style>
  <w:style w:type="paragraph" w:customStyle="1" w:styleId="169">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脚注文本 字符"/>
    <w:basedOn w:val="42"/>
    <w:link w:val="27"/>
    <w:semiHidden/>
    <w:qFormat/>
    <w:uiPriority w:val="0"/>
    <w:rPr>
      <w:rFonts w:ascii="Times New Roman" w:hAnsi="Times New Roman" w:eastAsia="宋体" w:cs="Times New Roman"/>
      <w:sz w:val="18"/>
      <w:szCs w:val="18"/>
    </w:rPr>
  </w:style>
  <w:style w:type="paragraph" w:customStyle="1" w:styleId="171">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标题 Char1"/>
    <w:basedOn w:val="42"/>
    <w:qFormat/>
    <w:uiPriority w:val="10"/>
    <w:rPr>
      <w:rFonts w:eastAsia="宋体" w:asciiTheme="majorHAnsi" w:hAnsiTheme="majorHAnsi" w:cstheme="majorBidi"/>
      <w:b/>
      <w:bCs/>
      <w:sz w:val="32"/>
      <w:szCs w:val="32"/>
    </w:rPr>
  </w:style>
  <w:style w:type="paragraph" w:customStyle="1" w:styleId="174">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5">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7">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8">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列出段落3"/>
    <w:basedOn w:val="1"/>
    <w:qFormat/>
    <w:uiPriority w:val="0"/>
    <w:pPr>
      <w:ind w:firstLine="420" w:firstLineChars="200"/>
    </w:pPr>
    <w:rPr>
      <w:rFonts w:ascii="Times New Roman" w:hAnsi="Times New Roman" w:eastAsia="宋体" w:cs="Times New Roman"/>
      <w:szCs w:val="24"/>
    </w:rPr>
  </w:style>
  <w:style w:type="character" w:customStyle="1" w:styleId="185">
    <w:name w:val="Char Char12"/>
    <w:qFormat/>
    <w:uiPriority w:val="0"/>
    <w:rPr>
      <w:rFonts w:eastAsia="宋体"/>
      <w:kern w:val="2"/>
      <w:sz w:val="18"/>
      <w:szCs w:val="18"/>
      <w:lang w:val="en-US" w:eastAsia="zh-CN" w:bidi="ar-SA"/>
    </w:rPr>
  </w:style>
  <w:style w:type="paragraph" w:customStyle="1" w:styleId="186">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4"/>
    <w:basedOn w:val="1"/>
    <w:qFormat/>
    <w:uiPriority w:val="0"/>
    <w:pPr>
      <w:ind w:firstLine="420" w:firstLineChars="200"/>
    </w:pPr>
    <w:rPr>
      <w:rFonts w:ascii="Times New Roman" w:hAnsi="Times New Roman" w:eastAsia="宋体" w:cs="Times New Roman"/>
      <w:szCs w:val="24"/>
    </w:rPr>
  </w:style>
  <w:style w:type="character" w:customStyle="1" w:styleId="189">
    <w:name w:val="Char Char11"/>
    <w:qFormat/>
    <w:uiPriority w:val="0"/>
    <w:rPr>
      <w:rFonts w:eastAsia="宋体"/>
      <w:kern w:val="2"/>
      <w:sz w:val="18"/>
      <w:szCs w:val="18"/>
      <w:lang w:val="en-US" w:eastAsia="zh-CN" w:bidi="ar-SA"/>
    </w:rPr>
  </w:style>
  <w:style w:type="paragraph" w:customStyle="1" w:styleId="190">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5"/>
    <w:basedOn w:val="1"/>
    <w:qFormat/>
    <w:uiPriority w:val="0"/>
    <w:pPr>
      <w:ind w:firstLine="420" w:firstLineChars="200"/>
    </w:pPr>
    <w:rPr>
      <w:rFonts w:ascii="Times New Roman" w:hAnsi="Times New Roman" w:eastAsia="宋体" w:cs="Times New Roman"/>
      <w:szCs w:val="24"/>
    </w:rPr>
  </w:style>
  <w:style w:type="character" w:customStyle="1" w:styleId="193">
    <w:name w:val="纯文本 字符"/>
    <w:link w:val="17"/>
    <w:qFormat/>
    <w:uiPriority w:val="0"/>
    <w:rPr>
      <w:rFonts w:ascii="宋体" w:hAnsi="Courier New" w:eastAsia="宋体"/>
      <w:szCs w:val="21"/>
    </w:rPr>
  </w:style>
  <w:style w:type="character" w:customStyle="1" w:styleId="194">
    <w:name w:val="纯文本 Char1"/>
    <w:basedOn w:val="42"/>
    <w:semiHidden/>
    <w:qFormat/>
    <w:uiPriority w:val="99"/>
    <w:rPr>
      <w:rFonts w:ascii="宋体" w:hAnsi="Courier New" w:eastAsia="宋体" w:cs="Courier New"/>
      <w:szCs w:val="21"/>
    </w:rPr>
  </w:style>
  <w:style w:type="paragraph" w:customStyle="1" w:styleId="19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7">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8">
    <w:name w:val="正文缩进2格"/>
    <w:basedOn w:val="1"/>
    <w:link w:val="199"/>
    <w:qFormat/>
    <w:uiPriority w:val="0"/>
    <w:pPr>
      <w:spacing w:line="600" w:lineRule="exact"/>
      <w:ind w:firstLine="639" w:firstLineChars="206"/>
    </w:pPr>
    <w:rPr>
      <w:rFonts w:ascii="仿宋_GB2312" w:hAnsi="宋体" w:eastAsia="仿宋_GB2312" w:cs="Times New Roman"/>
      <w:sz w:val="31"/>
      <w:szCs w:val="28"/>
    </w:rPr>
  </w:style>
  <w:style w:type="character" w:customStyle="1" w:styleId="199">
    <w:name w:val="正文缩进2格 Char"/>
    <w:link w:val="198"/>
    <w:qFormat/>
    <w:uiPriority w:val="0"/>
    <w:rPr>
      <w:rFonts w:ascii="仿宋_GB2312" w:hAnsi="宋体" w:eastAsia="仿宋_GB2312" w:cs="Times New Roman"/>
      <w:sz w:val="31"/>
      <w:szCs w:val="28"/>
    </w:rPr>
  </w:style>
  <w:style w:type="paragraph" w:customStyle="1" w:styleId="200">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1">
    <w:name w:val="List Paragraph"/>
    <w:basedOn w:val="1"/>
    <w:qFormat/>
    <w:uiPriority w:val="34"/>
    <w:pPr>
      <w:ind w:firstLine="420" w:firstLineChars="200"/>
    </w:pPr>
  </w:style>
  <w:style w:type="paragraph" w:customStyle="1" w:styleId="202">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3">
    <w:name w:val="正文文本首行缩进 字符"/>
    <w:basedOn w:val="133"/>
    <w:link w:val="38"/>
    <w:semiHidden/>
    <w:qFormat/>
    <w:uiPriority w:val="99"/>
    <w:rPr>
      <w:rFonts w:asciiTheme="minorHAnsi" w:hAnsiTheme="minorHAnsi" w:eastAsiaTheme="minorEastAsia" w:cstheme="minorBidi"/>
      <w:kern w:val="2"/>
      <w:sz w:val="21"/>
      <w:szCs w:val="22"/>
    </w:rPr>
  </w:style>
  <w:style w:type="paragraph" w:customStyle="1" w:styleId="204">
    <w:name w:val="Table Paragraph"/>
    <w:basedOn w:val="1"/>
    <w:qFormat/>
    <w:uiPriority w:val="1"/>
    <w:pPr>
      <w:autoSpaceDE w:val="0"/>
      <w:autoSpaceDN w:val="0"/>
      <w:jc w:val="left"/>
    </w:pPr>
    <w:rPr>
      <w:rFonts w:ascii="宋体" w:hAnsi="宋体" w:eastAsia="宋体" w:cs="宋体"/>
      <w:kern w:val="0"/>
      <w:sz w:val="22"/>
    </w:rPr>
  </w:style>
  <w:style w:type="paragraph" w:customStyle="1" w:styleId="205">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6">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7">
    <w:name w:val="font31"/>
    <w:basedOn w:val="42"/>
    <w:qFormat/>
    <w:uiPriority w:val="0"/>
    <w:rPr>
      <w:rFonts w:ascii="Calibri" w:hAnsi="Calibri" w:cs="Calibri"/>
      <w:color w:val="000000"/>
      <w:sz w:val="18"/>
      <w:szCs w:val="18"/>
      <w:u w:val="none"/>
    </w:rPr>
  </w:style>
  <w:style w:type="paragraph" w:customStyle="1" w:styleId="20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9">
    <w:name w:val="Table Normal"/>
    <w:unhideWhenUsed/>
    <w:qFormat/>
    <w:uiPriority w:val="0"/>
    <w:tblPr>
      <w:tblCellMar>
        <w:top w:w="0" w:type="dxa"/>
        <w:left w:w="0" w:type="dxa"/>
        <w:bottom w:w="0" w:type="dxa"/>
        <w:right w:w="0" w:type="dxa"/>
      </w:tblCellMar>
    </w:tblPr>
  </w:style>
  <w:style w:type="paragraph" w:customStyle="1" w:styleId="210">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2">
    <w:name w:val="字元 字元"/>
    <w:basedOn w:val="1"/>
    <w:qFormat/>
    <w:uiPriority w:val="0"/>
    <w:rPr>
      <w:rFonts w:ascii="Tahoma" w:hAnsi="Tahoma"/>
      <w:sz w:val="24"/>
      <w:szCs w:val="20"/>
    </w:rPr>
  </w:style>
  <w:style w:type="character" w:customStyle="1" w:styleId="213">
    <w:name w:val="font101"/>
    <w:basedOn w:val="42"/>
    <w:qFormat/>
    <w:uiPriority w:val="0"/>
    <w:rPr>
      <w:rFonts w:hint="default" w:ascii="Times New Roman" w:hAnsi="Times New Roman" w:cs="Times New Roman"/>
      <w:color w:val="000000"/>
      <w:sz w:val="24"/>
      <w:szCs w:val="24"/>
      <w:u w:val="none"/>
    </w:rPr>
  </w:style>
  <w:style w:type="paragraph" w:customStyle="1" w:styleId="214">
    <w:name w:val="Table Text"/>
    <w:basedOn w:val="1"/>
    <w:semiHidden/>
    <w:qFormat/>
    <w:uiPriority w:val="0"/>
    <w:rPr>
      <w:rFonts w:ascii="Arial" w:hAnsi="Arial" w:eastAsia="Arial" w:cs="Arial"/>
      <w:sz w:val="21"/>
      <w:szCs w:val="21"/>
      <w:lang w:val="en-US" w:eastAsia="en-US" w:bidi="ar-SA"/>
    </w:rPr>
  </w:style>
  <w:style w:type="paragraph" w:customStyle="1" w:styleId="215">
    <w:name w:val="白鹤滩正文"/>
    <w:basedOn w:val="148"/>
    <w:qFormat/>
    <w:uiPriority w:val="0"/>
    <w:pPr>
      <w:keepNext w:val="0"/>
      <w:keepLines w:val="0"/>
      <w:suppressAutoHyphens/>
      <w:spacing w:before="0" w:line="360" w:lineRule="auto"/>
      <w:ind w:firstLine="480" w:firstLineChars="200"/>
      <w:jc w:val="both"/>
    </w:pPr>
    <w:rPr>
      <w:rFonts w:ascii="Times New Roman" w:hAnsi="Times New Roman" w:eastAsia="宋体"/>
      <w:snapToGrid w:val="0"/>
      <w:color w:val="auto"/>
      <w:sz w:val="24"/>
      <w:szCs w:val="24"/>
    </w:rPr>
  </w:style>
  <w:style w:type="paragraph" w:customStyle="1" w:styleId="216">
    <w:name w:val="彩色列表 - 强调文字颜色 11"/>
    <w:basedOn w:val="1"/>
    <w:qFormat/>
    <w:uiPriority w:val="34"/>
    <w:pPr>
      <w:adjustRightInd w:val="0"/>
      <w:snapToGrid w:val="0"/>
      <w:spacing w:after="200"/>
      <w:ind w:firstLine="420" w:firstLineChars="200"/>
      <w:jc w:val="left"/>
      <w:textAlignment w:val="auto"/>
    </w:pPr>
    <w:rPr>
      <w:rFonts w:ascii="Tahoma" w:hAnsi="Tahoma" w:eastAsia="微软雅黑" w:cs="Times New Roman"/>
      <w:kern w:val="0"/>
      <w:sz w:val="22"/>
      <w:szCs w:val="22"/>
    </w:rPr>
  </w:style>
  <w:style w:type="paragraph" w:customStyle="1" w:styleId="217">
    <w:name w:val="标准正文"/>
    <w:basedOn w:val="1"/>
    <w:qFormat/>
    <w:uiPriority w:val="0"/>
    <w:pPr>
      <w:ind w:firstLine="48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11393</Words>
  <Characters>12462</Characters>
  <Lines>257</Lines>
  <Paragraphs>72</Paragraphs>
  <TotalTime>1</TotalTime>
  <ScaleCrop>false</ScaleCrop>
  <LinksUpToDate>false</LinksUpToDate>
  <CharactersWithSpaces>12557</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2024-07-05T12:50:00Z</dcterms:created>
  <dc:creator>Administrator</dc:creator>
  <cp:lastModifiedBy>.</cp:lastModifiedBy>
  <cp:lastPrinted>2026-04-10T11:55:00Z</cp:lastPrinted>
  <dcterms:modified xsi:type="dcterms:W3CDTF">2026-04-29T10:14:05Z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26E359E6430C4FC8876C9D439E668FD7_13</vt:lpwstr>
  </property>
  <property fmtid="{D5CDD505-2E9C-101B-9397-08002B2CF9AE}" pid="4" name="KSOTemplateDocerSaveRecord">
    <vt:lpwstr>eyJoZGlkIjoiYzE5M2NlMWI0ZmI4MTMyOTFjNDg1ODY2YTdiMDE0NzAiLCJ1c2VySWQiOiIyMDc2NjcyMDcifQ==</vt:lpwstr>
  </property>
</Properties>
</file>