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版本号：N511703202600003720260420001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N5117032026000037</w:t>
      </w:r>
    </w:p>
    <w:p>
      <w:pPr>
        <w:pStyle w:val="null3"/>
        <w:jc w:val="center"/>
        <w:outlineLvl w:val="2"/>
      </w:pPr>
      <w:r>
        <w:rPr>
          <w:rFonts w:ascii="仿宋_GB2312" w:hAnsi="仿宋_GB2312" w:cs="仿宋_GB2312" w:eastAsia="仿宋_GB2312"/>
          <w:sz w:val="28"/>
          <w:b/>
        </w:rPr>
        <w:t>四川省达县职业高级中学</w:t>
      </w:r>
    </w:p>
    <w:p>
      <w:pPr>
        <w:pStyle w:val="null3"/>
        <w:jc w:val="center"/>
        <w:outlineLvl w:val="2"/>
      </w:pPr>
      <w:r>
        <w:rPr>
          <w:rFonts w:ascii="仿宋_GB2312" w:hAnsi="仿宋_GB2312" w:cs="仿宋_GB2312" w:eastAsia="仿宋_GB2312"/>
          <w:sz w:val="28"/>
          <w:b/>
        </w:rPr>
        <w:t>达州市政府采购中心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达州市政府采购中心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四川省达县职业高级中学</w:t>
      </w:r>
      <w:r>
        <w:rPr>
          <w:rFonts w:ascii="仿宋_GB2312" w:hAnsi="仿宋_GB2312" w:cs="仿宋_GB2312" w:eastAsia="仿宋_GB2312"/>
        </w:rPr>
        <w:t xml:space="preserve"> 委托，拟对 </w:t>
      </w:r>
      <w:r>
        <w:rPr>
          <w:rFonts w:ascii="仿宋_GB2312" w:hAnsi="仿宋_GB2312" w:cs="仿宋_GB2312" w:eastAsia="仿宋_GB2312"/>
        </w:rPr>
        <w:t>购买物业管理服务项目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达州市达川区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N5117032026000037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购买物业管理服务项目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达县职业高级中学建于1963年--达县红专学校，位于达州市主城区，学校一校三区(三里坪校区、职教园新校区、百马产业园融创实训基地)。学校是四川最早开办职业教育的公办中职学校之一，是国家级重点中职学校、国家中职改革发展示范学校、全国职业教育先进单位、四川省首批“四星”中职名校立项建设单位。 学校现有在校学生4000余人，教职员工300余人，开设有智能制造、数智金融、现代服务三大专业群共13个专业，其中计算机应用、电子技术应用为省级重点专业，机电技术应用为省示范专业，会计事务为市重点专业，幼儿保育、汽车运用与维修、工业机器人技术应用、艺术设计与制作为特色专业。学校办学业绩优异，先后荣获省级以上各类殊荣300余项次，已成为川渝中等职业教育的“排头兵”。 现拟对物业服务管理进行采购，工作主要包括学校校区保洁、水电维护维修、校园绿化、学生宿舍管理、垃圾清运及处置等。预算控制价：857500.00元/年（含垃圾处置至环卫部门要求的指定位置所产生的费用）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四川省达县职业高级中学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四川省达州市达川区南外镇南滨路二段30号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严乐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18111799211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达州市政府采购中心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四川省达州市通川区达州市马踏洞新区龙马大道与鱼泉路交叉口处新政务服务大楼B区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胡女士负责采购文件咨询。供应商询问、质疑和投诉按本采购文件“2.8.询问、质疑和投诉”的规定办理。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0818-3091342（开标及评审咨询0818-3091347）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采购包1：857,500.00元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四川省达县职业高级中学</w:t>
      </w:r>
      <w:r>
        <w:rPr>
          <w:rFonts w:ascii="仿宋_GB2312" w:hAnsi="仿宋_GB2312" w:cs="仿宋_GB2312" w:eastAsia="仿宋_GB2312"/>
        </w:rPr>
        <w:t xml:space="preserve"> 和 </w:t>
      </w:r>
      <w:r>
        <w:rPr>
          <w:rFonts w:ascii="仿宋_GB2312" w:hAnsi="仿宋_GB2312" w:cs="仿宋_GB2312" w:eastAsia="仿宋_GB2312"/>
        </w:rPr>
        <w:t>达州市政府采购中心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四川省达县职业高级中学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达州市政府采购中心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第1个⽉服务完成后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第2个⽉服务完成后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第3个⽉服务完成后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第4个⽉服务完成后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第5个⽉服务完成后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第6个⽉服务完成后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第7个⽉服务完成后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第8个⽉服务完成后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第9个⽉服务完成后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第10个⽉服务完成后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第11个⽉服务完成后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第12个⽉服务完成后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按照磋商文件规定的技术要求和供应商的响应技术要求进行验收。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按照磋商文件规定的技术要求和供应商的响应商务要求进行验收。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按照《财政部关于进一步加强政府采购需求和履约验收管理的指导意见》（财库〔2016〕205号）、磋商文件规定的要求、供应商响应文件和合同约定的内容进行验收。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四川省达县职业高级中学</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联系人：严老师</w:t>
      </w:r>
    </w:p>
    <w:p>
      <w:pPr>
        <w:pStyle w:val="null3"/>
        <w:jc w:val="left"/>
      </w:pPr>
      <w:r>
        <w:rPr>
          <w:rFonts w:ascii="仿宋_GB2312" w:hAnsi="仿宋_GB2312" w:cs="仿宋_GB2312" w:eastAsia="仿宋_GB2312"/>
        </w:rPr>
        <w:t>联系电话：18111799221</w:t>
      </w:r>
    </w:p>
    <w:p>
      <w:pPr>
        <w:pStyle w:val="null3"/>
        <w:jc w:val="left"/>
      </w:pPr>
      <w:r>
        <w:rPr>
          <w:rFonts w:ascii="仿宋_GB2312" w:hAnsi="仿宋_GB2312" w:cs="仿宋_GB2312" w:eastAsia="仿宋_GB2312"/>
        </w:rPr>
        <w:t>地址：达川区南外镇南滨路二段30号，根据代理协议约定，2.8第二款中“投标人对采购过程、采购结果的询问、质疑由达州市政府采购中心负责答复。”更正为“投标人对采购过程、采购结果的询问、质疑由采购人负责答复。”</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联系人：监督科</w:t>
      </w:r>
    </w:p>
    <w:p>
      <w:pPr>
        <w:pStyle w:val="null3"/>
        <w:jc w:val="left"/>
      </w:pPr>
      <w:r>
        <w:rPr>
          <w:rFonts w:ascii="仿宋_GB2312" w:hAnsi="仿宋_GB2312" w:cs="仿宋_GB2312" w:eastAsia="仿宋_GB2312"/>
        </w:rPr>
        <w:t>联系电话：0818-3091342</w:t>
      </w:r>
    </w:p>
    <w:p>
      <w:pPr>
        <w:pStyle w:val="null3"/>
        <w:jc w:val="left"/>
      </w:pPr>
      <w:r>
        <w:rPr>
          <w:rFonts w:ascii="仿宋_GB2312" w:hAnsi="仿宋_GB2312" w:cs="仿宋_GB2312" w:eastAsia="仿宋_GB2312"/>
        </w:rPr>
        <w:t>地址：四川省达州市通川区达州市马踏洞新区龙马大道与鱼泉路交叉口处新政务服务大楼B区</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857,500.00</w:t>
      </w:r>
    </w:p>
    <w:p>
      <w:pPr>
        <w:pStyle w:val="null3"/>
        <w:jc w:val="left"/>
      </w:pPr>
      <w:r>
        <w:rPr>
          <w:rFonts w:ascii="仿宋_GB2312" w:hAnsi="仿宋_GB2312" w:cs="仿宋_GB2312" w:eastAsia="仿宋_GB2312"/>
        </w:rPr>
        <w:t>采购包最高限价（元）: 857,500.00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857,500.00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服务人数及主要内容：</w:t>
            </w:r>
          </w:p>
          <w:p>
            <w:pPr>
              <w:pStyle w:val="null3"/>
              <w:ind w:firstLine="482"/>
              <w:jc w:val="left"/>
            </w:pPr>
            <w:r>
              <w:rPr>
                <w:rFonts w:ascii="仿宋_GB2312" w:hAnsi="仿宋_GB2312" w:cs="仿宋_GB2312" w:eastAsia="仿宋_GB2312"/>
                <w:sz w:val="24"/>
              </w:rPr>
              <w:t>1、服务人数：服务总人数≥18人。</w:t>
            </w:r>
          </w:p>
          <w:p>
            <w:pPr>
              <w:pStyle w:val="null3"/>
              <w:ind w:firstLine="482"/>
              <w:jc w:val="left"/>
            </w:pPr>
            <w:r>
              <w:rPr>
                <w:rFonts w:ascii="仿宋_GB2312" w:hAnsi="仿宋_GB2312" w:cs="仿宋_GB2312" w:eastAsia="仿宋_GB2312"/>
                <w:sz w:val="24"/>
              </w:rPr>
              <w:t>2、服务内容：</w:t>
            </w:r>
          </w:p>
          <w:tbl>
            <w:tblPr>
              <w:tblBorders>
                <w:top w:val="none" w:color="000000" w:sz="4"/>
                <w:left w:val="none" w:color="000000" w:sz="4"/>
                <w:bottom w:val="none" w:color="000000" w:sz="4"/>
                <w:right w:val="none" w:color="000000" w:sz="4"/>
                <w:insideH w:val="none"/>
                <w:insideV w:val="none"/>
              </w:tblBorders>
            </w:tblPr>
            <w:tblGrid>
              <w:gridCol w:w="429"/>
              <w:gridCol w:w="429"/>
              <w:gridCol w:w="429"/>
              <w:gridCol w:w="3754"/>
              <w:gridCol w:w="555"/>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w:t>
                  </w:r>
                  <w:r>
                    <w:rPr>
                      <w:rFonts w:ascii="仿宋_GB2312" w:hAnsi="仿宋_GB2312" w:cs="仿宋_GB2312" w:eastAsia="仿宋_GB2312"/>
                      <w:sz w:val="24"/>
                      <w:color w:val="000000"/>
                    </w:rPr>
                    <w:t>/产品名称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人员（人）</w:t>
                  </w:r>
                </w:p>
              </w:tc>
              <w:tc>
                <w:tcPr>
                  <w:tcW w:type="dxa" w:w="3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技术规格及服务内容</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管理人员</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3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1）全面负责日常物业队伍的规范化管理。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2）因</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工作需要，安排的突击性工作和其它临时性工作。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保洁工</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3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教学楼厕所、过道、楼梯的卫生</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行政楼厕所、楼梯、含行政楼会议室、党员活动</w:t>
                  </w:r>
                  <w:r>
                    <w:rPr>
                      <w:rFonts w:ascii="仿宋_GB2312" w:hAnsi="仿宋_GB2312" w:cs="仿宋_GB2312" w:eastAsia="仿宋_GB2312"/>
                      <w:sz w:val="24"/>
                      <w:color w:val="000000"/>
                    </w:rPr>
                    <w:t>室</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操场的整个卫生</w:t>
                  </w:r>
                  <w:r>
                    <w:rPr>
                      <w:rFonts w:ascii="仿宋_GB2312" w:hAnsi="仿宋_GB2312" w:cs="仿宋_GB2312" w:eastAsia="仿宋_GB2312"/>
                      <w:sz w:val="24"/>
                      <w:color w:val="000000"/>
                    </w:rPr>
                    <w:t>，</w:t>
                  </w:r>
                  <w:r>
                    <w:rPr>
                      <w:rFonts w:ascii="仿宋_GB2312" w:hAnsi="仿宋_GB2312" w:cs="仿宋_GB2312" w:eastAsia="仿宋_GB2312"/>
                      <w:sz w:val="24"/>
                      <w:color w:val="000000"/>
                    </w:rPr>
                    <w:t>绿化带、花台</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图书馆楼梯含</w:t>
                  </w:r>
                  <w:r>
                    <w:rPr>
                      <w:rFonts w:ascii="仿宋_GB2312" w:hAnsi="仿宋_GB2312" w:cs="仿宋_GB2312" w:eastAsia="仿宋_GB2312"/>
                      <w:sz w:val="24"/>
                      <w:color w:val="000000"/>
                    </w:rPr>
                    <w:t>4楼厕所、实验中心过道楼梯卫生</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实训</w:t>
                  </w:r>
                  <w:r>
                    <w:rPr>
                      <w:rFonts w:ascii="仿宋_GB2312" w:hAnsi="仿宋_GB2312" w:cs="仿宋_GB2312" w:eastAsia="仿宋_GB2312"/>
                      <w:sz w:val="24"/>
                      <w:color w:val="000000"/>
                    </w:rPr>
                    <w:t>基地办公室过道楼梯的卫生</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A、B、C栋厕所、洗澡堂区域的卫生</w:t>
                  </w:r>
                </w:p>
                <w:p>
                  <w:pPr>
                    <w:pStyle w:val="null3"/>
                    <w:numPr>
                      <w:ilvl w:val="0"/>
                      <w:numId w:val="1"/>
                    </w:numPr>
                    <w:jc w:val="left"/>
                  </w:pPr>
                  <w:r>
                    <w:rPr>
                      <w:rFonts w:ascii="仿宋_GB2312" w:hAnsi="仿宋_GB2312" w:cs="仿宋_GB2312" w:eastAsia="仿宋_GB2312"/>
                      <w:sz w:val="24"/>
                      <w:color w:val="000000"/>
                    </w:rPr>
                    <w:t>分类垃圾处理：严格按照可回收物、有害垃圾、其他垃圾</w:t>
                  </w:r>
                  <w:r>
                    <w:rPr>
                      <w:rFonts w:ascii="仿宋_GB2312" w:hAnsi="仿宋_GB2312" w:cs="仿宋_GB2312" w:eastAsia="仿宋_GB2312"/>
                      <w:sz w:val="24"/>
                      <w:color w:val="000000"/>
                    </w:rPr>
                    <w:t>按</w:t>
                  </w:r>
                  <w:r>
                    <w:rPr>
                      <w:rFonts w:ascii="仿宋_GB2312" w:hAnsi="仿宋_GB2312" w:cs="仿宋_GB2312" w:eastAsia="仿宋_GB2312"/>
                      <w:sz w:val="24"/>
                      <w:color w:val="000000"/>
                    </w:rPr>
                    <w:t>标准分类清运，设置专用分类收集容器，定期对分类情况进行检查。</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垃圾桶清洁：每日</w:t>
                  </w:r>
                  <w:r>
                    <w:rPr>
                      <w:rFonts w:ascii="仿宋_GB2312" w:hAnsi="仿宋_GB2312" w:cs="仿宋_GB2312" w:eastAsia="仿宋_GB2312"/>
                      <w:sz w:val="24"/>
                      <w:color w:val="000000"/>
                    </w:rPr>
                    <w:t>负责对所</w:t>
                  </w:r>
                  <w:r>
                    <w:rPr>
                      <w:rFonts w:ascii="仿宋_GB2312" w:hAnsi="仿宋_GB2312" w:cs="仿宋_GB2312" w:eastAsia="仿宋_GB2312"/>
                      <w:sz w:val="24"/>
                      <w:color w:val="000000"/>
                    </w:rPr>
                    <w:t>清</w:t>
                  </w:r>
                  <w:r>
                    <w:rPr>
                      <w:rFonts w:ascii="仿宋_GB2312" w:hAnsi="仿宋_GB2312" w:cs="仿宋_GB2312" w:eastAsia="仿宋_GB2312"/>
                      <w:sz w:val="24"/>
                      <w:color w:val="000000"/>
                    </w:rPr>
                    <w:t>扫区域的垃圾桶</w:t>
                  </w:r>
                  <w:r>
                    <w:rPr>
                      <w:rFonts w:ascii="仿宋_GB2312" w:hAnsi="仿宋_GB2312" w:cs="仿宋_GB2312" w:eastAsia="仿宋_GB2312"/>
                      <w:sz w:val="24"/>
                      <w:color w:val="000000"/>
                    </w:rPr>
                    <w:t>内外进行清洁消毒，每周至少进行一次深度清洗，保持垃圾桶外观整洁、无污渍。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生活教师</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tc>
              <w:tc>
                <w:tcPr>
                  <w:tcW w:type="dxa" w:w="3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1）日常管理与纪律维护。执行宿舍作息制度，督促学生按时就寝、起床、熄灯；维持宿舍纪律，制止喧哗、打闹、违规用电等行为；做好学生考勤与晚归、不归登记，及时向班主任或学校汇报异常情况。</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2）安全管理与隐患排查。负责宿舍防火、防盗、防触电、防意外伤害；定期检查门窗、水电、消防设施，发现隐患立即上报并协助处理；严禁管制刀具、易燃易爆等危险物品进入宿舍。</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3）卫生与内务管理。组织、检查、督促宿舍卫生清扫、内务整理；保持楼道、卫生间、公共区域清洁；配合学校做好消毒、通风、防疫等卫生工作。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4）学生生活服务与沟通。关心学生生活、身体及心理状况，及时处理学生生病、受伤、矛盾纠纷等问题；做好与班主任、家长、学校的沟通反馈。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5）值班值守与物资管理。按规定值班值守，做好值班记录；负责宿舍钥匙、公共物品、设施设备的管理，做好报修、登记、盘点工作，保障宿舍正常运行。</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6）男、女宿舍应分别指派对应男、女生活教师。每个点位2人，实行24小时值班。</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勤杂工</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3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配合水电工做好</w:t>
                  </w:r>
                  <w:r>
                    <w:rPr>
                      <w:rFonts w:ascii="仿宋_GB2312" w:hAnsi="仿宋_GB2312" w:cs="仿宋_GB2312" w:eastAsia="仿宋_GB2312"/>
                      <w:sz w:val="24"/>
                    </w:rPr>
                    <w:t>学校</w:t>
                  </w:r>
                  <w:r>
                    <w:rPr>
                      <w:rFonts w:ascii="仿宋_GB2312" w:hAnsi="仿宋_GB2312" w:cs="仿宋_GB2312" w:eastAsia="仿宋_GB2312"/>
                      <w:sz w:val="24"/>
                    </w:rPr>
                    <w:t>水、电的维修与检查</w:t>
                  </w:r>
                  <w:r>
                    <w:rPr>
                      <w:rFonts w:ascii="仿宋_GB2312" w:hAnsi="仿宋_GB2312" w:cs="仿宋_GB2312" w:eastAsia="仿宋_GB2312"/>
                      <w:sz w:val="24"/>
                    </w:rPr>
                    <w:t>工作；</w:t>
                  </w:r>
                </w:p>
                <w:p>
                  <w:pPr>
                    <w:pStyle w:val="null3"/>
                    <w:numPr>
                      <w:ilvl w:val="0"/>
                      <w:numId w:val="1"/>
                    </w:numPr>
                    <w:jc w:val="left"/>
                  </w:pPr>
                  <w:r>
                    <w:rPr>
                      <w:rFonts w:ascii="仿宋_GB2312" w:hAnsi="仿宋_GB2312" w:cs="仿宋_GB2312" w:eastAsia="仿宋_GB2312"/>
                      <w:sz w:val="24"/>
                    </w:rPr>
                    <w:t>配合做好学校</w:t>
                  </w:r>
                  <w:r>
                    <w:rPr>
                      <w:rFonts w:ascii="仿宋_GB2312" w:hAnsi="仿宋_GB2312" w:cs="仿宋_GB2312" w:eastAsia="仿宋_GB2312"/>
                      <w:sz w:val="24"/>
                    </w:rPr>
                    <w:t>水、电、气费抄表及收取工作</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配合</w:t>
                  </w:r>
                  <w:r>
                    <w:rPr>
                      <w:rFonts w:ascii="仿宋_GB2312" w:hAnsi="仿宋_GB2312" w:cs="仿宋_GB2312" w:eastAsia="仿宋_GB2312"/>
                      <w:sz w:val="24"/>
                    </w:rPr>
                    <w:t>学校做好水电的节能工作。</w:t>
                  </w:r>
                </w:p>
                <w:p>
                  <w:pPr>
                    <w:pStyle w:val="null3"/>
                    <w:numPr>
                      <w:ilvl w:val="0"/>
                      <w:numId w:val="1"/>
                    </w:numPr>
                    <w:jc w:val="left"/>
                  </w:pPr>
                  <w:r>
                    <w:rPr>
                      <w:rFonts w:ascii="仿宋_GB2312" w:hAnsi="仿宋_GB2312" w:cs="仿宋_GB2312" w:eastAsia="仿宋_GB2312"/>
                      <w:sz w:val="24"/>
                    </w:rPr>
                    <w:t>配合水电工做好</w:t>
                  </w:r>
                  <w:r>
                    <w:rPr>
                      <w:rFonts w:ascii="仿宋_GB2312" w:hAnsi="仿宋_GB2312" w:cs="仿宋_GB2312" w:eastAsia="仿宋_GB2312"/>
                      <w:sz w:val="24"/>
                    </w:rPr>
                    <w:t>24小时全天候值班。</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w:t>
                  </w:r>
                  <w:r>
                    <w:rPr>
                      <w:rFonts w:ascii="仿宋_GB2312" w:hAnsi="仿宋_GB2312" w:cs="仿宋_GB2312" w:eastAsia="仿宋_GB2312"/>
                      <w:sz w:val="24"/>
                    </w:rPr>
                    <w:t>工</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3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1）水电</w:t>
                  </w:r>
                  <w:r>
                    <w:rPr>
                      <w:rFonts w:ascii="仿宋_GB2312" w:hAnsi="仿宋_GB2312" w:cs="仿宋_GB2312" w:eastAsia="仿宋_GB2312"/>
                      <w:sz w:val="24"/>
                      <w:color w:val="000000"/>
                    </w:rPr>
                    <w:t>工</w:t>
                  </w:r>
                  <w:r>
                    <w:rPr>
                      <w:rFonts w:ascii="仿宋_GB2312" w:hAnsi="仿宋_GB2312" w:cs="仿宋_GB2312" w:eastAsia="仿宋_GB2312"/>
                      <w:sz w:val="24"/>
                      <w:color w:val="000000"/>
                    </w:rPr>
                    <w:t>人员需具备低压电工作业特种作业操作证</w:t>
                  </w:r>
                  <w:r>
                    <w:rPr>
                      <w:rFonts w:ascii="仿宋_GB2312" w:hAnsi="仿宋_GB2312" w:cs="仿宋_GB2312" w:eastAsia="仿宋_GB2312"/>
                      <w:sz w:val="24"/>
                    </w:rPr>
                    <w:t>（需在签订合同后入住前提供证书，提供承诺函）</w:t>
                  </w:r>
                  <w:r>
                    <w:rPr>
                      <w:rFonts w:ascii="仿宋_GB2312" w:hAnsi="仿宋_GB2312" w:cs="仿宋_GB2312" w:eastAsia="仿宋_GB2312"/>
                      <w:sz w:val="24"/>
                    </w:rPr>
                    <w:t>，工作认真负责</w:t>
                  </w:r>
                  <w:r>
                    <w:rPr>
                      <w:rFonts w:ascii="仿宋_GB2312" w:hAnsi="仿宋_GB2312" w:cs="仿宋_GB2312" w:eastAsia="仿宋_GB2312"/>
                      <w:sz w:val="24"/>
                      <w:color w:val="000000"/>
                    </w:rPr>
                    <w:t>、吃苦耐劳，服务意识强，工作积极主动。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2）负责</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水、电的维修与检查，发现故障，及时维修，保证学校正常办公、教学，负责</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所有水、电、气费抄表及收取工作。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3）配合</w:t>
                  </w:r>
                  <w:r>
                    <w:rPr>
                      <w:rFonts w:ascii="仿宋_GB2312" w:hAnsi="仿宋_GB2312" w:cs="仿宋_GB2312" w:eastAsia="仿宋_GB2312"/>
                      <w:sz w:val="24"/>
                      <w:color w:val="000000"/>
                    </w:rPr>
                    <w:t>学校做好水电的节能工作，严格执行学校的规章制度，负责各办公室、教室、学生宿舍、公共区域的用水、用电、下水管道疏通及维修，有权对违规用水、用电者进行制止、拆除，并向主管领导及时汇报。</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4）建立水电工24小时全天候值班制度。</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该工作需要</w:t>
                  </w:r>
                  <w:r>
                    <w:rPr>
                      <w:rFonts w:ascii="仿宋_GB2312" w:hAnsi="仿宋_GB2312" w:cs="仿宋_GB2312" w:eastAsia="仿宋_GB2312"/>
                      <w:sz w:val="24"/>
                      <w:color w:val="000000"/>
                    </w:rPr>
                    <w:t>55岁以下人员</w:t>
                  </w:r>
                </w:p>
              </w:tc>
            </w:tr>
            <w:tr>
              <w:tc>
                <w:tcPr>
                  <w:tcW w:type="dxa" w:w="42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w:t>
                  </w:r>
                  <w:r>
                    <w:rPr>
                      <w:rFonts w:ascii="仿宋_GB2312" w:hAnsi="仿宋_GB2312" w:cs="仿宋_GB2312" w:eastAsia="仿宋_GB2312"/>
                      <w:sz w:val="24"/>
                      <w:color w:val="000000"/>
                    </w:rPr>
                    <w:t>维护服务</w:t>
                  </w:r>
                </w:p>
              </w:tc>
              <w:tc>
                <w:tcPr>
                  <w:tcW w:type="dxa" w:w="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75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1）负责校园内绿化的养护，日常修枝剪叶，除害杀虫等，保证绿植存活率达95% 以上。熟悉物业辖区内的概况，充分利用绿地面积，提出合理布局和花草树木种植建议</w:t>
                  </w:r>
                  <w:r>
                    <w:rPr>
                      <w:rFonts w:ascii="仿宋_GB2312" w:hAnsi="仿宋_GB2312" w:cs="仿宋_GB2312" w:eastAsia="仿宋_GB2312"/>
                      <w:sz w:val="24"/>
                    </w:rPr>
                    <w:t>。要求每周不少</w:t>
                  </w:r>
                  <w:r>
                    <w:rPr>
                      <w:rFonts w:ascii="仿宋_GB2312" w:hAnsi="仿宋_GB2312" w:cs="仿宋_GB2312" w:eastAsia="仿宋_GB2312"/>
                      <w:sz w:val="24"/>
                    </w:rPr>
                    <w:t>1次到校进行绿化维护，暑假或是天气炎热的情况下应每天到校进行浇水等维护工作。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垃圾清运服务</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jc w:val="both"/>
                  </w:pPr>
                  <w:r>
                    <w:rPr>
                      <w:rFonts w:ascii="仿宋_GB2312" w:hAnsi="仿宋_GB2312" w:cs="仿宋_GB2312" w:eastAsia="仿宋_GB2312"/>
                      <w:sz w:val="24"/>
                    </w:rPr>
                    <w:t>生活垃圾清运：</w:t>
                  </w:r>
                  <w:r>
                    <w:rPr>
                      <w:rFonts w:ascii="仿宋_GB2312" w:hAnsi="仿宋_GB2312" w:cs="仿宋_GB2312" w:eastAsia="仿宋_GB2312"/>
                      <w:sz w:val="24"/>
                    </w:rPr>
                    <w:t>每天</w:t>
                  </w:r>
                  <w:r>
                    <w:rPr>
                      <w:rFonts w:ascii="仿宋_GB2312" w:hAnsi="仿宋_GB2312" w:cs="仿宋_GB2312" w:eastAsia="仿宋_GB2312"/>
                      <w:sz w:val="24"/>
                    </w:rPr>
                    <w:t>10点前，完成垃圾站垃圾清运工作，做到垃圾每日清运，若垃圾多的情况下要加大垃圾清运频次，</w:t>
                  </w:r>
                  <w:r>
                    <w:rPr>
                      <w:rFonts w:ascii="仿宋_GB2312" w:hAnsi="仿宋_GB2312" w:cs="仿宋_GB2312" w:eastAsia="仿宋_GB2312"/>
                      <w:sz w:val="24"/>
                    </w:rPr>
                    <w:t>确保垃圾</w:t>
                  </w:r>
                  <w:r>
                    <w:rPr>
                      <w:rFonts w:ascii="仿宋_GB2312" w:hAnsi="仿宋_GB2312" w:cs="仿宋_GB2312" w:eastAsia="仿宋_GB2312"/>
                      <w:sz w:val="24"/>
                    </w:rPr>
                    <w:t>垃圾站整洁、干净、无异味</w:t>
                  </w:r>
                  <w:r>
                    <w:rPr>
                      <w:rFonts w:ascii="仿宋_GB2312" w:hAnsi="仿宋_GB2312" w:cs="仿宋_GB2312" w:eastAsia="仿宋_GB2312"/>
                      <w:sz w:val="24"/>
                    </w:rPr>
                    <w:t>。</w:t>
                  </w:r>
                </w:p>
                <w:p>
                  <w:pPr>
                    <w:pStyle w:val="null3"/>
                    <w:numPr>
                      <w:ilvl w:val="0"/>
                      <w:numId w:val="1"/>
                    </w:numPr>
                    <w:spacing w:before="105" w:after="105"/>
                    <w:jc w:val="both"/>
                  </w:pPr>
                  <w:r>
                    <w:rPr>
                      <w:rFonts w:ascii="仿宋_GB2312" w:hAnsi="仿宋_GB2312" w:cs="仿宋_GB2312" w:eastAsia="仿宋_GB2312"/>
                      <w:sz w:val="24"/>
                    </w:rPr>
                    <w:t>从学校到环卫处垃圾中转站的清运垃圾车及工具由供应商提供，垃圾上车费由供应商承担，在清运垃圾过程中的一切安全由供应商负责。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r>
          </w:tbl>
          <w:p>
            <w:pPr>
              <w:pStyle w:val="null3"/>
              <w:jc w:val="left"/>
            </w:pPr>
            <w:r>
              <w:rPr>
                <w:rFonts w:ascii="仿宋_GB2312" w:hAnsi="仿宋_GB2312" w:cs="仿宋_GB2312" w:eastAsia="仿宋_GB2312"/>
                <w:sz w:val="24"/>
                <w:b/>
                <w:color w:val="000000"/>
              </w:rPr>
              <w:t>注：以上所涉及人员年龄男</w:t>
            </w:r>
            <w:r>
              <w:rPr>
                <w:rFonts w:ascii="仿宋_GB2312" w:hAnsi="仿宋_GB2312" w:cs="仿宋_GB2312" w:eastAsia="仿宋_GB2312"/>
                <w:sz w:val="24"/>
                <w:b/>
                <w:color w:val="000000"/>
              </w:rPr>
              <w:t>65岁以下，女60岁以下，水电工除外，。</w:t>
            </w:r>
          </w:p>
          <w:p>
            <w:pPr>
              <w:pStyle w:val="null3"/>
              <w:ind w:firstLine="42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其他要求</w:t>
            </w:r>
          </w:p>
          <w:p>
            <w:pPr>
              <w:pStyle w:val="null3"/>
              <w:ind w:firstLine="562"/>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质量目标要求</w:t>
            </w:r>
          </w:p>
          <w:p>
            <w:pPr>
              <w:pStyle w:val="null3"/>
              <w:ind w:firstLine="5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供应商必须依法办事，严格管理，热情服务，保障学校师生人身及财产安全，提供整洁的学习工作环境，维护正常的教学、科研、生活秩序。</w:t>
            </w:r>
          </w:p>
          <w:p>
            <w:pPr>
              <w:pStyle w:val="null3"/>
              <w:ind w:right="120" w:firstLine="5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按法律法规和地方政府的规定支付服务人员的工资、福利、保险、奖金和加班等一切费用，且必须按月发放，人员工资不得低于达州市最新规定的最低工资标准，不得将工资挪作它用或拖欠发放支付，不得无依据乱扣不发。</w:t>
            </w:r>
          </w:p>
          <w:p>
            <w:pPr>
              <w:pStyle w:val="null3"/>
              <w:ind w:right="12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供应商在提供服务时不得将服务内容及职责转给第三方。</w:t>
            </w:r>
          </w:p>
          <w:p>
            <w:pPr>
              <w:pStyle w:val="null3"/>
              <w:ind w:right="120" w:firstLine="280"/>
              <w:jc w:val="left"/>
            </w:pP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供应商的报价包含完成本项目服务的全部费用，包括人员工资、社保、工伤保险、福利</w:t>
            </w:r>
            <w:r>
              <w:rPr>
                <w:rFonts w:ascii="仿宋_GB2312" w:hAnsi="仿宋_GB2312" w:cs="仿宋_GB2312" w:eastAsia="仿宋_GB2312"/>
                <w:sz w:val="24"/>
              </w:rPr>
              <w:t>待遇、服装费、税费、管理费及合理利润。投标供应商要充分考虑学生行业的特殊性（无节假日、学校安排大型活动及发生紧急事件时需延长工作时间或临时性加班等），供应商应合理制订员工的薪酬标准，充分考虑员工非正常工作时间的加班费用，否则，供应商中标后提出的增加费用要求业主一概不予接受。</w:t>
            </w:r>
            <w:r>
              <w:rPr>
                <w:rFonts w:ascii="仿宋_GB2312" w:hAnsi="仿宋_GB2312" w:cs="仿宋_GB2312" w:eastAsia="仿宋_GB2312"/>
                <w:sz w:val="24"/>
              </w:rPr>
              <w:t>寒暑假期间由中标供应商与采购人根据实际情况共同确定，寒暑假全勤人员全额发放每月工资，其余人员每月工资发放基本工资，发放</w:t>
            </w:r>
            <w:r>
              <w:rPr>
                <w:rFonts w:ascii="仿宋_GB2312" w:hAnsi="仿宋_GB2312" w:cs="仿宋_GB2312" w:eastAsia="仿宋_GB2312"/>
                <w:sz w:val="24"/>
              </w:rPr>
              <w:t>基本</w:t>
            </w:r>
            <w:r>
              <w:rPr>
                <w:rFonts w:ascii="仿宋_GB2312" w:hAnsi="仿宋_GB2312" w:cs="仿宋_GB2312" w:eastAsia="仿宋_GB2312"/>
                <w:sz w:val="24"/>
              </w:rPr>
              <w:t>工资</w:t>
            </w:r>
            <w:r>
              <w:rPr>
                <w:rFonts w:ascii="仿宋_GB2312" w:hAnsi="仿宋_GB2312" w:cs="仿宋_GB2312" w:eastAsia="仿宋_GB2312"/>
                <w:sz w:val="24"/>
              </w:rPr>
              <w:t>不得低于四川省达州市</w:t>
            </w:r>
            <w:r>
              <w:rPr>
                <w:rFonts w:ascii="仿宋_GB2312" w:hAnsi="仿宋_GB2312" w:cs="仿宋_GB2312" w:eastAsia="仿宋_GB2312"/>
                <w:sz w:val="24"/>
              </w:rPr>
              <w:t>最低工资标准</w:t>
            </w:r>
            <w:r>
              <w:rPr>
                <w:rFonts w:ascii="仿宋_GB2312" w:hAnsi="仿宋_GB2312" w:cs="仿宋_GB2312" w:eastAsia="仿宋_GB2312"/>
                <w:sz w:val="24"/>
              </w:rPr>
              <w:t>。</w:t>
            </w:r>
          </w:p>
          <w:p>
            <w:pPr>
              <w:pStyle w:val="null3"/>
              <w:ind w:firstLine="562"/>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队伍建设与管理要求：</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采购人负责提供物业管理办公用房（</w:t>
            </w:r>
            <w:r>
              <w:rPr>
                <w:rFonts w:ascii="仿宋_GB2312" w:hAnsi="仿宋_GB2312" w:cs="仿宋_GB2312" w:eastAsia="仿宋_GB2312"/>
                <w:sz w:val="24"/>
                <w:color w:val="000000"/>
              </w:rPr>
              <w:t>1间）、常用办公耗材；日常保洁工具、清洁工制服由供应商统一配备。</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从采购人安全实际出发，</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应经常性开展在岗人员业务培训和紧急预案演练。</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供应商必须采取切实有效措施保持物业队伍的稳定，严格控制非违纪人员轮换岗比例，合同期限内轮换岗物业人数不得超过合同编制的</w:t>
            </w:r>
            <w:r>
              <w:rPr>
                <w:rFonts w:ascii="仿宋_GB2312" w:hAnsi="仿宋_GB2312" w:cs="仿宋_GB2312" w:eastAsia="仿宋_GB2312"/>
                <w:sz w:val="24"/>
                <w:color w:val="000000"/>
              </w:rPr>
              <w:t>50%，并在响应文件中作出承诺；物业队伍主要管理员更换，应提前一个月以书面形式通知采购人，其他队员更换要提前三天告知采购人；确保服务质量不因人员变动而受影响。（提供承诺函，格式自拟）</w:t>
            </w:r>
          </w:p>
          <w:p>
            <w:pPr>
              <w:pStyle w:val="null3"/>
              <w:ind w:firstLine="562"/>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人员素质要求：</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从业人员应知法，懂法，守法，依法办事，必须严格遵守物业从业规范，模范遵守</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安全管理规定。</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333333"/>
              </w:rPr>
              <w:t>从业人员个人素质条件：</w:t>
            </w:r>
            <w:r>
              <w:rPr>
                <w:rFonts w:ascii="仿宋_GB2312" w:hAnsi="仿宋_GB2312" w:cs="仿宋_GB2312" w:eastAsia="仿宋_GB2312"/>
                <w:sz w:val="24"/>
                <w:color w:val="000000"/>
              </w:rPr>
              <w:t>管理人员需高中以上文化程度，派驻的所有人员须身体健康，</w:t>
            </w:r>
            <w:r>
              <w:rPr>
                <w:rFonts w:ascii="仿宋_GB2312" w:hAnsi="仿宋_GB2312" w:cs="仿宋_GB2312" w:eastAsia="仿宋_GB2312"/>
                <w:sz w:val="24"/>
                <w:color w:val="333333"/>
              </w:rPr>
              <w:t>没有传染病及精神病等不能控制自己行为能力的疾病病史，并无</w:t>
            </w:r>
            <w:r>
              <w:rPr>
                <w:rFonts w:ascii="仿宋_GB2312" w:hAnsi="仿宋_GB2312" w:cs="仿宋_GB2312" w:eastAsia="仿宋_GB2312"/>
                <w:sz w:val="24"/>
              </w:rPr>
              <w:t>违法犯罪记录。</w:t>
            </w:r>
            <w:r>
              <w:rPr>
                <w:rFonts w:ascii="仿宋_GB2312" w:hAnsi="仿宋_GB2312" w:cs="仿宋_GB2312" w:eastAsia="仿宋_GB2312"/>
                <w:sz w:val="24"/>
                <w:color w:val="000000"/>
              </w:rPr>
              <w:t>（提供承诺函，格式自拟）</w:t>
            </w:r>
          </w:p>
          <w:p>
            <w:pPr>
              <w:pStyle w:val="null3"/>
              <w:ind w:firstLine="561"/>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所有从业人员</w:t>
            </w:r>
            <w:r>
              <w:rPr>
                <w:rFonts w:ascii="仿宋_GB2312" w:hAnsi="仿宋_GB2312" w:cs="仿宋_GB2312" w:eastAsia="仿宋_GB2312"/>
                <w:sz w:val="24"/>
              </w:rPr>
              <w:t>遵纪守法，无不良习惯，有较强的沟通能力，责任心强，无犯罪记录。</w:t>
            </w:r>
            <w:r>
              <w:rPr>
                <w:rFonts w:ascii="仿宋_GB2312" w:hAnsi="仿宋_GB2312" w:cs="仿宋_GB2312" w:eastAsia="仿宋_GB2312"/>
                <w:sz w:val="24"/>
                <w:color w:val="000000"/>
              </w:rPr>
              <w:t>（提供承诺函，格式自拟）</w:t>
            </w:r>
          </w:p>
          <w:p>
            <w:pPr>
              <w:pStyle w:val="null3"/>
              <w:ind w:firstLine="561"/>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服务期间由供应商完全承担所有项目人员的防疫责任，并承担其相关费用，遵从采</w:t>
            </w:r>
            <w:r>
              <w:rPr>
                <w:rFonts w:ascii="仿宋_GB2312" w:hAnsi="仿宋_GB2312" w:cs="仿宋_GB2312" w:eastAsia="仿宋_GB2312"/>
                <w:sz w:val="24"/>
              </w:rPr>
              <w:t>购单位的防疫制度与章程。</w:t>
            </w:r>
            <w:r>
              <w:rPr>
                <w:rFonts w:ascii="仿宋_GB2312" w:hAnsi="仿宋_GB2312" w:cs="仿宋_GB2312" w:eastAsia="仿宋_GB2312"/>
                <w:sz w:val="24"/>
                <w:color w:val="000000"/>
              </w:rPr>
              <w:t>（提供承诺函，格式自拟）</w:t>
            </w:r>
          </w:p>
          <w:p>
            <w:pPr>
              <w:pStyle w:val="null3"/>
              <w:ind w:firstLine="561"/>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项目服务工作人员遵从学校的一切规章制度，服从学校的统一管理，尊敬老师、尊重学生，注意自身的仪容、仪表。树立</w:t>
            </w:r>
            <w:r>
              <w:rPr>
                <w:rFonts w:ascii="仿宋_GB2312" w:hAnsi="仿宋_GB2312" w:cs="仿宋_GB2312" w:eastAsia="仿宋_GB2312"/>
                <w:sz w:val="24"/>
              </w:rPr>
              <w:t>“服务第一，师生至上”的思想，切实维护学</w:t>
            </w:r>
            <w:r>
              <w:rPr>
                <w:rFonts w:ascii="仿宋_GB2312" w:hAnsi="仿宋_GB2312" w:cs="仿宋_GB2312" w:eastAsia="仿宋_GB2312"/>
                <w:sz w:val="24"/>
              </w:rPr>
              <w:t>校</w:t>
            </w:r>
            <w:r>
              <w:rPr>
                <w:rFonts w:ascii="仿宋_GB2312" w:hAnsi="仿宋_GB2312" w:cs="仿宋_GB2312" w:eastAsia="仿宋_GB2312"/>
                <w:sz w:val="24"/>
              </w:rPr>
              <w:t>与师生的人身和财产安全。</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供应商的服务应坚持原则、</w:t>
            </w:r>
            <w:r>
              <w:rPr>
                <w:rFonts w:ascii="仿宋_GB2312" w:hAnsi="仿宋_GB2312" w:cs="仿宋_GB2312" w:eastAsia="仿宋_GB2312"/>
                <w:sz w:val="24"/>
                <w:color w:val="000000"/>
              </w:rPr>
              <w:t>缜密</w:t>
            </w:r>
            <w:r>
              <w:rPr>
                <w:rFonts w:ascii="仿宋_GB2312" w:hAnsi="仿宋_GB2312" w:cs="仿宋_GB2312" w:eastAsia="仿宋_GB2312"/>
                <w:sz w:val="24"/>
                <w:color w:val="000000"/>
              </w:rPr>
              <w:t>严谨；服务以人为本、主动热情；处理问题高度警惕、有理有节。上岗人员仪表端庄，着装统一、规范，业务操作规范，礼貌待人，保持岗位卫生整洁。</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供应商服务工作应依法办事，不与师生发生争吵、冲突，禁止管理人员出手伤及师生人身安全。师生有求必应，有险必帮。</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9）供应商应对履约服务期间的一切安全责任和事故负责，出现的安全责任事故与采购人无关。</w:t>
            </w:r>
            <w:r>
              <w:rPr>
                <w:rFonts w:ascii="仿宋_GB2312" w:hAnsi="仿宋_GB2312" w:cs="仿宋_GB2312" w:eastAsia="仿宋_GB2312"/>
                <w:sz w:val="24"/>
                <w:color w:val="000000"/>
              </w:rPr>
              <w:t>（提供承诺函，格式自拟）</w:t>
            </w:r>
          </w:p>
          <w:p>
            <w:pPr>
              <w:pStyle w:val="null3"/>
              <w:ind w:firstLine="561"/>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人员管理要求：</w:t>
            </w:r>
          </w:p>
          <w:p>
            <w:pPr>
              <w:pStyle w:val="null3"/>
              <w:ind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采购人与派驻服务人员不发生任何劳动和雇佣关系，派驻服务人员由成交供应商方自行管理。</w:t>
            </w:r>
          </w:p>
          <w:p>
            <w:pPr>
              <w:pStyle w:val="null3"/>
              <w:ind w:right="120"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若采购人加班期间要求提供相关保洁服务的，成交供应商应按上班期间的要求，保质保量地做好服务保障工作。</w:t>
            </w:r>
          </w:p>
          <w:p>
            <w:pPr>
              <w:pStyle w:val="null3"/>
              <w:ind w:right="120"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供应商派驻的服务人员应遵守安全操作规章制度，若发生人身伤害等工伤事故，由供应商负责，与采购人无关。</w:t>
            </w:r>
          </w:p>
          <w:p>
            <w:pPr>
              <w:pStyle w:val="null3"/>
              <w:ind w:right="120"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供应商全部工作人员应专职服务本项目，不得擅自抽调，如遇特殊情况需借用本项目工作人员，必须报采购人批准，并保证本项目正常运行。</w:t>
            </w:r>
          </w:p>
          <w:p>
            <w:pPr>
              <w:pStyle w:val="null3"/>
              <w:ind w:right="120"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投诉自理率</w:t>
            </w:r>
            <w:r>
              <w:rPr>
                <w:rFonts w:ascii="仿宋_GB2312" w:hAnsi="仿宋_GB2312" w:cs="仿宋_GB2312" w:eastAsia="仿宋_GB2312"/>
                <w:sz w:val="24"/>
                <w:color w:val="000000"/>
              </w:rPr>
              <w:t>100%，且及时、妥善，有完整的记录档案。</w:t>
            </w:r>
          </w:p>
          <w:p>
            <w:pPr>
              <w:pStyle w:val="null3"/>
              <w:ind w:right="120"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所有派驻服务人员都须经采购人审查确认方可进入，采购人有权向供应商提出服务人员的解聘事宜。</w:t>
            </w:r>
          </w:p>
          <w:p>
            <w:pPr>
              <w:pStyle w:val="null3"/>
              <w:spacing w:before="45" w:after="45"/>
              <w:jc w:val="both"/>
            </w:pPr>
            <w:r>
              <w:rPr>
                <w:rFonts w:ascii="仿宋_GB2312" w:hAnsi="仿宋_GB2312" w:cs="仿宋_GB2312" w:eastAsia="仿宋_GB2312"/>
                <w:b/>
              </w:rPr>
              <w:t xml:space="preserve">  </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考核办法</w:t>
            </w:r>
          </w:p>
          <w:p>
            <w:pPr>
              <w:pStyle w:val="null3"/>
              <w:ind w:right="120" w:firstLine="56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）考核评分表未尽的同类事项，采购人可参照此加减分标准酌情打分。依据考核结果按月支付服务费用。采购人每月对供应商进行一次考核：考核分数</w:t>
            </w:r>
            <w:r>
              <w:rPr>
                <w:rFonts w:ascii="仿宋_GB2312" w:hAnsi="仿宋_GB2312" w:cs="仿宋_GB2312" w:eastAsia="仿宋_GB2312"/>
                <w:sz w:val="24"/>
                <w:color w:val="000000"/>
              </w:rPr>
              <w:t>≥90分为优秀，支付全额服务费用；80≤考核分数&lt;90为合格，支付95%服务费用；考核分数</w:t>
            </w:r>
            <w:r>
              <w:rPr>
                <w:rFonts w:ascii="仿宋_GB2312" w:hAnsi="仿宋_GB2312" w:cs="仿宋_GB2312" w:eastAsia="仿宋_GB2312"/>
                <w:sz w:val="24"/>
                <w:color w:val="000000"/>
              </w:rPr>
              <w:t>＜</w:t>
            </w:r>
            <w:r>
              <w:rPr>
                <w:rFonts w:ascii="仿宋_GB2312" w:hAnsi="仿宋_GB2312" w:cs="仿宋_GB2312" w:eastAsia="仿宋_GB2312"/>
                <w:sz w:val="24"/>
                <w:color w:val="000000"/>
              </w:rPr>
              <w:t>80为不合格，支付80%服务费用。若连续两个月考核分数为不合格或半年内不合格次数大于等于三次，即为本年度考核不合格，采购人有权终止合同并不再续签下一年度合同。</w:t>
            </w:r>
          </w:p>
          <w:p>
            <w:pPr>
              <w:pStyle w:val="null3"/>
              <w:ind w:right="120" w:firstLine="5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考核表</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w:t>
                  </w:r>
                  <w:r>
                    <w:rPr>
                      <w:rFonts w:ascii="仿宋_GB2312" w:hAnsi="仿宋_GB2312" w:cs="仿宋_GB2312" w:eastAsia="仿宋_GB2312"/>
                      <w:sz w:val="24"/>
                      <w:color w:val="000000"/>
                    </w:rPr>
                    <w:t>/产品名称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服务要求</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分值</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得分</w:t>
                  </w:r>
                </w:p>
              </w:tc>
            </w:tr>
            <w:tr>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管理人员（</w:t>
                  </w: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全面负责日常物业队伍的规范化管理。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完成</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安排的突击性工作和其它临时性工作。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保洁工</w:t>
                  </w:r>
                  <w:r>
                    <w:rPr>
                      <w:rFonts w:ascii="仿宋_GB2312" w:hAnsi="仿宋_GB2312" w:cs="仿宋_GB2312" w:eastAsia="仿宋_GB2312"/>
                      <w:sz w:val="24"/>
                      <w:color w:val="000000"/>
                    </w:rPr>
                    <w:t>（</w:t>
                  </w:r>
                  <w:r>
                    <w:rPr>
                      <w:rFonts w:ascii="仿宋_GB2312" w:hAnsi="仿宋_GB2312" w:cs="仿宋_GB2312" w:eastAsia="仿宋_GB2312"/>
                      <w:sz w:val="24"/>
                      <w:color w:val="000000"/>
                    </w:rPr>
                    <w:t>24）分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服从</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方的绝对领导，按时按量完成院方的各项服务要求，完成</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方及领导交办的临时性任务。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环境整洁，清扫及时，做到无杂物、废纸、烟头、果皮、痰迹、积水等，</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区随时保持干净。</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办公楼、教学楼楼道厕所、实训基地、操场每日打扫</w:t>
                  </w:r>
                  <w:r>
                    <w:rPr>
                      <w:rFonts w:ascii="仿宋_GB2312" w:hAnsi="仿宋_GB2312" w:cs="仿宋_GB2312" w:eastAsia="仿宋_GB2312"/>
                      <w:sz w:val="24"/>
                      <w:color w:val="000000"/>
                    </w:rPr>
                    <w:t>1次，楼道玻璃每月1次。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学校</w:t>
                  </w:r>
                  <w:r>
                    <w:rPr>
                      <w:rFonts w:ascii="仿宋_GB2312" w:hAnsi="仿宋_GB2312" w:cs="仿宋_GB2312" w:eastAsia="仿宋_GB2312"/>
                      <w:sz w:val="24"/>
                      <w:color w:val="000000"/>
                    </w:rPr>
                    <w:t>内垃圾日产日清，无暴露垃圾，无卫生死角。垃圾箱和果皮箱应完好清洁，周围地面无杂物污迹。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建筑物内外无乱写、乱划、无粘贴、无残标。卫生按规定时间清扫完毕，上课期间不得有任何影响授课的清扫活动。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公共过道：地面清洁，无污垢，水迹，烟头等杂物，无灰尘，挂灰，无蜘蛛网。</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生活教师</w:t>
                  </w:r>
                  <w:r>
                    <w:rPr>
                      <w:rFonts w:ascii="仿宋_GB2312" w:hAnsi="仿宋_GB2312" w:cs="仿宋_GB2312" w:eastAsia="仿宋_GB2312"/>
                      <w:sz w:val="24"/>
                      <w:color w:val="000000"/>
                    </w:rPr>
                    <w:t>（</w:t>
                  </w:r>
                  <w:r>
                    <w:rPr>
                      <w:rFonts w:ascii="仿宋_GB2312" w:hAnsi="仿宋_GB2312" w:cs="仿宋_GB2312" w:eastAsia="仿宋_GB2312"/>
                      <w:sz w:val="24"/>
                      <w:color w:val="000000"/>
                    </w:rPr>
                    <w:t>20分）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未按学校规定准时开关大门</w:t>
                  </w:r>
                  <w:r>
                    <w:rPr>
                      <w:rFonts w:ascii="仿宋_GB2312" w:hAnsi="仿宋_GB2312" w:cs="仿宋_GB2312" w:eastAsia="仿宋_GB2312"/>
                      <w:sz w:val="24"/>
                      <w:color w:val="000000"/>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关大门时，未及时检查，导致学生被锁宿舍内</w:t>
                  </w:r>
                  <w:r>
                    <w:rPr>
                      <w:rFonts w:ascii="仿宋_GB2312" w:hAnsi="仿宋_GB2312" w:cs="仿宋_GB2312" w:eastAsia="仿宋_GB2312"/>
                      <w:sz w:val="24"/>
                      <w:color w:val="000000"/>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学生就寝后，未认真清查寝室到位人数</w:t>
                  </w:r>
                  <w:r>
                    <w:rPr>
                      <w:rFonts w:ascii="仿宋_GB2312" w:hAnsi="仿宋_GB2312" w:cs="仿宋_GB2312" w:eastAsia="仿宋_GB2312"/>
                      <w:sz w:val="24"/>
                      <w:color w:val="000000"/>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发现有学生乱丢乱扔、乱泼乱倒、破坏公物、抽烟、盗窃、游戏等行为</w:t>
                  </w:r>
                  <w:r>
                    <w:rPr>
                      <w:rFonts w:ascii="仿宋_GB2312" w:hAnsi="仿宋_GB2312" w:cs="仿宋_GB2312" w:eastAsia="仿宋_GB2312"/>
                      <w:sz w:val="24"/>
                      <w:color w:val="000000"/>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勤杂工</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配合水电工做好</w:t>
                  </w:r>
                  <w:r>
                    <w:rPr>
                      <w:rFonts w:ascii="仿宋_GB2312" w:hAnsi="仿宋_GB2312" w:cs="仿宋_GB2312" w:eastAsia="仿宋_GB2312"/>
                      <w:sz w:val="24"/>
                    </w:rPr>
                    <w:t>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水、电的维修与检查</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做到日清日洁。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配合做好学校</w:t>
                  </w:r>
                  <w:r>
                    <w:rPr>
                      <w:rFonts w:ascii="仿宋_GB2312" w:hAnsi="仿宋_GB2312" w:cs="仿宋_GB2312" w:eastAsia="仿宋_GB2312"/>
                      <w:sz w:val="24"/>
                      <w:color w:val="000000"/>
                    </w:rPr>
                    <w:t>水、电、气费抄表及收取</w:t>
                  </w:r>
                  <w:r>
                    <w:rPr>
                      <w:rFonts w:ascii="仿宋_GB2312" w:hAnsi="仿宋_GB2312" w:cs="仿宋_GB2312" w:eastAsia="仿宋_GB2312"/>
                      <w:sz w:val="24"/>
                      <w:color w:val="000000"/>
                    </w:rPr>
                    <w:t>及节水节电</w:t>
                  </w:r>
                  <w:r>
                    <w:rPr>
                      <w:rFonts w:ascii="仿宋_GB2312" w:hAnsi="仿宋_GB2312" w:cs="仿宋_GB2312" w:eastAsia="仿宋_GB2312"/>
                      <w:sz w:val="24"/>
                      <w:color w:val="000000"/>
                    </w:rPr>
                    <w:t>工作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1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水电管理（</w:t>
                  </w:r>
                  <w:r>
                    <w:rPr>
                      <w:rFonts w:ascii="仿宋_GB2312" w:hAnsi="仿宋_GB2312" w:cs="仿宋_GB2312" w:eastAsia="仿宋_GB2312"/>
                      <w:sz w:val="24"/>
                      <w:color w:val="000000"/>
                    </w:rPr>
                    <w:t>20分）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协助</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各部门组织各项活动的用电工作。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定期全校水、电的维修与检查，发现故障，及时维修，并建好台账，保证</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正常教学，完成</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方交办的临时性任务。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配合</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做好水电的节能工作，严格执行</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的规章制度，经常检查各办公室、教室、学生宿舍的用水、用电情况，有权对违规用水、用电者进行制止、拆除，并向主管领导及时汇报。</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保证全</w:t>
                  </w:r>
                  <w:r>
                    <w:rPr>
                      <w:rFonts w:ascii="仿宋_GB2312" w:hAnsi="仿宋_GB2312" w:cs="仿宋_GB2312" w:eastAsia="仿宋_GB2312"/>
                      <w:sz w:val="24"/>
                      <w:color w:val="000000"/>
                    </w:rPr>
                    <w:t>校</w:t>
                  </w:r>
                  <w:r>
                    <w:rPr>
                      <w:rFonts w:ascii="仿宋_GB2312" w:hAnsi="仿宋_GB2312" w:cs="仿宋_GB2312" w:eastAsia="仿宋_GB2312"/>
                      <w:sz w:val="24"/>
                      <w:color w:val="000000"/>
                    </w:rPr>
                    <w:t>的正常供水、供电，落实水电工值班制度。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11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绿化</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乔木、灌木：（</w:t>
                  </w:r>
                  <w:r>
                    <w:rPr>
                      <w:rFonts w:ascii="仿宋_GB2312" w:hAnsi="仿宋_GB2312" w:cs="仿宋_GB2312" w:eastAsia="仿宋_GB2312"/>
                      <w:sz w:val="24"/>
                      <w:color w:val="000000"/>
                    </w:rPr>
                    <w:t>1）长势茂盛，无枯枝死杈，无病虫害，树木无钉枪捆绑；（2）绿篱、绿地无杂草、杂物、；（3）完好率达到98％.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绿篱：（</w:t>
                  </w:r>
                  <w:r>
                    <w:rPr>
                      <w:rFonts w:ascii="仿宋_GB2312" w:hAnsi="仿宋_GB2312" w:cs="仿宋_GB2312" w:eastAsia="仿宋_GB2312"/>
                      <w:sz w:val="24"/>
                      <w:color w:val="000000"/>
                    </w:rPr>
                    <w:t>1）成型、造型美观，花卉时节开放，四季常青。（2）新长枝不超过30厘米 3.绿地微喷面积达到总面积的80％。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病虫害防治：无明显枯枝、死杈，有虫害枝条</w:t>
                  </w:r>
                  <w:r>
                    <w:rPr>
                      <w:rFonts w:ascii="仿宋_GB2312" w:hAnsi="仿宋_GB2312" w:cs="仿宋_GB2312" w:eastAsia="仿宋_GB2312"/>
                      <w:sz w:val="24"/>
                      <w:color w:val="000000"/>
                    </w:rPr>
                    <w:t>2%以下。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抗旱：（</w:t>
                  </w:r>
                  <w:r>
                    <w:rPr>
                      <w:rFonts w:ascii="仿宋_GB2312" w:hAnsi="仿宋_GB2312" w:cs="仿宋_GB2312" w:eastAsia="仿宋_GB2312"/>
                      <w:sz w:val="24"/>
                      <w:color w:val="000000"/>
                    </w:rPr>
                    <w:t>1）冬季早晚不浇水，夏季中午不浇水，浇水时不遗漏。（2）浇水透土深度为：树木3厘米，草地2厘米，无旱死、旱枯的现象（3）花卉：花叶不染泥土，土不压苗心，水不冲倒苗。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补植：（</w:t>
                  </w:r>
                  <w:r>
                    <w:rPr>
                      <w:rFonts w:ascii="仿宋_GB2312" w:hAnsi="仿宋_GB2312" w:cs="仿宋_GB2312" w:eastAsia="仿宋_GB2312"/>
                      <w:sz w:val="24"/>
                      <w:color w:val="000000"/>
                    </w:rPr>
                    <w:t>1）无明显黄土裸露，最大裸露块在0.4平方米。（2）裸露面积在总面积的0.5%以下。（3）缺株在0.5%以下。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11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垃圾清运服务（</w:t>
                  </w:r>
                  <w:r>
                    <w:rPr>
                      <w:rFonts w:ascii="仿宋_GB2312" w:hAnsi="仿宋_GB2312" w:cs="仿宋_GB2312" w:eastAsia="仿宋_GB2312"/>
                      <w:sz w:val="24"/>
                      <w:color w:val="000000"/>
                    </w:rPr>
                    <w:t>7分）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每日按规定时间完成清运，无延迟</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垃圾站、垃圾桶</w:t>
                  </w:r>
                  <w:r>
                    <w:rPr>
                      <w:rFonts w:ascii="仿宋_GB2312" w:hAnsi="仿宋_GB2312" w:cs="仿宋_GB2312" w:eastAsia="仿宋_GB2312"/>
                      <w:sz w:val="24"/>
                      <w:color w:val="000000"/>
                    </w:rPr>
                    <w:t>外观整洁，无污渍、异味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0"/>
                  <w:vMerge/>
                  <w:tcBorders>
                    <w:top w:val="none" w:color="000000" w:sz="4"/>
                    <w:left w:val="single" w:color="000000" w:sz="4"/>
                    <w:bottom w:val="non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特殊情况及时处理，无投诉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w:t>
                  </w:r>
                </w:p>
                <w:p>
                  <w:pPr>
                    <w:pStyle w:val="null3"/>
                    <w:jc w:val="left"/>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检查中每项发现</w:t>
                  </w:r>
                  <w:r>
                    <w:rPr>
                      <w:rFonts w:ascii="仿宋_GB2312" w:hAnsi="仿宋_GB2312" w:cs="仿宋_GB2312" w:eastAsia="仿宋_GB2312"/>
                      <w:sz w:val="24"/>
                      <w:b/>
                    </w:rPr>
                    <w:t>1次未按要求完成，则该项扣0.2分。未尽事宜协商后执行。</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1、供应商根据本项目实际情况提供：项目实施方案、管理制度、项目管理机构、服务应急保障方案。（专家评审及后期执行时所用）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365天，在年度预算能保证的前提下年度考核合格，可续签合同，合同一年一签，最多续签一年。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按照《财政部关于进一步加强政府采购需求和履约验收管理的指导意见》（财库〔2016〕205号）、招标文件规定的要求、投标人响应文件和合同约定的内容进行验收。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1、进度款，当月考核合格后，达到付款条件起10日内，据实结算说明为根据考核结果支付当月服务费用，成交供应商提供正式票据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1、甲方违反合同规定，使乙方未能完成合同规定的服务和管理目标，乙方有权视不同情况限期向甲方提出解决意见，（双方协商)。） 2、乙方违反合同所规定的内容或未达到的服务标准，或师生员工反映强烈且不能及时解决的，甲方有权要求乙方限期改正。</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供应商是法人的可提供近两年（2024年或2025年）任一年度经审计的财务报告（包含审计报告和审计报告中所涉及的财务报表和报表附注），或者提供近两年（2024年或2025年）任一年度供应商完整的全套财务报表（应当包括资产负债表、利润表、现金流量表、所有者权益变动表），执行《小企业会计准则》的可不提供所有者权益变动表）。也可提供截至投标（响应）文件提交截止日一年内基本开户银行出具的资信证明。（2）其他组织或自然人可提供截至投标（响应）文件提交截止日一年内银行出具的资信证明，或者提供《投标（响应）函》。（3）供应商可提供财政部门认可的政府采购专业担保机构出具的投标担保函。（4）供应商注册时间截至投标（响应）文件提交截止日不足一年的，可提供在工商管理部门备案的公司章程。（5）供应商也可提供健全的财务管理制度。供应商需在项目电子化交易系统中按要求上传相应证明文件（扫描件）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带“★”的实质性要求</w:t>
            </w:r>
          </w:p>
        </w:tc>
        <w:tc>
          <w:tcPr>
            <w:tcW w:type="dxa" w:w="3322"/>
          </w:tcPr>
          <w:p>
            <w:pPr>
              <w:pStyle w:val="null3"/>
              <w:jc w:val="left"/>
            </w:pPr>
            <w:r>
              <w:rPr>
                <w:rFonts w:ascii="仿宋_GB2312" w:hAnsi="仿宋_GB2312" w:cs="仿宋_GB2312" w:eastAsia="仿宋_GB2312"/>
              </w:rPr>
              <w:t>供应商须针对磋商文件的要求进行响应或提供相关证明材料</w:t>
            </w:r>
          </w:p>
        </w:tc>
        <w:tc>
          <w:tcPr>
            <w:tcW w:type="dxa" w:w="1661"/>
          </w:tcPr>
          <w:p>
            <w:pPr>
              <w:pStyle w:val="null3"/>
              <w:jc w:val="left"/>
            </w:pPr>
            <w:r>
              <w:rPr>
                <w:rFonts w:ascii="仿宋_GB2312" w:hAnsi="仿宋_GB2312" w:cs="仿宋_GB2312" w:eastAsia="仿宋_GB2312"/>
              </w:rPr>
              <w:t>响应文件封面,具有健全财务会计制度的证明材料.docx,中小企业声明函,残疾人福利性单位声明函,供应商应提交的相关证明材料,关于符合本国产品标准的声明函,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项目实施方案、管理制度、项目管理机构、服务应急保障、履约能力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内容包含：①服务整体方案；②工作流程；③工作计划安排；④保洁工作制度；⑤绿化养护方案；⑥服务保障措施；⑦节能降耗措施；⑧学生宿舍安全管理措施方案包含上述8项内容的得32分，每有一项缺项的扣4分，每有一项缺陷或错误的扣2分,扣完为止。 注：缺陷或错误是指：内容与实际情况不符、内容与项目无关、凭空编造不满足本项目采购需求、内容前后表述矛盾、内容与项目不匹配、项目信息错误、不符合本项目涉及的相关规范或标准要求的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针对本项目提供的管理制度进行综合评审，内容包含：①岗位职责；②安全操作规程；③质量监管；④职能运行，方案包含上述4项内容的得12分，每有一项缺项的扣3分，每有一项缺陷或错误的扣1.5分,扣完为止。 注：缺陷或错误是指：内容与实际情况不符、内容与项目无关、凭空编造不满足本项目采购需求、内容前后表述矛盾、内容与项目不匹配、项目信息错误、不符合本项目涉及的相关规范或标准要求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项目管理机构</w:t>
            </w:r>
          </w:p>
        </w:tc>
        <w:tc>
          <w:tcPr>
            <w:tcW w:type="dxa" w:w="2575"/>
          </w:tcPr>
          <w:p>
            <w:pPr>
              <w:pStyle w:val="null3"/>
              <w:jc w:val="left"/>
            </w:pPr>
            <w:r>
              <w:rPr>
                <w:rFonts w:ascii="仿宋_GB2312" w:hAnsi="仿宋_GB2312" w:cs="仿宋_GB2312" w:eastAsia="仿宋_GB2312"/>
              </w:rPr>
              <w:t>根据供应商针对本项目提供的项目管理机构进行综合评审，内容包含：①机构的设置；②卫生清洁管理；③内部考核内容，方案包含上述3项内容的得9分，每有一项缺项的扣3分，每有一项缺陷或错误的扣1.5分,扣完为止。 注：缺陷或错误是指：内容与实际情况不符、内容与项目无关、凭空编造不满足本项目采购需求、内容前后表述矛盾、内容与项目不匹配、项目信息错误、不符合本项目涉及的相关规范或标准要求的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服务应急保障</w:t>
            </w:r>
          </w:p>
        </w:tc>
        <w:tc>
          <w:tcPr>
            <w:tcW w:type="dxa" w:w="2575"/>
          </w:tcPr>
          <w:p>
            <w:pPr>
              <w:pStyle w:val="null3"/>
              <w:jc w:val="left"/>
            </w:pPr>
            <w:r>
              <w:rPr>
                <w:rFonts w:ascii="仿宋_GB2312" w:hAnsi="仿宋_GB2312" w:cs="仿宋_GB2312" w:eastAsia="仿宋_GB2312"/>
              </w:rPr>
              <w:t>根据供应商针对本项目提供的服务应急保障进行综合评审，内容包含：①应急预案组织计划；②学生宿舍管理突发情况处理措施；③当物业工作人员遇到校内突发情况的应急处理措施；④应急岗位职责；⑤针对（触电事故、盗窃和破坏事件、水浸、突发停水、停电等）处理措施，方案包含上述5项内容的得15分，每有一项缺项的扣3分，每有一项缺陷或错误的扣1.5分,扣完为止。 注：缺陷或错误是指：内容与实际情况不符、内容与项目无关、凭空编造不满足本项目采购需求、内容前后表述矛盾、内容与项目不匹配、项目信息错误、不符合本项目涉及的相关规范或标准要求的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供应商提供2023年1月1日至今具有类似本项目的业绩，每提供一个得2分，本项最多得2分。 注：提供中标（成交）通知书或合同复印件并加供应商公章。（以项目中标（成交）通知书发放时间或合同签订时间为准）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