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ADBE08">
      <w:pPr>
        <w:widowControl/>
        <w:spacing w:line="500" w:lineRule="exact"/>
        <w:jc w:val="center"/>
        <w:outlineLvl w:val="1"/>
        <w:rPr>
          <w:rFonts w:hint="eastAsia" w:hAnsi="宋体"/>
          <w:b/>
          <w:sz w:val="32"/>
          <w:szCs w:val="32"/>
        </w:rPr>
      </w:pPr>
      <w:r>
        <w:rPr>
          <w:rFonts w:hint="eastAsia" w:hAnsi="宋体"/>
          <w:b/>
          <w:sz w:val="32"/>
          <w:szCs w:val="32"/>
          <w:lang w:val="en-US" w:eastAsia="zh-CN"/>
        </w:rPr>
        <w:t>服务要求</w:t>
      </w:r>
      <w:r>
        <w:rPr>
          <w:rFonts w:hint="eastAsia" w:hAnsi="宋体"/>
          <w:b/>
          <w:sz w:val="32"/>
          <w:szCs w:val="32"/>
        </w:rPr>
        <w:t xml:space="preserve">应答表  </w:t>
      </w:r>
    </w:p>
    <w:p w14:paraId="60FAA78E">
      <w:pPr>
        <w:pStyle w:val="2"/>
        <w:rPr>
          <w:rFonts w:hint="eastAsia" w:ascii="宋体" w:hAnsi="宋体" w:eastAsia="宋体" w:cs="Times New Roman"/>
          <w:b/>
          <w:bCs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  <w:lang w:val="en-US" w:eastAsia="zh-CN" w:bidi="ar-SA"/>
        </w:rPr>
        <w:t>项目名称：</w:t>
      </w:r>
    </w:p>
    <w:p w14:paraId="55192373">
      <w:pPr>
        <w:rPr>
          <w:rFonts w:hint="eastAsia" w:ascii="宋体" w:hAnsi="宋体" w:eastAsia="宋体" w:cs="Times New Roman"/>
          <w:b/>
          <w:bCs/>
          <w:sz w:val="24"/>
          <w:szCs w:val="24"/>
          <w:highlight w:val="none"/>
          <w:lang w:val="en-US" w:eastAsia="zh-CN" w:bidi="ar-SA"/>
        </w:rPr>
      </w:pPr>
      <w:r>
        <w:rPr>
          <w:rFonts w:hint="eastAsia" w:hAnsi="宋体" w:cs="Times New Roman"/>
          <w:b/>
          <w:bCs/>
          <w:sz w:val="24"/>
          <w:szCs w:val="24"/>
          <w:highlight w:val="none"/>
          <w:lang w:val="en-US" w:eastAsia="zh-CN" w:bidi="ar-SA"/>
        </w:rPr>
        <w:t>项目编号</w:t>
      </w:r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  <w:lang w:val="en-US" w:eastAsia="zh-CN" w:bidi="ar-SA"/>
        </w:rPr>
        <w:t>：</w:t>
      </w:r>
    </w:p>
    <w:p w14:paraId="11AFE56E">
      <w:pPr>
        <w:autoSpaceDE w:val="0"/>
        <w:autoSpaceDN w:val="0"/>
        <w:adjustRightInd w:val="0"/>
        <w:jc w:val="center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 xml:space="preserve">                                           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1"/>
        <w:gridCol w:w="2219"/>
        <w:gridCol w:w="2786"/>
        <w:gridCol w:w="3250"/>
      </w:tblGrid>
      <w:tr w14:paraId="6537A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noWrap w:val="0"/>
            <w:vAlign w:val="center"/>
          </w:tcPr>
          <w:p w14:paraId="11DFA2CA">
            <w:pPr>
              <w:pStyle w:val="3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hint="eastAsia" w:hAnsi="宋体" w:cs="宋体"/>
                <w:b/>
                <w:sz w:val="24"/>
                <w:szCs w:val="20"/>
              </w:rPr>
            </w:pPr>
            <w:r>
              <w:rPr>
                <w:rFonts w:hint="eastAsia" w:hAnsi="宋体" w:cs="宋体"/>
                <w:b/>
                <w:sz w:val="24"/>
                <w:szCs w:val="20"/>
              </w:rPr>
              <w:t>序号</w:t>
            </w:r>
          </w:p>
        </w:tc>
        <w:tc>
          <w:tcPr>
            <w:tcW w:w="2219" w:type="dxa"/>
            <w:noWrap w:val="0"/>
            <w:vAlign w:val="center"/>
          </w:tcPr>
          <w:p w14:paraId="5AA41C72">
            <w:pPr>
              <w:pStyle w:val="3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hint="eastAsia" w:hAnsi="宋体" w:cs="宋体"/>
                <w:b/>
                <w:sz w:val="24"/>
                <w:szCs w:val="20"/>
              </w:rPr>
            </w:pPr>
            <w:r>
              <w:rPr>
                <w:rFonts w:hint="eastAsia" w:hAnsi="宋体" w:cs="宋体"/>
                <w:b/>
                <w:sz w:val="24"/>
                <w:szCs w:val="20"/>
                <w:lang w:val="en-US" w:eastAsia="zh-CN"/>
              </w:rPr>
              <w:t>磋商</w:t>
            </w:r>
            <w:r>
              <w:rPr>
                <w:rFonts w:hint="eastAsia" w:hAnsi="宋体" w:cs="宋体"/>
                <w:b/>
                <w:sz w:val="24"/>
                <w:szCs w:val="20"/>
              </w:rPr>
              <w:t>文件要求</w:t>
            </w:r>
          </w:p>
        </w:tc>
        <w:tc>
          <w:tcPr>
            <w:tcW w:w="2786" w:type="dxa"/>
            <w:noWrap w:val="0"/>
            <w:vAlign w:val="center"/>
          </w:tcPr>
          <w:p w14:paraId="3F66D848">
            <w:pPr>
              <w:pStyle w:val="3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hint="eastAsia" w:hAnsi="宋体" w:cs="宋体"/>
                <w:b/>
                <w:sz w:val="24"/>
                <w:szCs w:val="20"/>
              </w:rPr>
            </w:pPr>
            <w:r>
              <w:rPr>
                <w:rFonts w:hint="eastAsia" w:hAnsi="宋体" w:cs="宋体"/>
                <w:b/>
                <w:sz w:val="24"/>
                <w:szCs w:val="20"/>
                <w:lang w:val="en-US" w:eastAsia="zh-CN"/>
              </w:rPr>
              <w:t>响应</w:t>
            </w:r>
            <w:r>
              <w:rPr>
                <w:rFonts w:hint="eastAsia" w:hAnsi="宋体" w:cs="宋体"/>
                <w:b/>
                <w:sz w:val="24"/>
                <w:szCs w:val="20"/>
              </w:rPr>
              <w:t>文件的应答</w:t>
            </w:r>
          </w:p>
        </w:tc>
        <w:tc>
          <w:tcPr>
            <w:tcW w:w="3250" w:type="dxa"/>
            <w:noWrap w:val="0"/>
            <w:vAlign w:val="center"/>
          </w:tcPr>
          <w:p w14:paraId="4796C3DC">
            <w:pPr>
              <w:pStyle w:val="3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hint="eastAsia" w:hAnsi="宋体" w:cs="宋体"/>
                <w:b/>
                <w:sz w:val="24"/>
                <w:szCs w:val="20"/>
              </w:rPr>
            </w:pPr>
            <w:r>
              <w:rPr>
                <w:rFonts w:hint="eastAsia" w:hAnsi="宋体" w:cs="宋体"/>
                <w:b/>
                <w:sz w:val="24"/>
                <w:szCs w:val="20"/>
              </w:rPr>
              <w:t>偏离说明（如偏离原因及对整体方案的影响等）</w:t>
            </w:r>
          </w:p>
        </w:tc>
      </w:tr>
      <w:tr w14:paraId="06D16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1" w:type="dxa"/>
            <w:noWrap w:val="0"/>
            <w:vAlign w:val="center"/>
          </w:tcPr>
          <w:p w14:paraId="435DF2B6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2219" w:type="dxa"/>
            <w:noWrap w:val="0"/>
            <w:vAlign w:val="center"/>
          </w:tcPr>
          <w:p w14:paraId="633F2F2B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2786" w:type="dxa"/>
            <w:noWrap w:val="0"/>
            <w:vAlign w:val="center"/>
          </w:tcPr>
          <w:p w14:paraId="69B7E360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3250" w:type="dxa"/>
            <w:noWrap w:val="0"/>
            <w:vAlign w:val="center"/>
          </w:tcPr>
          <w:p w14:paraId="66B21854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</w:tr>
      <w:tr w14:paraId="6E13F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1" w:type="dxa"/>
            <w:noWrap w:val="0"/>
            <w:vAlign w:val="center"/>
          </w:tcPr>
          <w:p w14:paraId="6ED5035A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2219" w:type="dxa"/>
            <w:noWrap w:val="0"/>
            <w:vAlign w:val="center"/>
          </w:tcPr>
          <w:p w14:paraId="68D47E2A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2786" w:type="dxa"/>
            <w:noWrap w:val="0"/>
            <w:vAlign w:val="center"/>
          </w:tcPr>
          <w:p w14:paraId="1BBB3F88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3250" w:type="dxa"/>
            <w:noWrap w:val="0"/>
            <w:vAlign w:val="center"/>
          </w:tcPr>
          <w:p w14:paraId="12AF143D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</w:tr>
      <w:tr w14:paraId="15A00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1" w:type="dxa"/>
            <w:noWrap w:val="0"/>
            <w:vAlign w:val="center"/>
          </w:tcPr>
          <w:p w14:paraId="0A04591E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2219" w:type="dxa"/>
            <w:noWrap w:val="0"/>
            <w:vAlign w:val="center"/>
          </w:tcPr>
          <w:p w14:paraId="4C1FD6CE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2786" w:type="dxa"/>
            <w:noWrap w:val="0"/>
            <w:vAlign w:val="center"/>
          </w:tcPr>
          <w:p w14:paraId="0EBA7066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3250" w:type="dxa"/>
            <w:noWrap w:val="0"/>
            <w:vAlign w:val="center"/>
          </w:tcPr>
          <w:p w14:paraId="7907B986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</w:tr>
      <w:tr w14:paraId="2AF5A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1" w:type="dxa"/>
            <w:noWrap w:val="0"/>
            <w:vAlign w:val="center"/>
          </w:tcPr>
          <w:p w14:paraId="23BDD082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2219" w:type="dxa"/>
            <w:noWrap w:val="0"/>
            <w:vAlign w:val="center"/>
          </w:tcPr>
          <w:p w14:paraId="2491D7DA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2786" w:type="dxa"/>
            <w:noWrap w:val="0"/>
            <w:vAlign w:val="center"/>
          </w:tcPr>
          <w:p w14:paraId="71E944C0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3250" w:type="dxa"/>
            <w:noWrap w:val="0"/>
            <w:vAlign w:val="center"/>
          </w:tcPr>
          <w:p w14:paraId="00075B95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</w:tr>
      <w:tr w14:paraId="1F889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1" w:type="dxa"/>
            <w:noWrap w:val="0"/>
            <w:vAlign w:val="center"/>
          </w:tcPr>
          <w:p w14:paraId="34B6F534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2219" w:type="dxa"/>
            <w:noWrap w:val="0"/>
            <w:vAlign w:val="center"/>
          </w:tcPr>
          <w:p w14:paraId="0F4B951D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2786" w:type="dxa"/>
            <w:noWrap w:val="0"/>
            <w:vAlign w:val="center"/>
          </w:tcPr>
          <w:p w14:paraId="03749B9E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3250" w:type="dxa"/>
            <w:noWrap w:val="0"/>
            <w:vAlign w:val="center"/>
          </w:tcPr>
          <w:p w14:paraId="6F9A5E68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</w:tr>
      <w:tr w14:paraId="11806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1" w:type="dxa"/>
            <w:noWrap w:val="0"/>
            <w:vAlign w:val="center"/>
          </w:tcPr>
          <w:p w14:paraId="13F8D9DB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2219" w:type="dxa"/>
            <w:noWrap w:val="0"/>
            <w:vAlign w:val="center"/>
          </w:tcPr>
          <w:p w14:paraId="6592509B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2786" w:type="dxa"/>
            <w:noWrap w:val="0"/>
            <w:vAlign w:val="center"/>
          </w:tcPr>
          <w:p w14:paraId="04E9347E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3250" w:type="dxa"/>
            <w:noWrap w:val="0"/>
            <w:vAlign w:val="center"/>
          </w:tcPr>
          <w:p w14:paraId="563DF5E6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</w:tr>
      <w:tr w14:paraId="2B1C37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1" w:type="dxa"/>
            <w:noWrap w:val="0"/>
            <w:vAlign w:val="center"/>
          </w:tcPr>
          <w:p w14:paraId="1A79E6E6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2219" w:type="dxa"/>
            <w:noWrap w:val="0"/>
            <w:vAlign w:val="center"/>
          </w:tcPr>
          <w:p w14:paraId="4A3544F6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2786" w:type="dxa"/>
            <w:noWrap w:val="0"/>
            <w:vAlign w:val="center"/>
          </w:tcPr>
          <w:p w14:paraId="45E4119C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3250" w:type="dxa"/>
            <w:noWrap w:val="0"/>
            <w:vAlign w:val="center"/>
          </w:tcPr>
          <w:p w14:paraId="756344DC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</w:tr>
      <w:tr w14:paraId="73826F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1" w:type="dxa"/>
            <w:noWrap w:val="0"/>
            <w:vAlign w:val="center"/>
          </w:tcPr>
          <w:p w14:paraId="74EC6CD6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2219" w:type="dxa"/>
            <w:noWrap w:val="0"/>
            <w:vAlign w:val="center"/>
          </w:tcPr>
          <w:p w14:paraId="3BD0C839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2786" w:type="dxa"/>
            <w:noWrap w:val="0"/>
            <w:vAlign w:val="center"/>
          </w:tcPr>
          <w:p w14:paraId="032BFE93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3250" w:type="dxa"/>
            <w:noWrap w:val="0"/>
            <w:vAlign w:val="center"/>
          </w:tcPr>
          <w:p w14:paraId="5C48E349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</w:tr>
    </w:tbl>
    <w:p w14:paraId="517D8DEE">
      <w:pPr>
        <w:spacing w:line="520" w:lineRule="exact"/>
        <w:ind w:firstLine="420"/>
        <w:rPr>
          <w:rFonts w:hint="eastAsia" w:ascii="宋体" w:hAnsi="宋体" w:eastAsia="宋体" w:cs="Times New Roman"/>
          <w:b/>
          <w:bCs/>
          <w:sz w:val="24"/>
          <w:szCs w:val="24"/>
          <w:highlight w:val="yellow"/>
        </w:rPr>
      </w:pPr>
    </w:p>
    <w:p w14:paraId="7C7E2E30">
      <w:pPr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注：1、按照磋商文件</w:t>
      </w:r>
      <w:bookmarkStart w:id="0" w:name="OLE_LINK1"/>
      <w:r>
        <w:rPr>
          <w:rFonts w:hint="eastAsia"/>
          <w:sz w:val="21"/>
          <w:szCs w:val="21"/>
          <w:lang w:val="en-US" w:eastAsia="zh-CN"/>
        </w:rPr>
        <w:t>3.3服务要求</w:t>
      </w:r>
      <w:bookmarkEnd w:id="0"/>
      <w:r>
        <w:rPr>
          <w:rFonts w:hint="eastAsia"/>
          <w:sz w:val="21"/>
          <w:szCs w:val="21"/>
          <w:lang w:val="en-US" w:eastAsia="zh-CN"/>
        </w:rPr>
        <w:t>进行逐条应答；如与磋商文件3.3服务要求 无正偏离或无负偏离，则无需逐条应答，视为均响应磋商文件3.3服</w:t>
      </w:r>
      <w:bookmarkStart w:id="1" w:name="_GoBack"/>
      <w:bookmarkEnd w:id="1"/>
      <w:r>
        <w:rPr>
          <w:rFonts w:hint="eastAsia"/>
          <w:sz w:val="21"/>
          <w:szCs w:val="21"/>
          <w:lang w:val="en-US" w:eastAsia="zh-CN"/>
        </w:rPr>
        <w:t>务要求，不用在此表中列出,可划“/”。</w:t>
      </w:r>
    </w:p>
    <w:p w14:paraId="21978A51">
      <w:pPr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 xml:space="preserve">    2、供应商必须据实填写，不得虚假填写，否则将取消其磋商或成交资格。</w:t>
      </w:r>
    </w:p>
    <w:p w14:paraId="09DD717B">
      <w:pPr>
        <w:widowControl/>
        <w:spacing w:line="500" w:lineRule="exact"/>
        <w:ind w:firstLine="470" w:firstLineChars="196"/>
        <w:jc w:val="left"/>
        <w:rPr>
          <w:rFonts w:hint="eastAsia" w:hAnsi="宋体"/>
          <w:sz w:val="24"/>
        </w:rPr>
      </w:pPr>
    </w:p>
    <w:p w14:paraId="58B9C0C1">
      <w:pPr>
        <w:pStyle w:val="2"/>
        <w:rPr>
          <w:rFonts w:hint="eastAsia"/>
        </w:rPr>
      </w:pPr>
    </w:p>
    <w:p w14:paraId="3BDF4E35">
      <w:pPr>
        <w:autoSpaceDE w:val="0"/>
        <w:autoSpaceDN w:val="0"/>
        <w:adjustRightInd w:val="0"/>
        <w:spacing w:line="360" w:lineRule="auto"/>
        <w:ind w:firstLine="422"/>
        <w:jc w:val="left"/>
        <w:rPr>
          <w:rFonts w:hint="eastAsia"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  <w:lang w:val="en-US" w:eastAsia="zh-CN"/>
        </w:rPr>
        <w:t>供应商</w:t>
      </w:r>
      <w:r>
        <w:rPr>
          <w:rFonts w:hint="eastAsia" w:hAnsi="宋体" w:cs="宋体"/>
          <w:sz w:val="24"/>
          <w:szCs w:val="24"/>
        </w:rPr>
        <w:t>名称：</w:t>
      </w:r>
      <w:r>
        <w:rPr>
          <w:rFonts w:hint="eastAsia" w:hAnsi="宋体" w:cs="宋体"/>
          <w:sz w:val="24"/>
          <w:szCs w:val="24"/>
          <w:u w:val="single"/>
        </w:rPr>
        <w:t xml:space="preserve">                  </w:t>
      </w:r>
      <w:r>
        <w:rPr>
          <w:rFonts w:hint="eastAsia" w:hAnsi="宋体" w:cs="宋体"/>
          <w:sz w:val="24"/>
          <w:szCs w:val="24"/>
        </w:rPr>
        <w:t xml:space="preserve"> (</w:t>
      </w:r>
      <w:r>
        <w:rPr>
          <w:rFonts w:hint="eastAsia" w:hAnsi="宋体" w:cs="宋体"/>
          <w:sz w:val="24"/>
          <w:szCs w:val="24"/>
          <w:lang w:eastAsia="zh-CN"/>
        </w:rPr>
        <w:t>签</w:t>
      </w:r>
      <w:r>
        <w:rPr>
          <w:rFonts w:hint="eastAsia" w:hAnsi="宋体" w:cs="宋体"/>
          <w:sz w:val="24"/>
          <w:szCs w:val="24"/>
        </w:rPr>
        <w:t>章)</w:t>
      </w:r>
    </w:p>
    <w:p w14:paraId="6494C92B">
      <w:pPr>
        <w:pStyle w:val="2"/>
        <w:spacing w:line="360" w:lineRule="auto"/>
        <w:ind w:firstLine="422"/>
        <w:rPr>
          <w:rFonts w:hint="eastAsia"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日     期：</w:t>
      </w:r>
      <w:r>
        <w:rPr>
          <w:rFonts w:hint="eastAsia" w:hAnsi="宋体" w:cs="宋体"/>
          <w:sz w:val="24"/>
          <w:szCs w:val="24"/>
          <w:u w:val="single"/>
        </w:rPr>
        <w:t xml:space="preserve">     </w:t>
      </w:r>
      <w:r>
        <w:rPr>
          <w:rFonts w:hint="eastAsia" w:hAnsi="宋体" w:cs="宋体"/>
          <w:sz w:val="24"/>
          <w:szCs w:val="24"/>
        </w:rPr>
        <w:t>年</w:t>
      </w:r>
      <w:r>
        <w:rPr>
          <w:rFonts w:hint="eastAsia" w:hAnsi="宋体" w:cs="宋体"/>
          <w:sz w:val="24"/>
          <w:szCs w:val="24"/>
          <w:u w:val="single"/>
        </w:rPr>
        <w:t xml:space="preserve">     </w:t>
      </w:r>
      <w:r>
        <w:rPr>
          <w:rFonts w:hint="eastAsia" w:hAnsi="宋体" w:cs="宋体"/>
          <w:sz w:val="24"/>
          <w:szCs w:val="24"/>
        </w:rPr>
        <w:t>月</w:t>
      </w:r>
      <w:r>
        <w:rPr>
          <w:rFonts w:hint="eastAsia" w:hAnsi="宋体" w:cs="宋体"/>
          <w:sz w:val="24"/>
          <w:szCs w:val="24"/>
          <w:u w:val="single"/>
        </w:rPr>
        <w:t xml:space="preserve">     </w:t>
      </w:r>
      <w:r>
        <w:rPr>
          <w:rFonts w:hint="eastAsia" w:hAnsi="宋体" w:cs="宋体"/>
          <w:sz w:val="24"/>
          <w:szCs w:val="24"/>
        </w:rPr>
        <w:t>日</w:t>
      </w:r>
    </w:p>
    <w:p w14:paraId="3607E04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2ZTdhMTJjYjU3ZGZmZTYzMDM1ZDc4NjZkMWNlYjMifQ=="/>
  </w:docVars>
  <w:rsids>
    <w:rsidRoot w:val="00000000"/>
    <w:rsid w:val="205C2E59"/>
    <w:rsid w:val="30A550ED"/>
    <w:rsid w:val="3FD30E86"/>
    <w:rsid w:val="43D35B05"/>
    <w:rsid w:val="6DF40AC7"/>
    <w:rsid w:val="741C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Calibri" w:eastAsia="宋体" w:cs="Times New Roman"/>
      <w:sz w:val="3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widowControl w:val="0"/>
      <w:spacing w:before="0" w:after="120"/>
      <w:ind w:left="0" w:right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styleId="3">
    <w:name w:val="Normal Indent"/>
    <w:basedOn w:val="1"/>
    <w:qFormat/>
    <w:uiPriority w:val="0"/>
    <w:pPr>
      <w:widowControl w:val="0"/>
      <w:spacing w:after="0"/>
      <w:ind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204</Words>
  <Characters>216</Characters>
  <Lines>0</Lines>
  <Paragraphs>0</Paragraphs>
  <TotalTime>1</TotalTime>
  <ScaleCrop>false</ScaleCrop>
  <LinksUpToDate>false</LinksUpToDate>
  <CharactersWithSpaces>308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2024-07-31T07:03:00Z</dcterms:created>
  <dc:creator>Administrator</dc:creator>
  <cp:lastModifiedBy>杨靖秋</cp:lastModifiedBy>
  <dcterms:modified xsi:type="dcterms:W3CDTF">2026-01-20T02:40:31Z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5A827F557E984FF28A0203C93FC1DE08_12</vt:lpwstr>
  </property>
  <property fmtid="{D5CDD505-2E9C-101B-9397-08002B2CF9AE}" pid="4" name="KSOTemplateDocerSaveRecord">
    <vt:lpwstr>eyJoZGlkIjoiZmUzMzZiYjY0ZTQ0NmI4ZTRjMDA4MTdhYmZiMTNhNzciLCJ1c2VySWQiOiIxMDA1OTg1NDAzIn0=</vt:lpwstr>
  </property>
</Properties>
</file>