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版本号：N513429202600001720260511001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食堂食材购买(二次)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N5134292026000017</w:t>
      </w:r>
    </w:p>
    <w:p>
      <w:pPr>
        <w:pStyle w:val="null3"/>
        <w:jc w:val="left"/>
        <w:outlineLvl w:val="2"/>
      </w:pPr>
      <w:r>
        <w:rPr>
          <w:rFonts w:ascii="仿宋_GB2312" w:hAnsi="仿宋_GB2312" w:cs="仿宋_GB2312" w:eastAsia="仿宋_GB2312"/>
          <w:sz w:val="28"/>
          <w:b/>
        </w:rPr>
        <w:t>布拖县人民医院</w:t>
      </w:r>
    </w:p>
    <w:p>
      <w:pPr>
        <w:pStyle w:val="null3"/>
        <w:jc w:val="center"/>
        <w:outlineLvl w:val="2"/>
      </w:pPr>
      <w:r>
        <w:rPr>
          <w:rFonts w:ascii="仿宋_GB2312" w:hAnsi="仿宋_GB2312" w:cs="仿宋_GB2312" w:eastAsia="仿宋_GB2312"/>
          <w:sz w:val="28"/>
          <w:b/>
        </w:rPr>
        <w:t>四川迅远恒招标代理有限公司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四川迅远恒招标代理有限公司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布拖县人民医院</w:t>
      </w:r>
      <w:r>
        <w:rPr>
          <w:rFonts w:ascii="仿宋_GB2312" w:hAnsi="仿宋_GB2312" w:cs="仿宋_GB2312" w:eastAsia="仿宋_GB2312"/>
        </w:rPr>
        <w:t xml:space="preserve"> 委托，拟对 </w:t>
      </w:r>
      <w:r>
        <w:rPr>
          <w:rFonts w:ascii="仿宋_GB2312" w:hAnsi="仿宋_GB2312" w:cs="仿宋_GB2312" w:eastAsia="仿宋_GB2312"/>
        </w:rPr>
        <w:t>食堂食材购买(二次)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凉山彝族自治州布拖县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N5134292026000017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食堂食材购买(二次)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为医院食堂提供食材配送服务，在保证食品安全和就餐体验的基础上，提供所需食材并配送至指定地点。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的《食品经营许可证》或《食品生产许可证》或预包装食品经营备案证明材料复印件加盖鲜章（描述：具有有效的《食品经营许可证》或《食品生产许可证》或预包装食品经营备案证明材料复印件加盖鲜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布拖县人民医院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布拖县特木里镇平圳路5号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0834-8531121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四川迅远恒招标代理有限公司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四川省凉⼭彝族⾃治州西昌市胜利北路⽼⼭场坝88号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0834-2338912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代理服务费收费标准：本项目采购代理服务费参照《国家计委关于印发〈招标代理服务费收费标 准管理暂行办法〉的通知》（计价格[2002]1980号）和《国家发展改革委办公厅关于招标代理服务费有关问题的通知》（发 改办价格[2003]857号）的有关规定计算，由成交供应商领取成交通知书时一次性支付；该项目代理服务费以预算金额的2%收取为：16000元， 大写：壹万陆仟元整；评审专家费用由采购人支付。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布拖县人民医院</w:t>
      </w:r>
      <w:r>
        <w:rPr>
          <w:rFonts w:ascii="仿宋_GB2312" w:hAnsi="仿宋_GB2312" w:cs="仿宋_GB2312" w:eastAsia="仿宋_GB2312"/>
        </w:rPr>
        <w:t xml:space="preserve"> 和 </w:t>
      </w:r>
      <w:r>
        <w:rPr>
          <w:rFonts w:ascii="仿宋_GB2312" w:hAnsi="仿宋_GB2312" w:cs="仿宋_GB2312" w:eastAsia="仿宋_GB2312"/>
        </w:rPr>
        <w:t>四川迅远恒招标代理有限公司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布拖县人民医院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四川迅远恒招标代理有限公司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采购人无故不进行验收工作并已使用项目履约成果的，视同验收合格。</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1）每日供货时，由采购人代表、中标方代表和厨师共同验收合格后，三方签字存档； 2）按照国家《中华人民共和国产品质量法产品质量法》、《中华人民共和国食品安全法》和有关标准规定以及采购文件的质量要求和技术指标、投标人的投标文件及承诺与本合同约定标准进行验收；采购人与投标人双方如对质量要求和技术指标的约定标准有相互抵触或异议的事项，由采购人在采购文件及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验收结果不合格的，将不予支付采购资金。</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采购人和供应商严格按照《财政部关于进一步加强政府采购需求和履约验收管理的指导意见》（财库〔2016〕205号）、《政府采购需求管理办法》（财库〔2021〕22号）、采购文件、响应文件的要求进行验收。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本项目由采购人自行按照招标文件及投标文件组织验收，验收资料由采购人自行保管留档。</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四川迅远恒招标代理有限公司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四川迅远恒招标代理有限公司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四川迅远恒招标代理有限公司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联系电话：0834-2338912</w:t>
      </w:r>
    </w:p>
    <w:p>
      <w:pPr>
        <w:pStyle w:val="null3"/>
        <w:jc w:val="left"/>
      </w:pPr>
      <w:r>
        <w:rPr>
          <w:rFonts w:ascii="仿宋_GB2312" w:hAnsi="仿宋_GB2312" w:cs="仿宋_GB2312" w:eastAsia="仿宋_GB2312"/>
        </w:rPr>
        <w:t>地址：四川省凉山彝族自治州西昌市胜利北路老山场坝88号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食堂食材购买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食堂食材购买</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标的名称：食堂食材购买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一、服务内容及要求（实质性要求）</w:t>
            </w:r>
          </w:p>
        </w:tc>
        <w:tc>
          <w:tcPr>
            <w:tcW w:type="dxa" w:w="5814"/>
          </w:tcPr>
          <w:p>
            <w:pPr>
              <w:pStyle w:val="null3"/>
              <w:jc w:val="left"/>
            </w:pPr>
            <w:r>
              <w:rPr>
                <w:rFonts w:ascii="仿宋_GB2312" w:hAnsi="仿宋_GB2312" w:cs="仿宋_GB2312" w:eastAsia="仿宋_GB2312"/>
                <w:sz w:val="24"/>
                <w:b/>
                <w:color w:val="000000"/>
              </w:rPr>
              <w:t>（一）服务内容</w:t>
            </w:r>
          </w:p>
          <w:p>
            <w:pPr>
              <w:pStyle w:val="null3"/>
              <w:spacing w:before="30"/>
              <w:ind w:left="495"/>
              <w:jc w:val="left"/>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为采购人提供</w:t>
            </w:r>
            <w:r>
              <w:rPr>
                <w:rFonts w:ascii="仿宋_GB2312" w:hAnsi="仿宋_GB2312" w:cs="仿宋_GB2312" w:eastAsia="仿宋_GB2312"/>
                <w:sz w:val="24"/>
                <w:color w:val="000000"/>
              </w:rPr>
              <w:t>肉类、家禽、米、油、鸡蛋、蔬菜、水果、干杂及调味品等食品</w:t>
            </w:r>
            <w:r>
              <w:rPr>
                <w:rFonts w:ascii="仿宋_GB2312" w:hAnsi="仿宋_GB2312" w:cs="仿宋_GB2312" w:eastAsia="仿宋_GB2312"/>
                <w:sz w:val="24"/>
                <w:color w:val="000000"/>
              </w:rPr>
              <w:t>，</w:t>
            </w:r>
            <w:r>
              <w:rPr>
                <w:rFonts w:ascii="仿宋_GB2312" w:hAnsi="仿宋_GB2312" w:cs="仿宋_GB2312" w:eastAsia="仿宋_GB2312"/>
                <w:sz w:val="24"/>
                <w:color w:val="000000"/>
              </w:rPr>
              <w:t>保证食堂正常运转的日用百货。上述食品原材料及日用品配送服务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（二）服务要求</w:t>
            </w:r>
          </w:p>
          <w:p>
            <w:pPr>
              <w:pStyle w:val="null3"/>
              <w:jc w:val="both"/>
            </w:pPr>
            <w:r>
              <w:rPr>
                <w:rFonts w:ascii="仿宋_GB2312" w:hAnsi="仿宋_GB2312" w:cs="仿宋_GB2312" w:eastAsia="仿宋_GB2312"/>
                <w:sz w:val="24"/>
                <w:color w:val="000000"/>
              </w:rPr>
              <w:t>★1、所配送的食品原材料应符合国家食药卫生、安全标准要求。中标人原材料采购须符合《中华人民共和国食品安全法》相关规定，确保能溯证溯源</w:t>
            </w:r>
            <w:r>
              <w:rPr>
                <w:rFonts w:ascii="仿宋_GB2312" w:hAnsi="仿宋_GB2312" w:cs="仿宋_GB2312" w:eastAsia="仿宋_GB2312"/>
                <w:sz w:val="24"/>
                <w:b/>
                <w:color w:val="000000"/>
              </w:rPr>
              <w:t>( 单独提供承诺函)。</w:t>
            </w:r>
          </w:p>
          <w:p>
            <w:pPr>
              <w:pStyle w:val="null3"/>
              <w:jc w:val="both"/>
            </w:pPr>
            <w:r>
              <w:rPr>
                <w:rFonts w:ascii="仿宋_GB2312" w:hAnsi="仿宋_GB2312" w:cs="仿宋_GB2312" w:eastAsia="仿宋_GB2312"/>
                <w:sz w:val="24"/>
                <w:color w:val="000000"/>
              </w:rPr>
              <w:t>★2、定型包装类食品原料应具有SC标记，食品中污染物限量标准应符合《食品安全国家标准食品中污染物限量》GB2762-2022食品安全国家标准规定。不接受采购转基因食品或利用转基因食品原料加工的成品</w:t>
            </w:r>
            <w:r>
              <w:rPr>
                <w:rFonts w:ascii="仿宋_GB2312" w:hAnsi="仿宋_GB2312" w:cs="仿宋_GB2312" w:eastAsia="仿宋_GB2312"/>
                <w:sz w:val="24"/>
                <w:b/>
                <w:color w:val="000000"/>
              </w:rPr>
              <w:t xml:space="preserve">(单独提供承诺函) </w:t>
            </w:r>
            <w:r>
              <w:rPr>
                <w:rFonts w:ascii="仿宋_GB2312" w:hAnsi="仿宋_GB2312" w:cs="仿宋_GB2312" w:eastAsia="仿宋_GB2312"/>
                <w:sz w:val="24"/>
                <w:color w:val="000000"/>
              </w:rPr>
              <w:t>。配送时必须提供相关检疫检测报告。</w:t>
            </w:r>
          </w:p>
          <w:p>
            <w:pPr>
              <w:pStyle w:val="null3"/>
              <w:jc w:val="both"/>
            </w:pPr>
            <w:r>
              <w:rPr>
                <w:rFonts w:ascii="仿宋_GB2312" w:hAnsi="仿宋_GB2312" w:cs="仿宋_GB2312" w:eastAsia="仿宋_GB2312"/>
                <w:sz w:val="24"/>
                <w:color w:val="000000"/>
              </w:rPr>
              <w:t>3、质量标准</w:t>
            </w:r>
          </w:p>
          <w:p>
            <w:pPr>
              <w:pStyle w:val="null3"/>
              <w:jc w:val="both"/>
            </w:pPr>
            <w:r>
              <w:rPr>
                <w:rFonts w:ascii="仿宋_GB2312" w:hAnsi="仿宋_GB2312" w:cs="仿宋_GB2312" w:eastAsia="仿宋_GB2312"/>
                <w:sz w:val="24"/>
                <w:color w:val="000000"/>
              </w:rPr>
              <w:t>(1)肉类、家禽：配送时每批次提供检验检疫证明。</w:t>
            </w:r>
          </w:p>
          <w:p>
            <w:pPr>
              <w:pStyle w:val="null3"/>
              <w:jc w:val="both"/>
            </w:pPr>
            <w:r>
              <w:rPr>
                <w:rFonts w:ascii="仿宋_GB2312" w:hAnsi="仿宋_GB2312" w:cs="仿宋_GB2312" w:eastAsia="仿宋_GB2312"/>
                <w:sz w:val="24"/>
                <w:color w:val="000000"/>
              </w:rPr>
              <w:t>(2)水产、蛋类:配送时必须保证食材新鲜，接受行政主管部门质量抽查。</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3）米、油：满足国家质量标准，均为独立包装，食用油均为非转基因一级以上。米卫生指标和检验按GB2715-2016及国家有关规定执行，供货时间不超过有效期1/2时间。</w:t>
            </w:r>
          </w:p>
          <w:p>
            <w:pPr>
              <w:pStyle w:val="null3"/>
              <w:jc w:val="both"/>
            </w:pPr>
            <w:r>
              <w:rPr>
                <w:rFonts w:ascii="仿宋_GB2312" w:hAnsi="仿宋_GB2312" w:cs="仿宋_GB2312" w:eastAsia="仿宋_GB2312"/>
                <w:sz w:val="24"/>
                <w:color w:val="000000"/>
              </w:rPr>
              <w:t>(4)调味品:满足国家食品安全标准的商品，须独立包装，包装上须带有生产日期、保质期及国家生产许可及合格信息等标识，供货时间不超过有效期1/2时间。</w:t>
            </w:r>
          </w:p>
          <w:p>
            <w:pPr>
              <w:pStyle w:val="null3"/>
              <w:jc w:val="both"/>
            </w:pPr>
            <w:r>
              <w:rPr>
                <w:rFonts w:ascii="仿宋_GB2312" w:hAnsi="仿宋_GB2312" w:cs="仿宋_GB2312" w:eastAsia="仿宋_GB2312"/>
                <w:sz w:val="24"/>
                <w:color w:val="000000"/>
              </w:rPr>
              <w:t>(5)蔬菜、水果：省内大型果蔬生产基地或大型果蔬市场提供，确保农残物不超标，接受行政主管部门质量抽查。</w:t>
            </w:r>
          </w:p>
          <w:p>
            <w:pPr>
              <w:pStyle w:val="null3"/>
              <w:jc w:val="both"/>
            </w:pPr>
            <w:r>
              <w:rPr>
                <w:rFonts w:ascii="仿宋_GB2312" w:hAnsi="仿宋_GB2312" w:cs="仿宋_GB2312" w:eastAsia="仿宋_GB2312"/>
                <w:sz w:val="24"/>
                <w:color w:val="000000"/>
              </w:rPr>
              <w:t>(6)鲜鸡蛋：配送时必须保证食材新鲜，接受行政主管部门质量抽查。</w:t>
            </w:r>
          </w:p>
          <w:p>
            <w:pPr>
              <w:pStyle w:val="null3"/>
              <w:jc w:val="both"/>
            </w:pPr>
            <w:r>
              <w:rPr>
                <w:rFonts w:ascii="仿宋_GB2312" w:hAnsi="仿宋_GB2312" w:cs="仿宋_GB2312" w:eastAsia="仿宋_GB2312"/>
                <w:sz w:val="24"/>
                <w:color w:val="000000"/>
              </w:rPr>
              <w:t>(7)质量标准：满足国家质量标准，均为独立包装，食用油均为非转基因一级以上。米卫生指标和检验按GB2715-2016及国家有关规定执行，供货时间不超过有效期1/2时间。</w:t>
            </w:r>
          </w:p>
          <w:p>
            <w:pPr>
              <w:pStyle w:val="null3"/>
              <w:jc w:val="both"/>
            </w:pPr>
            <w:r>
              <w:rPr>
                <w:rFonts w:ascii="仿宋_GB2312" w:hAnsi="仿宋_GB2312" w:cs="仿宋_GB2312" w:eastAsia="仿宋_GB2312"/>
                <w:sz w:val="24"/>
                <w:color w:val="000000"/>
              </w:rPr>
              <w:t>4、商品的包装须符合国家和行业的有关规定，对原材料产地、用途、使用方法、规格、质量、保质期或生产日期等与商品使用属性密切相关的内容须有清晰的标示。</w:t>
            </w:r>
          </w:p>
          <w:p>
            <w:pPr>
              <w:pStyle w:val="null3"/>
              <w:jc w:val="both"/>
            </w:pPr>
            <w:r>
              <w:rPr>
                <w:rFonts w:ascii="仿宋_GB2312" w:hAnsi="仿宋_GB2312" w:cs="仿宋_GB2312" w:eastAsia="仿宋_GB2312"/>
                <w:sz w:val="24"/>
                <w:color w:val="000000"/>
              </w:rPr>
              <w:t>5、因食用采购人供餐发生食物中毒，经有关单位鉴定后确定为中标人提供货品出现问题，中标人应承担由此引起的一切经济和法律责任，情节严重的采购人有权中止合同。</w:t>
            </w:r>
          </w:p>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食品供应链要求：所有食品的来源必须合法清晰。肉类、蔬菜来源应当于受到地方政府部门监管的自有基地、商品菜基地或蔬菜专业流通市场，严禁收购散户农民的蔬菜供应，蔬菜类无国家禁止农药残留，符合食用标准。</w:t>
            </w:r>
          </w:p>
          <w:p>
            <w:pPr>
              <w:pStyle w:val="null3"/>
              <w:ind w:firstLine="480"/>
              <w:jc w:val="both"/>
            </w:pPr>
            <w:r>
              <w:rPr>
                <w:rFonts w:ascii="仿宋_GB2312" w:hAnsi="仿宋_GB2312" w:cs="仿宋_GB2312" w:eastAsia="仿宋_GB2312"/>
                <w:sz w:val="24"/>
                <w:color w:val="000000"/>
              </w:rPr>
              <w:t>2、鉴于目前布拖县没有公开的网上肉菜品等市场价，按布拖县市场平均价为基准价，以每月第一周的星期一或星期二进行一次市场询价考察，考察价格的平均价作为市场基准价，当月的配送价格按照基准价再对照下浮折扣比例下浮后执行。对高于平均价的基准价格，招标人有权要求供应商进行调整。当月基准价格一经确定，双方必须严格执行，不受市场物价波动影响，不得调价。</w:t>
            </w:r>
          </w:p>
          <w:p>
            <w:pPr>
              <w:pStyle w:val="null3"/>
              <w:ind w:firstLine="480"/>
              <w:jc w:val="both"/>
            </w:pPr>
            <w:r>
              <w:rPr>
                <w:rFonts w:ascii="仿宋_GB2312" w:hAnsi="仿宋_GB2312" w:cs="仿宋_GB2312" w:eastAsia="仿宋_GB2312"/>
                <w:sz w:val="24"/>
                <w:color w:val="000000"/>
              </w:rPr>
              <w:t>3、表中未列明的食材项目，如采购人需要，供应商必须无条件供给，金额按市场基准价再对照下浮折扣比例下浮后执行进行结算，金额不</w:t>
            </w:r>
            <w:r>
              <w:rPr>
                <w:rFonts w:ascii="仿宋_GB2312" w:hAnsi="仿宋_GB2312" w:cs="仿宋_GB2312" w:eastAsia="仿宋_GB2312"/>
                <w:sz w:val="24"/>
                <w:color w:val="000000"/>
              </w:rPr>
              <w:t>得超过当期市</w:t>
            </w:r>
            <w:r>
              <w:rPr>
                <w:rFonts w:ascii="仿宋_GB2312" w:hAnsi="仿宋_GB2312" w:cs="仿宋_GB2312" w:eastAsia="仿宋_GB2312"/>
                <w:sz w:val="24"/>
                <w:color w:val="000000"/>
              </w:rPr>
              <w:t>场定价，并经采购人确认后供货。</w:t>
            </w:r>
          </w:p>
          <w:p>
            <w:pPr>
              <w:pStyle w:val="null3"/>
              <w:ind w:firstLine="480"/>
              <w:jc w:val="both"/>
            </w:pPr>
            <w:r>
              <w:rPr>
                <w:rFonts w:ascii="仿宋_GB2312" w:hAnsi="仿宋_GB2312" w:cs="仿宋_GB2312" w:eastAsia="仿宋_GB2312"/>
                <w:sz w:val="24"/>
                <w:color w:val="000000"/>
              </w:rPr>
              <w:t>4、食用油须为非转基因食品。</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配送要求</w:t>
            </w:r>
          </w:p>
          <w:p>
            <w:pPr>
              <w:pStyle w:val="null3"/>
              <w:ind w:firstLine="480"/>
              <w:jc w:val="left"/>
            </w:pPr>
            <w:r>
              <w:rPr>
                <w:rFonts w:ascii="仿宋_GB2312" w:hAnsi="仿宋_GB2312" w:cs="仿宋_GB2312" w:eastAsia="仿宋_GB2312"/>
                <w:sz w:val="24"/>
                <w:color w:val="000000"/>
              </w:rPr>
              <w:t>1、采购人头天下午16时前，将要采购的食品名称、规格、数量告知中标人，以便中标人备货。</w:t>
            </w:r>
          </w:p>
          <w:p>
            <w:pPr>
              <w:pStyle w:val="null3"/>
              <w:ind w:firstLine="480"/>
              <w:jc w:val="left"/>
            </w:pPr>
            <w:r>
              <w:rPr>
                <w:rFonts w:ascii="仿宋_GB2312" w:hAnsi="仿宋_GB2312" w:cs="仿宋_GB2312" w:eastAsia="仿宋_GB2312"/>
                <w:sz w:val="24"/>
                <w:color w:val="000000"/>
              </w:rPr>
              <w:t>2、中标人按约定时间和地点送货到位，并承担运输费用。</w:t>
            </w:r>
          </w:p>
          <w:p>
            <w:pPr>
              <w:pStyle w:val="null3"/>
              <w:ind w:firstLine="480"/>
              <w:jc w:val="left"/>
            </w:pPr>
            <w:r>
              <w:rPr>
                <w:rFonts w:ascii="仿宋_GB2312" w:hAnsi="仿宋_GB2312" w:cs="仿宋_GB2312" w:eastAsia="仿宋_GB2312"/>
                <w:sz w:val="24"/>
                <w:color w:val="000000"/>
              </w:rPr>
              <w:t>3、肉类、家禽、鸡蛋、蔬菜、水果等每天送一次，每天所需食材应在当天上午08:30以前送到。干杂、调味品及日用百货应采购人要求配送。应急配送要求在30分钟内予以响应。</w:t>
            </w:r>
          </w:p>
          <w:p>
            <w:pPr>
              <w:pStyle w:val="null3"/>
              <w:ind w:firstLine="480"/>
              <w:jc w:val="left"/>
            </w:pPr>
            <w:r>
              <w:rPr>
                <w:rFonts w:ascii="仿宋_GB2312" w:hAnsi="仿宋_GB2312" w:cs="仿宋_GB2312" w:eastAsia="仿宋_GB2312"/>
                <w:sz w:val="24"/>
                <w:color w:val="000000"/>
              </w:rPr>
              <w:t>4、中标人需配备运送食品及原材料的专用车辆、确定专人负责配送，且该配送员不得经常变更，配送人员须持有有效健康证。</w:t>
            </w:r>
          </w:p>
          <w:p>
            <w:pPr>
              <w:pStyle w:val="null3"/>
              <w:ind w:firstLine="480"/>
              <w:jc w:val="left"/>
            </w:pPr>
            <w:r>
              <w:rPr>
                <w:rFonts w:ascii="仿宋_GB2312" w:hAnsi="仿宋_GB2312" w:cs="仿宋_GB2312" w:eastAsia="仿宋_GB2312"/>
                <w:sz w:val="24"/>
                <w:color w:val="000000"/>
              </w:rPr>
              <w:t>5、中标人提供的所有食品必须按食品安全相关规定，分类存储，分类包装。</w:t>
            </w:r>
          </w:p>
          <w:p>
            <w:pPr>
              <w:pStyle w:val="null3"/>
              <w:ind w:firstLine="480"/>
              <w:jc w:val="left"/>
            </w:pPr>
            <w:r>
              <w:rPr>
                <w:rFonts w:ascii="仿宋_GB2312" w:hAnsi="仿宋_GB2312" w:cs="仿宋_GB2312" w:eastAsia="仿宋_GB2312"/>
                <w:sz w:val="24"/>
                <w:color w:val="000000"/>
              </w:rPr>
              <w:t>6、中标人在配送过程中要做好保鲜、保质措施，严禁喷洒有毒有害物质进行保鲜或保质。</w:t>
            </w:r>
          </w:p>
          <w:p>
            <w:pPr>
              <w:pStyle w:val="null3"/>
              <w:ind w:firstLine="480"/>
              <w:jc w:val="left"/>
            </w:pPr>
            <w:r>
              <w:rPr>
                <w:rFonts w:ascii="仿宋_GB2312" w:hAnsi="仿宋_GB2312" w:cs="仿宋_GB2312" w:eastAsia="仿宋_GB2312"/>
                <w:sz w:val="24"/>
                <w:color w:val="000000"/>
              </w:rPr>
              <w:t>7、在履行本项目的全部过程中，凡出现任何安全事故(含交通事故)，由中标人承担全部法律责任和赔偿所有经济损失(提供书面承诺)。</w:t>
            </w:r>
          </w:p>
          <w:p>
            <w:pPr>
              <w:pStyle w:val="null3"/>
              <w:jc w:val="both"/>
            </w:pPr>
            <w:r>
              <w:rPr>
                <w:rFonts w:ascii="仿宋_GB2312" w:hAnsi="仿宋_GB2312" w:cs="仿宋_GB2312" w:eastAsia="仿宋_GB2312"/>
                <w:sz w:val="24"/>
                <w:color w:val="000000"/>
              </w:rPr>
              <w:t>8、中标人具备各项应急措施，有明确应急联系人，保证在各种市场变化及遇突发事件下，能保证货品数量、质量并能及时满足食堂食品及原材料供应。</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食材验收</w:t>
            </w:r>
          </w:p>
          <w:p>
            <w:pPr>
              <w:pStyle w:val="null3"/>
              <w:jc w:val="both"/>
            </w:pPr>
            <w:r>
              <w:rPr>
                <w:rFonts w:ascii="仿宋_GB2312" w:hAnsi="仿宋_GB2312" w:cs="仿宋_GB2312" w:eastAsia="仿宋_GB2312"/>
                <w:sz w:val="24"/>
                <w:color w:val="000000"/>
              </w:rPr>
              <w:t>每次所供应食品原材料根据供货要求须接受现场验货。中标人将货物送达后，由采购人代表、中标方代表和厨师长共同对食品质量、数量、价格进行验收，验收合格后三方人员在送货清单上签字。若采购人发现配送的食品原材料存在腐烂、变质，将及时通知中标人进行处理并做好记录，中标人需无偿更换相同品种相同数量的原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二、质量要求及其他要求（实质性要求）</w:t>
            </w:r>
          </w:p>
        </w:tc>
        <w:tc>
          <w:tcPr>
            <w:tcW w:type="dxa" w:w="5814"/>
          </w:tcPr>
          <w:p>
            <w:pPr>
              <w:pStyle w:val="null3"/>
              <w:jc w:val="both"/>
            </w:pPr>
            <w:r>
              <w:rPr>
                <w:rFonts w:ascii="仿宋_GB2312" w:hAnsi="仿宋_GB2312" w:cs="仿宋_GB2312" w:eastAsia="仿宋_GB2312"/>
                <w:sz w:val="24"/>
                <w:b/>
                <w:color w:val="000000"/>
              </w:rPr>
              <w:t>（一）质量要求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投标文件及投标人承诺的质量、技术和其他要求，符合国家相关的质量标准和出厂标准，国家有最新规定的，按照最新规定执行。</w:t>
            </w:r>
          </w:p>
          <w:p>
            <w:pPr>
              <w:pStyle w:val="null3"/>
              <w:ind w:firstLine="480"/>
              <w:jc w:val="left"/>
            </w:pPr>
            <w:r>
              <w:rPr>
                <w:rFonts w:ascii="仿宋_GB2312" w:hAnsi="仿宋_GB2312" w:cs="仿宋_GB2312" w:eastAsia="仿宋_GB2312"/>
                <w:sz w:val="24"/>
                <w:color w:val="000000"/>
              </w:rPr>
              <w:t>2.预包装的产品应包装完好、无破损、无污染、无异物，保证产品在规定的使用期或储存期内到达防潮防腐等相关质量要求，包装外标识应有产品名称、净含量（净重）、生产日期、保质期、批号、生产厂家、产品质量执行标准等国家规定的相关内容。</w:t>
            </w:r>
          </w:p>
          <w:p>
            <w:pPr>
              <w:pStyle w:val="null3"/>
              <w:ind w:firstLine="480"/>
              <w:jc w:val="left"/>
            </w:pPr>
            <w:r>
              <w:rPr>
                <w:rFonts w:ascii="仿宋_GB2312" w:hAnsi="仿宋_GB2312" w:cs="仿宋_GB2312" w:eastAsia="仿宋_GB2312"/>
                <w:sz w:val="24"/>
                <w:color w:val="000000"/>
              </w:rPr>
              <w:t>3.供应商应保证每种预包装产品在交货到采购人之日至质保期满不少于质保期的三分之二，生鲜产品当天交货，否则中标人应负责无条件更换。</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其他要求</w:t>
            </w:r>
          </w:p>
          <w:p>
            <w:pPr>
              <w:pStyle w:val="null3"/>
              <w:jc w:val="both"/>
            </w:pPr>
            <w:r>
              <w:rPr>
                <w:rFonts w:ascii="仿宋_GB2312" w:hAnsi="仿宋_GB2312" w:cs="仿宋_GB2312" w:eastAsia="仿宋_GB2312"/>
                <w:sz w:val="24"/>
                <w:b/>
                <w:color w:val="000000"/>
              </w:rPr>
              <w:t>1、安全要求</w:t>
            </w:r>
          </w:p>
          <w:p>
            <w:pPr>
              <w:pStyle w:val="null3"/>
              <w:ind w:firstLine="480"/>
              <w:jc w:val="both"/>
            </w:pPr>
            <w:r>
              <w:rPr>
                <w:rFonts w:ascii="仿宋_GB2312" w:hAnsi="仿宋_GB2312" w:cs="仿宋_GB2312" w:eastAsia="仿宋_GB2312"/>
                <w:sz w:val="24"/>
                <w:color w:val="000000"/>
              </w:rPr>
              <w:t>针</w:t>
            </w:r>
            <w:r>
              <w:rPr>
                <w:rFonts w:ascii="仿宋_GB2312" w:hAnsi="仿宋_GB2312" w:cs="仿宋_GB2312" w:eastAsia="仿宋_GB2312"/>
                <w:sz w:val="24"/>
                <w:color w:val="000000"/>
              </w:rPr>
              <w:t>对本项目需要供应商</w:t>
            </w:r>
            <w:r>
              <w:rPr>
                <w:rFonts w:ascii="仿宋_GB2312" w:hAnsi="仿宋_GB2312" w:cs="仿宋_GB2312" w:eastAsia="仿宋_GB2312"/>
                <w:sz w:val="24"/>
                <w:color w:val="000000"/>
              </w:rPr>
              <w:t>在服务期间所有食品安全、服务</w:t>
            </w:r>
            <w:r>
              <w:rPr>
                <w:rFonts w:ascii="仿宋_GB2312" w:hAnsi="仿宋_GB2312" w:cs="仿宋_GB2312" w:eastAsia="仿宋_GB2312"/>
                <w:sz w:val="24"/>
                <w:color w:val="000000"/>
              </w:rPr>
              <w:t>过程中发生</w:t>
            </w:r>
            <w:r>
              <w:rPr>
                <w:rFonts w:ascii="仿宋_GB2312" w:hAnsi="仿宋_GB2312" w:cs="仿宋_GB2312" w:eastAsia="仿宋_GB2312"/>
                <w:sz w:val="24"/>
                <w:color w:val="000000"/>
              </w:rPr>
              <w:t>质量问题或保质期不足</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情况，采购人有权拒绝接受所提供的物品或食品。若因食品质量引起食物中毒（经</w:t>
            </w:r>
            <w:r>
              <w:rPr>
                <w:rFonts w:ascii="仿宋_GB2312" w:hAnsi="仿宋_GB2312" w:cs="仿宋_GB2312" w:eastAsia="仿宋_GB2312"/>
                <w:sz w:val="24"/>
                <w:color w:val="000000"/>
              </w:rPr>
              <w:t>市场监管</w:t>
            </w:r>
            <w:r>
              <w:rPr>
                <w:rFonts w:ascii="仿宋_GB2312" w:hAnsi="仿宋_GB2312" w:cs="仿宋_GB2312" w:eastAsia="仿宋_GB2312"/>
                <w:sz w:val="24"/>
                <w:color w:val="000000"/>
              </w:rPr>
              <w:t>、卫生防疫部门鉴定）</w:t>
            </w:r>
            <w:r>
              <w:rPr>
                <w:rFonts w:ascii="仿宋_GB2312" w:hAnsi="仿宋_GB2312" w:cs="仿宋_GB2312" w:eastAsia="仿宋_GB2312"/>
                <w:sz w:val="24"/>
                <w:color w:val="000000"/>
              </w:rPr>
              <w:t>及其他安全责任由</w:t>
            </w:r>
            <w:r>
              <w:rPr>
                <w:rFonts w:ascii="仿宋_GB2312" w:hAnsi="仿宋_GB2312" w:cs="仿宋_GB2312" w:eastAsia="仿宋_GB2312"/>
                <w:sz w:val="24"/>
                <w:color w:val="000000"/>
              </w:rPr>
              <w:t>供应商承担全部责任。</w:t>
            </w:r>
            <w:r>
              <w:rPr>
                <w:rFonts w:ascii="仿宋_GB2312" w:hAnsi="仿宋_GB2312" w:cs="仿宋_GB2312" w:eastAsia="仿宋_GB2312"/>
                <w:sz w:val="24"/>
                <w:b/>
                <w:color w:val="000000"/>
              </w:rPr>
              <w:t>（供应商须</w:t>
            </w:r>
            <w:r>
              <w:rPr>
                <w:rFonts w:ascii="仿宋_GB2312" w:hAnsi="仿宋_GB2312" w:cs="仿宋_GB2312" w:eastAsia="仿宋_GB2312"/>
                <w:sz w:val="24"/>
                <w:b/>
                <w:color w:val="000000"/>
              </w:rPr>
              <w:t>单独</w:t>
            </w:r>
            <w:r>
              <w:rPr>
                <w:rFonts w:ascii="仿宋_GB2312" w:hAnsi="仿宋_GB2312" w:cs="仿宋_GB2312" w:eastAsia="仿宋_GB2312"/>
                <w:sz w:val="24"/>
                <w:b/>
                <w:color w:val="000000"/>
              </w:rPr>
              <w:t>提供安全承诺函原件并加盖鲜章）</w:t>
            </w:r>
          </w:p>
          <w:p>
            <w:pPr>
              <w:pStyle w:val="null3"/>
              <w:jc w:val="left"/>
            </w:pPr>
            <w:r>
              <w:rPr>
                <w:rFonts w:ascii="仿宋_GB2312" w:hAnsi="仿宋_GB2312" w:cs="仿宋_GB2312" w:eastAsia="仿宋_GB2312"/>
                <w:sz w:val="24"/>
                <w:b/>
                <w:color w:val="000000"/>
              </w:rPr>
              <w:t>2、食材验收</w:t>
            </w:r>
          </w:p>
          <w:p>
            <w:pPr>
              <w:pStyle w:val="null3"/>
              <w:ind w:firstLine="240"/>
              <w:jc w:val="left"/>
            </w:pPr>
            <w:r>
              <w:rPr>
                <w:rFonts w:ascii="仿宋_GB2312" w:hAnsi="仿宋_GB2312" w:cs="仿宋_GB2312" w:eastAsia="仿宋_GB2312"/>
                <w:sz w:val="24"/>
                <w:b/>
                <w:color w:val="000000"/>
              </w:rPr>
              <w:t>每次所供应食品原材料根据供货要求须接受现场验货。中标人将货物送达后，由采购人代表、中标方代表和厨师长共同对食品质量、数量、价格进行验收，验收合格后三方人员在送货清单上签字。若采购人发现配送的食品原材料存在腐烂、变质，将及时通知中标人进行处理并做好记录，中标人需无偿更换相同品种相同数量的原材料。</w:t>
            </w:r>
          </w:p>
          <w:p>
            <w:pPr>
              <w:pStyle w:val="null3"/>
              <w:jc w:val="left"/>
            </w:pPr>
            <w:r>
              <w:rPr>
                <w:rFonts w:ascii="仿宋_GB2312" w:hAnsi="仿宋_GB2312" w:cs="仿宋_GB2312" w:eastAsia="仿宋_GB2312"/>
                <w:sz w:val="24"/>
                <w:b/>
                <w:color w:val="000000"/>
              </w:rPr>
              <w:t>3.考核办法</w:t>
            </w:r>
          </w:p>
          <w:p>
            <w:pPr>
              <w:pStyle w:val="null3"/>
              <w:ind w:firstLine="240"/>
              <w:jc w:val="left"/>
            </w:pPr>
            <w:r>
              <w:rPr>
                <w:rFonts w:ascii="仿宋_GB2312" w:hAnsi="仿宋_GB2312" w:cs="仿宋_GB2312" w:eastAsia="仿宋_GB2312"/>
                <w:sz w:val="24"/>
                <w:color w:val="000000"/>
              </w:rPr>
              <w:t>合同执行期间，将对食品及原材料质量、价格及配送等各服务环节进行综合考评，并根据考核结果决定是否继续履行合同。</w:t>
            </w:r>
          </w:p>
          <w:p>
            <w:pPr>
              <w:pStyle w:val="null3"/>
              <w:jc w:val="left"/>
            </w:pPr>
            <w:r>
              <w:rPr>
                <w:rFonts w:ascii="仿宋_GB2312" w:hAnsi="仿宋_GB2312" w:cs="仿宋_GB2312" w:eastAsia="仿宋_GB2312"/>
                <w:sz w:val="24"/>
                <w:color w:val="000000"/>
              </w:rPr>
              <w:t>1、如因不可抗力造成送货延误的须经采购人同意后按指定时间送达，因中标人原因造成送货延误的，每发生一次，按当天货款总额10%向采购人支付违约金，违约金不足以弥补给采购人造成的损失的，需由中标人补足。累计逾期送货3次以上，采购人有权决定解除合同。</w:t>
            </w:r>
          </w:p>
          <w:p>
            <w:pPr>
              <w:pStyle w:val="null3"/>
              <w:jc w:val="left"/>
            </w:pPr>
            <w:r>
              <w:rPr>
                <w:rFonts w:ascii="仿宋_GB2312" w:hAnsi="仿宋_GB2312" w:cs="仿宋_GB2312" w:eastAsia="仿宋_GB2312"/>
                <w:sz w:val="24"/>
                <w:color w:val="000000"/>
              </w:rPr>
              <w:t>2、中标人配送原材料的价格上浮比例要求不高于布拖县农贸市场主副食品报价报价的5%;如有违反，一经查实，以双方认可差价的3倍给予经济赔偿，情节严重的采购人有权中止合同。</w:t>
            </w:r>
          </w:p>
          <w:p>
            <w:pPr>
              <w:pStyle w:val="null3"/>
              <w:jc w:val="left"/>
            </w:pPr>
            <w:r>
              <w:rPr>
                <w:rFonts w:ascii="仿宋_GB2312" w:hAnsi="仿宋_GB2312" w:cs="仿宋_GB2312" w:eastAsia="仿宋_GB2312"/>
                <w:sz w:val="24"/>
                <w:color w:val="000000"/>
              </w:rPr>
              <w:t>3、中标人应积极配合采购人及相关部门随时抽查商品来源、制作场所及流程。供应商如无正当理由拒绝且情节恶劣的采购人有权中止合同。</w:t>
            </w:r>
          </w:p>
          <w:p>
            <w:pPr>
              <w:pStyle w:val="null3"/>
              <w:jc w:val="left"/>
            </w:pPr>
            <w:r>
              <w:rPr>
                <w:rFonts w:ascii="仿宋_GB2312" w:hAnsi="仿宋_GB2312" w:cs="仿宋_GB2312" w:eastAsia="仿宋_GB2312"/>
                <w:sz w:val="24"/>
                <w:color w:val="000000"/>
              </w:rPr>
              <w:t>4、中标人未提前书面告知采购人即停止或中断供货时，采购人立即发函通知将其列为不良供应商，情节严重的采购人有权中止合同。</w:t>
            </w:r>
          </w:p>
          <w:p>
            <w:pPr>
              <w:pStyle w:val="null3"/>
              <w:jc w:val="left"/>
            </w:pPr>
            <w:r>
              <w:rPr>
                <w:rFonts w:ascii="仿宋_GB2312" w:hAnsi="仿宋_GB2312" w:cs="仿宋_GB2312" w:eastAsia="仿宋_GB2312"/>
                <w:sz w:val="24"/>
                <w:color w:val="000000"/>
              </w:rPr>
              <w:t>5、因未按合同约定供货给采购人带来损失的其他情形，视情节轻重给予相应的考核扣款。</w:t>
            </w:r>
          </w:p>
          <w:p>
            <w:pPr>
              <w:pStyle w:val="null3"/>
              <w:jc w:val="left"/>
            </w:pPr>
            <w:r>
              <w:rPr>
                <w:rFonts w:ascii="仿宋_GB2312" w:hAnsi="仿宋_GB2312" w:cs="仿宋_GB2312" w:eastAsia="仿宋_GB2312"/>
                <w:sz w:val="24"/>
                <w:color w:val="000000"/>
              </w:rPr>
              <w:t>6、每月对供应商实行考核，得分不得低于85分，低于85分，甲方有权终止合同。</w:t>
            </w:r>
          </w:p>
          <w:tbl>
            <w:tblPr>
              <w:tblInd w:type="dxa" w:w="120"/>
              <w:tblBorders>
                <w:top w:val="none" w:color="000000" w:sz="4"/>
                <w:left w:val="none" w:color="000000" w:sz="4"/>
                <w:bottom w:val="none" w:color="000000" w:sz="4"/>
                <w:right w:val="none" w:color="000000" w:sz="4"/>
                <w:insideH w:val="none"/>
                <w:insideV w:val="none"/>
              </w:tblBorders>
            </w:tblPr>
            <w:tblGrid>
              <w:gridCol w:w="1112"/>
              <w:gridCol w:w="1746"/>
              <w:gridCol w:w="658"/>
              <w:gridCol w:w="1519"/>
              <w:gridCol w:w="562"/>
            </w:tblGrid>
            <w:tr>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考核项目</w:t>
                  </w:r>
                </w:p>
              </w:tc>
              <w:tc>
                <w:tcPr>
                  <w:tcW w:type="dxa" w:w="1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考核内容</w:t>
                  </w:r>
                </w:p>
              </w:tc>
              <w:tc>
                <w:tcPr>
                  <w:tcW w:type="dxa" w:w="6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考核分值</w:t>
                  </w:r>
                </w:p>
              </w:tc>
              <w:tc>
                <w:tcPr>
                  <w:tcW w:type="dxa" w:w="15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考核标准</w:t>
                  </w:r>
                </w:p>
              </w:tc>
              <w:tc>
                <w:tcPr>
                  <w:tcW w:type="dxa" w:w="5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得分</w:t>
                  </w:r>
                </w:p>
              </w:tc>
            </w:tr>
            <w:tr>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送货服务</w:t>
                  </w:r>
                </w:p>
                <w:p>
                  <w:pPr>
                    <w:pStyle w:val="null3"/>
                    <w:jc w:val="left"/>
                  </w:p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按照甲方要求按时将原材料配送到指定地点</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18分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未按时送达指定地点的，出现一次扣</w:t>
                  </w:r>
                  <w:r>
                    <w:rPr>
                      <w:rFonts w:ascii="仿宋_GB2312" w:hAnsi="仿宋_GB2312" w:cs="仿宋_GB2312" w:eastAsia="仿宋_GB2312"/>
                      <w:sz w:val="24"/>
                      <w:color w:val="000000"/>
                    </w:rPr>
                    <w:t>6分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货物价格</w:t>
                  </w: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在送货单上载明货物价格并按市场价报价</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未载明或未按照市场价报价的，出视一次扣</w:t>
                  </w:r>
                  <w:r>
                    <w:rPr>
                      <w:rFonts w:ascii="仿宋_GB2312" w:hAnsi="仿宋_GB2312" w:cs="仿宋_GB2312" w:eastAsia="仿宋_GB2312"/>
                      <w:sz w:val="24"/>
                      <w:color w:val="000000"/>
                    </w:rPr>
                    <w:t>2</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vMerge/>
                  <w:tcBorders>
                    <w:top w:val="none" w:color="000000" w:sz="4"/>
                    <w:left w:val="single" w:color="000000" w:sz="4"/>
                    <w:bottom w:val="single" w:color="000000" w:sz="4"/>
                    <w:right w:val="single" w:color="000000" w:sz="4"/>
                  </w:tcBorders>
                </w:tc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按照约定下浮率下调食材价格</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未按照约定优惠率下调价格的，出现一次扣</w:t>
                  </w:r>
                  <w:r>
                    <w:rPr>
                      <w:rFonts w:ascii="仿宋_GB2312" w:hAnsi="仿宋_GB2312" w:cs="仿宋_GB2312" w:eastAsia="仿宋_GB2312"/>
                      <w:sz w:val="24"/>
                      <w:color w:val="000000"/>
                    </w:rPr>
                    <w:t>2分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货物质量</w:t>
                  </w:r>
                </w:p>
                <w:p>
                  <w:pPr>
                    <w:pStyle w:val="null3"/>
                    <w:jc w:val="left"/>
                  </w:p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及时提供货物检验报告、合格证书等，接受行政主管部门抽检。</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不能提供各类报告、证书或被行政主管部门抽检不合格的，不得分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vMerge/>
                  <w:tcBorders>
                    <w:top w:val="none" w:color="000000" w:sz="4"/>
                    <w:left w:val="single" w:color="000000" w:sz="4"/>
                    <w:bottom w:val="single" w:color="000000" w:sz="4"/>
                    <w:right w:val="single" w:color="000000" w:sz="4"/>
                  </w:tcBorders>
                </w:tc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按照采购人要求提供物，杜绝以次充好、来历不明食材</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出现食材不新鲜、腐烂或货物破损的不得分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vMerge/>
                  <w:tcBorders>
                    <w:top w:val="none" w:color="000000" w:sz="4"/>
                    <w:left w:val="single" w:color="000000" w:sz="4"/>
                    <w:bottom w:val="single" w:color="000000" w:sz="4"/>
                    <w:right w:val="single" w:color="000000" w:sz="4"/>
                  </w:tcBorders>
                </w:tc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供货商建立食品安全卫生制度、原材料溯源制度并贯彻执行</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未建立相关制度或不执行的，出现一次扣</w:t>
                  </w:r>
                  <w:r>
                    <w:rPr>
                      <w:rFonts w:ascii="仿宋_GB2312" w:hAnsi="仿宋_GB2312" w:cs="仿宋_GB2312" w:eastAsia="仿宋_GB2312"/>
                      <w:sz w:val="24"/>
                      <w:color w:val="000000"/>
                    </w:rPr>
                    <w:t>2分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vMerge/>
                  <w:tcBorders>
                    <w:top w:val="none" w:color="000000" w:sz="4"/>
                    <w:left w:val="single" w:color="000000" w:sz="4"/>
                    <w:bottom w:val="single" w:color="000000" w:sz="4"/>
                    <w:right w:val="single" w:color="000000" w:sz="4"/>
                  </w:tcBorders>
                </w:tc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及时了解市场行情并向甲方提供市场信息</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未按要求执行的出现一次扣</w:t>
                  </w:r>
                  <w:r>
                    <w:rPr>
                      <w:rFonts w:ascii="仿宋_GB2312" w:hAnsi="仿宋_GB2312" w:cs="仿宋_GB2312" w:eastAsia="仿宋_GB2312"/>
                      <w:sz w:val="24"/>
                      <w:color w:val="000000"/>
                    </w:rPr>
                    <w:t>2分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应急保障</w:t>
                  </w: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供应声能及时保障采购人应急需求响应并确保货物质量</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10分</w:t>
                  </w: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未能及时响应的出现一次扣</w:t>
                  </w:r>
                  <w:r>
                    <w:rPr>
                      <w:rFonts w:ascii="仿宋_GB2312" w:hAnsi="仿宋_GB2312" w:cs="仿宋_GB2312" w:eastAsia="仿宋_GB2312"/>
                      <w:sz w:val="24"/>
                      <w:color w:val="000000"/>
                    </w:rPr>
                    <w:t>2分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满意度调</w:t>
                  </w:r>
                </w:p>
                <w:p>
                  <w:pPr>
                    <w:pStyle w:val="null3"/>
                    <w:jc w:val="left"/>
                  </w:pPr>
                  <w:r>
                    <w:rPr>
                      <w:rFonts w:ascii="仿宋_GB2312" w:hAnsi="仿宋_GB2312" w:cs="仿宋_GB2312" w:eastAsia="仿宋_GB2312"/>
                      <w:sz w:val="24"/>
                      <w:color w:val="000000"/>
                    </w:rPr>
                    <w:t>查</w:t>
                  </w:r>
                </w:p>
                <w:p>
                  <w:pPr>
                    <w:pStyle w:val="null3"/>
                    <w:jc w:val="left"/>
                  </w:pPr>
                </w:p>
              </w:tc>
              <w:tc>
                <w:tcPr>
                  <w:tcW w:type="dxa" w:w="1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医院食堂不因供货商供应货物质量被投诉或发生食品卫生安全事故</w:t>
                  </w:r>
                </w:p>
              </w:tc>
              <w:tc>
                <w:tcPr>
                  <w:tcW w:type="dxa" w:w="6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10分</w:t>
                  </w:r>
                </w:p>
                <w:p>
                  <w:pPr>
                    <w:pStyle w:val="null3"/>
                    <w:jc w:val="left"/>
                  </w:pPr>
                </w:p>
              </w:tc>
              <w:tc>
                <w:tcPr>
                  <w:tcW w:type="dxa" w:w="15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因货物质量被投诉或发生食品卫生安全事故的，不得分</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三、履约要求</w:t>
            </w:r>
          </w:p>
        </w:tc>
        <w:tc>
          <w:tcPr>
            <w:tcW w:type="dxa" w:w="5814"/>
          </w:tcPr>
          <w:p>
            <w:pPr>
              <w:pStyle w:val="null3"/>
              <w:jc w:val="both"/>
            </w:pPr>
            <w:r>
              <w:rPr>
                <w:rFonts w:ascii="仿宋_GB2312" w:hAnsi="仿宋_GB2312" w:cs="仿宋_GB2312" w:eastAsia="仿宋_GB2312"/>
                <w:sz w:val="24"/>
                <w:color w:val="000000"/>
              </w:rPr>
              <w:t>（一）服务能力</w:t>
            </w:r>
          </w:p>
          <w:p>
            <w:pPr>
              <w:pStyle w:val="null3"/>
              <w:ind w:firstLine="480"/>
              <w:jc w:val="both"/>
            </w:pPr>
            <w:r>
              <w:rPr>
                <w:rFonts w:ascii="仿宋_GB2312" w:hAnsi="仿宋_GB2312" w:cs="仿宋_GB2312" w:eastAsia="仿宋_GB2312"/>
                <w:sz w:val="24"/>
                <w:color w:val="000000"/>
              </w:rPr>
              <w:t>1、为规范和促进本项目的正常实施和推进，成交供应商须针对本项目成立独立的项目组，安排足够专业技术人员参加本项目工作。</w:t>
            </w:r>
          </w:p>
          <w:p>
            <w:pPr>
              <w:pStyle w:val="null3"/>
              <w:ind w:firstLine="480"/>
              <w:jc w:val="both"/>
            </w:pPr>
            <w:r>
              <w:rPr>
                <w:rFonts w:ascii="仿宋_GB2312" w:hAnsi="仿宋_GB2312" w:cs="仿宋_GB2312" w:eastAsia="仿宋_GB2312"/>
                <w:sz w:val="24"/>
                <w:color w:val="000000"/>
              </w:rPr>
              <w:t>2、拟投入项目人员配置及专业技术能力。</w:t>
            </w:r>
          </w:p>
          <w:p>
            <w:pPr>
              <w:pStyle w:val="null3"/>
              <w:jc w:val="both"/>
            </w:pPr>
            <w:r>
              <w:rPr>
                <w:rFonts w:ascii="仿宋_GB2312" w:hAnsi="仿宋_GB2312" w:cs="仿宋_GB2312" w:eastAsia="仿宋_GB2312"/>
                <w:sz w:val="24"/>
                <w:color w:val="000000"/>
              </w:rPr>
              <w:t>（二）服务方案</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供应商应针对本项目制定详细的</w:t>
            </w:r>
            <w:r>
              <w:rPr>
                <w:rFonts w:ascii="仿宋_GB2312" w:hAnsi="仿宋_GB2312" w:cs="仿宋_GB2312" w:eastAsia="仿宋_GB2312"/>
                <w:sz w:val="24"/>
                <w:color w:val="000000"/>
              </w:rPr>
              <w:t>配送服务方案</w:t>
            </w:r>
            <w:r>
              <w:rPr>
                <w:rFonts w:ascii="仿宋_GB2312" w:hAnsi="仿宋_GB2312" w:cs="仿宋_GB2312" w:eastAsia="仿宋_GB2312"/>
                <w:sz w:val="24"/>
                <w:color w:val="000000"/>
              </w:rPr>
              <w:t>，方案内容需包含：</w:t>
            </w:r>
            <w:r>
              <w:rPr>
                <w:rFonts w:ascii="仿宋_GB2312" w:hAnsi="仿宋_GB2312" w:cs="仿宋_GB2312" w:eastAsia="仿宋_GB2312"/>
                <w:sz w:val="24"/>
                <w:color w:val="000000"/>
              </w:rPr>
              <w:t>①货源保证措施；②配送路线规划；③退换货机制；④配送时间安排及进度保障措施；⑤配送安全措施方案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供应商应针对本项目制定详细的服务质量保障方案，方案内容需包含：</w:t>
            </w:r>
            <w:r>
              <w:rPr>
                <w:rFonts w:ascii="仿宋_GB2312" w:hAnsi="仿宋_GB2312" w:cs="仿宋_GB2312" w:eastAsia="仿宋_GB2312"/>
                <w:sz w:val="24"/>
                <w:color w:val="000000"/>
              </w:rPr>
              <w:t>①服务质量标准与食材质量控制措施；②食品安全追溯体系制度；③ 食材安全自检；④食材采购索证索票制度；⑤食材安全卫生管 理措施；⑥食材留样制度；⑦食材原料台账登记与出入库管理 制度；⑧配送车辆及工具消毒保洁制度</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四、商务要求（实质性要求）</w:t>
            </w:r>
          </w:p>
        </w:tc>
        <w:tc>
          <w:tcPr>
            <w:tcW w:type="dxa" w:w="5814"/>
          </w:tcPr>
          <w:p>
            <w:pPr>
              <w:pStyle w:val="null3"/>
              <w:ind w:firstLine="482"/>
              <w:jc w:val="left"/>
            </w:pPr>
            <w:r>
              <w:rPr>
                <w:rFonts w:ascii="仿宋_GB2312" w:hAnsi="仿宋_GB2312" w:cs="仿宋_GB2312" w:eastAsia="仿宋_GB2312"/>
                <w:sz w:val="24"/>
                <w:b/>
                <w:color w:val="000000"/>
              </w:rPr>
              <w:t>（一）履约时间：</w:t>
            </w:r>
            <w:r>
              <w:rPr>
                <w:rFonts w:ascii="仿宋_GB2312" w:hAnsi="仿宋_GB2312" w:cs="仿宋_GB2312" w:eastAsia="仿宋_GB2312"/>
                <w:sz w:val="24"/>
                <w:color w:val="000000"/>
              </w:rPr>
              <w:t>壹年，签订合同当日开始计算服务时间。</w:t>
            </w:r>
          </w:p>
          <w:p>
            <w:pPr>
              <w:pStyle w:val="null3"/>
              <w:ind w:firstLine="482"/>
              <w:jc w:val="left"/>
            </w:pPr>
            <w:r>
              <w:rPr>
                <w:rFonts w:ascii="仿宋_GB2312" w:hAnsi="仿宋_GB2312" w:cs="仿宋_GB2312" w:eastAsia="仿宋_GB2312"/>
                <w:sz w:val="24"/>
                <w:b/>
                <w:color w:val="000000"/>
              </w:rPr>
              <w:t>（二）履约地点：</w:t>
            </w:r>
            <w:r>
              <w:rPr>
                <w:rFonts w:ascii="仿宋_GB2312" w:hAnsi="仿宋_GB2312" w:cs="仿宋_GB2312" w:eastAsia="仿宋_GB2312"/>
                <w:sz w:val="24"/>
                <w:color w:val="000000"/>
              </w:rPr>
              <w:t>采购人指定地点。</w:t>
            </w:r>
          </w:p>
          <w:p>
            <w:pPr>
              <w:pStyle w:val="null3"/>
              <w:ind w:firstLine="482"/>
              <w:jc w:val="left"/>
            </w:pPr>
            <w:r>
              <w:rPr>
                <w:rFonts w:ascii="仿宋_GB2312" w:hAnsi="仿宋_GB2312" w:cs="仿宋_GB2312" w:eastAsia="仿宋_GB2312"/>
                <w:sz w:val="24"/>
                <w:b/>
                <w:color w:val="000000"/>
              </w:rPr>
              <w:t>（三）合同价款</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本项目采购人向成交人支付</w:t>
            </w:r>
            <w:r>
              <w:rPr>
                <w:rFonts w:ascii="仿宋_GB2312" w:hAnsi="仿宋_GB2312" w:cs="仿宋_GB2312" w:eastAsia="仿宋_GB2312"/>
                <w:sz w:val="24"/>
                <w:color w:val="000000"/>
              </w:rPr>
              <w:t>采购食材费用（含配送）</w:t>
            </w:r>
            <w:r>
              <w:rPr>
                <w:rFonts w:ascii="仿宋_GB2312" w:hAnsi="仿宋_GB2312" w:cs="仿宋_GB2312" w:eastAsia="仿宋_GB2312"/>
                <w:sz w:val="24"/>
                <w:color w:val="000000"/>
              </w:rPr>
              <w:t>。包括但不限于人员经费、</w:t>
            </w:r>
            <w:r>
              <w:rPr>
                <w:rFonts w:ascii="仿宋_GB2312" w:hAnsi="仿宋_GB2312" w:cs="仿宋_GB2312" w:eastAsia="仿宋_GB2312"/>
                <w:sz w:val="24"/>
                <w:color w:val="000000"/>
              </w:rPr>
              <w:t>配送费</w:t>
            </w:r>
            <w:r>
              <w:rPr>
                <w:rFonts w:ascii="仿宋_GB2312" w:hAnsi="仿宋_GB2312" w:cs="仿宋_GB2312" w:eastAsia="仿宋_GB2312"/>
                <w:sz w:val="24"/>
                <w:color w:val="000000"/>
              </w:rPr>
              <w:t>、</w:t>
            </w:r>
            <w:r>
              <w:rPr>
                <w:rFonts w:ascii="仿宋_GB2312" w:hAnsi="仿宋_GB2312" w:cs="仿宋_GB2312" w:eastAsia="仿宋_GB2312"/>
                <w:sz w:val="24"/>
                <w:color w:val="000000"/>
              </w:rPr>
              <w:t>卸货</w:t>
            </w:r>
            <w:r>
              <w:rPr>
                <w:rFonts w:ascii="仿宋_GB2312" w:hAnsi="仿宋_GB2312" w:cs="仿宋_GB2312" w:eastAsia="仿宋_GB2312"/>
                <w:sz w:val="24"/>
                <w:color w:val="000000"/>
              </w:rPr>
              <w:t>费、不可预见费、管理酬金、保险费、法定税金等供应商完成本项目所需的一切费用，采购人不再支付任何费用；投标报价估算错误等引起的风险由投标人自行承担。</w:t>
            </w:r>
          </w:p>
          <w:p>
            <w:pPr>
              <w:pStyle w:val="null3"/>
              <w:ind w:firstLine="480"/>
              <w:jc w:val="both"/>
            </w:pPr>
            <w:r>
              <w:rPr>
                <w:rFonts w:ascii="仿宋_GB2312" w:hAnsi="仿宋_GB2312" w:cs="仿宋_GB2312" w:eastAsia="仿宋_GB2312"/>
                <w:sz w:val="24"/>
                <w:color w:val="000000"/>
              </w:rPr>
              <w:t>2、报价要求：</w:t>
            </w:r>
          </w:p>
          <w:p>
            <w:pPr>
              <w:pStyle w:val="null3"/>
              <w:ind w:firstLine="480"/>
              <w:jc w:val="both"/>
            </w:pPr>
            <w:r>
              <w:rPr>
                <w:rFonts w:ascii="仿宋_GB2312" w:hAnsi="仿宋_GB2312" w:cs="仿宋_GB2312" w:eastAsia="仿宋_GB2312"/>
                <w:sz w:val="24"/>
                <w:color w:val="000000"/>
              </w:rPr>
              <w:t>①供应配送服务期内，结算价格=基准价×(1-下浮率）：例如：市场基准价=100元，下浮率5%，结算价格：100×(1-5%)=95元。</w:t>
            </w:r>
          </w:p>
          <w:p>
            <w:pPr>
              <w:pStyle w:val="null3"/>
              <w:ind w:firstLine="480"/>
              <w:jc w:val="both"/>
            </w:pPr>
            <w:r>
              <w:rPr>
                <w:rFonts w:ascii="仿宋_GB2312" w:hAnsi="仿宋_GB2312" w:cs="仿宋_GB2312" w:eastAsia="仿宋_GB2312"/>
                <w:sz w:val="24"/>
                <w:color w:val="000000"/>
              </w:rPr>
              <w:t>②以供应商的最后报价下浮率为准，若供应商未按此要求与采购人签订合同，则视为放弃成交权利，采购人有权按推荐成交供应商顺序与下一顺位供应商签订合同</w:t>
            </w:r>
            <w:r>
              <w:rPr>
                <w:rFonts w:ascii="仿宋_GB2312" w:hAnsi="仿宋_GB2312" w:cs="仿宋_GB2312" w:eastAsia="仿宋_GB2312"/>
                <w:sz w:val="24"/>
                <w:b/>
                <w:color w:val="000000"/>
              </w:rPr>
              <w:t>(须在其他响应文件中提供承诺函，格式自拟，否则视为无效响应)</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③在采购合同执行期间，供应商的下浮率不予调整</w:t>
            </w:r>
            <w:r>
              <w:rPr>
                <w:rFonts w:ascii="仿宋_GB2312" w:hAnsi="仿宋_GB2312" w:cs="仿宋_GB2312" w:eastAsia="仿宋_GB2312"/>
                <w:sz w:val="24"/>
                <w:b/>
                <w:color w:val="000000"/>
              </w:rPr>
              <w:t>(须在其他响应文件中提供承诺函，格式自拟，否则视为无效响应)。</w:t>
            </w:r>
          </w:p>
          <w:p>
            <w:pPr>
              <w:pStyle w:val="null3"/>
              <w:ind w:firstLine="482"/>
              <w:jc w:val="both"/>
            </w:pPr>
            <w:r>
              <w:rPr>
                <w:rFonts w:ascii="仿宋_GB2312" w:hAnsi="仿宋_GB2312" w:cs="仿宋_GB2312" w:eastAsia="仿宋_GB2312"/>
                <w:sz w:val="24"/>
                <w:b/>
                <w:color w:val="000000"/>
              </w:rPr>
              <w:t>（四）付款方式：</w:t>
            </w:r>
            <w:r>
              <w:rPr>
                <w:rFonts w:ascii="仿宋_GB2312" w:hAnsi="仿宋_GB2312" w:cs="仿宋_GB2312" w:eastAsia="仿宋_GB2312"/>
                <w:sz w:val="24"/>
                <w:color w:val="000000"/>
              </w:rPr>
              <w:t>按月进行支付，在中标人提供增值税发票条件后，达到付款条件起</w:t>
            </w:r>
            <w:r>
              <w:rPr>
                <w:rFonts w:ascii="仿宋_GB2312" w:hAnsi="仿宋_GB2312" w:cs="仿宋_GB2312" w:eastAsia="仿宋_GB2312"/>
                <w:sz w:val="24"/>
                <w:color w:val="000000"/>
              </w:rPr>
              <w:t>20 日，支付上月服务款项的 100.00%</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（五）违约责任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1）采购人违约责任</w:t>
            </w:r>
          </w:p>
          <w:p>
            <w:pPr>
              <w:pStyle w:val="null3"/>
              <w:ind w:firstLine="480"/>
              <w:jc w:val="left"/>
            </w:pPr>
            <w:r>
              <w:rPr>
                <w:rFonts w:ascii="仿宋_GB2312" w:hAnsi="仿宋_GB2312" w:cs="仿宋_GB2312" w:eastAsia="仿宋_GB2312"/>
                <w:sz w:val="24"/>
                <w:color w:val="000000"/>
              </w:rPr>
              <w:t>①采购人无正当理由拒绝验收的的，采购人应偿付合同总价百分之三的违约金；</w:t>
            </w:r>
          </w:p>
          <w:p>
            <w:pPr>
              <w:pStyle w:val="null3"/>
              <w:ind w:firstLine="480"/>
              <w:jc w:val="left"/>
            </w:pPr>
            <w:r>
              <w:rPr>
                <w:rFonts w:ascii="仿宋_GB2312" w:hAnsi="仿宋_GB2312" w:cs="仿宋_GB2312" w:eastAsia="仿宋_GB2312"/>
                <w:sz w:val="24"/>
                <w:color w:val="000000"/>
              </w:rPr>
              <w:t>②采购人逾期支付合同资金的，除应及时付足外，应向供应商偿付欠款总额万分之三/天的违约金；逾期付款超过30天的，供应商有权终止合同；</w:t>
            </w:r>
          </w:p>
          <w:p>
            <w:pPr>
              <w:pStyle w:val="null3"/>
              <w:ind w:firstLine="480"/>
              <w:jc w:val="left"/>
            </w:pPr>
            <w:r>
              <w:rPr>
                <w:rFonts w:ascii="仿宋_GB2312" w:hAnsi="仿宋_GB2312" w:cs="仿宋_GB2312" w:eastAsia="仿宋_GB2312"/>
                <w:sz w:val="24"/>
                <w:color w:val="000000"/>
              </w:rPr>
              <w:t>③采购人偿付的违约金不足以弥补供应商损失的，还应按供应商损失尚未弥补的部分，支付赔偿金给供应商。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2）供应商违约责任</w:t>
            </w:r>
          </w:p>
          <w:p>
            <w:pPr>
              <w:pStyle w:val="null3"/>
              <w:ind w:firstLine="480"/>
              <w:jc w:val="left"/>
            </w:pPr>
            <w:r>
              <w:rPr>
                <w:rFonts w:ascii="仿宋_GB2312" w:hAnsi="仿宋_GB2312" w:cs="仿宋_GB2312" w:eastAsia="仿宋_GB2312"/>
                <w:sz w:val="24"/>
                <w:color w:val="000000"/>
              </w:rPr>
              <w:t>①供应商交付的服务不符合合同规定的，供应商应向采购人支付合同总价的百分之三的违约金，并须在合同规定的履约时间内交付满足要求的成果要求给采购人，否则，视作供应商不能履约而违约，按本条本款下述第“②”项规定由供应商偿付违约赔偿金给采购人。</w:t>
            </w:r>
          </w:p>
          <w:p>
            <w:pPr>
              <w:pStyle w:val="null3"/>
              <w:ind w:firstLine="480"/>
              <w:jc w:val="left"/>
            </w:pPr>
            <w:r>
              <w:rPr>
                <w:rFonts w:ascii="仿宋_GB2312" w:hAnsi="仿宋_GB2312" w:cs="仿宋_GB2312" w:eastAsia="仿宋_GB2312"/>
                <w:sz w:val="24"/>
                <w:color w:val="000000"/>
              </w:rPr>
              <w:t>②供应商不能按时履约或逾期履约而违约的，除应及时履约外，应向采购人偿付合同总额的万分之三/天的违约金；逾期履约超过10天，采购人有权终止合同，供应商则应按合同总价的百分之三的款额向采购人偿付赔偿金，并须全额退还采购人已经付给供应商的合同金额及其利息。</w:t>
            </w:r>
          </w:p>
          <w:p>
            <w:pPr>
              <w:pStyle w:val="null3"/>
              <w:ind w:firstLine="480"/>
              <w:jc w:val="left"/>
            </w:pPr>
            <w:r>
              <w:rPr>
                <w:rFonts w:ascii="仿宋_GB2312" w:hAnsi="仿宋_GB2312" w:cs="仿宋_GB2312" w:eastAsia="仿宋_GB2312"/>
                <w:sz w:val="24"/>
                <w:color w:val="000000"/>
              </w:rPr>
              <w:t>③供应商偿付的违约金不足以弥补采购人损失的，还应按采购人损失尚未弥补的部分，支付赔偿金给采购人。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3）争议解决办法</w:t>
            </w:r>
          </w:p>
          <w:p>
            <w:pPr>
              <w:pStyle w:val="null3"/>
              <w:ind w:firstLine="480"/>
              <w:jc w:val="left"/>
            </w:pPr>
            <w:r>
              <w:rPr>
                <w:rFonts w:ascii="仿宋_GB2312" w:hAnsi="仿宋_GB2312" w:cs="仿宋_GB2312" w:eastAsia="仿宋_GB2312"/>
                <w:sz w:val="24"/>
                <w:color w:val="000000"/>
              </w:rPr>
              <w:t>①因服务的质量问题发生争议，由监督部门或其指定的鉴定机构进行鉴定。服务符合标准的，鉴定费由采购人承担；服务不符合标准的，鉴定费由供应商承担。</w:t>
            </w:r>
          </w:p>
          <w:p>
            <w:pPr>
              <w:pStyle w:val="null3"/>
              <w:ind w:firstLine="480"/>
              <w:jc w:val="left"/>
            </w:pPr>
            <w:r>
              <w:rPr>
                <w:rFonts w:ascii="仿宋_GB2312" w:hAnsi="仿宋_GB2312" w:cs="仿宋_GB2312" w:eastAsia="仿宋_GB2312"/>
                <w:sz w:val="24"/>
                <w:color w:val="000000"/>
              </w:rPr>
              <w:t>②合同履行期间,若双方发生争议，可协商或由有关部门调解解决，协商或调解不成的，由当事人依法向采购人住所地人民法院提起诉讼以维护其合法权益。</w:t>
            </w:r>
          </w:p>
          <w:p>
            <w:pPr>
              <w:pStyle w:val="null3"/>
              <w:ind w:firstLine="482"/>
              <w:jc w:val="left"/>
            </w:pPr>
            <w:r>
              <w:rPr>
                <w:rFonts w:ascii="仿宋_GB2312" w:hAnsi="仿宋_GB2312" w:cs="仿宋_GB2312" w:eastAsia="仿宋_GB2312"/>
                <w:sz w:val="24"/>
                <w:b/>
                <w:color w:val="000000"/>
              </w:rPr>
              <w:t>(六)验收方法和标准</w:t>
            </w:r>
          </w:p>
          <w:p>
            <w:pPr>
              <w:pStyle w:val="null3"/>
              <w:ind w:firstLine="480"/>
              <w:jc w:val="left"/>
            </w:pPr>
            <w:r>
              <w:rPr>
                <w:rFonts w:ascii="仿宋_GB2312" w:hAnsi="仿宋_GB2312" w:cs="仿宋_GB2312" w:eastAsia="仿宋_GB2312"/>
                <w:sz w:val="24"/>
                <w:color w:val="000000"/>
              </w:rPr>
              <w:t>1、采购人和供应商严格按照《财政部关于进一步加强政府采购需求和履约验收管理的指导意见》（财库〔2016〕205号）、《政府采购需求管理办法》（财库〔2021〕22号）、采购文件、响应文件的要求进行验收。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1）成交供应商在要求时间内完成项目所有服务并提交验收申请， 采购人在收到验收申请10个工作日内组织验收小组进行项目验收；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2）验收标准：</w:t>
            </w:r>
            <w:r>
              <w:rPr>
                <w:rFonts w:ascii="仿宋_GB2312" w:hAnsi="仿宋_GB2312" w:cs="仿宋_GB2312" w:eastAsia="仿宋_GB2312"/>
                <w:sz w:val="24"/>
                <w:color w:val="000000"/>
              </w:rPr>
              <w:t>1）每日供货时，由采购人代表、中标方代表和厨师共同验收合格后，三方签字存档；</w:t>
            </w:r>
          </w:p>
          <w:p>
            <w:pPr>
              <w:pStyle w:val="null3"/>
              <w:ind w:firstLine="480"/>
              <w:jc w:val="left"/>
            </w:pPr>
            <w:r>
              <w:rPr>
                <w:rFonts w:ascii="仿宋_GB2312" w:hAnsi="仿宋_GB2312" w:cs="仿宋_GB2312" w:eastAsia="仿宋_GB2312"/>
                <w:sz w:val="24"/>
                <w:color w:val="000000"/>
              </w:rPr>
              <w:t>2）按照国家《中华人民共和国产品质量法产品质量法》、《中华人民共和国食品安全法》和有关标准规定以及采购文件的质量要求和技术指标、投 标人的投标文件及承诺与本合同约定标准进行验收；采购人与投标人双方如对质量要求和技术指标的约定标准有相互抵触或异议的事项，由采购人在采购文件及投标文件中按质量要求和技术指标比较优胜的原则确定该项的约定标准进行验收；</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验收时如发现所提供的服务未满足相关要求，采购人应做出详尽的现场记录，或由双方签署备忘录，此现场记录或备忘录可用作补充、缺失和更换的有效证据，由此产生的时间延误与有关费用由成交供应商承担，验收期限相应顺延。</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4）如验收合格，双方签署验收报告。</w:t>
            </w:r>
          </w:p>
          <w:p>
            <w:pPr>
              <w:pStyle w:val="null3"/>
              <w:ind w:firstLine="480"/>
              <w:jc w:val="left"/>
            </w:pPr>
            <w:r>
              <w:rPr>
                <w:rFonts w:ascii="仿宋_GB2312" w:hAnsi="仿宋_GB2312" w:cs="仿宋_GB2312" w:eastAsia="仿宋_GB2312"/>
                <w:sz w:val="24"/>
                <w:color w:val="000000"/>
              </w:rPr>
              <w:t>2、如经成交供应商成果报告不能达到合同约定的标准，将视作中标供应商不能履约且须支付违约赔偿金给采购人，采购人还可依法追究成交供应商的违约责任。</w:t>
            </w:r>
          </w:p>
          <w:p>
            <w:pPr>
              <w:pStyle w:val="null3"/>
              <w:ind w:firstLine="482"/>
              <w:jc w:val="left"/>
            </w:pPr>
            <w:r>
              <w:rPr>
                <w:rFonts w:ascii="仿宋_GB2312" w:hAnsi="仿宋_GB2312" w:cs="仿宋_GB2312" w:eastAsia="仿宋_GB2312"/>
                <w:sz w:val="24"/>
                <w:b/>
                <w:color w:val="000000"/>
              </w:rPr>
              <w:t>（七）其他要求</w:t>
            </w:r>
          </w:p>
          <w:p>
            <w:pPr>
              <w:pStyle w:val="null3"/>
              <w:ind w:firstLine="480"/>
              <w:jc w:val="left"/>
            </w:pPr>
            <w:r>
              <w:rPr>
                <w:rFonts w:ascii="仿宋_GB2312" w:hAnsi="仿宋_GB2312" w:cs="仿宋_GB2312" w:eastAsia="仿宋_GB2312"/>
                <w:sz w:val="24"/>
                <w:color w:val="000000"/>
              </w:rPr>
              <w:t>1.政府采购合同签订时间：供应商中标后，自成交公示期满之日起，须按照政府采购相关法律法规要求，在30日内与采购单位签定政府采购合同。</w:t>
            </w:r>
          </w:p>
          <w:p>
            <w:pPr>
              <w:pStyle w:val="null3"/>
              <w:ind w:firstLine="480"/>
              <w:jc w:val="left"/>
            </w:pPr>
            <w:r>
              <w:rPr>
                <w:rFonts w:ascii="仿宋_GB2312" w:hAnsi="仿宋_GB2312" w:cs="仿宋_GB2312" w:eastAsia="仿宋_GB2312"/>
                <w:sz w:val="24"/>
                <w:color w:val="000000"/>
              </w:rPr>
              <w:t>2.供应商应保证所提供的服务和货物或其任何一部分均不会侵犯任何第三方的专利权、商标权或著作权。</w:t>
            </w:r>
          </w:p>
          <w:p>
            <w:pPr>
              <w:pStyle w:val="null3"/>
              <w:ind w:firstLine="480"/>
              <w:jc w:val="left"/>
            </w:pPr>
            <w:r>
              <w:rPr>
                <w:rFonts w:ascii="仿宋_GB2312" w:hAnsi="仿宋_GB2312" w:cs="仿宋_GB2312" w:eastAsia="仿宋_GB2312"/>
                <w:sz w:val="24"/>
                <w:color w:val="000000"/>
              </w:rPr>
              <w:t>3.采购人定期核对供应商提供服务所配备的人员数量及相关信息，对于未按照采购文件及投标响应要求执行或存在不合理的部分有权下达整改通知书，并要求供应商限期整改，直至整改完成为止。</w:t>
            </w:r>
          </w:p>
          <w:p>
            <w:pPr>
              <w:pStyle w:val="null3"/>
              <w:ind w:firstLine="480"/>
              <w:jc w:val="left"/>
            </w:pPr>
            <w:r>
              <w:rPr>
                <w:rFonts w:ascii="仿宋_GB2312" w:hAnsi="仿宋_GB2312" w:cs="仿宋_GB2312" w:eastAsia="仿宋_GB2312"/>
                <w:sz w:val="24"/>
                <w:color w:val="000000"/>
              </w:rPr>
              <w:t>4.供应商定期及时向采购人通告本项目服务范围内有关服务的重大事项及其进度。</w:t>
            </w:r>
          </w:p>
          <w:p>
            <w:pPr>
              <w:pStyle w:val="null3"/>
              <w:ind w:firstLine="480"/>
              <w:jc w:val="left"/>
            </w:pPr>
            <w:r>
              <w:rPr>
                <w:rFonts w:ascii="仿宋_GB2312" w:hAnsi="仿宋_GB2312" w:cs="仿宋_GB2312" w:eastAsia="仿宋_GB2312"/>
                <w:sz w:val="24"/>
                <w:color w:val="000000"/>
              </w:rPr>
              <w:t>5.接受项目行业管理部门及政府有关部门的指导，接受采购人的监督。</w:t>
            </w:r>
          </w:p>
          <w:p>
            <w:pPr>
              <w:pStyle w:val="null3"/>
              <w:ind w:firstLine="480"/>
              <w:jc w:val="left"/>
            </w:pPr>
            <w:r>
              <w:rPr>
                <w:rFonts w:ascii="仿宋_GB2312" w:hAnsi="仿宋_GB2312" w:cs="仿宋_GB2312" w:eastAsia="仿宋_GB2312"/>
                <w:sz w:val="24"/>
                <w:color w:val="000000"/>
              </w:rPr>
              <w:t>6.在采购合同履约过程中发生的或与本合同有关的争端，供应商与采购人应通过友好协商解决，协商或调解不成的，由当事人依法维护其合法权。</w:t>
            </w:r>
          </w:p>
          <w:p>
            <w:pPr>
              <w:pStyle w:val="null3"/>
              <w:ind w:firstLine="480"/>
              <w:jc w:val="left"/>
            </w:pPr>
            <w:r>
              <w:rPr>
                <w:rFonts w:ascii="仿宋_GB2312" w:hAnsi="仿宋_GB2312" w:cs="仿宋_GB2312" w:eastAsia="仿宋_GB2312"/>
                <w:sz w:val="24"/>
                <w:color w:val="000000"/>
              </w:rPr>
              <w:t>7.在本采购文件中没有提及的与本项目履约切实相关的事宜，在采购人与成交供应商订立合同时按明细约定或后续补充约定（约定的内容须符合国家相关法律法规的规定）。</w:t>
            </w:r>
          </w:p>
          <w:p>
            <w:pPr>
              <w:pStyle w:val="null3"/>
              <w:jc w:val="left"/>
            </w:pPr>
            <w:r>
              <w:rPr>
                <w:rFonts w:ascii="仿宋_GB2312" w:hAnsi="仿宋_GB2312" w:cs="仿宋_GB2312" w:eastAsia="仿宋_GB2312"/>
                <w:sz w:val="24"/>
                <w:b/>
                <w:color w:val="000000"/>
              </w:rPr>
              <w:t>注：本项目涉及企业资质、产品认证、人员执业资格及所涉标准、规范等描述与国家最新要求不一致时以最新要求为准。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壹年，签订合同当日开始计算服务时间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1、采购人和供应商严格按照《财政部关于进一步加强政府采购需求和履约验收管理的指导意见》（财库〔2016〕205号）、《政府采购需求管理办法》（财库〔2021〕22号）、采购文件、响应文件的要求进行验收。 （1）成交供应商在要求时间内完成项目所有服务并提交验收申请， 采购人在收到验收申请10个工作日内组织验收小组进行项目验收； （2）验收标准：1）每日供货时，由采购人代表、中标方代表和厨师共同验收合格后，三方签字存档； 2）按照国家《中华人民共和国产品质量法产品质量法》、《中华人民共和国食品安全法》和有关标准规定以及采购文件的质量要求和技术指标、投 标人的投标文件及承诺与本合同约定标准进行验收；采购人与投标人双方如对质量要求和技术指标的约定标准有相互抵触或异议的事项，由采购人在采购文件及投标文件中按质量要求和技术指标比较优胜的原则确定该项的约定标准进行验收；。 （3）验收时如发现所提供的服务未满足相关要求，采购人应做出详尽的现场记录，或由双方签署备忘录，此现场记录或备忘录可用作补充、缺失和更换的有效证据，由此产生的时间延误与有关费用由成交供应商承担，验收期限相应顺延。 （4）如验收合格，双方签署验收报告。 2、如经成交供应商成果报告不能达到合同约定的标准，将视作中标供应商不能履约且须支付违约赔偿金给采购人，采购人还可依法追究成交供应商的违约责任。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1、据实结算，按月进行支付，在中标人提供增值税发票条件后，达到付款条件起20日内，据实结算说明为根据每月食材等配送及收货明细进行据实结算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①采购人无正当理由拒绝验收的的，采购人应偿付合同总价百分之三的违约金； ②采购人逾期支付合同资金的，除应及时付足外，应向供应商偿付欠款总额万分之三/天的违约金；逾期付款超过30天的，供应商有权终止合同； ③采购人偿付的违约金不足以弥补供应商损失的，还应按供应商损失尚未弥补的部分，支付赔偿金给供应商。 （2）供应商违约责任 ①供应商交付的服务不符合合同规定的，供应商应向采购人支付合同总价的百分之三的违约金，并须在合同规定的履约时间内交付满足要求的成果要求给采购人，否则，视作供应商不能履约而违约，按本条本款下述第“②”项规定由供应商偿付违约赔偿金给采购人。 ②供应商不能按时履约或逾期履约而违约的，除应及时履约外，应向采购人偿付合同总额的万分之三/天的违约金；逾期履约超过10天，采购人有权终止合同，供应商则应按合同总价的百分之三的款额向采购人偿付赔偿金，并须全额退还采购人已经付给供应商的合同金额及其利息。 ③供应商偿付的违约金不足以弥补采购人损失的，还应按采购人损失尚未弥补的部分，支付赔偿金给采购人。 （3）争议解决办法 ①因服务的质量问题发生争议，由监督部门或其指定的鉴定机构进行鉴定。服务符合标准的，鉴定费由采购人承担；服务不符合标准的，鉴定费由供应商承担。 ②合同履行期间,若双方发生争议，可协商或由有关部门调解解决，协商或调解不成的，由当事人依法向采购人住所地人民法院提起诉讼以维护其合法权益。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★供应商需对文件内所有实质性内容逐条响应，否则视为无效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具有独立承担民事责任的能力的证明材料复印件（注：①供应商若为企业法人的，提供多 证合一的具有统一社会信用代码的营业执照，未实行多证合一的企业提供“营业执照、税 务登记证、组织机构代码证；②若为事业法人的，提供具有统一社会信用代码的法人登记 证书，未换证的提交事业法人登记证书和组织机构代码证；③若为其他组织的，提供对应 主管部门颁发的准许执业证明文件（如民办非企业单位登记证书等）或营业执照；④若为 自然人的，提供身份证或其它有效身份证明材料）；（供应商需在使用投标(响应)客户端 编制响应文件时，按要求上传相应证明材料并进行电子签章）</w:t>
            </w:r>
          </w:p>
        </w:tc>
        <w:tc>
          <w:tcPr>
            <w:tcW w:type="dxa" w:w="1661"/>
          </w:tcPr>
          <w:p>
            <w:pPr>
              <w:pStyle w:val="null3"/>
              <w:jc w:val="left"/>
            </w:pPr>
            <w:r>
              <w:rPr>
                <w:rFonts w:ascii="仿宋_GB2312" w:hAnsi="仿宋_GB2312" w:cs="仿宋_GB2312" w:eastAsia="仿宋_GB2312"/>
              </w:rPr>
              <w:t>响应文件封面,供应商提交的相关资格证明材料.docx,投标（响应）函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供应商具有健全的财务会计制度的证明材料； （1）可提供2024年度或2025年度经审计的财务报告复印件； （2）也可提供2024年或2025年任意时间段供应商内部的财务报表复印件（至少包括资产负债表）； （3）也可提供截至响应文件递交截止日一年内银行出具的资信证明（复印件）； （4）供应商注册时间截至响应文件递交截止日不足一年的，也可提供加盖工商备案主管部门印章的公司章程复印件； （5）供应商可提供承诺函； 注：具有健全的财务会计制度的证明材料中第（1）-（5） 项具有同等的效力 ， 供应商可根据自身实际情况选择提供其中任意一项。</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不存在与单位负责人为同一人 或者存在直接控股、管理关系 的不同供应商不得参加同一合 同项下的政府采购活动的行为。供应商需在使用投标(响应)客户端编制响应文件时，按要求填写《投标（响应）函》完成承诺并进行电子签章。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具有有效的《食品经营许可证》或《食品生产许可证》或预包装食品经营备案证明材料复印件加盖鲜章</w:t>
            </w:r>
          </w:p>
        </w:tc>
        <w:tc>
          <w:tcPr>
            <w:tcW w:type="dxa" w:w="3322"/>
          </w:tcPr>
          <w:p>
            <w:pPr>
              <w:pStyle w:val="null3"/>
              <w:jc w:val="left"/>
            </w:pPr>
            <w:r>
              <w:rPr>
                <w:rFonts w:ascii="仿宋_GB2312" w:hAnsi="仿宋_GB2312" w:cs="仿宋_GB2312" w:eastAsia="仿宋_GB2312"/>
              </w:rPr>
              <w:t>具有有效的《食品经营许可证》或《食品生产许可证》或预包装食品经营备案证明材料复印件加盖鲜章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采购文件规定的其他实质性要求（如明确要求提交证明材料或单独承诺的事项等）</w:t>
            </w:r>
          </w:p>
        </w:tc>
        <w:tc>
          <w:tcPr>
            <w:tcW w:type="dxa" w:w="3322"/>
          </w:tcPr>
          <w:p>
            <w:pPr>
              <w:pStyle w:val="null3"/>
              <w:jc w:val="left"/>
            </w:pPr>
            <w:r>
              <w:rPr>
                <w:rFonts w:ascii="仿宋_GB2312" w:hAnsi="仿宋_GB2312" w:cs="仿宋_GB2312" w:eastAsia="仿宋_GB2312"/>
              </w:rPr>
              <w:t>供应商须对招标文件内所有实质性条款进行逐项响应，并提供相对应的证明材料。</w:t>
            </w:r>
          </w:p>
        </w:tc>
        <w:tc>
          <w:tcPr>
            <w:tcW w:type="dxa" w:w="1661"/>
          </w:tcPr>
          <w:p>
            <w:pPr>
              <w:pStyle w:val="null3"/>
              <w:jc w:val="left"/>
            </w:pPr>
            <w:r>
              <w:rPr>
                <w:rFonts w:ascii="仿宋_GB2312" w:hAnsi="仿宋_GB2312" w:cs="仿宋_GB2312" w:eastAsia="仿宋_GB2312"/>
              </w:rPr>
              <w:t>供应商应提交的相关证明材料,关于符合本国产品标准的声明函,服务应答表,报价表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项目服务方案、服务质量 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供应商提供的配送服务方案进行评审，包括但不限于：①货源保证措施；②配送路线规划；③退换货机制；④配送时间安排及进度保障措施；⑤配送安全措施方案等。方案中每有一项内容要素存在缺失的扣4分，方案内容要素中每存在一处缺陷或不足扣2分，单项内容要素扣减分值不超过4分。扣完为止。 缺陷或不足是指：方案中项目名称错误、涉及的规范或标准错误、地点区域错误、仅有框架或标题无细化措施、方案描述中存在其他项目、其他采购人、其他投标人的信息或存在与本项目无关的内容或存在不适用项目实际情况的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根据供应商提供的服务质量保障方案进行评审，包括但不限于：①服务质量标准与食材质量控制措施；②食品安全追溯体系制度；③ 食材安全自检；④食材采购索证索票制度；⑤食材安全卫生管 理措施；⑥食材留样制度；⑦食材原料台账登记与出入库管理 制度；⑧配送车辆及工具消毒保洁制度等。方案中每有一项内容要素存在缺失的扣4分，方案内容要素中每存在一处缺陷或不足扣2分，单项内容要素扣减分值不超过4分。扣完为止。 缺陷或不足是指：方案中项目名称错误、涉及的规范或标准错误、地点区域错误、仅有框架或标题无细化措施、方案描述中存在其他项目、其他采购人、其他投标人的信息或存在与本项目无关的内容或存在不适用项目实际情况的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企业综合实力</w:t>
            </w:r>
          </w:p>
        </w:tc>
        <w:tc>
          <w:tcPr>
            <w:tcW w:type="dxa" w:w="2575"/>
          </w:tcPr>
          <w:p>
            <w:pPr>
              <w:pStyle w:val="null3"/>
              <w:jc w:val="left"/>
            </w:pPr>
            <w:r>
              <w:rPr>
                <w:rFonts w:ascii="仿宋_GB2312" w:hAnsi="仿宋_GB2312" w:cs="仿宋_GB2312" w:eastAsia="仿宋_GB2312"/>
              </w:rPr>
              <w:t>（1）服务保障人员（5分）： 根据供应商对本项目所配备的人员进行评分，每配备1人得1分。本项最多得5分。 以上人员需提供在职证明及身份证、健康证复印件。 （2）车辆要求（10分）： 根据供应商为本项目配备的车辆进行评分，每提供1辆配送车辆（厢式货车）得2.5分，最多得10分（其中必须配备2辆冷链车）。 注：提供车辆行驶证复印件，车辆外观图，若为租赁车辆还须提供车辆租赁合同复印件，租赁到期时间须在项目服务期结束后，否则不得分。 （3）仓储能力（8分）： 投标人提供自有或租赁的冷藏冷冻库房达到20-30㎡（不含）得4分，30㎡（含）-60㎡（不含）得6分，60㎡（含）以上得8分，最高得8分。 注：提供产权证明或租赁合同复印件和冻库内外部照片。 （4）类似业绩（8分）： 供应商提供2023年1月1日至今的类似业绩1个得4分， 每增加一个加2分，本项目最多得8分。 注：提供合同或成交通知书复印件并加盖供应商鲜章。</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食品安全保障</w:t>
            </w:r>
          </w:p>
        </w:tc>
        <w:tc>
          <w:tcPr>
            <w:tcW w:type="dxa" w:w="2575"/>
          </w:tcPr>
          <w:p>
            <w:pPr>
              <w:pStyle w:val="null3"/>
              <w:jc w:val="left"/>
            </w:pPr>
            <w:r>
              <w:rPr>
                <w:rFonts w:ascii="仿宋_GB2312" w:hAnsi="仿宋_GB2312" w:cs="仿宋_GB2312" w:eastAsia="仿宋_GB2312"/>
              </w:rPr>
              <w:t>供应商承诺成交后，合同签订前为本项目购买食品安全责任险的，1500万元（含）以上得5分，700万元（含）至1500万元（不含0）以上得3分，300万元（含）至700万元（不含）以上得2分，200 万元（含）-300 万元（不含）得1分，200万以下不得分。 注：须提供相关承诺函原件并加盖供应商公章，不提供的不得分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食堂食材购买</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