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027C">
      <w:pPr>
        <w:pStyle w:val="4"/>
        <w:jc w:val="center"/>
        <w:outlineLvl w:val="1"/>
      </w:pPr>
      <w:r>
        <w:rPr>
          <w:rFonts w:ascii="仿宋_GB2312" w:hAnsi="仿宋_GB2312" w:eastAsia="仿宋_GB2312" w:cs="仿宋_GB2312"/>
          <w:b/>
          <w:sz w:val="36"/>
        </w:rPr>
        <w:t>第三章 技术、服务及其他要求</w:t>
      </w:r>
    </w:p>
    <w:p w14:paraId="731ADB5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A0BB880">
      <w:pPr>
        <w:pStyle w:val="4"/>
        <w:jc w:val="left"/>
        <w:outlineLvl w:val="2"/>
      </w:pPr>
      <w:r>
        <w:rPr>
          <w:rFonts w:ascii="仿宋_GB2312" w:hAnsi="仿宋_GB2312" w:eastAsia="仿宋_GB2312" w:cs="仿宋_GB2312"/>
          <w:b/>
          <w:sz w:val="28"/>
        </w:rPr>
        <w:t>3.1.采购内容</w:t>
      </w:r>
    </w:p>
    <w:p w14:paraId="037ABF6B">
      <w:pPr>
        <w:pStyle w:val="4"/>
        <w:jc w:val="left"/>
      </w:pPr>
      <w:r>
        <w:rPr>
          <w:rFonts w:ascii="仿宋_GB2312" w:hAnsi="仿宋_GB2312" w:eastAsia="仿宋_GB2312" w:cs="仿宋_GB2312"/>
        </w:rPr>
        <w:t>采购包1：</w:t>
      </w:r>
    </w:p>
    <w:p w14:paraId="39FD1E56">
      <w:pPr>
        <w:pStyle w:val="4"/>
        <w:jc w:val="left"/>
      </w:pPr>
      <w:r>
        <w:rPr>
          <w:rFonts w:ascii="仿宋_GB2312" w:hAnsi="仿宋_GB2312" w:eastAsia="仿宋_GB2312" w:cs="仿宋_GB2312"/>
        </w:rPr>
        <w:t>采购包预算金额（元）: 1,966,094.00</w:t>
      </w:r>
    </w:p>
    <w:p w14:paraId="7488B6DD">
      <w:pPr>
        <w:pStyle w:val="4"/>
        <w:jc w:val="left"/>
      </w:pPr>
      <w:r>
        <w:rPr>
          <w:rFonts w:ascii="仿宋_GB2312" w:hAnsi="仿宋_GB2312" w:eastAsia="仿宋_GB2312" w:cs="仿宋_GB2312"/>
        </w:rPr>
        <w:t>采购包最高限价（元）: 1,966,094.00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14"/>
        <w:gridCol w:w="1016"/>
        <w:gridCol w:w="1216"/>
        <w:gridCol w:w="714"/>
        <w:gridCol w:w="714"/>
        <w:gridCol w:w="714"/>
        <w:gridCol w:w="714"/>
        <w:gridCol w:w="580"/>
        <w:gridCol w:w="580"/>
      </w:tblGrid>
      <w:tr w14:paraId="61473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104376DF">
            <w:pPr>
              <w:pStyle w:val="4"/>
              <w:jc w:val="center"/>
            </w:pPr>
            <w:r>
              <w:rPr>
                <w:rFonts w:ascii="仿宋_GB2312" w:hAnsi="仿宋_GB2312" w:eastAsia="仿宋_GB2312" w:cs="仿宋_GB2312"/>
              </w:rPr>
              <w:t>序号</w:t>
            </w:r>
          </w:p>
        </w:tc>
        <w:tc>
          <w:tcPr>
            <w:tcW w:w="821" w:type="dxa"/>
          </w:tcPr>
          <w:p w14:paraId="78FE038C">
            <w:pPr>
              <w:pStyle w:val="4"/>
              <w:jc w:val="center"/>
            </w:pPr>
            <w:r>
              <w:rPr>
                <w:rFonts w:ascii="仿宋_GB2312" w:hAnsi="仿宋_GB2312" w:eastAsia="仿宋_GB2312" w:cs="仿宋_GB2312"/>
              </w:rPr>
              <w:t>采购品目名称</w:t>
            </w:r>
          </w:p>
        </w:tc>
        <w:tc>
          <w:tcPr>
            <w:tcW w:w="821" w:type="dxa"/>
          </w:tcPr>
          <w:p w14:paraId="7C599E1C">
            <w:pPr>
              <w:pStyle w:val="4"/>
              <w:jc w:val="center"/>
            </w:pPr>
            <w:r>
              <w:rPr>
                <w:rFonts w:ascii="仿宋_GB2312" w:hAnsi="仿宋_GB2312" w:eastAsia="仿宋_GB2312" w:cs="仿宋_GB2312"/>
              </w:rPr>
              <w:t>标的名称</w:t>
            </w:r>
          </w:p>
        </w:tc>
        <w:tc>
          <w:tcPr>
            <w:tcW w:w="821" w:type="dxa"/>
          </w:tcPr>
          <w:p w14:paraId="74D15B3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85121B7">
            <w:pPr>
              <w:pStyle w:val="4"/>
              <w:jc w:val="center"/>
            </w:pPr>
            <w:r>
              <w:rPr>
                <w:rFonts w:ascii="仿宋_GB2312" w:hAnsi="仿宋_GB2312" w:eastAsia="仿宋_GB2312" w:cs="仿宋_GB2312"/>
              </w:rPr>
              <w:t>标的金额 （元）</w:t>
            </w:r>
          </w:p>
        </w:tc>
        <w:tc>
          <w:tcPr>
            <w:tcW w:w="821" w:type="dxa"/>
          </w:tcPr>
          <w:p w14:paraId="788FB1C1">
            <w:pPr>
              <w:pStyle w:val="4"/>
              <w:jc w:val="center"/>
            </w:pPr>
            <w:r>
              <w:rPr>
                <w:rFonts w:ascii="仿宋_GB2312" w:hAnsi="仿宋_GB2312" w:eastAsia="仿宋_GB2312" w:cs="仿宋_GB2312"/>
              </w:rPr>
              <w:t>所属行业</w:t>
            </w:r>
          </w:p>
        </w:tc>
        <w:tc>
          <w:tcPr>
            <w:tcW w:w="821" w:type="dxa"/>
          </w:tcPr>
          <w:p w14:paraId="41901B0C">
            <w:pPr>
              <w:pStyle w:val="4"/>
              <w:jc w:val="center"/>
            </w:pPr>
            <w:r>
              <w:rPr>
                <w:rFonts w:ascii="仿宋_GB2312" w:hAnsi="仿宋_GB2312" w:eastAsia="仿宋_GB2312" w:cs="仿宋_GB2312"/>
              </w:rPr>
              <w:t>是否涉及核心产品</w:t>
            </w:r>
          </w:p>
        </w:tc>
        <w:tc>
          <w:tcPr>
            <w:tcW w:w="821" w:type="dxa"/>
          </w:tcPr>
          <w:p w14:paraId="4A1C5F25">
            <w:pPr>
              <w:pStyle w:val="4"/>
              <w:jc w:val="center"/>
            </w:pPr>
            <w:r>
              <w:rPr>
                <w:rFonts w:ascii="仿宋_GB2312" w:hAnsi="仿宋_GB2312" w:eastAsia="仿宋_GB2312" w:cs="仿宋_GB2312"/>
              </w:rPr>
              <w:t>是否涉及采购进口产品</w:t>
            </w:r>
          </w:p>
        </w:tc>
        <w:tc>
          <w:tcPr>
            <w:tcW w:w="821" w:type="dxa"/>
          </w:tcPr>
          <w:p w14:paraId="6B4093EA">
            <w:pPr>
              <w:pStyle w:val="4"/>
              <w:jc w:val="center"/>
            </w:pPr>
            <w:r>
              <w:rPr>
                <w:rFonts w:ascii="仿宋_GB2312" w:hAnsi="仿宋_GB2312" w:eastAsia="仿宋_GB2312" w:cs="仿宋_GB2312"/>
              </w:rPr>
              <w:t>是否涉及强制采购节能产品</w:t>
            </w:r>
          </w:p>
        </w:tc>
        <w:tc>
          <w:tcPr>
            <w:tcW w:w="639" w:type="dxa"/>
          </w:tcPr>
          <w:p w14:paraId="5771FDD0">
            <w:pPr>
              <w:pStyle w:val="4"/>
              <w:jc w:val="center"/>
            </w:pPr>
            <w:r>
              <w:rPr>
                <w:rFonts w:ascii="仿宋_GB2312" w:hAnsi="仿宋_GB2312" w:eastAsia="仿宋_GB2312" w:cs="仿宋_GB2312"/>
              </w:rPr>
              <w:t>是否涉及优先采购节能产品</w:t>
            </w:r>
          </w:p>
        </w:tc>
        <w:tc>
          <w:tcPr>
            <w:tcW w:w="639" w:type="dxa"/>
          </w:tcPr>
          <w:p w14:paraId="560D214E">
            <w:pPr>
              <w:pStyle w:val="4"/>
              <w:jc w:val="center"/>
            </w:pPr>
            <w:r>
              <w:rPr>
                <w:rFonts w:ascii="仿宋_GB2312" w:hAnsi="仿宋_GB2312" w:eastAsia="仿宋_GB2312" w:cs="仿宋_GB2312"/>
              </w:rPr>
              <w:t>是否涉及优先采购环境标志产品</w:t>
            </w:r>
          </w:p>
        </w:tc>
      </w:tr>
      <w:tr w14:paraId="59893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2541DD">
            <w:pPr>
              <w:pStyle w:val="4"/>
              <w:jc w:val="left"/>
            </w:pPr>
            <w:r>
              <w:rPr>
                <w:rFonts w:ascii="仿宋_GB2312" w:hAnsi="仿宋_GB2312" w:eastAsia="仿宋_GB2312" w:cs="仿宋_GB2312"/>
              </w:rPr>
              <w:t>1</w:t>
            </w:r>
          </w:p>
        </w:tc>
        <w:tc>
          <w:tcPr>
            <w:tcW w:w="821" w:type="dxa"/>
          </w:tcPr>
          <w:p w14:paraId="29546EE3">
            <w:pPr>
              <w:pStyle w:val="4"/>
              <w:jc w:val="left"/>
            </w:pPr>
            <w:r>
              <w:rPr>
                <w:rFonts w:ascii="仿宋_GB2312" w:hAnsi="仿宋_GB2312" w:eastAsia="仿宋_GB2312" w:cs="仿宋_GB2312"/>
              </w:rPr>
              <w:t>A05030303 普通服装</w:t>
            </w:r>
          </w:p>
        </w:tc>
        <w:tc>
          <w:tcPr>
            <w:tcW w:w="821" w:type="dxa"/>
          </w:tcPr>
          <w:p w14:paraId="2212B6C0">
            <w:pPr>
              <w:pStyle w:val="4"/>
              <w:jc w:val="left"/>
            </w:pPr>
            <w:r>
              <w:rPr>
                <w:rFonts w:ascii="仿宋_GB2312" w:hAnsi="仿宋_GB2312" w:eastAsia="仿宋_GB2312" w:cs="仿宋_GB2312"/>
              </w:rPr>
              <w:t>普通服装1</w:t>
            </w:r>
          </w:p>
        </w:tc>
        <w:tc>
          <w:tcPr>
            <w:tcW w:w="821" w:type="dxa"/>
          </w:tcPr>
          <w:p w14:paraId="537D452B">
            <w:pPr>
              <w:pStyle w:val="4"/>
              <w:jc w:val="right"/>
            </w:pPr>
            <w:r>
              <w:rPr>
                <w:rFonts w:ascii="仿宋_GB2312" w:hAnsi="仿宋_GB2312" w:eastAsia="仿宋_GB2312" w:cs="仿宋_GB2312"/>
              </w:rPr>
              <w:t>632.00（套）</w:t>
            </w:r>
          </w:p>
        </w:tc>
        <w:tc>
          <w:tcPr>
            <w:tcW w:w="821" w:type="dxa"/>
          </w:tcPr>
          <w:p w14:paraId="4FB03113">
            <w:pPr>
              <w:pStyle w:val="4"/>
              <w:jc w:val="right"/>
            </w:pPr>
            <w:r>
              <w:rPr>
                <w:rFonts w:ascii="仿宋_GB2312" w:hAnsi="仿宋_GB2312" w:eastAsia="仿宋_GB2312" w:cs="仿宋_GB2312"/>
              </w:rPr>
              <w:t>227,994.00</w:t>
            </w:r>
          </w:p>
        </w:tc>
        <w:tc>
          <w:tcPr>
            <w:tcW w:w="821" w:type="dxa"/>
          </w:tcPr>
          <w:p w14:paraId="0A9719C6">
            <w:pPr>
              <w:pStyle w:val="4"/>
              <w:jc w:val="left"/>
            </w:pPr>
            <w:r>
              <w:rPr>
                <w:rFonts w:ascii="仿宋_GB2312" w:hAnsi="仿宋_GB2312" w:eastAsia="仿宋_GB2312" w:cs="仿宋_GB2312"/>
              </w:rPr>
              <w:t>工业</w:t>
            </w:r>
          </w:p>
        </w:tc>
        <w:tc>
          <w:tcPr>
            <w:tcW w:w="821" w:type="dxa"/>
          </w:tcPr>
          <w:p w14:paraId="150310B3">
            <w:pPr>
              <w:pStyle w:val="4"/>
              <w:jc w:val="left"/>
            </w:pPr>
            <w:r>
              <w:rPr>
                <w:rFonts w:ascii="仿宋_GB2312" w:hAnsi="仿宋_GB2312" w:eastAsia="仿宋_GB2312" w:cs="仿宋_GB2312"/>
              </w:rPr>
              <w:t>否</w:t>
            </w:r>
          </w:p>
        </w:tc>
        <w:tc>
          <w:tcPr>
            <w:tcW w:w="821" w:type="dxa"/>
          </w:tcPr>
          <w:p w14:paraId="31A697A2">
            <w:pPr>
              <w:pStyle w:val="4"/>
              <w:jc w:val="left"/>
            </w:pPr>
            <w:r>
              <w:rPr>
                <w:rFonts w:ascii="仿宋_GB2312" w:hAnsi="仿宋_GB2312" w:eastAsia="仿宋_GB2312" w:cs="仿宋_GB2312"/>
              </w:rPr>
              <w:t>否</w:t>
            </w:r>
          </w:p>
        </w:tc>
        <w:tc>
          <w:tcPr>
            <w:tcW w:w="821" w:type="dxa"/>
          </w:tcPr>
          <w:p w14:paraId="51292DC4">
            <w:pPr>
              <w:pStyle w:val="4"/>
              <w:jc w:val="left"/>
            </w:pPr>
            <w:r>
              <w:rPr>
                <w:rFonts w:ascii="仿宋_GB2312" w:hAnsi="仿宋_GB2312" w:eastAsia="仿宋_GB2312" w:cs="仿宋_GB2312"/>
              </w:rPr>
              <w:t>否</w:t>
            </w:r>
          </w:p>
        </w:tc>
        <w:tc>
          <w:tcPr>
            <w:tcW w:w="639" w:type="dxa"/>
          </w:tcPr>
          <w:p w14:paraId="73F968BE">
            <w:pPr>
              <w:pStyle w:val="4"/>
              <w:jc w:val="left"/>
            </w:pPr>
            <w:r>
              <w:rPr>
                <w:rFonts w:ascii="仿宋_GB2312" w:hAnsi="仿宋_GB2312" w:eastAsia="仿宋_GB2312" w:cs="仿宋_GB2312"/>
              </w:rPr>
              <w:t>否</w:t>
            </w:r>
          </w:p>
        </w:tc>
        <w:tc>
          <w:tcPr>
            <w:tcW w:w="639" w:type="dxa"/>
          </w:tcPr>
          <w:p w14:paraId="3AE33203">
            <w:pPr>
              <w:pStyle w:val="4"/>
              <w:jc w:val="left"/>
            </w:pPr>
            <w:r>
              <w:rPr>
                <w:rFonts w:ascii="仿宋_GB2312" w:hAnsi="仿宋_GB2312" w:eastAsia="仿宋_GB2312" w:cs="仿宋_GB2312"/>
              </w:rPr>
              <w:t>否</w:t>
            </w:r>
          </w:p>
        </w:tc>
      </w:tr>
      <w:tr w14:paraId="5CB00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E10005">
            <w:pPr>
              <w:pStyle w:val="4"/>
              <w:jc w:val="left"/>
            </w:pPr>
            <w:r>
              <w:rPr>
                <w:rFonts w:ascii="仿宋_GB2312" w:hAnsi="仿宋_GB2312" w:eastAsia="仿宋_GB2312" w:cs="仿宋_GB2312"/>
              </w:rPr>
              <w:t>2</w:t>
            </w:r>
          </w:p>
        </w:tc>
        <w:tc>
          <w:tcPr>
            <w:tcW w:w="821" w:type="dxa"/>
          </w:tcPr>
          <w:p w14:paraId="3040B125">
            <w:pPr>
              <w:pStyle w:val="4"/>
              <w:jc w:val="left"/>
            </w:pPr>
            <w:r>
              <w:rPr>
                <w:rFonts w:ascii="仿宋_GB2312" w:hAnsi="仿宋_GB2312" w:eastAsia="仿宋_GB2312" w:cs="仿宋_GB2312"/>
              </w:rPr>
              <w:t>A05030303 普通服装</w:t>
            </w:r>
          </w:p>
        </w:tc>
        <w:tc>
          <w:tcPr>
            <w:tcW w:w="821" w:type="dxa"/>
          </w:tcPr>
          <w:p w14:paraId="517E107F">
            <w:pPr>
              <w:pStyle w:val="4"/>
              <w:jc w:val="left"/>
            </w:pPr>
            <w:r>
              <w:rPr>
                <w:rFonts w:ascii="仿宋_GB2312" w:hAnsi="仿宋_GB2312" w:eastAsia="仿宋_GB2312" w:cs="仿宋_GB2312"/>
              </w:rPr>
              <w:t>普通服装2</w:t>
            </w:r>
          </w:p>
        </w:tc>
        <w:tc>
          <w:tcPr>
            <w:tcW w:w="821" w:type="dxa"/>
          </w:tcPr>
          <w:p w14:paraId="6CD94264">
            <w:pPr>
              <w:pStyle w:val="4"/>
              <w:jc w:val="right"/>
            </w:pPr>
            <w:r>
              <w:rPr>
                <w:rFonts w:ascii="仿宋_GB2312" w:hAnsi="仿宋_GB2312" w:eastAsia="仿宋_GB2312" w:cs="仿宋_GB2312"/>
              </w:rPr>
              <w:t>1,241.00（套）</w:t>
            </w:r>
          </w:p>
        </w:tc>
        <w:tc>
          <w:tcPr>
            <w:tcW w:w="821" w:type="dxa"/>
          </w:tcPr>
          <w:p w14:paraId="357B3BD0">
            <w:pPr>
              <w:pStyle w:val="4"/>
              <w:jc w:val="right"/>
            </w:pPr>
            <w:r>
              <w:rPr>
                <w:rFonts w:ascii="仿宋_GB2312" w:hAnsi="仿宋_GB2312" w:eastAsia="仿宋_GB2312" w:cs="仿宋_GB2312"/>
              </w:rPr>
              <w:t>744,600.00</w:t>
            </w:r>
          </w:p>
        </w:tc>
        <w:tc>
          <w:tcPr>
            <w:tcW w:w="821" w:type="dxa"/>
          </w:tcPr>
          <w:p w14:paraId="64040520">
            <w:pPr>
              <w:pStyle w:val="4"/>
              <w:jc w:val="left"/>
            </w:pPr>
            <w:r>
              <w:rPr>
                <w:rFonts w:ascii="仿宋_GB2312" w:hAnsi="仿宋_GB2312" w:eastAsia="仿宋_GB2312" w:cs="仿宋_GB2312"/>
              </w:rPr>
              <w:t>工业</w:t>
            </w:r>
          </w:p>
        </w:tc>
        <w:tc>
          <w:tcPr>
            <w:tcW w:w="821" w:type="dxa"/>
          </w:tcPr>
          <w:p w14:paraId="3B8F674E">
            <w:pPr>
              <w:pStyle w:val="4"/>
              <w:jc w:val="left"/>
            </w:pPr>
            <w:r>
              <w:rPr>
                <w:rFonts w:ascii="仿宋_GB2312" w:hAnsi="仿宋_GB2312" w:eastAsia="仿宋_GB2312" w:cs="仿宋_GB2312"/>
              </w:rPr>
              <w:t>是</w:t>
            </w:r>
          </w:p>
        </w:tc>
        <w:tc>
          <w:tcPr>
            <w:tcW w:w="821" w:type="dxa"/>
          </w:tcPr>
          <w:p w14:paraId="5E9AA727">
            <w:pPr>
              <w:pStyle w:val="4"/>
              <w:jc w:val="left"/>
            </w:pPr>
            <w:r>
              <w:rPr>
                <w:rFonts w:ascii="仿宋_GB2312" w:hAnsi="仿宋_GB2312" w:eastAsia="仿宋_GB2312" w:cs="仿宋_GB2312"/>
              </w:rPr>
              <w:t>否</w:t>
            </w:r>
          </w:p>
        </w:tc>
        <w:tc>
          <w:tcPr>
            <w:tcW w:w="821" w:type="dxa"/>
          </w:tcPr>
          <w:p w14:paraId="4621C399">
            <w:pPr>
              <w:pStyle w:val="4"/>
              <w:jc w:val="left"/>
            </w:pPr>
            <w:r>
              <w:rPr>
                <w:rFonts w:ascii="仿宋_GB2312" w:hAnsi="仿宋_GB2312" w:eastAsia="仿宋_GB2312" w:cs="仿宋_GB2312"/>
              </w:rPr>
              <w:t>否</w:t>
            </w:r>
          </w:p>
        </w:tc>
        <w:tc>
          <w:tcPr>
            <w:tcW w:w="639" w:type="dxa"/>
          </w:tcPr>
          <w:p w14:paraId="2BFF8685">
            <w:pPr>
              <w:pStyle w:val="4"/>
              <w:jc w:val="left"/>
            </w:pPr>
            <w:r>
              <w:rPr>
                <w:rFonts w:ascii="仿宋_GB2312" w:hAnsi="仿宋_GB2312" w:eastAsia="仿宋_GB2312" w:cs="仿宋_GB2312"/>
              </w:rPr>
              <w:t>否</w:t>
            </w:r>
          </w:p>
        </w:tc>
        <w:tc>
          <w:tcPr>
            <w:tcW w:w="639" w:type="dxa"/>
          </w:tcPr>
          <w:p w14:paraId="550F2226">
            <w:pPr>
              <w:pStyle w:val="4"/>
              <w:jc w:val="left"/>
            </w:pPr>
            <w:r>
              <w:rPr>
                <w:rFonts w:ascii="仿宋_GB2312" w:hAnsi="仿宋_GB2312" w:eastAsia="仿宋_GB2312" w:cs="仿宋_GB2312"/>
              </w:rPr>
              <w:t>否</w:t>
            </w:r>
          </w:p>
        </w:tc>
      </w:tr>
      <w:tr w14:paraId="51C52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9CA19C">
            <w:pPr>
              <w:pStyle w:val="4"/>
              <w:jc w:val="left"/>
            </w:pPr>
            <w:r>
              <w:rPr>
                <w:rFonts w:ascii="仿宋_GB2312" w:hAnsi="仿宋_GB2312" w:eastAsia="仿宋_GB2312" w:cs="仿宋_GB2312"/>
              </w:rPr>
              <w:t>3</w:t>
            </w:r>
          </w:p>
        </w:tc>
        <w:tc>
          <w:tcPr>
            <w:tcW w:w="821" w:type="dxa"/>
          </w:tcPr>
          <w:p w14:paraId="15A48D4D">
            <w:pPr>
              <w:pStyle w:val="4"/>
              <w:jc w:val="left"/>
            </w:pPr>
            <w:r>
              <w:rPr>
                <w:rFonts w:ascii="仿宋_GB2312" w:hAnsi="仿宋_GB2312" w:eastAsia="仿宋_GB2312" w:cs="仿宋_GB2312"/>
              </w:rPr>
              <w:t>A02469900 其他体育设备设施</w:t>
            </w:r>
          </w:p>
        </w:tc>
        <w:tc>
          <w:tcPr>
            <w:tcW w:w="821" w:type="dxa"/>
          </w:tcPr>
          <w:p w14:paraId="2F040ED7">
            <w:pPr>
              <w:pStyle w:val="4"/>
              <w:jc w:val="left"/>
            </w:pPr>
            <w:r>
              <w:rPr>
                <w:rFonts w:ascii="仿宋_GB2312" w:hAnsi="仿宋_GB2312" w:eastAsia="仿宋_GB2312" w:cs="仿宋_GB2312"/>
              </w:rPr>
              <w:t>其他体育设备设施</w:t>
            </w:r>
          </w:p>
        </w:tc>
        <w:tc>
          <w:tcPr>
            <w:tcW w:w="821" w:type="dxa"/>
          </w:tcPr>
          <w:p w14:paraId="12CD2F6B">
            <w:pPr>
              <w:pStyle w:val="4"/>
              <w:jc w:val="right"/>
            </w:pPr>
            <w:r>
              <w:rPr>
                <w:rFonts w:ascii="仿宋_GB2312" w:hAnsi="仿宋_GB2312" w:eastAsia="仿宋_GB2312" w:cs="仿宋_GB2312"/>
              </w:rPr>
              <w:t>1.00（批）</w:t>
            </w:r>
          </w:p>
        </w:tc>
        <w:tc>
          <w:tcPr>
            <w:tcW w:w="821" w:type="dxa"/>
          </w:tcPr>
          <w:p w14:paraId="43607DDA">
            <w:pPr>
              <w:pStyle w:val="4"/>
              <w:jc w:val="right"/>
            </w:pPr>
            <w:r>
              <w:rPr>
                <w:rFonts w:ascii="仿宋_GB2312" w:hAnsi="仿宋_GB2312" w:eastAsia="仿宋_GB2312" w:cs="仿宋_GB2312"/>
              </w:rPr>
              <w:t>993,500.00</w:t>
            </w:r>
          </w:p>
        </w:tc>
        <w:tc>
          <w:tcPr>
            <w:tcW w:w="821" w:type="dxa"/>
          </w:tcPr>
          <w:p w14:paraId="5925CC04">
            <w:pPr>
              <w:pStyle w:val="4"/>
              <w:jc w:val="left"/>
            </w:pPr>
            <w:r>
              <w:rPr>
                <w:rFonts w:ascii="仿宋_GB2312" w:hAnsi="仿宋_GB2312" w:eastAsia="仿宋_GB2312" w:cs="仿宋_GB2312"/>
              </w:rPr>
              <w:t>工业</w:t>
            </w:r>
          </w:p>
        </w:tc>
        <w:tc>
          <w:tcPr>
            <w:tcW w:w="821" w:type="dxa"/>
          </w:tcPr>
          <w:p w14:paraId="7DE29065">
            <w:pPr>
              <w:pStyle w:val="4"/>
              <w:jc w:val="left"/>
            </w:pPr>
            <w:r>
              <w:rPr>
                <w:rFonts w:ascii="仿宋_GB2312" w:hAnsi="仿宋_GB2312" w:eastAsia="仿宋_GB2312" w:cs="仿宋_GB2312"/>
              </w:rPr>
              <w:t>否</w:t>
            </w:r>
          </w:p>
        </w:tc>
        <w:tc>
          <w:tcPr>
            <w:tcW w:w="821" w:type="dxa"/>
          </w:tcPr>
          <w:p w14:paraId="2F85B497">
            <w:pPr>
              <w:pStyle w:val="4"/>
              <w:jc w:val="left"/>
            </w:pPr>
            <w:r>
              <w:rPr>
                <w:rFonts w:ascii="仿宋_GB2312" w:hAnsi="仿宋_GB2312" w:eastAsia="仿宋_GB2312" w:cs="仿宋_GB2312"/>
              </w:rPr>
              <w:t>否</w:t>
            </w:r>
          </w:p>
        </w:tc>
        <w:tc>
          <w:tcPr>
            <w:tcW w:w="821" w:type="dxa"/>
          </w:tcPr>
          <w:p w14:paraId="4DFE2E60">
            <w:pPr>
              <w:pStyle w:val="4"/>
              <w:jc w:val="left"/>
            </w:pPr>
            <w:r>
              <w:rPr>
                <w:rFonts w:ascii="仿宋_GB2312" w:hAnsi="仿宋_GB2312" w:eastAsia="仿宋_GB2312" w:cs="仿宋_GB2312"/>
              </w:rPr>
              <w:t>否</w:t>
            </w:r>
          </w:p>
        </w:tc>
        <w:tc>
          <w:tcPr>
            <w:tcW w:w="639" w:type="dxa"/>
          </w:tcPr>
          <w:p w14:paraId="24D42714">
            <w:pPr>
              <w:pStyle w:val="4"/>
              <w:jc w:val="left"/>
            </w:pPr>
            <w:r>
              <w:rPr>
                <w:rFonts w:ascii="仿宋_GB2312" w:hAnsi="仿宋_GB2312" w:eastAsia="仿宋_GB2312" w:cs="仿宋_GB2312"/>
              </w:rPr>
              <w:t>否</w:t>
            </w:r>
          </w:p>
        </w:tc>
        <w:tc>
          <w:tcPr>
            <w:tcW w:w="639" w:type="dxa"/>
          </w:tcPr>
          <w:p w14:paraId="2403B3A8">
            <w:pPr>
              <w:pStyle w:val="4"/>
              <w:jc w:val="left"/>
            </w:pPr>
            <w:r>
              <w:rPr>
                <w:rFonts w:ascii="仿宋_GB2312" w:hAnsi="仿宋_GB2312" w:eastAsia="仿宋_GB2312" w:cs="仿宋_GB2312"/>
              </w:rPr>
              <w:t>否</w:t>
            </w:r>
          </w:p>
        </w:tc>
      </w:tr>
    </w:tbl>
    <w:p w14:paraId="34CF632F">
      <w:pPr>
        <w:pStyle w:val="4"/>
        <w:jc w:val="left"/>
      </w:pPr>
      <w:r>
        <w:rPr>
          <w:rFonts w:ascii="仿宋_GB2312" w:hAnsi="仿宋_GB2312" w:eastAsia="仿宋_GB2312" w:cs="仿宋_GB2312"/>
        </w:rPr>
        <w:t>是否适用本国产品标准：</w:t>
      </w:r>
    </w:p>
    <w:p w14:paraId="577F3C06">
      <w:pPr>
        <w:pStyle w:val="4"/>
        <w:jc w:val="left"/>
      </w:pPr>
      <w:r>
        <w:rPr>
          <w:rFonts w:ascii="仿宋_GB2312" w:hAnsi="仿宋_GB2312" w:eastAsia="仿宋_GB2312" w:cs="仿宋_GB2312"/>
        </w:rPr>
        <w:t>采购包1：是</w:t>
      </w:r>
    </w:p>
    <w:p w14:paraId="4B09CCA9">
      <w:pPr>
        <w:pStyle w:val="4"/>
        <w:jc w:val="left"/>
        <w:outlineLvl w:val="3"/>
      </w:pPr>
      <w:r>
        <w:rPr>
          <w:rFonts w:ascii="仿宋_GB2312" w:hAnsi="仿宋_GB2312" w:eastAsia="仿宋_GB2312" w:cs="仿宋_GB2312"/>
          <w:b/>
          <w:sz w:val="24"/>
        </w:rPr>
        <w:t>报价要求</w:t>
      </w:r>
    </w:p>
    <w:p w14:paraId="29C60F8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22FF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314536">
            <w:pPr>
              <w:pStyle w:val="4"/>
              <w:jc w:val="center"/>
            </w:pPr>
            <w:r>
              <w:rPr>
                <w:rFonts w:ascii="仿宋_GB2312" w:hAnsi="仿宋_GB2312" w:eastAsia="仿宋_GB2312" w:cs="仿宋_GB2312"/>
              </w:rPr>
              <w:t>序号</w:t>
            </w:r>
          </w:p>
        </w:tc>
        <w:tc>
          <w:tcPr>
            <w:tcW w:w="1707" w:type="dxa"/>
          </w:tcPr>
          <w:p w14:paraId="03F242D0">
            <w:pPr>
              <w:pStyle w:val="4"/>
              <w:jc w:val="center"/>
            </w:pPr>
            <w:r>
              <w:rPr>
                <w:rFonts w:ascii="仿宋_GB2312" w:hAnsi="仿宋_GB2312" w:eastAsia="仿宋_GB2312" w:cs="仿宋_GB2312"/>
              </w:rPr>
              <w:t>报价内容</w:t>
            </w:r>
          </w:p>
        </w:tc>
        <w:tc>
          <w:tcPr>
            <w:tcW w:w="1138" w:type="dxa"/>
          </w:tcPr>
          <w:p w14:paraId="5EA5D429">
            <w:pPr>
              <w:pStyle w:val="4"/>
              <w:jc w:val="center"/>
            </w:pPr>
            <w:r>
              <w:rPr>
                <w:rFonts w:ascii="仿宋_GB2312" w:hAnsi="仿宋_GB2312" w:eastAsia="仿宋_GB2312" w:cs="仿宋_GB2312"/>
              </w:rPr>
              <w:t>数量（计量单位）</w:t>
            </w:r>
          </w:p>
        </w:tc>
        <w:tc>
          <w:tcPr>
            <w:tcW w:w="1365" w:type="dxa"/>
          </w:tcPr>
          <w:p w14:paraId="443A7AB8">
            <w:pPr>
              <w:pStyle w:val="4"/>
              <w:jc w:val="center"/>
            </w:pPr>
            <w:r>
              <w:rPr>
                <w:rFonts w:ascii="仿宋_GB2312" w:hAnsi="仿宋_GB2312" w:eastAsia="仿宋_GB2312" w:cs="仿宋_GB2312"/>
              </w:rPr>
              <w:t>最高限价</w:t>
            </w:r>
          </w:p>
        </w:tc>
        <w:tc>
          <w:tcPr>
            <w:tcW w:w="1138" w:type="dxa"/>
          </w:tcPr>
          <w:p w14:paraId="042ED153">
            <w:pPr>
              <w:pStyle w:val="4"/>
              <w:jc w:val="center"/>
            </w:pPr>
            <w:r>
              <w:rPr>
                <w:rFonts w:ascii="仿宋_GB2312" w:hAnsi="仿宋_GB2312" w:eastAsia="仿宋_GB2312" w:cs="仿宋_GB2312"/>
              </w:rPr>
              <w:t>价款形式</w:t>
            </w:r>
          </w:p>
        </w:tc>
        <w:tc>
          <w:tcPr>
            <w:tcW w:w="1934" w:type="dxa"/>
          </w:tcPr>
          <w:p w14:paraId="750650E1">
            <w:pPr>
              <w:pStyle w:val="4"/>
              <w:jc w:val="center"/>
            </w:pPr>
            <w:r>
              <w:rPr>
                <w:rFonts w:ascii="仿宋_GB2312" w:hAnsi="仿宋_GB2312" w:eastAsia="仿宋_GB2312" w:cs="仿宋_GB2312"/>
              </w:rPr>
              <w:t>报价说明</w:t>
            </w:r>
          </w:p>
        </w:tc>
      </w:tr>
      <w:tr w14:paraId="0219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84BD74">
            <w:pPr>
              <w:pStyle w:val="4"/>
              <w:jc w:val="center"/>
            </w:pPr>
            <w:r>
              <w:rPr>
                <w:rFonts w:ascii="仿宋_GB2312" w:hAnsi="仿宋_GB2312" w:eastAsia="仿宋_GB2312" w:cs="仿宋_GB2312"/>
              </w:rPr>
              <w:t>1</w:t>
            </w:r>
          </w:p>
        </w:tc>
        <w:tc>
          <w:tcPr>
            <w:tcW w:w="1707" w:type="dxa"/>
          </w:tcPr>
          <w:p w14:paraId="47D0304A">
            <w:pPr>
              <w:pStyle w:val="4"/>
              <w:jc w:val="center"/>
            </w:pPr>
            <w:r>
              <w:rPr>
                <w:rFonts w:ascii="仿宋_GB2312" w:hAnsi="仿宋_GB2312" w:eastAsia="仿宋_GB2312" w:cs="仿宋_GB2312"/>
              </w:rPr>
              <w:t>其他体育设备设施</w:t>
            </w:r>
          </w:p>
        </w:tc>
        <w:tc>
          <w:tcPr>
            <w:tcW w:w="1138" w:type="dxa"/>
          </w:tcPr>
          <w:p w14:paraId="2C83C2FE">
            <w:pPr>
              <w:pStyle w:val="4"/>
              <w:jc w:val="center"/>
            </w:pPr>
            <w:r>
              <w:rPr>
                <w:rFonts w:ascii="仿宋_GB2312" w:hAnsi="仿宋_GB2312" w:eastAsia="仿宋_GB2312" w:cs="仿宋_GB2312"/>
              </w:rPr>
              <w:t>1.00（批）</w:t>
            </w:r>
          </w:p>
        </w:tc>
        <w:tc>
          <w:tcPr>
            <w:tcW w:w="1365" w:type="dxa"/>
          </w:tcPr>
          <w:p w14:paraId="73573FDA">
            <w:pPr>
              <w:pStyle w:val="4"/>
              <w:jc w:val="center"/>
            </w:pPr>
            <w:r>
              <w:rPr>
                <w:rFonts w:ascii="仿宋_GB2312" w:hAnsi="仿宋_GB2312" w:eastAsia="仿宋_GB2312" w:cs="仿宋_GB2312"/>
              </w:rPr>
              <w:t>993,500.00</w:t>
            </w:r>
          </w:p>
        </w:tc>
        <w:tc>
          <w:tcPr>
            <w:tcW w:w="1138" w:type="dxa"/>
          </w:tcPr>
          <w:p w14:paraId="685324B3">
            <w:pPr>
              <w:pStyle w:val="4"/>
              <w:jc w:val="center"/>
            </w:pPr>
            <w:r>
              <w:rPr>
                <w:rFonts w:ascii="仿宋_GB2312" w:hAnsi="仿宋_GB2312" w:eastAsia="仿宋_GB2312" w:cs="仿宋_GB2312"/>
              </w:rPr>
              <w:t>总价</w:t>
            </w:r>
          </w:p>
        </w:tc>
        <w:tc>
          <w:tcPr>
            <w:tcW w:w="1934" w:type="dxa"/>
          </w:tcPr>
          <w:p w14:paraId="3E5AD5F7">
            <w:pPr>
              <w:pStyle w:val="4"/>
              <w:jc w:val="left"/>
            </w:pPr>
            <w:r>
              <w:rPr>
                <w:rFonts w:ascii="仿宋_GB2312" w:hAnsi="仿宋_GB2312" w:eastAsia="仿宋_GB2312" w:cs="仿宋_GB2312"/>
              </w:rPr>
              <w:t>无</w:t>
            </w:r>
          </w:p>
        </w:tc>
      </w:tr>
      <w:tr w14:paraId="3D52F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35FB7A">
            <w:pPr>
              <w:pStyle w:val="4"/>
              <w:jc w:val="center"/>
            </w:pPr>
            <w:r>
              <w:rPr>
                <w:rFonts w:ascii="仿宋_GB2312" w:hAnsi="仿宋_GB2312" w:eastAsia="仿宋_GB2312" w:cs="仿宋_GB2312"/>
              </w:rPr>
              <w:t>2</w:t>
            </w:r>
          </w:p>
        </w:tc>
        <w:tc>
          <w:tcPr>
            <w:tcW w:w="1707" w:type="dxa"/>
          </w:tcPr>
          <w:p w14:paraId="06AFFAB3">
            <w:pPr>
              <w:pStyle w:val="4"/>
              <w:jc w:val="center"/>
            </w:pPr>
            <w:r>
              <w:rPr>
                <w:rFonts w:ascii="仿宋_GB2312" w:hAnsi="仿宋_GB2312" w:eastAsia="仿宋_GB2312" w:cs="仿宋_GB2312"/>
              </w:rPr>
              <w:t>普通服装1</w:t>
            </w:r>
          </w:p>
        </w:tc>
        <w:tc>
          <w:tcPr>
            <w:tcW w:w="1138" w:type="dxa"/>
          </w:tcPr>
          <w:p w14:paraId="566B5C9B">
            <w:pPr>
              <w:pStyle w:val="4"/>
              <w:jc w:val="center"/>
            </w:pPr>
            <w:r>
              <w:rPr>
                <w:rFonts w:ascii="仿宋_GB2312" w:hAnsi="仿宋_GB2312" w:eastAsia="仿宋_GB2312" w:cs="仿宋_GB2312"/>
              </w:rPr>
              <w:t>632.00（套）</w:t>
            </w:r>
          </w:p>
        </w:tc>
        <w:tc>
          <w:tcPr>
            <w:tcW w:w="1365" w:type="dxa"/>
          </w:tcPr>
          <w:p w14:paraId="647475CD">
            <w:pPr>
              <w:pStyle w:val="4"/>
              <w:jc w:val="center"/>
            </w:pPr>
            <w:r>
              <w:rPr>
                <w:rFonts w:ascii="仿宋_GB2312" w:hAnsi="仿宋_GB2312" w:eastAsia="仿宋_GB2312" w:cs="仿宋_GB2312"/>
              </w:rPr>
              <w:t>227,994.00</w:t>
            </w:r>
          </w:p>
        </w:tc>
        <w:tc>
          <w:tcPr>
            <w:tcW w:w="1138" w:type="dxa"/>
          </w:tcPr>
          <w:p w14:paraId="31AD7B55">
            <w:pPr>
              <w:pStyle w:val="4"/>
              <w:jc w:val="center"/>
            </w:pPr>
            <w:r>
              <w:rPr>
                <w:rFonts w:ascii="仿宋_GB2312" w:hAnsi="仿宋_GB2312" w:eastAsia="仿宋_GB2312" w:cs="仿宋_GB2312"/>
              </w:rPr>
              <w:t>总价</w:t>
            </w:r>
          </w:p>
        </w:tc>
        <w:tc>
          <w:tcPr>
            <w:tcW w:w="1934" w:type="dxa"/>
          </w:tcPr>
          <w:p w14:paraId="6DEA6886">
            <w:pPr>
              <w:pStyle w:val="4"/>
              <w:jc w:val="left"/>
            </w:pPr>
            <w:r>
              <w:rPr>
                <w:rFonts w:ascii="仿宋_GB2312" w:hAnsi="仿宋_GB2312" w:eastAsia="仿宋_GB2312" w:cs="仿宋_GB2312"/>
              </w:rPr>
              <w:t>无</w:t>
            </w:r>
          </w:p>
        </w:tc>
      </w:tr>
      <w:tr w14:paraId="2994D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EF9D80">
            <w:pPr>
              <w:pStyle w:val="4"/>
              <w:jc w:val="center"/>
            </w:pPr>
            <w:r>
              <w:rPr>
                <w:rFonts w:ascii="仿宋_GB2312" w:hAnsi="仿宋_GB2312" w:eastAsia="仿宋_GB2312" w:cs="仿宋_GB2312"/>
              </w:rPr>
              <w:t>3</w:t>
            </w:r>
          </w:p>
        </w:tc>
        <w:tc>
          <w:tcPr>
            <w:tcW w:w="1707" w:type="dxa"/>
          </w:tcPr>
          <w:p w14:paraId="05FF25BC">
            <w:pPr>
              <w:pStyle w:val="4"/>
              <w:jc w:val="center"/>
            </w:pPr>
            <w:r>
              <w:rPr>
                <w:rFonts w:ascii="仿宋_GB2312" w:hAnsi="仿宋_GB2312" w:eastAsia="仿宋_GB2312" w:cs="仿宋_GB2312"/>
              </w:rPr>
              <w:t>普通服装2</w:t>
            </w:r>
          </w:p>
        </w:tc>
        <w:tc>
          <w:tcPr>
            <w:tcW w:w="1138" w:type="dxa"/>
          </w:tcPr>
          <w:p w14:paraId="6D545738">
            <w:pPr>
              <w:pStyle w:val="4"/>
              <w:jc w:val="center"/>
            </w:pPr>
            <w:r>
              <w:rPr>
                <w:rFonts w:ascii="仿宋_GB2312" w:hAnsi="仿宋_GB2312" w:eastAsia="仿宋_GB2312" w:cs="仿宋_GB2312"/>
              </w:rPr>
              <w:t>1,241.00（套）</w:t>
            </w:r>
          </w:p>
        </w:tc>
        <w:tc>
          <w:tcPr>
            <w:tcW w:w="1365" w:type="dxa"/>
          </w:tcPr>
          <w:p w14:paraId="59E50311">
            <w:pPr>
              <w:pStyle w:val="4"/>
              <w:jc w:val="center"/>
            </w:pPr>
            <w:r>
              <w:rPr>
                <w:rFonts w:ascii="仿宋_GB2312" w:hAnsi="仿宋_GB2312" w:eastAsia="仿宋_GB2312" w:cs="仿宋_GB2312"/>
              </w:rPr>
              <w:t>744,600.00</w:t>
            </w:r>
          </w:p>
        </w:tc>
        <w:tc>
          <w:tcPr>
            <w:tcW w:w="1138" w:type="dxa"/>
          </w:tcPr>
          <w:p w14:paraId="33E10F47">
            <w:pPr>
              <w:pStyle w:val="4"/>
              <w:jc w:val="center"/>
            </w:pPr>
            <w:r>
              <w:rPr>
                <w:rFonts w:ascii="仿宋_GB2312" w:hAnsi="仿宋_GB2312" w:eastAsia="仿宋_GB2312" w:cs="仿宋_GB2312"/>
              </w:rPr>
              <w:t>总价</w:t>
            </w:r>
          </w:p>
        </w:tc>
        <w:tc>
          <w:tcPr>
            <w:tcW w:w="1934" w:type="dxa"/>
          </w:tcPr>
          <w:p w14:paraId="47ECD82E">
            <w:pPr>
              <w:pStyle w:val="4"/>
              <w:jc w:val="left"/>
            </w:pPr>
            <w:r>
              <w:rPr>
                <w:rFonts w:ascii="仿宋_GB2312" w:hAnsi="仿宋_GB2312" w:eastAsia="仿宋_GB2312" w:cs="仿宋_GB2312"/>
              </w:rPr>
              <w:t>无</w:t>
            </w:r>
          </w:p>
        </w:tc>
      </w:tr>
    </w:tbl>
    <w:p w14:paraId="036B93EE">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43B9029">
      <w:pPr>
        <w:pStyle w:val="4"/>
        <w:jc w:val="left"/>
        <w:outlineLvl w:val="3"/>
      </w:pPr>
      <w:r>
        <w:rPr>
          <w:rFonts w:ascii="仿宋_GB2312" w:hAnsi="仿宋_GB2312" w:eastAsia="仿宋_GB2312" w:cs="仿宋_GB2312"/>
          <w:b/>
          <w:sz w:val="24"/>
        </w:rPr>
        <w:t>本项目涉及核心产品：</w:t>
      </w:r>
    </w:p>
    <w:p w14:paraId="56F66F1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146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80BA33">
            <w:pPr>
              <w:pStyle w:val="4"/>
              <w:jc w:val="center"/>
            </w:pPr>
            <w:r>
              <w:rPr>
                <w:rFonts w:ascii="仿宋_GB2312" w:hAnsi="仿宋_GB2312" w:eastAsia="仿宋_GB2312" w:cs="仿宋_GB2312"/>
              </w:rPr>
              <w:t>序号</w:t>
            </w:r>
          </w:p>
        </w:tc>
        <w:tc>
          <w:tcPr>
            <w:tcW w:w="2492" w:type="dxa"/>
          </w:tcPr>
          <w:p w14:paraId="6B8CB3B7">
            <w:pPr>
              <w:pStyle w:val="4"/>
              <w:jc w:val="center"/>
            </w:pPr>
            <w:r>
              <w:rPr>
                <w:rFonts w:ascii="仿宋_GB2312" w:hAnsi="仿宋_GB2312" w:eastAsia="仿宋_GB2312" w:cs="仿宋_GB2312"/>
              </w:rPr>
              <w:t>采购品目名称</w:t>
            </w:r>
          </w:p>
        </w:tc>
        <w:tc>
          <w:tcPr>
            <w:tcW w:w="2492" w:type="dxa"/>
          </w:tcPr>
          <w:p w14:paraId="12E06876">
            <w:pPr>
              <w:pStyle w:val="4"/>
              <w:jc w:val="center"/>
            </w:pPr>
            <w:r>
              <w:rPr>
                <w:rFonts w:ascii="仿宋_GB2312" w:hAnsi="仿宋_GB2312" w:eastAsia="仿宋_GB2312" w:cs="仿宋_GB2312"/>
              </w:rPr>
              <w:t>标的名称</w:t>
            </w:r>
          </w:p>
        </w:tc>
        <w:tc>
          <w:tcPr>
            <w:tcW w:w="2492" w:type="dxa"/>
          </w:tcPr>
          <w:p w14:paraId="7E90A1C9">
            <w:pPr>
              <w:pStyle w:val="4"/>
              <w:jc w:val="center"/>
            </w:pPr>
            <w:r>
              <w:rPr>
                <w:rFonts w:ascii="仿宋_GB2312" w:hAnsi="仿宋_GB2312" w:eastAsia="仿宋_GB2312" w:cs="仿宋_GB2312"/>
              </w:rPr>
              <w:t>产品名称</w:t>
            </w:r>
          </w:p>
        </w:tc>
      </w:tr>
      <w:tr w14:paraId="6573F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D5FC2C">
            <w:pPr>
              <w:pStyle w:val="4"/>
              <w:jc w:val="left"/>
            </w:pPr>
            <w:r>
              <w:rPr>
                <w:rFonts w:ascii="仿宋_GB2312" w:hAnsi="仿宋_GB2312" w:eastAsia="仿宋_GB2312" w:cs="仿宋_GB2312"/>
              </w:rPr>
              <w:t>1</w:t>
            </w:r>
          </w:p>
        </w:tc>
        <w:tc>
          <w:tcPr>
            <w:tcW w:w="2492" w:type="dxa"/>
          </w:tcPr>
          <w:p w14:paraId="6C1E9D07">
            <w:pPr>
              <w:pStyle w:val="4"/>
              <w:jc w:val="left"/>
            </w:pPr>
            <w:r>
              <w:rPr>
                <w:rFonts w:ascii="仿宋_GB2312" w:hAnsi="仿宋_GB2312" w:eastAsia="仿宋_GB2312" w:cs="仿宋_GB2312"/>
              </w:rPr>
              <w:t>A05030303 普通服装</w:t>
            </w:r>
          </w:p>
        </w:tc>
        <w:tc>
          <w:tcPr>
            <w:tcW w:w="2492" w:type="dxa"/>
          </w:tcPr>
          <w:p w14:paraId="3402521D">
            <w:pPr>
              <w:pStyle w:val="4"/>
              <w:jc w:val="left"/>
            </w:pPr>
            <w:r>
              <w:rPr>
                <w:rFonts w:ascii="仿宋_GB2312" w:hAnsi="仿宋_GB2312" w:eastAsia="仿宋_GB2312" w:cs="仿宋_GB2312"/>
              </w:rPr>
              <w:t>普通服装</w:t>
            </w:r>
          </w:p>
        </w:tc>
        <w:tc>
          <w:tcPr>
            <w:tcW w:w="2492" w:type="dxa"/>
          </w:tcPr>
          <w:p w14:paraId="69762D3C">
            <w:pPr>
              <w:pStyle w:val="4"/>
              <w:jc w:val="left"/>
            </w:pPr>
            <w:r>
              <w:rPr>
                <w:rFonts w:ascii="仿宋_GB2312" w:hAnsi="仿宋_GB2312" w:eastAsia="仿宋_GB2312" w:cs="仿宋_GB2312"/>
              </w:rPr>
              <w:t>普通服装</w:t>
            </w:r>
          </w:p>
        </w:tc>
      </w:tr>
    </w:tbl>
    <w:p w14:paraId="34223939">
      <w:pPr>
        <w:pStyle w:val="4"/>
        <w:ind w:firstLine="480"/>
        <w:jc w:val="left"/>
      </w:pPr>
      <w:r>
        <w:rPr>
          <w:rFonts w:ascii="仿宋_GB2312" w:hAnsi="仿宋_GB2312" w:eastAsia="仿宋_GB2312" w:cs="仿宋_GB2312"/>
        </w:rPr>
        <w:t>注：涉及核心产品的，具体评审规定见第五章。</w:t>
      </w:r>
    </w:p>
    <w:p w14:paraId="2E84702B">
      <w:pPr>
        <w:pStyle w:val="4"/>
        <w:jc w:val="left"/>
        <w:outlineLvl w:val="3"/>
      </w:pPr>
      <w:r>
        <w:rPr>
          <w:rFonts w:ascii="仿宋_GB2312" w:hAnsi="仿宋_GB2312" w:eastAsia="仿宋_GB2312" w:cs="仿宋_GB2312"/>
          <w:b/>
          <w:sz w:val="24"/>
        </w:rPr>
        <w:t>本项目涉及采购进口产品：</w:t>
      </w:r>
    </w:p>
    <w:p w14:paraId="41C9349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4999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800AC">
            <w:pPr>
              <w:pStyle w:val="4"/>
              <w:jc w:val="center"/>
            </w:pPr>
            <w:r>
              <w:rPr>
                <w:rFonts w:ascii="仿宋_GB2312" w:hAnsi="仿宋_GB2312" w:eastAsia="仿宋_GB2312" w:cs="仿宋_GB2312"/>
              </w:rPr>
              <w:t>序号</w:t>
            </w:r>
          </w:p>
        </w:tc>
        <w:tc>
          <w:tcPr>
            <w:tcW w:w="2492" w:type="dxa"/>
          </w:tcPr>
          <w:p w14:paraId="363655A5">
            <w:pPr>
              <w:pStyle w:val="4"/>
              <w:jc w:val="center"/>
            </w:pPr>
            <w:r>
              <w:rPr>
                <w:rFonts w:ascii="仿宋_GB2312" w:hAnsi="仿宋_GB2312" w:eastAsia="仿宋_GB2312" w:cs="仿宋_GB2312"/>
              </w:rPr>
              <w:t>采购品目名称</w:t>
            </w:r>
          </w:p>
        </w:tc>
        <w:tc>
          <w:tcPr>
            <w:tcW w:w="2492" w:type="dxa"/>
          </w:tcPr>
          <w:p w14:paraId="791727EA">
            <w:pPr>
              <w:pStyle w:val="4"/>
              <w:jc w:val="center"/>
            </w:pPr>
            <w:r>
              <w:rPr>
                <w:rFonts w:ascii="仿宋_GB2312" w:hAnsi="仿宋_GB2312" w:eastAsia="仿宋_GB2312" w:cs="仿宋_GB2312"/>
              </w:rPr>
              <w:t>标的名称</w:t>
            </w:r>
          </w:p>
        </w:tc>
        <w:tc>
          <w:tcPr>
            <w:tcW w:w="2492" w:type="dxa"/>
          </w:tcPr>
          <w:p w14:paraId="138DE162">
            <w:pPr>
              <w:pStyle w:val="4"/>
              <w:jc w:val="center"/>
            </w:pPr>
            <w:r>
              <w:rPr>
                <w:rFonts w:ascii="仿宋_GB2312" w:hAnsi="仿宋_GB2312" w:eastAsia="仿宋_GB2312" w:cs="仿宋_GB2312"/>
              </w:rPr>
              <w:t>产品名称</w:t>
            </w:r>
          </w:p>
        </w:tc>
      </w:tr>
      <w:tr w14:paraId="6E302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D6A333">
            <w:pPr>
              <w:pStyle w:val="4"/>
              <w:jc w:val="center"/>
            </w:pPr>
            <w:r>
              <w:rPr>
                <w:rFonts w:ascii="仿宋_GB2312" w:hAnsi="仿宋_GB2312" w:eastAsia="仿宋_GB2312" w:cs="仿宋_GB2312"/>
              </w:rPr>
              <w:t>不涉及</w:t>
            </w:r>
          </w:p>
        </w:tc>
      </w:tr>
    </w:tbl>
    <w:p w14:paraId="65B093E4">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A098605">
      <w:pPr>
        <w:pStyle w:val="4"/>
        <w:jc w:val="left"/>
        <w:outlineLvl w:val="3"/>
      </w:pPr>
      <w:r>
        <w:rPr>
          <w:rFonts w:ascii="仿宋_GB2312" w:hAnsi="仿宋_GB2312" w:eastAsia="仿宋_GB2312" w:cs="仿宋_GB2312"/>
          <w:b/>
          <w:sz w:val="24"/>
        </w:rPr>
        <w:t>本项目涉及强制采购节能产品：</w:t>
      </w:r>
    </w:p>
    <w:p w14:paraId="13A7F8D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CE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02624F">
            <w:pPr>
              <w:pStyle w:val="4"/>
              <w:jc w:val="center"/>
            </w:pPr>
            <w:r>
              <w:rPr>
                <w:rFonts w:ascii="仿宋_GB2312" w:hAnsi="仿宋_GB2312" w:eastAsia="仿宋_GB2312" w:cs="仿宋_GB2312"/>
              </w:rPr>
              <w:t>序号</w:t>
            </w:r>
          </w:p>
        </w:tc>
        <w:tc>
          <w:tcPr>
            <w:tcW w:w="2492" w:type="dxa"/>
          </w:tcPr>
          <w:p w14:paraId="1947FFC5">
            <w:pPr>
              <w:pStyle w:val="4"/>
              <w:jc w:val="center"/>
            </w:pPr>
            <w:r>
              <w:rPr>
                <w:rFonts w:ascii="仿宋_GB2312" w:hAnsi="仿宋_GB2312" w:eastAsia="仿宋_GB2312" w:cs="仿宋_GB2312"/>
              </w:rPr>
              <w:t>采购品目名称</w:t>
            </w:r>
          </w:p>
        </w:tc>
        <w:tc>
          <w:tcPr>
            <w:tcW w:w="2492" w:type="dxa"/>
          </w:tcPr>
          <w:p w14:paraId="1655846F">
            <w:pPr>
              <w:pStyle w:val="4"/>
              <w:jc w:val="center"/>
            </w:pPr>
            <w:r>
              <w:rPr>
                <w:rFonts w:ascii="仿宋_GB2312" w:hAnsi="仿宋_GB2312" w:eastAsia="仿宋_GB2312" w:cs="仿宋_GB2312"/>
              </w:rPr>
              <w:t>标的名称</w:t>
            </w:r>
          </w:p>
        </w:tc>
        <w:tc>
          <w:tcPr>
            <w:tcW w:w="2492" w:type="dxa"/>
          </w:tcPr>
          <w:p w14:paraId="6053C8EC">
            <w:pPr>
              <w:pStyle w:val="4"/>
              <w:jc w:val="center"/>
            </w:pPr>
            <w:r>
              <w:rPr>
                <w:rFonts w:ascii="仿宋_GB2312" w:hAnsi="仿宋_GB2312" w:eastAsia="仿宋_GB2312" w:cs="仿宋_GB2312"/>
              </w:rPr>
              <w:t>产品名称</w:t>
            </w:r>
          </w:p>
        </w:tc>
      </w:tr>
      <w:tr w14:paraId="6F762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CBACF2">
            <w:pPr>
              <w:pStyle w:val="4"/>
              <w:jc w:val="center"/>
            </w:pPr>
            <w:r>
              <w:rPr>
                <w:rFonts w:ascii="仿宋_GB2312" w:hAnsi="仿宋_GB2312" w:eastAsia="仿宋_GB2312" w:cs="仿宋_GB2312"/>
              </w:rPr>
              <w:t>不涉及</w:t>
            </w:r>
          </w:p>
        </w:tc>
      </w:tr>
    </w:tbl>
    <w:p w14:paraId="7BB10E5F">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8461BBE">
      <w:pPr>
        <w:pStyle w:val="4"/>
        <w:jc w:val="left"/>
      </w:pPr>
      <w:r>
        <w:rPr>
          <w:rFonts w:ascii="仿宋_GB2312" w:hAnsi="仿宋_GB2312" w:eastAsia="仿宋_GB2312" w:cs="仿宋_GB2312"/>
          <w:b/>
        </w:rPr>
        <w:t>本项目涉及优先采购节能产品：</w:t>
      </w:r>
    </w:p>
    <w:p w14:paraId="3312E4F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74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591952">
            <w:pPr>
              <w:pStyle w:val="4"/>
              <w:jc w:val="center"/>
            </w:pPr>
            <w:r>
              <w:rPr>
                <w:rFonts w:ascii="仿宋_GB2312" w:hAnsi="仿宋_GB2312" w:eastAsia="仿宋_GB2312" w:cs="仿宋_GB2312"/>
              </w:rPr>
              <w:t>序号</w:t>
            </w:r>
          </w:p>
        </w:tc>
        <w:tc>
          <w:tcPr>
            <w:tcW w:w="2492" w:type="dxa"/>
          </w:tcPr>
          <w:p w14:paraId="4D81AAA4">
            <w:pPr>
              <w:pStyle w:val="4"/>
              <w:jc w:val="center"/>
            </w:pPr>
            <w:r>
              <w:rPr>
                <w:rFonts w:ascii="仿宋_GB2312" w:hAnsi="仿宋_GB2312" w:eastAsia="仿宋_GB2312" w:cs="仿宋_GB2312"/>
              </w:rPr>
              <w:t>采购品目名称</w:t>
            </w:r>
          </w:p>
        </w:tc>
        <w:tc>
          <w:tcPr>
            <w:tcW w:w="2492" w:type="dxa"/>
          </w:tcPr>
          <w:p w14:paraId="1466F64E">
            <w:pPr>
              <w:pStyle w:val="4"/>
              <w:jc w:val="center"/>
            </w:pPr>
            <w:r>
              <w:rPr>
                <w:rFonts w:ascii="仿宋_GB2312" w:hAnsi="仿宋_GB2312" w:eastAsia="仿宋_GB2312" w:cs="仿宋_GB2312"/>
              </w:rPr>
              <w:t>标的名称</w:t>
            </w:r>
          </w:p>
        </w:tc>
        <w:tc>
          <w:tcPr>
            <w:tcW w:w="2492" w:type="dxa"/>
          </w:tcPr>
          <w:p w14:paraId="7F564DAE">
            <w:pPr>
              <w:pStyle w:val="4"/>
              <w:jc w:val="center"/>
            </w:pPr>
            <w:r>
              <w:rPr>
                <w:rFonts w:ascii="仿宋_GB2312" w:hAnsi="仿宋_GB2312" w:eastAsia="仿宋_GB2312" w:cs="仿宋_GB2312"/>
              </w:rPr>
              <w:t>产品名称</w:t>
            </w:r>
          </w:p>
        </w:tc>
      </w:tr>
      <w:tr w14:paraId="71FD8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0C9DD86">
            <w:pPr>
              <w:pStyle w:val="4"/>
              <w:jc w:val="center"/>
            </w:pPr>
            <w:r>
              <w:rPr>
                <w:rFonts w:ascii="仿宋_GB2312" w:hAnsi="仿宋_GB2312" w:eastAsia="仿宋_GB2312" w:cs="仿宋_GB2312"/>
              </w:rPr>
              <w:t>不涉及</w:t>
            </w:r>
          </w:p>
        </w:tc>
      </w:tr>
    </w:tbl>
    <w:p w14:paraId="58D520D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534733A">
      <w:pPr>
        <w:pStyle w:val="4"/>
        <w:jc w:val="left"/>
        <w:outlineLvl w:val="3"/>
      </w:pPr>
      <w:r>
        <w:rPr>
          <w:rFonts w:ascii="仿宋_GB2312" w:hAnsi="仿宋_GB2312" w:eastAsia="仿宋_GB2312" w:cs="仿宋_GB2312"/>
          <w:b/>
          <w:sz w:val="24"/>
        </w:rPr>
        <w:t>本项目涉及优先采购环境标志产品：</w:t>
      </w:r>
    </w:p>
    <w:p w14:paraId="325AA4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07B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6C3B79">
            <w:pPr>
              <w:pStyle w:val="4"/>
              <w:jc w:val="center"/>
            </w:pPr>
            <w:r>
              <w:rPr>
                <w:rFonts w:ascii="仿宋_GB2312" w:hAnsi="仿宋_GB2312" w:eastAsia="仿宋_GB2312" w:cs="仿宋_GB2312"/>
              </w:rPr>
              <w:t>序号</w:t>
            </w:r>
          </w:p>
        </w:tc>
        <w:tc>
          <w:tcPr>
            <w:tcW w:w="2492" w:type="dxa"/>
          </w:tcPr>
          <w:p w14:paraId="70EEE8EC">
            <w:pPr>
              <w:pStyle w:val="4"/>
              <w:jc w:val="center"/>
            </w:pPr>
            <w:r>
              <w:rPr>
                <w:rFonts w:ascii="仿宋_GB2312" w:hAnsi="仿宋_GB2312" w:eastAsia="仿宋_GB2312" w:cs="仿宋_GB2312"/>
              </w:rPr>
              <w:t>采购品目名称</w:t>
            </w:r>
          </w:p>
        </w:tc>
        <w:tc>
          <w:tcPr>
            <w:tcW w:w="2492" w:type="dxa"/>
          </w:tcPr>
          <w:p w14:paraId="51E29605">
            <w:pPr>
              <w:pStyle w:val="4"/>
              <w:jc w:val="center"/>
            </w:pPr>
            <w:r>
              <w:rPr>
                <w:rFonts w:ascii="仿宋_GB2312" w:hAnsi="仿宋_GB2312" w:eastAsia="仿宋_GB2312" w:cs="仿宋_GB2312"/>
              </w:rPr>
              <w:t>标的名称</w:t>
            </w:r>
          </w:p>
        </w:tc>
        <w:tc>
          <w:tcPr>
            <w:tcW w:w="2492" w:type="dxa"/>
          </w:tcPr>
          <w:p w14:paraId="3C8242DD">
            <w:pPr>
              <w:pStyle w:val="4"/>
              <w:jc w:val="center"/>
            </w:pPr>
            <w:r>
              <w:rPr>
                <w:rFonts w:ascii="仿宋_GB2312" w:hAnsi="仿宋_GB2312" w:eastAsia="仿宋_GB2312" w:cs="仿宋_GB2312"/>
              </w:rPr>
              <w:t>产品名称</w:t>
            </w:r>
          </w:p>
        </w:tc>
      </w:tr>
      <w:tr w14:paraId="7D4F1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B42127">
            <w:pPr>
              <w:pStyle w:val="4"/>
              <w:jc w:val="center"/>
            </w:pPr>
            <w:r>
              <w:rPr>
                <w:rFonts w:ascii="仿宋_GB2312" w:hAnsi="仿宋_GB2312" w:eastAsia="仿宋_GB2312" w:cs="仿宋_GB2312"/>
              </w:rPr>
              <w:t>不涉及</w:t>
            </w:r>
          </w:p>
        </w:tc>
      </w:tr>
    </w:tbl>
    <w:p w14:paraId="6BBCE606">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FEC2797">
      <w:pPr>
        <w:pStyle w:val="4"/>
        <w:jc w:val="left"/>
        <w:outlineLvl w:val="2"/>
      </w:pPr>
      <w:r>
        <w:rPr>
          <w:rFonts w:ascii="仿宋_GB2312" w:hAnsi="仿宋_GB2312" w:eastAsia="仿宋_GB2312" w:cs="仿宋_GB2312"/>
          <w:b/>
          <w:sz w:val="28"/>
        </w:rPr>
        <w:t>3.2.技术要求</w:t>
      </w:r>
    </w:p>
    <w:p w14:paraId="2AD2A43C">
      <w:pPr>
        <w:pStyle w:val="4"/>
        <w:jc w:val="left"/>
      </w:pPr>
      <w:r>
        <w:rPr>
          <w:rFonts w:ascii="仿宋_GB2312" w:hAnsi="仿宋_GB2312" w:eastAsia="仿宋_GB2312" w:cs="仿宋_GB2312"/>
        </w:rPr>
        <w:t>采购包1：</w:t>
      </w:r>
    </w:p>
    <w:p w14:paraId="025F4601">
      <w:pPr>
        <w:pStyle w:val="4"/>
        <w:jc w:val="left"/>
      </w:pPr>
      <w:r>
        <w:rPr>
          <w:rFonts w:ascii="仿宋_GB2312" w:hAnsi="仿宋_GB2312" w:eastAsia="仿宋_GB2312" w:cs="仿宋_GB2312"/>
        </w:rPr>
        <w:t>标的名称：普通服装1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703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1092E">
            <w:pPr>
              <w:pStyle w:val="4"/>
              <w:jc w:val="center"/>
            </w:pPr>
            <w:r>
              <w:rPr>
                <w:rFonts w:ascii="仿宋_GB2312" w:hAnsi="仿宋_GB2312" w:eastAsia="仿宋_GB2312" w:cs="仿宋_GB2312"/>
              </w:rPr>
              <w:t>序号</w:t>
            </w:r>
          </w:p>
        </w:tc>
        <w:tc>
          <w:tcPr>
            <w:tcW w:w="581" w:type="dxa"/>
          </w:tcPr>
          <w:p w14:paraId="3D129143">
            <w:pPr>
              <w:pStyle w:val="4"/>
              <w:jc w:val="center"/>
            </w:pPr>
            <w:r>
              <w:rPr>
                <w:rFonts w:ascii="仿宋_GB2312" w:hAnsi="仿宋_GB2312" w:eastAsia="仿宋_GB2312" w:cs="仿宋_GB2312"/>
              </w:rPr>
              <w:t>符号标识</w:t>
            </w:r>
          </w:p>
        </w:tc>
        <w:tc>
          <w:tcPr>
            <w:tcW w:w="1495" w:type="dxa"/>
          </w:tcPr>
          <w:p w14:paraId="7F1EC06D">
            <w:pPr>
              <w:pStyle w:val="4"/>
              <w:jc w:val="center"/>
            </w:pPr>
            <w:r>
              <w:rPr>
                <w:rFonts w:ascii="仿宋_GB2312" w:hAnsi="仿宋_GB2312" w:eastAsia="仿宋_GB2312" w:cs="仿宋_GB2312"/>
              </w:rPr>
              <w:t>技术要求名称</w:t>
            </w:r>
          </w:p>
        </w:tc>
        <w:tc>
          <w:tcPr>
            <w:tcW w:w="5814" w:type="dxa"/>
          </w:tcPr>
          <w:p w14:paraId="152C43EE">
            <w:pPr>
              <w:pStyle w:val="4"/>
              <w:jc w:val="center"/>
            </w:pPr>
            <w:r>
              <w:rPr>
                <w:rFonts w:ascii="仿宋_GB2312" w:hAnsi="仿宋_GB2312" w:eastAsia="仿宋_GB2312" w:cs="仿宋_GB2312"/>
              </w:rPr>
              <w:t>技术参数与性能指标</w:t>
            </w:r>
          </w:p>
        </w:tc>
      </w:tr>
      <w:tr w14:paraId="73C59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A140DB">
            <w:pPr>
              <w:pStyle w:val="4"/>
              <w:jc w:val="center"/>
            </w:pPr>
            <w:r>
              <w:rPr>
                <w:rFonts w:ascii="仿宋_GB2312" w:hAnsi="仿宋_GB2312" w:eastAsia="仿宋_GB2312" w:cs="仿宋_GB2312"/>
              </w:rPr>
              <w:t>1</w:t>
            </w:r>
          </w:p>
        </w:tc>
        <w:tc>
          <w:tcPr>
            <w:tcW w:w="581" w:type="dxa"/>
          </w:tcPr>
          <w:p w14:paraId="1147CEB8"/>
        </w:tc>
        <w:tc>
          <w:tcPr>
            <w:tcW w:w="1495" w:type="dxa"/>
          </w:tcPr>
          <w:p w14:paraId="44E44200">
            <w:pPr>
              <w:pStyle w:val="4"/>
              <w:jc w:val="left"/>
            </w:pPr>
            <w:r>
              <w:rPr>
                <w:rFonts w:ascii="仿宋_GB2312" w:hAnsi="仿宋_GB2312" w:eastAsia="仿宋_GB2312" w:cs="仿宋_GB2312"/>
              </w:rPr>
              <w:t>/</w:t>
            </w:r>
          </w:p>
        </w:tc>
        <w:tc>
          <w:tcPr>
            <w:tcW w:w="5814" w:type="dxa"/>
          </w:tcPr>
          <w:p w14:paraId="7AB1C3EB">
            <w:pPr>
              <w:pStyle w:val="4"/>
              <w:jc w:val="left"/>
            </w:pPr>
            <w:r>
              <w:rPr>
                <w:rFonts w:ascii="仿宋_GB2312" w:hAnsi="仿宋_GB2312" w:eastAsia="仿宋_GB2312" w:cs="仿宋_GB2312"/>
                <w:sz w:val="21"/>
              </w:rPr>
              <w:t>具体内容详见附件。</w:t>
            </w:r>
          </w:p>
        </w:tc>
      </w:tr>
    </w:tbl>
    <w:p w14:paraId="77A1BE5C">
      <w:pPr>
        <w:pStyle w:val="4"/>
        <w:jc w:val="left"/>
      </w:pPr>
      <w:r>
        <w:rPr>
          <w:rFonts w:ascii="仿宋_GB2312" w:hAnsi="仿宋_GB2312" w:eastAsia="仿宋_GB2312" w:cs="仿宋_GB2312"/>
        </w:rPr>
        <w:t>标的名称：普通服装2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120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71C356">
            <w:pPr>
              <w:pStyle w:val="4"/>
              <w:jc w:val="center"/>
            </w:pPr>
            <w:r>
              <w:rPr>
                <w:rFonts w:ascii="仿宋_GB2312" w:hAnsi="仿宋_GB2312" w:eastAsia="仿宋_GB2312" w:cs="仿宋_GB2312"/>
              </w:rPr>
              <w:t>序号</w:t>
            </w:r>
          </w:p>
        </w:tc>
        <w:tc>
          <w:tcPr>
            <w:tcW w:w="581" w:type="dxa"/>
          </w:tcPr>
          <w:p w14:paraId="43E00206">
            <w:pPr>
              <w:pStyle w:val="4"/>
              <w:jc w:val="center"/>
            </w:pPr>
            <w:r>
              <w:rPr>
                <w:rFonts w:ascii="仿宋_GB2312" w:hAnsi="仿宋_GB2312" w:eastAsia="仿宋_GB2312" w:cs="仿宋_GB2312"/>
              </w:rPr>
              <w:t>符号标识</w:t>
            </w:r>
          </w:p>
        </w:tc>
        <w:tc>
          <w:tcPr>
            <w:tcW w:w="1495" w:type="dxa"/>
          </w:tcPr>
          <w:p w14:paraId="098CF94E">
            <w:pPr>
              <w:pStyle w:val="4"/>
              <w:jc w:val="center"/>
            </w:pPr>
            <w:r>
              <w:rPr>
                <w:rFonts w:ascii="仿宋_GB2312" w:hAnsi="仿宋_GB2312" w:eastAsia="仿宋_GB2312" w:cs="仿宋_GB2312"/>
              </w:rPr>
              <w:t>技术要求名称</w:t>
            </w:r>
          </w:p>
        </w:tc>
        <w:tc>
          <w:tcPr>
            <w:tcW w:w="5814" w:type="dxa"/>
          </w:tcPr>
          <w:p w14:paraId="1FC07A1F">
            <w:pPr>
              <w:pStyle w:val="4"/>
              <w:jc w:val="center"/>
            </w:pPr>
            <w:r>
              <w:rPr>
                <w:rFonts w:ascii="仿宋_GB2312" w:hAnsi="仿宋_GB2312" w:eastAsia="仿宋_GB2312" w:cs="仿宋_GB2312"/>
              </w:rPr>
              <w:t>技术参数与性能指标</w:t>
            </w:r>
          </w:p>
        </w:tc>
      </w:tr>
      <w:tr w14:paraId="1F38B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B2A098">
            <w:pPr>
              <w:pStyle w:val="4"/>
              <w:jc w:val="center"/>
            </w:pPr>
            <w:r>
              <w:rPr>
                <w:rFonts w:ascii="仿宋_GB2312" w:hAnsi="仿宋_GB2312" w:eastAsia="仿宋_GB2312" w:cs="仿宋_GB2312"/>
              </w:rPr>
              <w:t>1</w:t>
            </w:r>
          </w:p>
        </w:tc>
        <w:tc>
          <w:tcPr>
            <w:tcW w:w="581" w:type="dxa"/>
          </w:tcPr>
          <w:p w14:paraId="03B2C7F2"/>
        </w:tc>
        <w:tc>
          <w:tcPr>
            <w:tcW w:w="1495" w:type="dxa"/>
          </w:tcPr>
          <w:p w14:paraId="675FAAA6">
            <w:pPr>
              <w:pStyle w:val="4"/>
              <w:jc w:val="left"/>
            </w:pPr>
            <w:r>
              <w:rPr>
                <w:rFonts w:ascii="仿宋_GB2312" w:hAnsi="仿宋_GB2312" w:eastAsia="仿宋_GB2312" w:cs="仿宋_GB2312"/>
              </w:rPr>
              <w:t>/</w:t>
            </w:r>
          </w:p>
        </w:tc>
        <w:tc>
          <w:tcPr>
            <w:tcW w:w="5814" w:type="dxa"/>
          </w:tcPr>
          <w:p w14:paraId="422FBE6D">
            <w:pPr>
              <w:pStyle w:val="4"/>
              <w:jc w:val="left"/>
            </w:pPr>
            <w:r>
              <w:rPr>
                <w:rFonts w:ascii="仿宋_GB2312" w:hAnsi="仿宋_GB2312" w:eastAsia="仿宋_GB2312" w:cs="仿宋_GB2312"/>
                <w:sz w:val="21"/>
              </w:rPr>
              <w:t>具体内容详见附件。</w:t>
            </w:r>
          </w:p>
        </w:tc>
      </w:tr>
    </w:tbl>
    <w:p w14:paraId="787F84D6">
      <w:pPr>
        <w:pStyle w:val="4"/>
        <w:jc w:val="left"/>
      </w:pPr>
      <w:r>
        <w:rPr>
          <w:rFonts w:ascii="仿宋_GB2312" w:hAnsi="仿宋_GB2312" w:eastAsia="仿宋_GB2312" w:cs="仿宋_GB2312"/>
        </w:rPr>
        <w:t>标的名称：其他体育设备设施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226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5E5303">
            <w:pPr>
              <w:pStyle w:val="4"/>
              <w:jc w:val="center"/>
            </w:pPr>
            <w:r>
              <w:rPr>
                <w:rFonts w:ascii="仿宋_GB2312" w:hAnsi="仿宋_GB2312" w:eastAsia="仿宋_GB2312" w:cs="仿宋_GB2312"/>
              </w:rPr>
              <w:t>序号</w:t>
            </w:r>
          </w:p>
        </w:tc>
        <w:tc>
          <w:tcPr>
            <w:tcW w:w="581" w:type="dxa"/>
          </w:tcPr>
          <w:p w14:paraId="48AA411F">
            <w:pPr>
              <w:pStyle w:val="4"/>
              <w:jc w:val="center"/>
            </w:pPr>
            <w:r>
              <w:rPr>
                <w:rFonts w:ascii="仿宋_GB2312" w:hAnsi="仿宋_GB2312" w:eastAsia="仿宋_GB2312" w:cs="仿宋_GB2312"/>
              </w:rPr>
              <w:t>符号标识</w:t>
            </w:r>
          </w:p>
        </w:tc>
        <w:tc>
          <w:tcPr>
            <w:tcW w:w="1495" w:type="dxa"/>
          </w:tcPr>
          <w:p w14:paraId="1910BF6B">
            <w:pPr>
              <w:pStyle w:val="4"/>
              <w:jc w:val="center"/>
            </w:pPr>
            <w:r>
              <w:rPr>
                <w:rFonts w:ascii="仿宋_GB2312" w:hAnsi="仿宋_GB2312" w:eastAsia="仿宋_GB2312" w:cs="仿宋_GB2312"/>
              </w:rPr>
              <w:t>技术要求名称</w:t>
            </w:r>
          </w:p>
        </w:tc>
        <w:tc>
          <w:tcPr>
            <w:tcW w:w="5814" w:type="dxa"/>
          </w:tcPr>
          <w:p w14:paraId="0DFBC792">
            <w:pPr>
              <w:pStyle w:val="4"/>
              <w:jc w:val="center"/>
            </w:pPr>
            <w:r>
              <w:rPr>
                <w:rFonts w:ascii="仿宋_GB2312" w:hAnsi="仿宋_GB2312" w:eastAsia="仿宋_GB2312" w:cs="仿宋_GB2312"/>
              </w:rPr>
              <w:t>技术参数与性能指标</w:t>
            </w:r>
          </w:p>
        </w:tc>
      </w:tr>
      <w:tr w14:paraId="2F992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F84357">
            <w:pPr>
              <w:pStyle w:val="4"/>
              <w:jc w:val="center"/>
            </w:pPr>
            <w:r>
              <w:rPr>
                <w:rFonts w:ascii="仿宋_GB2312" w:hAnsi="仿宋_GB2312" w:eastAsia="仿宋_GB2312" w:cs="仿宋_GB2312"/>
              </w:rPr>
              <w:t>1</w:t>
            </w:r>
          </w:p>
        </w:tc>
        <w:tc>
          <w:tcPr>
            <w:tcW w:w="581" w:type="dxa"/>
          </w:tcPr>
          <w:p w14:paraId="44FB0C92"/>
        </w:tc>
        <w:tc>
          <w:tcPr>
            <w:tcW w:w="1495" w:type="dxa"/>
          </w:tcPr>
          <w:p w14:paraId="4C95ACC7">
            <w:pPr>
              <w:pStyle w:val="4"/>
              <w:jc w:val="left"/>
            </w:pPr>
            <w:r>
              <w:rPr>
                <w:rFonts w:ascii="仿宋_GB2312" w:hAnsi="仿宋_GB2312" w:eastAsia="仿宋_GB2312" w:cs="仿宋_GB2312"/>
              </w:rPr>
              <w:t>/</w:t>
            </w:r>
          </w:p>
        </w:tc>
        <w:tc>
          <w:tcPr>
            <w:tcW w:w="5814" w:type="dxa"/>
          </w:tcPr>
          <w:p w14:paraId="364556A5">
            <w:pPr>
              <w:pStyle w:val="4"/>
              <w:jc w:val="left"/>
            </w:pPr>
            <w:r>
              <w:rPr>
                <w:rFonts w:ascii="仿宋_GB2312" w:hAnsi="仿宋_GB2312" w:eastAsia="仿宋_GB2312" w:cs="仿宋_GB2312"/>
                <w:sz w:val="21"/>
              </w:rPr>
              <w:t>具体内容详见附件。</w:t>
            </w:r>
          </w:p>
        </w:tc>
      </w:tr>
    </w:tbl>
    <w:p w14:paraId="236CAA03">
      <w:pPr>
        <w:pStyle w:val="4"/>
        <w:jc w:val="left"/>
        <w:outlineLvl w:val="2"/>
      </w:pPr>
      <w:r>
        <w:rPr>
          <w:rFonts w:ascii="仿宋_GB2312" w:hAnsi="仿宋_GB2312" w:eastAsia="仿宋_GB2312" w:cs="仿宋_GB2312"/>
          <w:b/>
          <w:sz w:val="28"/>
        </w:rPr>
        <w:t>3.3.服务要求</w:t>
      </w:r>
    </w:p>
    <w:p w14:paraId="6E246237">
      <w:pPr>
        <w:pStyle w:val="4"/>
        <w:jc w:val="left"/>
        <w:outlineLvl w:val="3"/>
      </w:pPr>
      <w:r>
        <w:rPr>
          <w:rFonts w:ascii="仿宋_GB2312" w:hAnsi="仿宋_GB2312" w:eastAsia="仿宋_GB2312" w:cs="仿宋_GB2312"/>
          <w:b/>
          <w:sz w:val="24"/>
        </w:rPr>
        <w:t>3.3.1.服务内容要求</w:t>
      </w:r>
    </w:p>
    <w:p w14:paraId="17AC61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82A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61A6DB">
            <w:pPr>
              <w:pStyle w:val="4"/>
              <w:jc w:val="center"/>
            </w:pPr>
            <w:r>
              <w:rPr>
                <w:rFonts w:ascii="仿宋_GB2312" w:hAnsi="仿宋_GB2312" w:eastAsia="仿宋_GB2312" w:cs="仿宋_GB2312"/>
              </w:rPr>
              <w:t xml:space="preserve"> 序号</w:t>
            </w:r>
          </w:p>
        </w:tc>
        <w:tc>
          <w:tcPr>
            <w:tcW w:w="581" w:type="dxa"/>
          </w:tcPr>
          <w:p w14:paraId="3BFC6215">
            <w:pPr>
              <w:pStyle w:val="4"/>
              <w:jc w:val="center"/>
            </w:pPr>
            <w:r>
              <w:rPr>
                <w:rFonts w:ascii="仿宋_GB2312" w:hAnsi="仿宋_GB2312" w:eastAsia="仿宋_GB2312" w:cs="仿宋_GB2312"/>
              </w:rPr>
              <w:t xml:space="preserve"> 符号标识</w:t>
            </w:r>
          </w:p>
        </w:tc>
        <w:tc>
          <w:tcPr>
            <w:tcW w:w="1495" w:type="dxa"/>
          </w:tcPr>
          <w:p w14:paraId="185F6FA1">
            <w:pPr>
              <w:pStyle w:val="4"/>
              <w:jc w:val="center"/>
            </w:pPr>
            <w:r>
              <w:rPr>
                <w:rFonts w:ascii="仿宋_GB2312" w:hAnsi="仿宋_GB2312" w:eastAsia="仿宋_GB2312" w:cs="仿宋_GB2312"/>
              </w:rPr>
              <w:t xml:space="preserve"> 服务要求名称</w:t>
            </w:r>
          </w:p>
        </w:tc>
        <w:tc>
          <w:tcPr>
            <w:tcW w:w="5814" w:type="dxa"/>
          </w:tcPr>
          <w:p w14:paraId="44047493">
            <w:pPr>
              <w:pStyle w:val="4"/>
              <w:jc w:val="center"/>
            </w:pPr>
            <w:r>
              <w:rPr>
                <w:rFonts w:ascii="仿宋_GB2312" w:hAnsi="仿宋_GB2312" w:eastAsia="仿宋_GB2312" w:cs="仿宋_GB2312"/>
              </w:rPr>
              <w:t xml:space="preserve"> 服务要求内容</w:t>
            </w:r>
          </w:p>
        </w:tc>
      </w:tr>
      <w:tr w14:paraId="623E4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B6A2C4">
            <w:pPr>
              <w:pStyle w:val="4"/>
              <w:jc w:val="center"/>
            </w:pPr>
            <w:r>
              <w:rPr>
                <w:rFonts w:ascii="仿宋_GB2312" w:hAnsi="仿宋_GB2312" w:eastAsia="仿宋_GB2312" w:cs="仿宋_GB2312"/>
              </w:rPr>
              <w:t>1</w:t>
            </w:r>
          </w:p>
        </w:tc>
        <w:tc>
          <w:tcPr>
            <w:tcW w:w="581" w:type="dxa"/>
          </w:tcPr>
          <w:p w14:paraId="39BA51BA"/>
        </w:tc>
        <w:tc>
          <w:tcPr>
            <w:tcW w:w="1495" w:type="dxa"/>
          </w:tcPr>
          <w:p w14:paraId="391F3798">
            <w:pPr>
              <w:pStyle w:val="4"/>
              <w:jc w:val="left"/>
            </w:pPr>
            <w:r>
              <w:rPr>
                <w:rFonts w:ascii="仿宋_GB2312" w:hAnsi="仿宋_GB2312" w:eastAsia="仿宋_GB2312" w:cs="仿宋_GB2312"/>
              </w:rPr>
              <w:t>样品要求</w:t>
            </w:r>
          </w:p>
        </w:tc>
        <w:tc>
          <w:tcPr>
            <w:tcW w:w="5814" w:type="dxa"/>
          </w:tcPr>
          <w:p w14:paraId="0E2C11B7">
            <w:pPr>
              <w:pStyle w:val="4"/>
              <w:spacing w:before="105" w:after="120"/>
              <w:ind w:left="555"/>
              <w:jc w:val="left"/>
            </w:pPr>
            <w:r>
              <w:rPr>
                <w:rFonts w:ascii="仿宋_GB2312" w:hAnsi="仿宋_GB2312" w:eastAsia="仿宋_GB2312" w:cs="仿宋_GB2312"/>
                <w:sz w:val="28"/>
              </w:rPr>
              <w:t>1、样品清单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3"/>
              <w:gridCol w:w="2072"/>
              <w:gridCol w:w="2498"/>
            </w:tblGrid>
            <w:tr w14:paraId="6714A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8AD708">
                  <w:pPr>
                    <w:pStyle w:val="4"/>
                    <w:spacing w:before="105" w:after="120"/>
                    <w:ind w:firstLine="420"/>
                    <w:jc w:val="center"/>
                  </w:pPr>
                  <w:r>
                    <w:rPr>
                      <w:rFonts w:ascii="仿宋_GB2312" w:hAnsi="仿宋_GB2312" w:eastAsia="仿宋_GB2312" w:cs="仿宋_GB2312"/>
                      <w:sz w:val="28"/>
                    </w:rPr>
                    <w:t>序号</w:t>
                  </w:r>
                </w:p>
              </w:tc>
              <w:tc>
                <w:tcPr>
                  <w:tcW w:w="20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00E5DB">
                  <w:pPr>
                    <w:pStyle w:val="4"/>
                    <w:spacing w:before="105" w:after="120"/>
                    <w:ind w:firstLine="420"/>
                    <w:jc w:val="center"/>
                  </w:pPr>
                  <w:r>
                    <w:rPr>
                      <w:rFonts w:ascii="仿宋_GB2312" w:hAnsi="仿宋_GB2312" w:eastAsia="仿宋_GB2312" w:cs="仿宋_GB2312"/>
                      <w:sz w:val="28"/>
                    </w:rPr>
                    <w:t>样品名称</w:t>
                  </w:r>
                </w:p>
              </w:tc>
              <w:tc>
                <w:tcPr>
                  <w:tcW w:w="25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C3D6D9">
                  <w:pPr>
                    <w:pStyle w:val="4"/>
                    <w:spacing w:before="105" w:after="120"/>
                    <w:ind w:firstLine="420"/>
                    <w:jc w:val="center"/>
                  </w:pPr>
                  <w:r>
                    <w:rPr>
                      <w:rFonts w:ascii="仿宋_GB2312" w:hAnsi="仿宋_GB2312" w:eastAsia="仿宋_GB2312" w:cs="仿宋_GB2312"/>
                      <w:sz w:val="28"/>
                    </w:rPr>
                    <w:t>数量</w:t>
                  </w:r>
                </w:p>
              </w:tc>
            </w:tr>
            <w:tr w14:paraId="48B43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98F9F">
                  <w:pPr>
                    <w:pStyle w:val="4"/>
                    <w:spacing w:before="105" w:after="120"/>
                    <w:ind w:firstLine="420"/>
                    <w:jc w:val="center"/>
                  </w:pPr>
                  <w:r>
                    <w:rPr>
                      <w:rFonts w:ascii="仿宋_GB2312" w:hAnsi="仿宋_GB2312" w:eastAsia="仿宋_GB2312" w:cs="仿宋_GB2312"/>
                      <w:sz w:val="28"/>
                    </w:rPr>
                    <w:t>1</w:t>
                  </w:r>
                </w:p>
              </w:tc>
              <w:tc>
                <w:tcPr>
                  <w:tcW w:w="20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865E7">
                  <w:pPr>
                    <w:pStyle w:val="4"/>
                    <w:spacing w:before="105" w:after="120"/>
                    <w:ind w:firstLine="420"/>
                    <w:jc w:val="center"/>
                  </w:pPr>
                  <w:r>
                    <w:rPr>
                      <w:rFonts w:ascii="仿宋_GB2312" w:hAnsi="仿宋_GB2312" w:eastAsia="仿宋_GB2312" w:cs="仿宋_GB2312"/>
                      <w:color w:val="000000"/>
                      <w:sz w:val="28"/>
                    </w:rPr>
                    <w:t>运动套装（外套+长裤）</w:t>
                  </w:r>
                </w:p>
              </w:tc>
              <w:tc>
                <w:tcPr>
                  <w:tcW w:w="25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1A71C">
                  <w:pPr>
                    <w:pStyle w:val="4"/>
                    <w:spacing w:before="105" w:after="120"/>
                    <w:ind w:firstLine="420"/>
                    <w:jc w:val="center"/>
                  </w:pPr>
                  <w:r>
                    <w:rPr>
                      <w:rFonts w:ascii="仿宋_GB2312" w:hAnsi="仿宋_GB2312" w:eastAsia="仿宋_GB2312" w:cs="仿宋_GB2312"/>
                      <w:sz w:val="28"/>
                    </w:rPr>
                    <w:t>一套（外套1件、长裤1条）</w:t>
                  </w:r>
                </w:p>
              </w:tc>
            </w:tr>
            <w:tr w14:paraId="1E70E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C7D24">
                  <w:pPr>
                    <w:pStyle w:val="4"/>
                    <w:spacing w:before="105" w:after="120"/>
                    <w:ind w:firstLine="420"/>
                    <w:jc w:val="center"/>
                  </w:pPr>
                  <w:r>
                    <w:rPr>
                      <w:rFonts w:ascii="仿宋_GB2312" w:hAnsi="仿宋_GB2312" w:eastAsia="仿宋_GB2312" w:cs="仿宋_GB2312"/>
                      <w:sz w:val="28"/>
                    </w:rPr>
                    <w:t>2</w:t>
                  </w:r>
                </w:p>
              </w:tc>
              <w:tc>
                <w:tcPr>
                  <w:tcW w:w="20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9FE85">
                  <w:pPr>
                    <w:pStyle w:val="4"/>
                    <w:spacing w:before="105" w:after="120"/>
                    <w:ind w:firstLine="420"/>
                    <w:jc w:val="center"/>
                  </w:pPr>
                  <w:r>
                    <w:rPr>
                      <w:rFonts w:ascii="仿宋_GB2312" w:hAnsi="仿宋_GB2312" w:eastAsia="仿宋_GB2312" w:cs="仿宋_GB2312"/>
                      <w:color w:val="000000"/>
                      <w:sz w:val="28"/>
                    </w:rPr>
                    <w:t>POLO衫</w:t>
                  </w:r>
                </w:p>
              </w:tc>
              <w:tc>
                <w:tcPr>
                  <w:tcW w:w="25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F94E1">
                  <w:pPr>
                    <w:pStyle w:val="4"/>
                    <w:spacing w:before="105" w:after="120"/>
                    <w:ind w:firstLine="420"/>
                    <w:jc w:val="center"/>
                  </w:pPr>
                  <w:r>
                    <w:rPr>
                      <w:rFonts w:ascii="仿宋_GB2312" w:hAnsi="仿宋_GB2312" w:eastAsia="仿宋_GB2312" w:cs="仿宋_GB2312"/>
                      <w:sz w:val="28"/>
                    </w:rPr>
                    <w:t>1件</w:t>
                  </w:r>
                </w:p>
              </w:tc>
            </w:tr>
          </w:tbl>
          <w:p w14:paraId="07417152">
            <w:pPr>
              <w:pStyle w:val="4"/>
              <w:spacing w:before="105" w:after="105"/>
              <w:ind w:firstLine="560"/>
              <w:jc w:val="left"/>
            </w:pPr>
            <w:r>
              <w:rPr>
                <w:rFonts w:ascii="仿宋_GB2312" w:hAnsi="仿宋_GB2312" w:eastAsia="仿宋_GB2312" w:cs="仿宋_GB2312"/>
                <w:sz w:val="28"/>
              </w:rPr>
              <w:t>2、递交样品要求</w:t>
            </w:r>
          </w:p>
          <w:p w14:paraId="49DD1157">
            <w:pPr>
              <w:pStyle w:val="4"/>
              <w:spacing w:before="105" w:after="105"/>
              <w:ind w:firstLine="560"/>
              <w:jc w:val="left"/>
            </w:pPr>
            <w:r>
              <w:rPr>
                <w:rFonts w:ascii="仿宋_GB2312" w:hAnsi="仿宋_GB2312" w:eastAsia="仿宋_GB2312" w:cs="仿宋_GB2312"/>
                <w:sz w:val="28"/>
              </w:rPr>
              <w:t>（1）送样时间：样品接收截止时间与响应文件递交截止时间一致，响应文件递交截止时间前摆放完毕（逾期不予接收）。</w:t>
            </w:r>
          </w:p>
          <w:p w14:paraId="1417BFD0">
            <w:pPr>
              <w:pStyle w:val="4"/>
              <w:spacing w:before="105" w:after="105"/>
              <w:ind w:firstLine="560"/>
              <w:jc w:val="left"/>
            </w:pPr>
            <w:r>
              <w:rPr>
                <w:rFonts w:ascii="仿宋_GB2312" w:hAnsi="仿宋_GB2312" w:eastAsia="仿宋_GB2312" w:cs="仿宋_GB2312"/>
                <w:sz w:val="28"/>
              </w:rPr>
              <w:t>（2）本项目样品评审采用盲样，供应商递交的样品上不能看见可以识别供应商的任何标志或标识或具有暗示性的文字、图案、装饰、生产厂家、品牌等，否则响应样品不得分。</w:t>
            </w:r>
          </w:p>
          <w:p w14:paraId="0A13EE3B">
            <w:pPr>
              <w:pStyle w:val="4"/>
              <w:spacing w:before="105" w:after="105"/>
              <w:ind w:firstLine="560"/>
              <w:jc w:val="left"/>
            </w:pPr>
            <w:r>
              <w:rPr>
                <w:rFonts w:ascii="仿宋_GB2312" w:hAnsi="仿宋_GB2312" w:eastAsia="仿宋_GB2312" w:cs="仿宋_GB2312"/>
                <w:sz w:val="28"/>
              </w:rPr>
              <w:t>（3）供应商应按照样品清单表中要求提供样品，样品样式应按照另册样衣要求制作（详见附件样衣要求）。若供应商递交的样品出现少送、未送、错送以及与样衣要求不符等情况，样品评分项为零分。递交响应样品同时须单独递交一份样品清单，加盖供应商公章，此清单不附在样品外包装上。</w:t>
            </w:r>
          </w:p>
          <w:p w14:paraId="73554DC5">
            <w:pPr>
              <w:pStyle w:val="4"/>
              <w:spacing w:before="105" w:after="105"/>
              <w:ind w:firstLine="560"/>
              <w:jc w:val="left"/>
            </w:pPr>
            <w:r>
              <w:rPr>
                <w:rFonts w:ascii="仿宋_GB2312" w:hAnsi="仿宋_GB2312" w:eastAsia="仿宋_GB2312" w:cs="仿宋_GB2312"/>
                <w:sz w:val="28"/>
              </w:rPr>
              <w:t>（4）供应商提交样品所发生的一切费用均由供应商自行承担。</w:t>
            </w:r>
          </w:p>
          <w:p w14:paraId="567412DE">
            <w:pPr>
              <w:pStyle w:val="4"/>
              <w:spacing w:before="105" w:after="105"/>
              <w:ind w:firstLine="560"/>
              <w:jc w:val="left"/>
            </w:pPr>
            <w:r>
              <w:rPr>
                <w:rFonts w:ascii="仿宋_GB2312" w:hAnsi="仿宋_GB2312" w:eastAsia="仿宋_GB2312" w:cs="仿宋_GB2312"/>
                <w:sz w:val="28"/>
              </w:rPr>
              <w:t>（5）成交供应商所提交的样品由采购人封存、保管，以便在最终交货时作为验收依据，交货时如货物质量低于样品质量，采购单位有权利拒收。未中标的供应商应在接到采购代理机构通知之日起5个工作日内自行取回样品。5个工作日后不取回样品，则视为自动放弃样品的所有权，采购人和代理机构有权自行处置相关样品。</w:t>
            </w:r>
          </w:p>
          <w:p w14:paraId="63EC4C28">
            <w:pPr>
              <w:pStyle w:val="4"/>
              <w:spacing w:before="105" w:after="105"/>
              <w:ind w:firstLine="560"/>
              <w:jc w:val="left"/>
            </w:pPr>
            <w:r>
              <w:rPr>
                <w:rFonts w:ascii="仿宋_GB2312" w:hAnsi="仿宋_GB2312" w:eastAsia="仿宋_GB2312" w:cs="仿宋_GB2312"/>
                <w:sz w:val="28"/>
              </w:rPr>
              <w:t>（6）供应商根据参数中样衣图片进行提供，尺码自行选择。</w:t>
            </w:r>
          </w:p>
        </w:tc>
      </w:tr>
      <w:tr w14:paraId="26DDD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76017F">
            <w:pPr>
              <w:pStyle w:val="4"/>
              <w:jc w:val="center"/>
            </w:pPr>
            <w:r>
              <w:rPr>
                <w:rFonts w:ascii="仿宋_GB2312" w:hAnsi="仿宋_GB2312" w:eastAsia="仿宋_GB2312" w:cs="仿宋_GB2312"/>
              </w:rPr>
              <w:t>2</w:t>
            </w:r>
          </w:p>
        </w:tc>
        <w:tc>
          <w:tcPr>
            <w:tcW w:w="581" w:type="dxa"/>
          </w:tcPr>
          <w:p w14:paraId="2F9006EA"/>
        </w:tc>
        <w:tc>
          <w:tcPr>
            <w:tcW w:w="1495" w:type="dxa"/>
          </w:tcPr>
          <w:p w14:paraId="65D40030">
            <w:pPr>
              <w:pStyle w:val="4"/>
              <w:jc w:val="left"/>
            </w:pPr>
            <w:r>
              <w:rPr>
                <w:rFonts w:ascii="仿宋_GB2312" w:hAnsi="仿宋_GB2312" w:eastAsia="仿宋_GB2312" w:cs="仿宋_GB2312"/>
              </w:rPr>
              <w:t>其他要求</w:t>
            </w:r>
          </w:p>
        </w:tc>
        <w:tc>
          <w:tcPr>
            <w:tcW w:w="5814" w:type="dxa"/>
          </w:tcPr>
          <w:p w14:paraId="031F60F3">
            <w:pPr>
              <w:pStyle w:val="4"/>
              <w:spacing w:before="105" w:after="120"/>
              <w:ind w:firstLine="562"/>
              <w:jc w:val="left"/>
            </w:pPr>
            <w:r>
              <w:rPr>
                <w:rFonts w:ascii="仿宋_GB2312" w:hAnsi="仿宋_GB2312" w:eastAsia="仿宋_GB2312" w:cs="仿宋_GB2312"/>
                <w:sz w:val="28"/>
              </w:rPr>
              <w:t>1、供应商提供的产品是全新的、未使用过的，服装穿着无皮肤过敏等问题；其批量及后续零星添置的货物制作工艺质量保证与要求一致。</w:t>
            </w:r>
          </w:p>
          <w:p w14:paraId="3CCDAD4C">
            <w:pPr>
              <w:pStyle w:val="4"/>
              <w:spacing w:before="105" w:after="105"/>
              <w:ind w:firstLine="562"/>
              <w:jc w:val="left"/>
            </w:pPr>
            <w:r>
              <w:rPr>
                <w:rFonts w:ascii="仿宋_GB2312" w:hAnsi="仿宋_GB2312" w:eastAsia="仿宋_GB2312" w:cs="仿宋_GB2312"/>
                <w:sz w:val="28"/>
              </w:rPr>
              <w:t>2、供应商须负责完成本项目产品的配送、退换货工作，每套成品独立包装，外包装有明显标识、尺码等信息，在送货过程中的安全事故责任由供应商自行承担，与采购人无关。</w:t>
            </w:r>
          </w:p>
          <w:p w14:paraId="0319E295">
            <w:pPr>
              <w:pStyle w:val="4"/>
              <w:spacing w:before="105" w:after="105"/>
              <w:ind w:firstLine="562"/>
              <w:jc w:val="left"/>
            </w:pPr>
            <w:r>
              <w:rPr>
                <w:rFonts w:ascii="仿宋_GB2312" w:hAnsi="仿宋_GB2312" w:eastAsia="仿宋_GB2312" w:cs="仿宋_GB2312"/>
                <w:sz w:val="28"/>
              </w:rPr>
              <w:t>3、服装必须标明：产品型号规格、面料成分、材质含量及等级。</w:t>
            </w:r>
          </w:p>
          <w:p w14:paraId="3ED2F2DC">
            <w:pPr>
              <w:pStyle w:val="4"/>
              <w:spacing w:before="105" w:after="105"/>
              <w:ind w:firstLine="562"/>
              <w:jc w:val="left"/>
            </w:pPr>
            <w:r>
              <w:rPr>
                <w:rFonts w:ascii="仿宋_GB2312" w:hAnsi="仿宋_GB2312" w:eastAsia="仿宋_GB2312" w:cs="仿宋_GB2312"/>
              </w:rPr>
              <w:t xml:space="preserve"> </w:t>
            </w:r>
          </w:p>
        </w:tc>
      </w:tr>
    </w:tbl>
    <w:p w14:paraId="1B862528">
      <w:pPr>
        <w:pStyle w:val="4"/>
        <w:jc w:val="left"/>
        <w:outlineLvl w:val="3"/>
      </w:pPr>
      <w:r>
        <w:rPr>
          <w:rFonts w:ascii="仿宋_GB2312" w:hAnsi="仿宋_GB2312" w:eastAsia="仿宋_GB2312" w:cs="仿宋_GB2312"/>
          <w:b/>
          <w:sz w:val="24"/>
        </w:rPr>
        <w:t>3.3.2.商务要求</w:t>
      </w:r>
    </w:p>
    <w:p w14:paraId="6ED1F46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515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191951">
            <w:pPr>
              <w:pStyle w:val="4"/>
              <w:jc w:val="center"/>
            </w:pPr>
            <w:r>
              <w:rPr>
                <w:rFonts w:ascii="仿宋_GB2312" w:hAnsi="仿宋_GB2312" w:eastAsia="仿宋_GB2312" w:cs="仿宋_GB2312"/>
              </w:rPr>
              <w:t>序号</w:t>
            </w:r>
          </w:p>
        </w:tc>
        <w:tc>
          <w:tcPr>
            <w:tcW w:w="581" w:type="dxa"/>
          </w:tcPr>
          <w:p w14:paraId="64AB564D">
            <w:pPr>
              <w:pStyle w:val="4"/>
              <w:jc w:val="center"/>
            </w:pPr>
            <w:r>
              <w:rPr>
                <w:rFonts w:ascii="仿宋_GB2312" w:hAnsi="仿宋_GB2312" w:eastAsia="仿宋_GB2312" w:cs="仿宋_GB2312"/>
              </w:rPr>
              <w:t>符号标识</w:t>
            </w:r>
          </w:p>
        </w:tc>
        <w:tc>
          <w:tcPr>
            <w:tcW w:w="1495" w:type="dxa"/>
          </w:tcPr>
          <w:p w14:paraId="63FFB398">
            <w:pPr>
              <w:pStyle w:val="4"/>
              <w:jc w:val="center"/>
            </w:pPr>
            <w:r>
              <w:rPr>
                <w:rFonts w:ascii="仿宋_GB2312" w:hAnsi="仿宋_GB2312" w:eastAsia="仿宋_GB2312" w:cs="仿宋_GB2312"/>
              </w:rPr>
              <w:t>商务要求名称</w:t>
            </w:r>
          </w:p>
        </w:tc>
        <w:tc>
          <w:tcPr>
            <w:tcW w:w="5814" w:type="dxa"/>
          </w:tcPr>
          <w:p w14:paraId="5AE78166">
            <w:pPr>
              <w:pStyle w:val="4"/>
              <w:jc w:val="center"/>
            </w:pPr>
            <w:r>
              <w:rPr>
                <w:rFonts w:ascii="仿宋_GB2312" w:hAnsi="仿宋_GB2312" w:eastAsia="仿宋_GB2312" w:cs="仿宋_GB2312"/>
              </w:rPr>
              <w:t>商务要求内容</w:t>
            </w:r>
          </w:p>
        </w:tc>
      </w:tr>
      <w:tr w14:paraId="35BAE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DE956F">
            <w:pPr>
              <w:pStyle w:val="4"/>
              <w:jc w:val="center"/>
            </w:pPr>
            <w:r>
              <w:rPr>
                <w:rFonts w:ascii="仿宋_GB2312" w:hAnsi="仿宋_GB2312" w:eastAsia="仿宋_GB2312" w:cs="仿宋_GB2312"/>
              </w:rPr>
              <w:t>1</w:t>
            </w:r>
          </w:p>
        </w:tc>
        <w:tc>
          <w:tcPr>
            <w:tcW w:w="581" w:type="dxa"/>
          </w:tcPr>
          <w:p w14:paraId="345ED231">
            <w:pPr>
              <w:pStyle w:val="4"/>
              <w:jc w:val="center"/>
            </w:pPr>
            <w:r>
              <w:rPr>
                <w:rFonts w:ascii="仿宋_GB2312" w:hAnsi="仿宋_GB2312" w:eastAsia="仿宋_GB2312" w:cs="仿宋_GB2312"/>
              </w:rPr>
              <w:t>★</w:t>
            </w:r>
          </w:p>
        </w:tc>
        <w:tc>
          <w:tcPr>
            <w:tcW w:w="1495" w:type="dxa"/>
          </w:tcPr>
          <w:p w14:paraId="1D771F8A">
            <w:pPr>
              <w:pStyle w:val="4"/>
              <w:jc w:val="left"/>
            </w:pPr>
            <w:r>
              <w:rPr>
                <w:rFonts w:ascii="仿宋_GB2312" w:hAnsi="仿宋_GB2312" w:eastAsia="仿宋_GB2312" w:cs="仿宋_GB2312"/>
              </w:rPr>
              <w:t>交货时间</w:t>
            </w:r>
          </w:p>
        </w:tc>
        <w:tc>
          <w:tcPr>
            <w:tcW w:w="5814" w:type="dxa"/>
          </w:tcPr>
          <w:p w14:paraId="0AED3452">
            <w:pPr>
              <w:pStyle w:val="4"/>
              <w:jc w:val="left"/>
            </w:pPr>
            <w:r>
              <w:rPr>
                <w:rFonts w:ascii="仿宋_GB2312" w:hAnsi="仿宋_GB2312" w:eastAsia="仿宋_GB2312" w:cs="仿宋_GB2312"/>
              </w:rPr>
              <w:t>自合同签订之日起30日内。</w:t>
            </w:r>
          </w:p>
        </w:tc>
      </w:tr>
      <w:tr w14:paraId="2472C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5D0FA9">
            <w:pPr>
              <w:pStyle w:val="4"/>
              <w:jc w:val="center"/>
            </w:pPr>
            <w:r>
              <w:rPr>
                <w:rFonts w:ascii="仿宋_GB2312" w:hAnsi="仿宋_GB2312" w:eastAsia="仿宋_GB2312" w:cs="仿宋_GB2312"/>
              </w:rPr>
              <w:t>2</w:t>
            </w:r>
          </w:p>
        </w:tc>
        <w:tc>
          <w:tcPr>
            <w:tcW w:w="581" w:type="dxa"/>
          </w:tcPr>
          <w:p w14:paraId="63006714">
            <w:pPr>
              <w:pStyle w:val="4"/>
              <w:jc w:val="center"/>
            </w:pPr>
            <w:r>
              <w:rPr>
                <w:rFonts w:ascii="仿宋_GB2312" w:hAnsi="仿宋_GB2312" w:eastAsia="仿宋_GB2312" w:cs="仿宋_GB2312"/>
              </w:rPr>
              <w:t>★</w:t>
            </w:r>
          </w:p>
        </w:tc>
        <w:tc>
          <w:tcPr>
            <w:tcW w:w="1495" w:type="dxa"/>
          </w:tcPr>
          <w:p w14:paraId="0B88E6B4">
            <w:pPr>
              <w:pStyle w:val="4"/>
              <w:jc w:val="left"/>
            </w:pPr>
            <w:r>
              <w:rPr>
                <w:rFonts w:ascii="仿宋_GB2312" w:hAnsi="仿宋_GB2312" w:eastAsia="仿宋_GB2312" w:cs="仿宋_GB2312"/>
              </w:rPr>
              <w:t>交货地点</w:t>
            </w:r>
          </w:p>
        </w:tc>
        <w:tc>
          <w:tcPr>
            <w:tcW w:w="5814" w:type="dxa"/>
          </w:tcPr>
          <w:p w14:paraId="48744859">
            <w:pPr>
              <w:pStyle w:val="4"/>
              <w:jc w:val="left"/>
            </w:pPr>
            <w:r>
              <w:rPr>
                <w:rFonts w:ascii="仿宋_GB2312" w:hAnsi="仿宋_GB2312" w:eastAsia="仿宋_GB2312" w:cs="仿宋_GB2312"/>
              </w:rPr>
              <w:t>宜宾市体育发展中心</w:t>
            </w:r>
          </w:p>
        </w:tc>
      </w:tr>
      <w:tr w14:paraId="5511A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FB7DC0">
            <w:pPr>
              <w:pStyle w:val="4"/>
              <w:jc w:val="center"/>
            </w:pPr>
            <w:r>
              <w:rPr>
                <w:rFonts w:ascii="仿宋_GB2312" w:hAnsi="仿宋_GB2312" w:eastAsia="仿宋_GB2312" w:cs="仿宋_GB2312"/>
              </w:rPr>
              <w:t>3</w:t>
            </w:r>
          </w:p>
        </w:tc>
        <w:tc>
          <w:tcPr>
            <w:tcW w:w="581" w:type="dxa"/>
          </w:tcPr>
          <w:p w14:paraId="4B404EAB">
            <w:pPr>
              <w:pStyle w:val="4"/>
              <w:jc w:val="center"/>
            </w:pPr>
            <w:r>
              <w:rPr>
                <w:rFonts w:ascii="仿宋_GB2312" w:hAnsi="仿宋_GB2312" w:eastAsia="仿宋_GB2312" w:cs="仿宋_GB2312"/>
              </w:rPr>
              <w:t>★</w:t>
            </w:r>
          </w:p>
        </w:tc>
        <w:tc>
          <w:tcPr>
            <w:tcW w:w="1495" w:type="dxa"/>
          </w:tcPr>
          <w:p w14:paraId="6C910C62">
            <w:pPr>
              <w:pStyle w:val="4"/>
              <w:jc w:val="left"/>
            </w:pPr>
            <w:r>
              <w:rPr>
                <w:rFonts w:ascii="仿宋_GB2312" w:hAnsi="仿宋_GB2312" w:eastAsia="仿宋_GB2312" w:cs="仿宋_GB2312"/>
              </w:rPr>
              <w:t>支付方式</w:t>
            </w:r>
          </w:p>
        </w:tc>
        <w:tc>
          <w:tcPr>
            <w:tcW w:w="5814" w:type="dxa"/>
          </w:tcPr>
          <w:p w14:paraId="27B7D309">
            <w:pPr>
              <w:pStyle w:val="4"/>
              <w:jc w:val="left"/>
            </w:pPr>
            <w:r>
              <w:rPr>
                <w:rFonts w:ascii="仿宋_GB2312" w:hAnsi="仿宋_GB2312" w:eastAsia="仿宋_GB2312" w:cs="仿宋_GB2312"/>
              </w:rPr>
              <w:t>分期付款</w:t>
            </w:r>
          </w:p>
        </w:tc>
      </w:tr>
      <w:tr w14:paraId="7899F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247963">
            <w:pPr>
              <w:pStyle w:val="4"/>
              <w:jc w:val="center"/>
            </w:pPr>
            <w:r>
              <w:rPr>
                <w:rFonts w:ascii="仿宋_GB2312" w:hAnsi="仿宋_GB2312" w:eastAsia="仿宋_GB2312" w:cs="仿宋_GB2312"/>
              </w:rPr>
              <w:t>4</w:t>
            </w:r>
          </w:p>
        </w:tc>
        <w:tc>
          <w:tcPr>
            <w:tcW w:w="581" w:type="dxa"/>
          </w:tcPr>
          <w:p w14:paraId="12F175F7">
            <w:pPr>
              <w:pStyle w:val="4"/>
              <w:jc w:val="center"/>
            </w:pPr>
            <w:r>
              <w:rPr>
                <w:rFonts w:ascii="仿宋_GB2312" w:hAnsi="仿宋_GB2312" w:eastAsia="仿宋_GB2312" w:cs="仿宋_GB2312"/>
              </w:rPr>
              <w:t>★</w:t>
            </w:r>
          </w:p>
        </w:tc>
        <w:tc>
          <w:tcPr>
            <w:tcW w:w="1495" w:type="dxa"/>
          </w:tcPr>
          <w:p w14:paraId="040B3C69">
            <w:pPr>
              <w:pStyle w:val="4"/>
              <w:jc w:val="left"/>
            </w:pPr>
            <w:r>
              <w:rPr>
                <w:rFonts w:ascii="仿宋_GB2312" w:hAnsi="仿宋_GB2312" w:eastAsia="仿宋_GB2312" w:cs="仿宋_GB2312"/>
              </w:rPr>
              <w:t>付款进度安排</w:t>
            </w:r>
          </w:p>
        </w:tc>
        <w:tc>
          <w:tcPr>
            <w:tcW w:w="5814" w:type="dxa"/>
          </w:tcPr>
          <w:p w14:paraId="07B009E2">
            <w:pPr>
              <w:pStyle w:val="4"/>
              <w:jc w:val="left"/>
            </w:pPr>
            <w:r>
              <w:rPr>
                <w:rFonts w:ascii="仿宋_GB2312" w:hAnsi="仿宋_GB2312" w:eastAsia="仿宋_GB2312" w:cs="仿宋_GB2312"/>
              </w:rPr>
              <w:t>1、合同签订后，供应商向采购人提交付款申请书以及付款所需附件，附件内容包括但不限于足额的合法发票、收款信息等采购人财务制度要求的其他资料，达到付款条件起10日内，支付合同总金额的40.00%</w:t>
            </w:r>
          </w:p>
          <w:p w14:paraId="5B604BDD">
            <w:pPr>
              <w:pStyle w:val="4"/>
              <w:jc w:val="left"/>
            </w:pPr>
            <w:r>
              <w:rPr>
                <w:rFonts w:ascii="仿宋_GB2312" w:hAnsi="仿宋_GB2312" w:eastAsia="仿宋_GB2312" w:cs="仿宋_GB2312"/>
              </w:rPr>
              <w:t>2、项目完成且通过验收后，供应商向采购人提交付款申请书以及付款所需附件，附件内容包括但不限于足额的合法发票、收款信息等采购人财务制度要求的其他资料，达到付款条件起10日内，支付合同总金额的60.00%</w:t>
            </w:r>
          </w:p>
        </w:tc>
      </w:tr>
      <w:tr w14:paraId="4755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BA6F47">
            <w:pPr>
              <w:pStyle w:val="4"/>
              <w:jc w:val="center"/>
            </w:pPr>
            <w:r>
              <w:rPr>
                <w:rFonts w:ascii="仿宋_GB2312" w:hAnsi="仿宋_GB2312" w:eastAsia="仿宋_GB2312" w:cs="仿宋_GB2312"/>
              </w:rPr>
              <w:t>5</w:t>
            </w:r>
          </w:p>
        </w:tc>
        <w:tc>
          <w:tcPr>
            <w:tcW w:w="581" w:type="dxa"/>
          </w:tcPr>
          <w:p w14:paraId="75807BB5">
            <w:pPr>
              <w:pStyle w:val="4"/>
              <w:jc w:val="center"/>
            </w:pPr>
            <w:r>
              <w:rPr>
                <w:rFonts w:ascii="仿宋_GB2312" w:hAnsi="仿宋_GB2312" w:eastAsia="仿宋_GB2312" w:cs="仿宋_GB2312"/>
              </w:rPr>
              <w:t>★</w:t>
            </w:r>
          </w:p>
        </w:tc>
        <w:tc>
          <w:tcPr>
            <w:tcW w:w="1495" w:type="dxa"/>
          </w:tcPr>
          <w:p w14:paraId="55144B3F">
            <w:pPr>
              <w:pStyle w:val="4"/>
              <w:jc w:val="left"/>
            </w:pPr>
            <w:r>
              <w:rPr>
                <w:rFonts w:ascii="仿宋_GB2312" w:hAnsi="仿宋_GB2312" w:eastAsia="仿宋_GB2312" w:cs="仿宋_GB2312"/>
              </w:rPr>
              <w:t>验收、交付标准和方法</w:t>
            </w:r>
          </w:p>
        </w:tc>
        <w:tc>
          <w:tcPr>
            <w:tcW w:w="5814" w:type="dxa"/>
          </w:tcPr>
          <w:p w14:paraId="29C23DEB">
            <w:pPr>
              <w:pStyle w:val="4"/>
              <w:jc w:val="left"/>
            </w:pPr>
            <w:r>
              <w:rPr>
                <w:rFonts w:ascii="仿宋_GB2312" w:hAnsi="仿宋_GB2312" w:eastAsia="仿宋_GB2312" w:cs="仿宋_GB2312"/>
              </w:rPr>
              <w:t>项目完成后，采购人组织验收小组按照《财政部关于进一步加强政府采购需求和履约验收管理的指导意见》（财库〔2016〕205号）文件及本项目采购文件、供应商响应文件及合同的约定进行验收。</w:t>
            </w:r>
          </w:p>
        </w:tc>
      </w:tr>
      <w:tr w14:paraId="610BD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9913BC">
            <w:pPr>
              <w:pStyle w:val="4"/>
              <w:jc w:val="center"/>
            </w:pPr>
            <w:r>
              <w:rPr>
                <w:rFonts w:ascii="仿宋_GB2312" w:hAnsi="仿宋_GB2312" w:eastAsia="仿宋_GB2312" w:cs="仿宋_GB2312"/>
              </w:rPr>
              <w:t>6</w:t>
            </w:r>
          </w:p>
        </w:tc>
        <w:tc>
          <w:tcPr>
            <w:tcW w:w="581" w:type="dxa"/>
          </w:tcPr>
          <w:p w14:paraId="0898DA34">
            <w:pPr>
              <w:pStyle w:val="4"/>
              <w:jc w:val="center"/>
            </w:pPr>
            <w:r>
              <w:rPr>
                <w:rFonts w:ascii="仿宋_GB2312" w:hAnsi="仿宋_GB2312" w:eastAsia="仿宋_GB2312" w:cs="仿宋_GB2312"/>
              </w:rPr>
              <w:t>★</w:t>
            </w:r>
          </w:p>
        </w:tc>
        <w:tc>
          <w:tcPr>
            <w:tcW w:w="1495" w:type="dxa"/>
          </w:tcPr>
          <w:p w14:paraId="05D74D6A">
            <w:pPr>
              <w:pStyle w:val="4"/>
              <w:jc w:val="left"/>
            </w:pPr>
            <w:r>
              <w:rPr>
                <w:rFonts w:ascii="仿宋_GB2312" w:hAnsi="仿宋_GB2312" w:eastAsia="仿宋_GB2312" w:cs="仿宋_GB2312"/>
              </w:rPr>
              <w:t>质量保修范围和保修期</w:t>
            </w:r>
          </w:p>
        </w:tc>
        <w:tc>
          <w:tcPr>
            <w:tcW w:w="5814" w:type="dxa"/>
          </w:tcPr>
          <w:p w14:paraId="03245FF6">
            <w:pPr>
              <w:pStyle w:val="4"/>
              <w:jc w:val="left"/>
            </w:pPr>
            <w:r>
              <w:rPr>
                <w:rFonts w:ascii="仿宋_GB2312" w:hAnsi="仿宋_GB2312" w:eastAsia="仿宋_GB2312" w:cs="仿宋_GB2312"/>
              </w:rPr>
              <w:t>保修范围：项目所有履约成果； 保修期：采购人验收合格之日起1年。</w:t>
            </w:r>
          </w:p>
        </w:tc>
      </w:tr>
      <w:tr w14:paraId="5973F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794A7">
            <w:pPr>
              <w:pStyle w:val="4"/>
              <w:jc w:val="center"/>
            </w:pPr>
            <w:r>
              <w:rPr>
                <w:rFonts w:ascii="仿宋_GB2312" w:hAnsi="仿宋_GB2312" w:eastAsia="仿宋_GB2312" w:cs="仿宋_GB2312"/>
              </w:rPr>
              <w:t>7</w:t>
            </w:r>
          </w:p>
        </w:tc>
        <w:tc>
          <w:tcPr>
            <w:tcW w:w="581" w:type="dxa"/>
          </w:tcPr>
          <w:p w14:paraId="1E1DE933">
            <w:pPr>
              <w:pStyle w:val="4"/>
              <w:jc w:val="center"/>
            </w:pPr>
            <w:r>
              <w:rPr>
                <w:rFonts w:ascii="仿宋_GB2312" w:hAnsi="仿宋_GB2312" w:eastAsia="仿宋_GB2312" w:cs="仿宋_GB2312"/>
              </w:rPr>
              <w:t>★</w:t>
            </w:r>
          </w:p>
        </w:tc>
        <w:tc>
          <w:tcPr>
            <w:tcW w:w="1495" w:type="dxa"/>
          </w:tcPr>
          <w:p w14:paraId="65C1D2BC">
            <w:pPr>
              <w:pStyle w:val="4"/>
              <w:jc w:val="left"/>
            </w:pPr>
            <w:r>
              <w:rPr>
                <w:rFonts w:ascii="仿宋_GB2312" w:hAnsi="仿宋_GB2312" w:eastAsia="仿宋_GB2312" w:cs="仿宋_GB2312"/>
              </w:rPr>
              <w:t>违约责任与解决争议的方法</w:t>
            </w:r>
          </w:p>
        </w:tc>
        <w:tc>
          <w:tcPr>
            <w:tcW w:w="5814" w:type="dxa"/>
          </w:tcPr>
          <w:p w14:paraId="24759C1D">
            <w:pPr>
              <w:pStyle w:val="4"/>
              <w:jc w:val="left"/>
            </w:pPr>
            <w:r>
              <w:rPr>
                <w:rFonts w:ascii="仿宋_GB2312" w:hAnsi="仿宋_GB2312" w:eastAsia="仿宋_GB2312" w:cs="仿宋_GB2312"/>
              </w:rPr>
              <w:t>1.采购人及供应商双方必须遵守采购合同并执行合同中的各项规定，保证采购合同的正常履行。 2.如因供应商在履行过程中的疏忽、失职、过错等故意或者过失原因给采购人造成损失或侵害，包括但不限于采购人本身的财产损失、由此而导致的采购人对任何第三方的法律责任等，供应商对此均应承担全部的赔偿责任。 3.如供应商有提交的成果达不到相关质量要求或因供应商原因导致的未按采购人时间进度安排完成成果或拒绝履行合同内容等一系列其他严重失职行为的，采购人有权不支付合同相关款项，并有权无条件提出解除采购合同，一切因此产生的所有后果及损失等均由供应商承担，采购人不承担任何责任。 4.争议解决办法： 4.1采购人及供应商双方就采购合同所产生的任何争议都应该进行友好协商，协商解决不成的，任何一方均可向项目所在地仲裁委员会申请仲裁； 4.2仲裁费应由败诉方承担； 4.3在仲裁期间，除正在进行仲裁的部分外，合同其他部分继续执行； 4.4协商、调解、仲裁不能解决的，双方可向项目所在地的人民法院提起诉讼。</w:t>
            </w:r>
          </w:p>
        </w:tc>
      </w:tr>
      <w:tr w14:paraId="4F46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511A24">
            <w:pPr>
              <w:pStyle w:val="4"/>
              <w:jc w:val="center"/>
            </w:pPr>
            <w:r>
              <w:rPr>
                <w:rFonts w:ascii="仿宋_GB2312" w:hAnsi="仿宋_GB2312" w:eastAsia="仿宋_GB2312" w:cs="仿宋_GB2312"/>
              </w:rPr>
              <w:t>8</w:t>
            </w:r>
          </w:p>
        </w:tc>
        <w:tc>
          <w:tcPr>
            <w:tcW w:w="581" w:type="dxa"/>
          </w:tcPr>
          <w:p w14:paraId="11DC0A35">
            <w:pPr>
              <w:pStyle w:val="4"/>
              <w:jc w:val="center"/>
            </w:pPr>
            <w:r>
              <w:rPr>
                <w:rFonts w:ascii="仿宋_GB2312" w:hAnsi="仿宋_GB2312" w:eastAsia="仿宋_GB2312" w:cs="仿宋_GB2312"/>
              </w:rPr>
              <w:t>★</w:t>
            </w:r>
          </w:p>
        </w:tc>
        <w:tc>
          <w:tcPr>
            <w:tcW w:w="1495" w:type="dxa"/>
          </w:tcPr>
          <w:p w14:paraId="63BB7C1A">
            <w:pPr>
              <w:pStyle w:val="4"/>
              <w:jc w:val="left"/>
            </w:pPr>
            <w:r>
              <w:rPr>
                <w:rFonts w:ascii="仿宋_GB2312" w:hAnsi="仿宋_GB2312" w:eastAsia="仿宋_GB2312" w:cs="仿宋_GB2312"/>
              </w:rPr>
              <w:t>包装方式及运输</w:t>
            </w:r>
          </w:p>
        </w:tc>
        <w:tc>
          <w:tcPr>
            <w:tcW w:w="5814" w:type="dxa"/>
          </w:tcPr>
          <w:p w14:paraId="27394B9C">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0E3539C">
      <w:pPr>
        <w:pStyle w:val="4"/>
        <w:jc w:val="left"/>
        <w:outlineLvl w:val="2"/>
      </w:pPr>
      <w:r>
        <w:rPr>
          <w:rFonts w:ascii="仿宋_GB2312" w:hAnsi="仿宋_GB2312" w:eastAsia="仿宋_GB2312" w:cs="仿宋_GB2312"/>
          <w:b/>
          <w:sz w:val="28"/>
        </w:rPr>
        <w:t>3.4.其他要求</w:t>
      </w:r>
    </w:p>
    <w:p w14:paraId="4D625EDF">
      <w:pPr>
        <w:pStyle w:val="4"/>
        <w:jc w:val="left"/>
      </w:pPr>
      <w:r>
        <w:rPr>
          <w:rFonts w:ascii="仿宋_GB2312" w:hAnsi="仿宋_GB2312" w:eastAsia="仿宋_GB2312" w:cs="仿宋_GB2312"/>
        </w:rPr>
        <w:t>一、成本补偿和风险分担约定：1.成本补偿：本项目无成本补偿； 2.风险分担约定：项目实施过程中，一切由中标/成交人自身原因造成的人身安全事故，均由中标/成交人承担责任。 二、合同其他条款：1.供应商（投标人）成交（中标）价（单价、下浮、折扣等其他方式报价时核算的总价）即为完成本项目的一切费用，包括但不限于因项目实施可能产生的供配送费、安装费、辅料费、设备费、组织费用、交通费、人工费、服务费、知识产权费、代理服务费、税费等，采购人不再支付成交供应商除本项目成交金额外的任何费用。 2.关于供应商针对本项目提供的相关承诺以及响应，包括但不限于资格部分、符合性部分、评分以及采购文件其他部分要求的所有承诺及响应，供应商如承诺、响应均应对其承诺、响应的内容负责，采购人、采购代理机构及相关监管单位如有必要，将核实供应商承诺、响应的真实性，因虚假承诺、响应引起的所有责任和成果由供应商自行承担，与采购人、采购代理机构及相关评审人员无关。 三、为保障项目顺利实施，投标人应具备类似项目履约经验、样品。 四、投标人针对本项目拟提供的项目实施方案包括：①项目货源组织方案；②包装、配送运输方案；③项目进度计划及进度保障措施；④退换货措施；⑤产品质量保障措施。 五、投标人针对本项目拟提供的售后服务包括：①售后人员安排；②售后处理流程；③应急预案。 六、本国产品价格扣除（如涉及）： （1）根据《国务院办公厅关于在政府采购中实施本国产品标准及相关政策的通知》国办发〔2025〕34号，符合本国产品标准的可享受价格扣除，本国产品应当符合以下条件： （一）在中国境内生产； （二）在中国境内生产的组件成本占比达到规定比例； （三）特定产品的关键组件、关键工序符合相关要求。 （2）政府采购活动中既有本国产品又有非本国产品参与竞争的，依法对本国产品给予价格评审优惠，对本国产品的报价给予20%的价格扣除，用扣除后的价格参与评审。 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 （3）投标人应提供《关于符合本国产品标准的声明函》原件（格式见附件《关于符合本国产品标准的声明函》）或财政部会同有关部门规定的有关证明文件，未提供的，视为放弃享受本国产品价格扣除优惠政策。投标人提供虚假《关于符合本国产品标准的声明函》、虚假证明文件谋取中标、成交的，依照《中华人民共和国政府采购法》等法律法规规定追究相应责任。 七、由于系统固化原因，投标供应商在系统中填写“中小企业声明函”时涉及的“标的名称”及“所属行业”以附件为准。投标供应商填写“关于符合本国产品标准的声明函”中涉及到的“产品名称”以附件中“标的名称”为准。</w:t>
      </w:r>
    </w:p>
    <w:p w14:paraId="5DFFDC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95"/>
    <w:rsid w:val="00A5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2026-05-22T07:09:00Z</dcterms:created>
  <dc:creator>服务中心</dc:creator>
  <cp:lastModifiedBy>服务中心</cp:lastModifiedBy>
  <dcterms:modified xsi:type="dcterms:W3CDTF">2026-05-22T07:09:50Z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9098BAF1B477420F9F92D9B17799F565_11</vt:lpwstr>
  </property>
  <property fmtid="{D5CDD505-2E9C-101B-9397-08002B2CF9AE}" pid="4" name="KSOTemplateDocerSaveRecord">
    <vt:lpwstr>eyJoZGlkIjoiMzVlMDk0M2E3OTYzODg0YmQ3OGRlZTNiZWQzMTIwM2YiLCJ1c2VySWQiOiIzNzEzNzk4NzQifQ==</vt:lpwstr>
  </property>
</Properties>
</file>