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r>
        <w:rPr>
          <w:rFonts w:ascii="仿宋_GB2312" w:hAnsi="仿宋_GB2312" w:eastAsia="仿宋_GB2312" w:cs="仿宋_GB2312"/>
          <w:b/>
          <w:sz w:val="36"/>
        </w:rPr>
        <w:t>第三章 技术、服务及其他要求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408,510.00</w:t>
      </w:r>
    </w:p>
    <w:p>
      <w:pPr>
        <w:pStyle w:val="4"/>
        <w:jc w:val="left"/>
      </w:pPr>
      <w:r>
        <w:rPr>
          <w:rFonts w:ascii="仿宋_GB2312" w:hAnsi="仿宋_GB2312" w:eastAsia="仿宋_GB2312" w:cs="仿宋_GB2312"/>
        </w:rPr>
        <w:t>采购包最高限价（元）: 408,510.00</w:t>
      </w:r>
    </w:p>
    <w:tbl>
      <w:tblPr>
        <w:tblStyle w:val="2"/>
        <w:tblW w:w="830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821"/>
        <w:gridCol w:w="821"/>
        <w:gridCol w:w="821"/>
        <w:gridCol w:w="821"/>
        <w:gridCol w:w="821"/>
        <w:gridCol w:w="821"/>
        <w:gridCol w:w="821"/>
        <w:gridCol w:w="821"/>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A02020400 多功能一体机</w:t>
            </w:r>
          </w:p>
        </w:tc>
        <w:tc>
          <w:tcPr>
            <w:tcW w:w="821" w:type="dxa"/>
          </w:tcPr>
          <w:p>
            <w:pPr>
              <w:pStyle w:val="4"/>
              <w:jc w:val="left"/>
            </w:pPr>
            <w:r>
              <w:rPr>
                <w:rFonts w:ascii="仿宋_GB2312" w:hAnsi="仿宋_GB2312" w:eastAsia="仿宋_GB2312" w:cs="仿宋_GB2312"/>
              </w:rPr>
              <w:t>移动式智能幼教一体机</w:t>
            </w:r>
          </w:p>
        </w:tc>
        <w:tc>
          <w:tcPr>
            <w:tcW w:w="821" w:type="dxa"/>
          </w:tcPr>
          <w:p>
            <w:pPr>
              <w:pStyle w:val="4"/>
              <w:jc w:val="right"/>
            </w:pPr>
            <w:r>
              <w:rPr>
                <w:rFonts w:ascii="仿宋_GB2312" w:hAnsi="仿宋_GB2312" w:eastAsia="仿宋_GB2312" w:cs="仿宋_GB2312"/>
              </w:rPr>
              <w:t>2.00（台）</w:t>
            </w:r>
          </w:p>
        </w:tc>
        <w:tc>
          <w:tcPr>
            <w:tcW w:w="821" w:type="dxa"/>
          </w:tcPr>
          <w:p>
            <w:pPr>
              <w:pStyle w:val="4"/>
              <w:jc w:val="right"/>
            </w:pPr>
            <w:r>
              <w:rPr>
                <w:rFonts w:ascii="仿宋_GB2312" w:hAnsi="仿宋_GB2312" w:eastAsia="仿宋_GB2312" w:cs="仿宋_GB2312"/>
              </w:rPr>
              <w:t>40,370.00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2</w:t>
            </w:r>
          </w:p>
        </w:tc>
        <w:tc>
          <w:tcPr>
            <w:tcW w:w="821" w:type="dxa"/>
          </w:tcPr>
          <w:p>
            <w:pPr>
              <w:pStyle w:val="4"/>
              <w:jc w:val="left"/>
            </w:pPr>
            <w:r>
              <w:rPr>
                <w:rFonts w:ascii="仿宋_GB2312" w:hAnsi="仿宋_GB2312" w:eastAsia="仿宋_GB2312" w:cs="仿宋_GB2312"/>
              </w:rPr>
              <w:t>A02020400 多功能一体机</w:t>
            </w:r>
          </w:p>
        </w:tc>
        <w:tc>
          <w:tcPr>
            <w:tcW w:w="821" w:type="dxa"/>
          </w:tcPr>
          <w:p>
            <w:pPr>
              <w:pStyle w:val="4"/>
              <w:jc w:val="left"/>
            </w:pPr>
            <w:r>
              <w:rPr>
                <w:rFonts w:ascii="仿宋_GB2312" w:hAnsi="仿宋_GB2312" w:eastAsia="仿宋_GB2312" w:cs="仿宋_GB2312"/>
              </w:rPr>
              <w:t>壁挂式智能幼教一体机</w:t>
            </w:r>
          </w:p>
        </w:tc>
        <w:tc>
          <w:tcPr>
            <w:tcW w:w="821" w:type="dxa"/>
          </w:tcPr>
          <w:p>
            <w:pPr>
              <w:pStyle w:val="4"/>
              <w:jc w:val="right"/>
            </w:pPr>
            <w:r>
              <w:rPr>
                <w:rFonts w:ascii="仿宋_GB2312" w:hAnsi="仿宋_GB2312" w:eastAsia="仿宋_GB2312" w:cs="仿宋_GB2312"/>
              </w:rPr>
              <w:t>9.00（台）</w:t>
            </w:r>
          </w:p>
        </w:tc>
        <w:tc>
          <w:tcPr>
            <w:tcW w:w="821" w:type="dxa"/>
          </w:tcPr>
          <w:p>
            <w:pPr>
              <w:pStyle w:val="4"/>
              <w:jc w:val="right"/>
            </w:pPr>
            <w:r>
              <w:rPr>
                <w:rFonts w:ascii="仿宋_GB2312" w:hAnsi="仿宋_GB2312" w:eastAsia="仿宋_GB2312" w:cs="仿宋_GB2312"/>
              </w:rPr>
              <w:t>162,180.00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3</w:t>
            </w:r>
          </w:p>
        </w:tc>
        <w:tc>
          <w:tcPr>
            <w:tcW w:w="821" w:type="dxa"/>
          </w:tcPr>
          <w:p>
            <w:pPr>
              <w:pStyle w:val="4"/>
              <w:jc w:val="left"/>
            </w:pPr>
            <w:r>
              <w:rPr>
                <w:rFonts w:ascii="仿宋_GB2312" w:hAnsi="仿宋_GB2312" w:eastAsia="仿宋_GB2312" w:cs="仿宋_GB2312"/>
              </w:rPr>
              <w:t>A02020400 多功能一体机</w:t>
            </w:r>
          </w:p>
        </w:tc>
        <w:tc>
          <w:tcPr>
            <w:tcW w:w="821" w:type="dxa"/>
          </w:tcPr>
          <w:p>
            <w:pPr>
              <w:pStyle w:val="4"/>
              <w:jc w:val="left"/>
            </w:pPr>
            <w:r>
              <w:rPr>
                <w:rFonts w:ascii="仿宋_GB2312" w:hAnsi="仿宋_GB2312" w:eastAsia="仿宋_GB2312" w:cs="仿宋_GB2312"/>
              </w:rPr>
              <w:t>智慧黑板</w:t>
            </w:r>
          </w:p>
        </w:tc>
        <w:tc>
          <w:tcPr>
            <w:tcW w:w="821" w:type="dxa"/>
          </w:tcPr>
          <w:p>
            <w:pPr>
              <w:pStyle w:val="4"/>
              <w:jc w:val="right"/>
            </w:pPr>
            <w:r>
              <w:rPr>
                <w:rFonts w:ascii="仿宋_GB2312" w:hAnsi="仿宋_GB2312" w:eastAsia="仿宋_GB2312" w:cs="仿宋_GB2312"/>
              </w:rPr>
              <w:t>8.00（台）</w:t>
            </w:r>
          </w:p>
        </w:tc>
        <w:tc>
          <w:tcPr>
            <w:tcW w:w="821" w:type="dxa"/>
          </w:tcPr>
          <w:p>
            <w:pPr>
              <w:pStyle w:val="4"/>
              <w:jc w:val="right"/>
            </w:pPr>
            <w:r>
              <w:rPr>
                <w:rFonts w:ascii="仿宋_GB2312" w:hAnsi="仿宋_GB2312" w:eastAsia="仿宋_GB2312" w:cs="仿宋_GB2312"/>
              </w:rPr>
              <w:t>188,960.00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是</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4</w:t>
            </w:r>
          </w:p>
        </w:tc>
        <w:tc>
          <w:tcPr>
            <w:tcW w:w="821" w:type="dxa"/>
          </w:tcPr>
          <w:p>
            <w:pPr>
              <w:pStyle w:val="4"/>
              <w:jc w:val="left"/>
            </w:pPr>
            <w:r>
              <w:rPr>
                <w:rFonts w:ascii="仿宋_GB2312" w:hAnsi="仿宋_GB2312" w:eastAsia="仿宋_GB2312" w:cs="仿宋_GB2312"/>
              </w:rPr>
              <w:t>A02020400 多功能一体机</w:t>
            </w:r>
          </w:p>
        </w:tc>
        <w:tc>
          <w:tcPr>
            <w:tcW w:w="821" w:type="dxa"/>
          </w:tcPr>
          <w:p>
            <w:pPr>
              <w:pStyle w:val="4"/>
              <w:jc w:val="left"/>
            </w:pPr>
            <w:r>
              <w:rPr>
                <w:rFonts w:ascii="仿宋_GB2312" w:hAnsi="仿宋_GB2312" w:eastAsia="仿宋_GB2312" w:cs="仿宋_GB2312"/>
              </w:rPr>
              <w:t>视频展台</w:t>
            </w:r>
          </w:p>
        </w:tc>
        <w:tc>
          <w:tcPr>
            <w:tcW w:w="821" w:type="dxa"/>
          </w:tcPr>
          <w:p>
            <w:pPr>
              <w:pStyle w:val="4"/>
              <w:jc w:val="right"/>
            </w:pPr>
            <w:r>
              <w:rPr>
                <w:rFonts w:ascii="仿宋_GB2312" w:hAnsi="仿宋_GB2312" w:eastAsia="仿宋_GB2312" w:cs="仿宋_GB2312"/>
              </w:rPr>
              <w:t>17.00（台）</w:t>
            </w:r>
          </w:p>
        </w:tc>
        <w:tc>
          <w:tcPr>
            <w:tcW w:w="821" w:type="dxa"/>
          </w:tcPr>
          <w:p>
            <w:pPr>
              <w:pStyle w:val="4"/>
              <w:jc w:val="right"/>
            </w:pPr>
            <w:r>
              <w:rPr>
                <w:rFonts w:ascii="仿宋_GB2312" w:hAnsi="仿宋_GB2312" w:eastAsia="仿宋_GB2312" w:cs="仿宋_GB2312"/>
              </w:rPr>
              <w:t>17,000.00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是否适用本国产品标准：</w:t>
      </w:r>
    </w:p>
    <w:p>
      <w:pPr>
        <w:pStyle w:val="4"/>
        <w:jc w:val="left"/>
      </w:pPr>
      <w:r>
        <w:rPr>
          <w:rFonts w:ascii="仿宋_GB2312" w:hAnsi="仿宋_GB2312" w:eastAsia="仿宋_GB2312" w:cs="仿宋_GB2312"/>
        </w:rPr>
        <w:t>采购包1：否</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4"/>
        <w:gridCol w:w="1707"/>
        <w:gridCol w:w="1138"/>
        <w:gridCol w:w="1365"/>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移动式智能幼教一体机</w:t>
            </w:r>
          </w:p>
        </w:tc>
        <w:tc>
          <w:tcPr>
            <w:tcW w:w="1138" w:type="dxa"/>
          </w:tcPr>
          <w:p>
            <w:pPr>
              <w:pStyle w:val="4"/>
              <w:jc w:val="center"/>
            </w:pPr>
            <w:r>
              <w:rPr>
                <w:rFonts w:ascii="仿宋_GB2312" w:hAnsi="仿宋_GB2312" w:eastAsia="仿宋_GB2312" w:cs="仿宋_GB2312"/>
              </w:rPr>
              <w:t>2.00（台）</w:t>
            </w:r>
          </w:p>
        </w:tc>
        <w:tc>
          <w:tcPr>
            <w:tcW w:w="1365" w:type="dxa"/>
          </w:tcPr>
          <w:p>
            <w:pPr>
              <w:pStyle w:val="4"/>
              <w:jc w:val="center"/>
            </w:pPr>
            <w:r>
              <w:rPr>
                <w:rFonts w:ascii="仿宋_GB2312" w:hAnsi="仿宋_GB2312" w:eastAsia="仿宋_GB2312" w:cs="仿宋_GB2312"/>
              </w:rPr>
              <w:t>40,370.00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2</w:t>
            </w:r>
          </w:p>
        </w:tc>
        <w:tc>
          <w:tcPr>
            <w:tcW w:w="1707" w:type="dxa"/>
          </w:tcPr>
          <w:p>
            <w:pPr>
              <w:pStyle w:val="4"/>
              <w:jc w:val="center"/>
            </w:pPr>
            <w:r>
              <w:rPr>
                <w:rFonts w:ascii="仿宋_GB2312" w:hAnsi="仿宋_GB2312" w:eastAsia="仿宋_GB2312" w:cs="仿宋_GB2312"/>
              </w:rPr>
              <w:t>壁挂式智能幼教一体机</w:t>
            </w:r>
          </w:p>
        </w:tc>
        <w:tc>
          <w:tcPr>
            <w:tcW w:w="1138" w:type="dxa"/>
          </w:tcPr>
          <w:p>
            <w:pPr>
              <w:pStyle w:val="4"/>
              <w:jc w:val="center"/>
            </w:pPr>
            <w:r>
              <w:rPr>
                <w:rFonts w:ascii="仿宋_GB2312" w:hAnsi="仿宋_GB2312" w:eastAsia="仿宋_GB2312" w:cs="仿宋_GB2312"/>
              </w:rPr>
              <w:t>9.00（台）</w:t>
            </w:r>
          </w:p>
        </w:tc>
        <w:tc>
          <w:tcPr>
            <w:tcW w:w="1365" w:type="dxa"/>
          </w:tcPr>
          <w:p>
            <w:pPr>
              <w:pStyle w:val="4"/>
              <w:jc w:val="center"/>
            </w:pPr>
            <w:r>
              <w:rPr>
                <w:rFonts w:ascii="仿宋_GB2312" w:hAnsi="仿宋_GB2312" w:eastAsia="仿宋_GB2312" w:cs="仿宋_GB2312"/>
              </w:rPr>
              <w:t>162,180.00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3</w:t>
            </w:r>
          </w:p>
        </w:tc>
        <w:tc>
          <w:tcPr>
            <w:tcW w:w="1707" w:type="dxa"/>
          </w:tcPr>
          <w:p>
            <w:pPr>
              <w:pStyle w:val="4"/>
              <w:jc w:val="center"/>
            </w:pPr>
            <w:r>
              <w:rPr>
                <w:rFonts w:ascii="仿宋_GB2312" w:hAnsi="仿宋_GB2312" w:eastAsia="仿宋_GB2312" w:cs="仿宋_GB2312"/>
              </w:rPr>
              <w:t>智慧黑板</w:t>
            </w:r>
          </w:p>
        </w:tc>
        <w:tc>
          <w:tcPr>
            <w:tcW w:w="1138" w:type="dxa"/>
          </w:tcPr>
          <w:p>
            <w:pPr>
              <w:pStyle w:val="4"/>
              <w:jc w:val="center"/>
            </w:pPr>
            <w:r>
              <w:rPr>
                <w:rFonts w:ascii="仿宋_GB2312" w:hAnsi="仿宋_GB2312" w:eastAsia="仿宋_GB2312" w:cs="仿宋_GB2312"/>
              </w:rPr>
              <w:t>8.00（台）</w:t>
            </w:r>
          </w:p>
        </w:tc>
        <w:tc>
          <w:tcPr>
            <w:tcW w:w="1365" w:type="dxa"/>
          </w:tcPr>
          <w:p>
            <w:pPr>
              <w:pStyle w:val="4"/>
              <w:jc w:val="center"/>
            </w:pPr>
            <w:r>
              <w:rPr>
                <w:rFonts w:ascii="仿宋_GB2312" w:hAnsi="仿宋_GB2312" w:eastAsia="仿宋_GB2312" w:cs="仿宋_GB2312"/>
              </w:rPr>
              <w:t>188,960.00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4</w:t>
            </w:r>
          </w:p>
        </w:tc>
        <w:tc>
          <w:tcPr>
            <w:tcW w:w="1707" w:type="dxa"/>
          </w:tcPr>
          <w:p>
            <w:pPr>
              <w:pStyle w:val="4"/>
              <w:jc w:val="center"/>
            </w:pPr>
            <w:r>
              <w:rPr>
                <w:rFonts w:ascii="仿宋_GB2312" w:hAnsi="仿宋_GB2312" w:eastAsia="仿宋_GB2312" w:cs="仿宋_GB2312"/>
              </w:rPr>
              <w:t>视频展台</w:t>
            </w:r>
          </w:p>
        </w:tc>
        <w:tc>
          <w:tcPr>
            <w:tcW w:w="1138" w:type="dxa"/>
          </w:tcPr>
          <w:p>
            <w:pPr>
              <w:pStyle w:val="4"/>
              <w:jc w:val="center"/>
            </w:pPr>
            <w:r>
              <w:rPr>
                <w:rFonts w:ascii="仿宋_GB2312" w:hAnsi="仿宋_GB2312" w:eastAsia="仿宋_GB2312" w:cs="仿宋_GB2312"/>
              </w:rPr>
              <w:t>17.00（台）</w:t>
            </w:r>
          </w:p>
        </w:tc>
        <w:tc>
          <w:tcPr>
            <w:tcW w:w="1365" w:type="dxa"/>
          </w:tcPr>
          <w:p>
            <w:pPr>
              <w:pStyle w:val="4"/>
              <w:jc w:val="center"/>
            </w:pPr>
            <w:r>
              <w:rPr>
                <w:rFonts w:ascii="仿宋_GB2312" w:hAnsi="仿宋_GB2312" w:eastAsia="仿宋_GB2312" w:cs="仿宋_GB2312"/>
              </w:rPr>
              <w:t>17,000.00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bl>
    <w:p>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pPr>
        <w:pStyle w:val="4"/>
        <w:jc w:val="left"/>
      </w:pPr>
      <w:r>
        <w:rPr>
          <w:rFonts w:ascii="仿宋_GB2312" w:hAnsi="仿宋_GB2312" w:eastAsia="仿宋_GB2312" w:cs="仿宋_GB2312"/>
          <w:b/>
        </w:rPr>
        <w:t>本项目涉及核心产品：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A02020400 多功能一体机</w:t>
            </w:r>
          </w:p>
        </w:tc>
        <w:tc>
          <w:tcPr>
            <w:tcW w:w="2492" w:type="dxa"/>
          </w:tcPr>
          <w:p>
            <w:pPr>
              <w:pStyle w:val="4"/>
              <w:jc w:val="left"/>
            </w:pPr>
            <w:r>
              <w:rPr>
                <w:rFonts w:ascii="仿宋_GB2312" w:hAnsi="仿宋_GB2312" w:eastAsia="仿宋_GB2312" w:cs="仿宋_GB2312"/>
              </w:rPr>
              <w:t>智慧黑板</w:t>
            </w:r>
          </w:p>
        </w:tc>
        <w:tc>
          <w:tcPr>
            <w:tcW w:w="2492" w:type="dxa"/>
          </w:tcPr>
          <w:p>
            <w:pPr>
              <w:pStyle w:val="4"/>
              <w:jc w:val="left"/>
            </w:pPr>
            <w:r>
              <w:rPr>
                <w:rFonts w:ascii="仿宋_GB2312" w:hAnsi="仿宋_GB2312" w:eastAsia="仿宋_GB2312" w:cs="仿宋_GB2312"/>
              </w:rPr>
              <w:t>智慧黑板</w:t>
            </w:r>
          </w:p>
        </w:tc>
      </w:tr>
    </w:tbl>
    <w:p>
      <w:pPr>
        <w:pStyle w:val="4"/>
        <w:ind w:firstLine="480"/>
        <w:jc w:val="left"/>
      </w:pPr>
      <w:r>
        <w:rPr>
          <w:rFonts w:ascii="仿宋_GB2312" w:hAnsi="仿宋_GB2312" w:eastAsia="仿宋_GB2312" w:cs="仿宋_GB2312"/>
        </w:rPr>
        <w:t>注：涉及核心产品的，具体评审规定见第五章</w:t>
      </w:r>
    </w:p>
    <w:p>
      <w:pPr>
        <w:pStyle w:val="4"/>
        <w:jc w:val="left"/>
      </w:pPr>
      <w:r>
        <w:rPr>
          <w:rFonts w:ascii="仿宋_GB2312" w:hAnsi="仿宋_GB2312" w:eastAsia="仿宋_GB2312" w:cs="仿宋_GB2312"/>
          <w:b/>
        </w:rPr>
        <w:t>本项目涉及采购进口产品：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pPr>
        <w:pStyle w:val="4"/>
        <w:jc w:val="left"/>
      </w:pPr>
      <w:r>
        <w:rPr>
          <w:rFonts w:ascii="仿宋_GB2312" w:hAnsi="仿宋_GB2312" w:eastAsia="仿宋_GB2312" w:cs="仿宋_GB2312"/>
          <w:b/>
        </w:rPr>
        <w:t>本项目涉及强制采购节能产品：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jc w:val="left"/>
      </w:pPr>
      <w:r>
        <w:rPr>
          <w:rFonts w:ascii="仿宋_GB2312" w:hAnsi="仿宋_GB2312" w:eastAsia="仿宋_GB2312" w:cs="仿宋_GB2312"/>
          <w:b/>
        </w:rPr>
        <w:t>本项目涉及优先采购环境标志产品：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标的名称：移动式智能幼教一体机</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移动式智能幼教一体机</w:t>
            </w:r>
          </w:p>
        </w:tc>
        <w:tc>
          <w:tcPr>
            <w:tcW w:w="5814" w:type="dxa"/>
          </w:tcPr>
          <w:p>
            <w:pPr>
              <w:pStyle w:val="4"/>
              <w:jc w:val="left"/>
            </w:pPr>
            <w:r>
              <w:rPr>
                <w:rFonts w:ascii="仿宋_GB2312" w:hAnsi="仿宋_GB2312" w:eastAsia="仿宋_GB2312" w:cs="仿宋_GB2312"/>
              </w:rPr>
              <w:t>1.整机外观无危险锐利边缘及危险锐利尖端，转角及边框部位都经倒圆或者倒角处理，且倒圆半径不小于10mm 或者倒圆弧长不小于 15mm。为防止儿童磕碰受伤，整机转角处采用硅胶防撞条设计，屏幕≥86英寸超高清LED 液晶显示屏，屏幕支持3840*2160分辨率，支持4K@60Hz显示。</w:t>
            </w:r>
            <w:r>
              <w:br w:type="textWrapping"/>
            </w:r>
            <w:r>
              <w:rPr>
                <w:rFonts w:ascii="仿宋_GB2312" w:hAnsi="仿宋_GB2312" w:eastAsia="仿宋_GB2312" w:cs="仿宋_GB2312"/>
              </w:rPr>
              <w:t xml:space="preserve"> 2.具备标准，节能，多媒体，智能模式；在智能模式下，可智能光感调节背光</w:t>
            </w:r>
            <w:r>
              <w:br w:type="textWrapping"/>
            </w:r>
            <w:r>
              <w:rPr>
                <w:rFonts w:ascii="仿宋_GB2312" w:hAnsi="仿宋_GB2312" w:eastAsia="仿宋_GB2312" w:cs="仿宋_GB2312"/>
              </w:rPr>
              <w:t xml:space="preserve"> 3.整机内置 2.0 声道扬声器，前朝向中高音≥2*15W，额定总功率≥15W。</w:t>
            </w:r>
            <w:r>
              <w:br w:type="textWrapping"/>
            </w:r>
            <w:r>
              <w:rPr>
                <w:rFonts w:ascii="仿宋_GB2312" w:hAnsi="仿宋_GB2312" w:eastAsia="仿宋_GB2312" w:cs="仿宋_GB2312"/>
              </w:rPr>
              <w:t xml:space="preserve"> 4.整机内置无线传输模块，无任何外接或转接天线,网卡，即可实现Wi-Fi无线上网连接，AP无线热点发射，WIFI支持2.4G/5G频段。</w:t>
            </w:r>
            <w:r>
              <w:br w:type="textWrapping"/>
            </w:r>
            <w:r>
              <w:rPr>
                <w:rFonts w:ascii="仿宋_GB2312" w:hAnsi="仿宋_GB2312" w:eastAsia="仿宋_GB2312" w:cs="仿宋_GB2312"/>
              </w:rPr>
              <w:t xml:space="preserve"> 5.整机采用内置非独立摄像头设计，摄像机拍摄照片的像素数≥1300万像素数，摄像机拍摄的视频的分辨率为4K，视场角≥120°。</w:t>
            </w:r>
            <w:r>
              <w:br w:type="textWrapping"/>
            </w:r>
            <w:r>
              <w:rPr>
                <w:rFonts w:ascii="仿宋_GB2312" w:hAnsi="仿宋_GB2312" w:eastAsia="仿宋_GB2312" w:cs="仿宋_GB2312"/>
              </w:rPr>
              <w:t xml:space="preserve"> 6.整机具备前置Type-C接口 ,可通过Type-C接口实现音视频输入。外接电脑设备经双头Type-C线连接至整机，即可把外接电脑设备画面投到整机上，同时在整机上操作画面，可实现触摸电脑的操作，无需再连接触控USB 线。</w:t>
            </w:r>
            <w:r>
              <w:br w:type="textWrapping"/>
            </w:r>
            <w:r>
              <w:rPr>
                <w:rFonts w:ascii="仿宋_GB2312" w:hAnsi="仿宋_GB2312" w:eastAsia="仿宋_GB2312" w:cs="仿宋_GB2312"/>
              </w:rPr>
              <w:t xml:space="preserve"> 7.在任意通道下调出板擦工具擦除批注内容，可手动调整板擦工具的大小。</w:t>
            </w:r>
            <w:r>
              <w:br w:type="textWrapping"/>
            </w:r>
            <w:r>
              <w:rPr>
                <w:rFonts w:ascii="仿宋_GB2312" w:hAnsi="仿宋_GB2312" w:eastAsia="仿宋_GB2312" w:cs="仿宋_GB2312"/>
              </w:rPr>
              <w:t xml:space="preserve"> 8.OPS模块配置：CPU≥8核，线程≥12，运行内存≥8G，存储空间≥256G固态硬盘。</w:t>
            </w:r>
            <w:r>
              <w:br w:type="textWrapping"/>
            </w:r>
            <w:r>
              <w:rPr>
                <w:rFonts w:ascii="仿宋_GB2312" w:hAnsi="仿宋_GB2312" w:eastAsia="仿宋_GB2312" w:cs="仿宋_GB2312"/>
              </w:rPr>
              <w:t xml:space="preserve"> 9.支持双屏同步显示，一屏播放PPT动画，另一屏显示PPT上一页的内容，且保持PPT原有的版式、内容、动画效果一致，当PPT播放到下一页/切换到上一页后，另一屏屏幕内容会自动跟随切换。（提供设备功能截图佐证）</w:t>
            </w:r>
            <w:r>
              <w:br w:type="textWrapping"/>
            </w:r>
            <w:r>
              <w:rPr>
                <w:rFonts w:ascii="仿宋_GB2312" w:hAnsi="仿宋_GB2312" w:eastAsia="仿宋_GB2312" w:cs="仿宋_GB2312"/>
              </w:rPr>
              <w:t xml:space="preserve"> 10.搭载互动教学软件：</w:t>
            </w:r>
            <w:r>
              <w:br w:type="textWrapping"/>
            </w:r>
            <w:r>
              <w:rPr>
                <w:rFonts w:ascii="仿宋_GB2312" w:hAnsi="仿宋_GB2312" w:eastAsia="仿宋_GB2312" w:cs="仿宋_GB2312"/>
              </w:rPr>
              <w:t xml:space="preserve"> （1）、支持为教师提供≥20GB的云存储空间，可扩展≥200GB云存储空间，教师可在个人云空间上传存储互动课件、云教案和其他教学资源。</w:t>
            </w:r>
            <w:r>
              <w:br w:type="textWrapping"/>
            </w:r>
            <w:r>
              <w:rPr>
                <w:rFonts w:ascii="仿宋_GB2312" w:hAnsi="仿宋_GB2312" w:eastAsia="仿宋_GB2312" w:cs="仿宋_GB2312"/>
              </w:rPr>
              <w:t xml:space="preserve"> （2）、音标工具：音标教学按照单元音、双元音、清辅音、浊辅音、其他辅音对音标进行分类，可选择音标进行自动发音教学，支持给出两个释义单词，包含单词的音标、释义，可点击发音，支持更多释义，进行音标的单词练习、使用动效及文字描述音标的发音示范、句子练习、短文练习及绕口令练习；支持切换为高级模式，对音标进行更细维度划分及简单发音介绍。</w:t>
            </w:r>
            <w:r>
              <w:br w:type="textWrapping"/>
            </w:r>
            <w:r>
              <w:rPr>
                <w:rFonts w:ascii="仿宋_GB2312" w:hAnsi="仿宋_GB2312" w:eastAsia="仿宋_GB2312" w:cs="仿宋_GB2312"/>
              </w:rPr>
              <w:t xml:space="preserve"> （3）、中英文作文批改：在实物展台中支持对中英文作文进行批改，对图片进行OCR识别转化成标准打印体，对作文内容进行语义分析，产出作文得分及错误点，针对中文作文的主题、题意、感情、结构、语义、好词好句方面进行得分分析，针对英文作文的词汇、语法、逻辑和内容进行得分分析，自动生成作文点评，并列出错误语句指出错误原因，对错误语句进行修正。</w:t>
            </w:r>
            <w:r>
              <w:br w:type="textWrapping"/>
            </w:r>
            <w:r>
              <w:rPr>
                <w:rFonts w:ascii="仿宋_GB2312" w:hAnsi="仿宋_GB2312" w:eastAsia="仿宋_GB2312" w:cs="仿宋_GB2312"/>
              </w:rPr>
              <w:t xml:space="preserve"> （4）、支持第三方网页资源导入，提供不低于19个学科常用网站推荐，支持教师快捷进入常用教学网站，支持教师检索到的相关教学内容一键插入PPT，在授课过程中网页资源可直接播放使用，支持网页中音视频内容直接播放。支持教师自定义收藏网页，并支持对网页的名称进行编辑，可通过收藏网页栏点击跳转至相应网站。</w:t>
            </w:r>
            <w:r>
              <w:br w:type="textWrapping"/>
            </w:r>
            <w:r>
              <w:rPr>
                <w:rFonts w:ascii="仿宋_GB2312" w:hAnsi="仿宋_GB2312" w:eastAsia="仿宋_GB2312" w:cs="仿宋_GB2312"/>
              </w:rPr>
              <w:t xml:space="preserve"> 11搭载运维管理平台：</w:t>
            </w:r>
            <w:r>
              <w:br w:type="textWrapping"/>
            </w:r>
            <w:r>
              <w:rPr>
                <w:rFonts w:ascii="仿宋_GB2312" w:hAnsi="仿宋_GB2312" w:eastAsia="仿宋_GB2312" w:cs="仿宋_GB2312"/>
              </w:rPr>
              <w:t xml:space="preserve"> （1）、设计架构：系统采用模块化的架构设计B/S架构，可通过网页浏览器登录操作，实现对多媒体设备的管理、远程控制等功能。</w:t>
            </w:r>
            <w:r>
              <w:br w:type="textWrapping"/>
            </w:r>
            <w:r>
              <w:rPr>
                <w:rFonts w:ascii="仿宋_GB2312" w:hAnsi="仿宋_GB2312" w:eastAsia="仿宋_GB2312" w:cs="仿宋_GB2312"/>
              </w:rPr>
              <w:t xml:space="preserve"> （2）、支持多终端登录平台操作，提供多种智能身份识别：支持账号密码登录，支持微信扫码登录等方式；</w:t>
            </w:r>
            <w:r>
              <w:br w:type="textWrapping"/>
            </w:r>
            <w:r>
              <w:rPr>
                <w:rFonts w:ascii="仿宋_GB2312" w:hAnsi="仿宋_GB2312" w:eastAsia="仿宋_GB2312" w:cs="仿宋_GB2312"/>
              </w:rPr>
              <w:t xml:space="preserve">  （3）、支持查看Windows和安卓的CPU使用率、内存使用率。</w:t>
            </w:r>
            <w:r>
              <w:br w:type="textWrapping"/>
            </w:r>
            <w:r>
              <w:rPr>
                <w:rFonts w:ascii="仿宋_GB2312" w:hAnsi="仿宋_GB2312" w:eastAsia="仿宋_GB2312" w:cs="仿宋_GB2312"/>
              </w:rPr>
              <w:t xml:space="preserve"> （4）、角色权限：支持学校自定义角色组，针对角色可设置功能权限；支持自定义角色的管理范围。</w:t>
            </w:r>
            <w:r>
              <w:br w:type="textWrapping"/>
            </w:r>
            <w:r>
              <w:rPr>
                <w:rFonts w:ascii="仿宋_GB2312" w:hAnsi="仿宋_GB2312" w:eastAsia="仿宋_GB2312" w:cs="仿宋_GB2312"/>
              </w:rPr>
              <w:t xml:space="preserve"> （5）、系统管理员:提供组织管理员管理功能。</w:t>
            </w:r>
            <w:r>
              <w:br w:type="textWrapping"/>
            </w:r>
            <w:r>
              <w:rPr>
                <w:rFonts w:ascii="仿宋_GB2312" w:hAnsi="仿宋_GB2312" w:eastAsia="仿宋_GB2312" w:cs="仿宋_GB2312"/>
              </w:rPr>
              <w:t xml:space="preserve"> （6）、支持在平台远程下发考试计划。 </w:t>
            </w:r>
            <w:r>
              <w:br w:type="textWrapping"/>
            </w:r>
            <w:r>
              <w:rPr>
                <w:rFonts w:ascii="仿宋_GB2312" w:hAnsi="仿宋_GB2312" w:eastAsia="仿宋_GB2312" w:cs="仿宋_GB2312"/>
              </w:rPr>
              <w:t xml:space="preserve"> （7）、设备巡视：支持进行学校设备画面巡视，支持查看当前设备截图以及实时教室画面。</w:t>
            </w:r>
            <w:r>
              <w:br w:type="textWrapping"/>
            </w:r>
            <w:r>
              <w:rPr>
                <w:rFonts w:ascii="仿宋_GB2312" w:hAnsi="仿宋_GB2312" w:eastAsia="仿宋_GB2312" w:cs="仿宋_GB2312"/>
              </w:rPr>
              <w:t xml:space="preserve"> 12.搭载桌插，满足电源供电：AC 220V  50-60/Hz；整机重量：2.0kg；产品外型尺寸：175*130*145mm；箱体尺寸：166*122*140mm；桌面开孔尺寸：166*122mm；环境条件：-20℃～50℃   湿度≤70%。</w:t>
            </w:r>
            <w:r>
              <w:br w:type="textWrapping"/>
            </w:r>
            <w:r>
              <w:rPr>
                <w:rFonts w:ascii="仿宋_GB2312" w:hAnsi="仿宋_GB2312" w:eastAsia="仿宋_GB2312" w:cs="仿宋_GB2312"/>
              </w:rPr>
              <w:t xml:space="preserve"> 13.搭载移动支架，移动支架通过防倾斜实验，±10度倾斜角度下不能翻倒；承挂≥100kg，壁挂高度可调；整体高度≥1500mm；托盘承重≥25KG,模具设置置物槽，方便触摸笔、遥控器等物品放置；支撑立杆采用壁厚≥1.8mm方通冷轧钢材质，表面黑色喷涂；脚轮为万向轮，聚氨酯（PU）材质，均带脚刹，直径不小于∮75mm；脚轮中心距横向≥1100mm，纵向≥600mm。</w:t>
            </w:r>
          </w:p>
        </w:tc>
      </w:tr>
    </w:tbl>
    <w:p>
      <w:pPr>
        <w:pStyle w:val="4"/>
        <w:jc w:val="left"/>
      </w:pPr>
      <w:r>
        <w:rPr>
          <w:rFonts w:ascii="仿宋_GB2312" w:hAnsi="仿宋_GB2312" w:eastAsia="仿宋_GB2312" w:cs="仿宋_GB2312"/>
        </w:rPr>
        <w:t>标的名称：壁挂式智能幼教一体机</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壁挂式智能幼教一体机</w:t>
            </w:r>
          </w:p>
        </w:tc>
        <w:tc>
          <w:tcPr>
            <w:tcW w:w="5814" w:type="dxa"/>
          </w:tcPr>
          <w:p>
            <w:pPr>
              <w:pStyle w:val="4"/>
              <w:jc w:val="left"/>
            </w:pPr>
            <w:r>
              <w:rPr>
                <w:rFonts w:ascii="仿宋_GB2312" w:hAnsi="仿宋_GB2312" w:eastAsia="仿宋_GB2312" w:cs="仿宋_GB2312"/>
              </w:rPr>
              <w:t>1.整机外观无危险锐利边缘及危险锐利尖端，转角及边框部位都经倒圆或者倒角处理，且倒圆半径不小于10mm 或者倒圆弧长不小于 15mm。为防止儿童磕碰受伤，整机转角处采用硅胶防撞条设计，屏幕≥86英寸超高清LED 液晶显示屏，屏幕支持3840*2160分辨率，支持4K@60Hz显示。</w:t>
            </w:r>
            <w:r>
              <w:br w:type="textWrapping"/>
            </w:r>
            <w:r>
              <w:rPr>
                <w:rFonts w:ascii="仿宋_GB2312" w:hAnsi="仿宋_GB2312" w:eastAsia="仿宋_GB2312" w:cs="仿宋_GB2312"/>
              </w:rPr>
              <w:t xml:space="preserve"> 2.具备标准，节能，多媒体，智能模式；在智能模式下，可智能光感调节背光</w:t>
            </w:r>
            <w:r>
              <w:br w:type="textWrapping"/>
            </w:r>
            <w:r>
              <w:rPr>
                <w:rFonts w:ascii="仿宋_GB2312" w:hAnsi="仿宋_GB2312" w:eastAsia="仿宋_GB2312" w:cs="仿宋_GB2312"/>
              </w:rPr>
              <w:t xml:space="preserve"> 3.整机内置 2.0 声道扬声器，前朝向中高音≥2*15W，额定总功率≥15W。</w:t>
            </w:r>
            <w:r>
              <w:br w:type="textWrapping"/>
            </w:r>
            <w:r>
              <w:rPr>
                <w:rFonts w:ascii="仿宋_GB2312" w:hAnsi="仿宋_GB2312" w:eastAsia="仿宋_GB2312" w:cs="仿宋_GB2312"/>
              </w:rPr>
              <w:t xml:space="preserve"> 4.整机内置无线传输模块，无任何外接或转接天线,网卡，即可实现Wi-Fi无线上网连接，AP无线热点发射，WIFI支持2.4G/5G频段。</w:t>
            </w:r>
            <w:r>
              <w:br w:type="textWrapping"/>
            </w:r>
            <w:r>
              <w:rPr>
                <w:rFonts w:ascii="仿宋_GB2312" w:hAnsi="仿宋_GB2312" w:eastAsia="仿宋_GB2312" w:cs="仿宋_GB2312"/>
              </w:rPr>
              <w:t xml:space="preserve"> 5.整机采用内置非独立摄像头设计，摄像机拍摄照片的像素数≥1300万像素数，摄像机拍摄的视频的分辨率为4K，视场角≥120°。</w:t>
            </w:r>
            <w:r>
              <w:br w:type="textWrapping"/>
            </w:r>
            <w:r>
              <w:rPr>
                <w:rFonts w:ascii="仿宋_GB2312" w:hAnsi="仿宋_GB2312" w:eastAsia="仿宋_GB2312" w:cs="仿宋_GB2312"/>
              </w:rPr>
              <w:t xml:space="preserve"> 6.整机具备前置Type-C接口 ,可通过Type-C接口实现音视频输入。外接电脑设备经双头Type-C线连接至整机，即可把外接电脑设备画面投到整机上，同时在整机上操作画面，可实现触摸电脑的操作，无需再连接触控USB 线。</w:t>
            </w:r>
            <w:r>
              <w:br w:type="textWrapping"/>
            </w:r>
            <w:r>
              <w:rPr>
                <w:rFonts w:ascii="仿宋_GB2312" w:hAnsi="仿宋_GB2312" w:eastAsia="仿宋_GB2312" w:cs="仿宋_GB2312"/>
              </w:rPr>
              <w:t xml:space="preserve"> 7.在任意通道下调出板擦工具擦除批注内容，可手动调整板擦工具的大小。</w:t>
            </w:r>
            <w:r>
              <w:br w:type="textWrapping"/>
            </w:r>
            <w:r>
              <w:rPr>
                <w:rFonts w:ascii="仿宋_GB2312" w:hAnsi="仿宋_GB2312" w:eastAsia="仿宋_GB2312" w:cs="仿宋_GB2312"/>
              </w:rPr>
              <w:t xml:space="preserve"> 8.OPS模块配置：CPU≥8核，线程≥12，运行内存≥8G，存储空间≥256G固态硬盘。</w:t>
            </w:r>
            <w:r>
              <w:br w:type="textWrapping"/>
            </w:r>
            <w:r>
              <w:rPr>
                <w:rFonts w:ascii="仿宋_GB2312" w:hAnsi="仿宋_GB2312" w:eastAsia="仿宋_GB2312" w:cs="仿宋_GB2312"/>
              </w:rPr>
              <w:t xml:space="preserve"> 9.支持双屏同步显示，一屏播放PPT动画，另一屏显示PPT上一页的内容，且保持PPT原有的版式、内容、动画效果一致，当PPT播放到下一页/切换到上一页后，另一屏屏幕内容会自动跟随切换。（提供设备功能截图佐证）</w:t>
            </w:r>
            <w:r>
              <w:br w:type="textWrapping"/>
            </w:r>
            <w:r>
              <w:rPr>
                <w:rFonts w:ascii="仿宋_GB2312" w:hAnsi="仿宋_GB2312" w:eastAsia="仿宋_GB2312" w:cs="仿宋_GB2312"/>
              </w:rPr>
              <w:t xml:space="preserve"> 10.搭载互动教学软件：</w:t>
            </w:r>
            <w:r>
              <w:br w:type="textWrapping"/>
            </w:r>
            <w:r>
              <w:rPr>
                <w:rFonts w:ascii="仿宋_GB2312" w:hAnsi="仿宋_GB2312" w:eastAsia="仿宋_GB2312" w:cs="仿宋_GB2312"/>
              </w:rPr>
              <w:t xml:space="preserve"> （1）、支持为教师提供≥20GB的云存储空间，可扩展≥200GB云存储空间，教师可在个人云空间上传存储互动课件、云教案和其他教学资源。</w:t>
            </w:r>
            <w:r>
              <w:br w:type="textWrapping"/>
            </w:r>
            <w:r>
              <w:rPr>
                <w:rFonts w:ascii="仿宋_GB2312" w:hAnsi="仿宋_GB2312" w:eastAsia="仿宋_GB2312" w:cs="仿宋_GB2312"/>
              </w:rPr>
              <w:t xml:space="preserve"> （2）、音标工具：音标教学按照单元音、双元音、清辅音、浊辅音、其他辅音对音标进行分类，可选择音标进行自动发音教学，支持给出两个释义单词，包含单词的音标、释义，可点击发音，支持更多释义，进行音标的单词练习、使用动效及文字描述音标的发音示范、句子练习、短文练习及绕口令练习；支持切换为高级模式，对音标进行更细维度划分及简单发音介绍。</w:t>
            </w:r>
            <w:r>
              <w:br w:type="textWrapping"/>
            </w:r>
            <w:r>
              <w:rPr>
                <w:rFonts w:ascii="仿宋_GB2312" w:hAnsi="仿宋_GB2312" w:eastAsia="仿宋_GB2312" w:cs="仿宋_GB2312"/>
              </w:rPr>
              <w:t xml:space="preserve"> （3）、中英文作文批改：在实物展台中支持对中英文作文进行批改，对图片进行OCR识别转化成标准打印体，对作文内容进行语义分析，产出作文得分及错误点，针对中文作文的主题、题意、感情、结构、语义、好词好句方面进行得分分析，针对英文作文的词汇、语法、逻辑和内容进行得分分析，自动生成作文点评，并列出错误语句指出错误原因，对错误语句进行修正。</w:t>
            </w:r>
            <w:r>
              <w:br w:type="textWrapping"/>
            </w:r>
            <w:r>
              <w:rPr>
                <w:rFonts w:ascii="仿宋_GB2312" w:hAnsi="仿宋_GB2312" w:eastAsia="仿宋_GB2312" w:cs="仿宋_GB2312"/>
              </w:rPr>
              <w:t xml:space="preserve"> （4）、支持第三方网页资源导入，提供不低于19个学科常用网站推荐，支持教师快捷进入常用教学网站，支持教师检索到的相关教学内容一键插入PPT，在授课过程中网页资源可直接播放使用，支持网页中音视频内容直接播放。支持教师自定义收藏网页，并支持对网页的名称进行编辑，可通过收藏网页栏点击跳转至相应网站。</w:t>
            </w:r>
            <w:r>
              <w:br w:type="textWrapping"/>
            </w:r>
            <w:r>
              <w:rPr>
                <w:rFonts w:ascii="仿宋_GB2312" w:hAnsi="仿宋_GB2312" w:eastAsia="仿宋_GB2312" w:cs="仿宋_GB2312"/>
              </w:rPr>
              <w:t xml:space="preserve"> 11搭载运维管理平台：</w:t>
            </w:r>
            <w:r>
              <w:br w:type="textWrapping"/>
            </w:r>
            <w:r>
              <w:rPr>
                <w:rFonts w:ascii="仿宋_GB2312" w:hAnsi="仿宋_GB2312" w:eastAsia="仿宋_GB2312" w:cs="仿宋_GB2312"/>
              </w:rPr>
              <w:t xml:space="preserve"> （1）、设计架构：系统采用模块化的架构设计B/S架构，可通过网页浏览器登录操作，实现对多媒体设备的管理、远程控制等功能。</w:t>
            </w:r>
            <w:r>
              <w:br w:type="textWrapping"/>
            </w:r>
            <w:r>
              <w:rPr>
                <w:rFonts w:ascii="仿宋_GB2312" w:hAnsi="仿宋_GB2312" w:eastAsia="仿宋_GB2312" w:cs="仿宋_GB2312"/>
              </w:rPr>
              <w:t xml:space="preserve"> （2）、支持多终端登录平台操作，提供多种智能身份识别：支持账号密码登录，支持微信扫码登录等方式；</w:t>
            </w:r>
            <w:r>
              <w:br w:type="textWrapping"/>
            </w:r>
            <w:r>
              <w:rPr>
                <w:rFonts w:ascii="仿宋_GB2312" w:hAnsi="仿宋_GB2312" w:eastAsia="仿宋_GB2312" w:cs="仿宋_GB2312"/>
              </w:rPr>
              <w:t xml:space="preserve">  （3）、支持查看Windows和安卓的CPU使用率、内存使用率。</w:t>
            </w:r>
            <w:r>
              <w:br w:type="textWrapping"/>
            </w:r>
            <w:r>
              <w:rPr>
                <w:rFonts w:ascii="仿宋_GB2312" w:hAnsi="仿宋_GB2312" w:eastAsia="仿宋_GB2312" w:cs="仿宋_GB2312"/>
              </w:rPr>
              <w:t xml:space="preserve"> （4）、角色权限：支持学校自定义角色组，针对角色可设置功能权限；支持自定义角色的管理范围。</w:t>
            </w:r>
            <w:r>
              <w:br w:type="textWrapping"/>
            </w:r>
            <w:r>
              <w:rPr>
                <w:rFonts w:ascii="仿宋_GB2312" w:hAnsi="仿宋_GB2312" w:eastAsia="仿宋_GB2312" w:cs="仿宋_GB2312"/>
              </w:rPr>
              <w:t xml:space="preserve"> （5）、系统管理员:提供组织管理员管理功能。</w:t>
            </w:r>
            <w:r>
              <w:br w:type="textWrapping"/>
            </w:r>
            <w:r>
              <w:rPr>
                <w:rFonts w:ascii="仿宋_GB2312" w:hAnsi="仿宋_GB2312" w:eastAsia="仿宋_GB2312" w:cs="仿宋_GB2312"/>
              </w:rPr>
              <w:t xml:space="preserve"> （6）、支持在平台远程下发考试计划。 </w:t>
            </w:r>
            <w:r>
              <w:br w:type="textWrapping"/>
            </w:r>
            <w:r>
              <w:rPr>
                <w:rFonts w:ascii="仿宋_GB2312" w:hAnsi="仿宋_GB2312" w:eastAsia="仿宋_GB2312" w:cs="仿宋_GB2312"/>
              </w:rPr>
              <w:t xml:space="preserve"> （7）、设备巡视：支持进行学校设备画面巡视，支持查看当前设备截图以及实时教室画面。</w:t>
            </w:r>
          </w:p>
        </w:tc>
      </w:tr>
    </w:tbl>
    <w:p>
      <w:pPr>
        <w:pStyle w:val="4"/>
        <w:jc w:val="left"/>
      </w:pPr>
      <w:r>
        <w:rPr>
          <w:rFonts w:ascii="仿宋_GB2312" w:hAnsi="仿宋_GB2312" w:eastAsia="仿宋_GB2312" w:cs="仿宋_GB2312"/>
        </w:rPr>
        <w:t>标的名称：智慧黑板</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智慧黑板</w:t>
            </w:r>
          </w:p>
        </w:tc>
        <w:tc>
          <w:tcPr>
            <w:tcW w:w="5814" w:type="dxa"/>
          </w:tcPr>
          <w:p>
            <w:pPr>
              <w:pStyle w:val="4"/>
              <w:jc w:val="left"/>
            </w:pPr>
            <w:r>
              <w:rPr>
                <w:rFonts w:ascii="仿宋_GB2312" w:hAnsi="仿宋_GB2312" w:eastAsia="仿宋_GB2312" w:cs="仿宋_GB2312"/>
              </w:rPr>
              <w:t>（一）整体设计</w:t>
            </w:r>
            <w:r>
              <w:br w:type="textWrapping"/>
            </w:r>
            <w:r>
              <w:rPr>
                <w:rFonts w:ascii="仿宋_GB2312" w:hAnsi="仿宋_GB2312" w:eastAsia="仿宋_GB2312" w:cs="仿宋_GB2312"/>
              </w:rPr>
              <w:t xml:space="preserve"> 1.整机采用全金属外壳，三拼接平面一体化设计，无推拉式结构，外部无任何可见内部功能模块连接线。主副屏过渡平滑，中间无单独边框阻隔。整机屏幕≥86英寸LED液晶A规屏。</w:t>
            </w:r>
            <w:r>
              <w:br w:type="textWrapping"/>
            </w:r>
            <w:r>
              <w:rPr>
                <w:rFonts w:ascii="仿宋_GB2312" w:hAnsi="仿宋_GB2312" w:eastAsia="仿宋_GB2312" w:cs="仿宋_GB2312"/>
              </w:rPr>
              <w:t xml:space="preserve"> 2.嵌入式系统版本≥Android 14，CPU≥8核，主频≥1.2GHz，内存≥4GB，存储空间≥32GB，具备电容触控技术，Windows系统和Android系统均支持≥20点触控及书写划线。</w:t>
            </w:r>
            <w:r>
              <w:br w:type="textWrapping"/>
            </w:r>
            <w:r>
              <w:rPr>
                <w:rFonts w:ascii="仿宋_GB2312" w:hAnsi="仿宋_GB2312" w:eastAsia="仿宋_GB2312" w:cs="仿宋_GB2312"/>
              </w:rPr>
              <w:t xml:space="preserve"> 3.整机设备内置2.1声道扬声器，位于设备上边框，顶置朝前发声，15W高音扬声器≥2个，最大功率≥32W。</w:t>
            </w:r>
            <w:r>
              <w:br w:type="textWrapping"/>
            </w:r>
            <w:r>
              <w:rPr>
                <w:rFonts w:ascii="仿宋_GB2312" w:hAnsi="仿宋_GB2312" w:eastAsia="仿宋_GB2312" w:cs="仿宋_GB2312"/>
              </w:rPr>
              <w:t xml:space="preserve"> 4.整机内置非独立外扩展的8阵列麦克风，拾音角度≥180°，可用于对教室环境音频进行采集，拾音距离≥12m。</w:t>
            </w:r>
            <w:r>
              <w:br w:type="textWrapping"/>
            </w:r>
            <w:r>
              <w:rPr>
                <w:rFonts w:ascii="仿宋_GB2312" w:hAnsi="仿宋_GB2312" w:eastAsia="仿宋_GB2312" w:cs="仿宋_GB2312"/>
              </w:rPr>
              <w:t xml:space="preserve"> 5.内置摄像头、麦克风无需外接线材连接，无任何可见外接线材及模块化拼接痕迹，未占用整机设备端口。</w:t>
            </w:r>
            <w:r>
              <w:br w:type="textWrapping"/>
            </w:r>
            <w:r>
              <w:rPr>
                <w:rFonts w:ascii="仿宋_GB2312" w:hAnsi="仿宋_GB2312" w:eastAsia="仿宋_GB2312" w:cs="仿宋_GB2312"/>
              </w:rPr>
              <w:t xml:space="preserve"> 6.三合一电源按键，同一电源物理按键完成Android系统和Windows系统的开机、节能熄屏、关机操作；关机状态下按按键开机；开机状态下按按键实现节能熄屏/唤醒，长按按键实现关机。</w:t>
            </w:r>
            <w:r>
              <w:br w:type="textWrapping"/>
            </w:r>
            <w:r>
              <w:rPr>
                <w:rFonts w:ascii="仿宋_GB2312" w:hAnsi="仿宋_GB2312" w:eastAsia="仿宋_GB2312" w:cs="仿宋_GB2312"/>
              </w:rPr>
              <w:t xml:space="preserve"> 7.整机具备≥6前置按键，可实现开关机、音量＋－、护眼、录屏、设置功能,整机为适配教学场景的便捷使用，设备按键采用简洁化设计，前置接口与按键在设备同一侧。</w:t>
            </w:r>
            <w:r>
              <w:br w:type="textWrapping"/>
            </w:r>
            <w:r>
              <w:rPr>
                <w:rFonts w:ascii="仿宋_GB2312" w:hAnsi="仿宋_GB2312" w:eastAsia="仿宋_GB2312" w:cs="仿宋_GB2312"/>
              </w:rPr>
              <w:t xml:space="preserve"> 8.整机内置WiFi6无线网卡，在Android下支持无线设备同时连接数量≥32个，在Windows系统下支持无线设备同时连接≥8个。</w:t>
            </w:r>
            <w:r>
              <w:br w:type="textWrapping"/>
            </w:r>
            <w:r>
              <w:rPr>
                <w:rFonts w:ascii="仿宋_GB2312" w:hAnsi="仿宋_GB2312" w:eastAsia="仿宋_GB2312" w:cs="仿宋_GB2312"/>
              </w:rPr>
              <w:t xml:space="preserve"> 9.整机嵌入式系统支持日历功能，通过云端平台可以下发待办或者考试计划到日历中，可自动展现历史上的今天并显示出名人故事等。</w:t>
            </w:r>
            <w:r>
              <w:br w:type="textWrapping"/>
            </w:r>
            <w:r>
              <w:rPr>
                <w:rFonts w:ascii="仿宋_GB2312" w:hAnsi="仿宋_GB2312" w:eastAsia="仿宋_GB2312" w:cs="仿宋_GB2312"/>
              </w:rPr>
              <w:t xml:space="preserve"> 10.支持≥4种主题欢迎界面自定义（含用户上传功能），默认显示品牌定制界面，锁定后不可篡改；一级菜单集成白板/文件/录屏/主题编辑功能，实现快速调用；异步投屏可分离操作界面与大屏展示内容.（提供功能界面截图佐证）</w:t>
            </w:r>
            <w:r>
              <w:br w:type="textWrapping"/>
            </w:r>
            <w:r>
              <w:rPr>
                <w:rFonts w:ascii="仿宋_GB2312" w:hAnsi="仿宋_GB2312" w:eastAsia="仿宋_GB2312" w:cs="仿宋_GB2312"/>
              </w:rPr>
              <w:t xml:space="preserve"> 11.支持通过在线服务小程序提交工单，可提交的类型包括“维护”、“指导调试”、“指导安装”、“指导布线”、“远程调试”类别可选。可通过在线服务小程序实时查询处理进度，具有“待处理”、“处理中”及“已处理”等版块。“已处理”版块具有历史记录功能，可通过联系电话搜索历史条目，条目信息记录客户、联系电话、申请日期、问题描述、状态、客服工程师、用时和信息反馈。并且具有“再次申请”功能。（提供功能界面截图佐证）</w:t>
            </w:r>
            <w:r>
              <w:br w:type="textWrapping"/>
            </w:r>
            <w:r>
              <w:rPr>
                <w:rFonts w:ascii="仿宋_GB2312" w:hAnsi="仿宋_GB2312" w:eastAsia="仿宋_GB2312" w:cs="仿宋_GB2312"/>
              </w:rPr>
              <w:t xml:space="preserve"> （二）OPS模块配置：</w:t>
            </w:r>
            <w:r>
              <w:br w:type="textWrapping"/>
            </w:r>
            <w:r>
              <w:rPr>
                <w:rFonts w:ascii="仿宋_GB2312" w:hAnsi="仿宋_GB2312" w:eastAsia="仿宋_GB2312" w:cs="仿宋_GB2312"/>
              </w:rPr>
              <w:t xml:space="preserve"> 1.采CPU主频≥8核，线程≥12线程，内存≥8G DDR4，硬盘≥256。</w:t>
            </w:r>
            <w:r>
              <w:br w:type="textWrapping"/>
            </w:r>
            <w:r>
              <w:rPr>
                <w:rFonts w:ascii="仿宋_GB2312" w:hAnsi="仿宋_GB2312" w:eastAsia="仿宋_GB2312" w:cs="仿宋_GB2312"/>
              </w:rPr>
              <w:t xml:space="preserve"> 2.采用按压式卡扣，无需工具即可拆卸电脑模块。针脚数为行业通用≥80Pin；</w:t>
            </w:r>
            <w:r>
              <w:br w:type="textWrapping"/>
            </w:r>
            <w:r>
              <w:rPr>
                <w:rFonts w:ascii="仿宋_GB2312" w:hAnsi="仿宋_GB2312" w:eastAsia="仿宋_GB2312" w:cs="仿宋_GB2312"/>
              </w:rPr>
              <w:t xml:space="preserve"> （三）搭载互动教学软件及运维管理平台</w:t>
            </w:r>
            <w:r>
              <w:br w:type="textWrapping"/>
            </w:r>
            <w:r>
              <w:rPr>
                <w:rFonts w:ascii="仿宋_GB2312" w:hAnsi="仿宋_GB2312" w:eastAsia="仿宋_GB2312" w:cs="仿宋_GB2312"/>
              </w:rPr>
              <w:t xml:space="preserve"> 互动教学软件：</w:t>
            </w:r>
            <w:r>
              <w:br w:type="textWrapping"/>
            </w:r>
            <w:r>
              <w:rPr>
                <w:rFonts w:ascii="仿宋_GB2312" w:hAnsi="仿宋_GB2312" w:eastAsia="仿宋_GB2312" w:cs="仿宋_GB2312"/>
              </w:rPr>
              <w:t xml:space="preserve"> 1、支持为教师提供≥20GB的云存储空间，可扩展≥200GB云存储空间，教师可在个人云空间上传存储互动课件、云教案和其他教学资源。</w:t>
            </w:r>
            <w:r>
              <w:br w:type="textWrapping"/>
            </w:r>
            <w:r>
              <w:rPr>
                <w:rFonts w:ascii="仿宋_GB2312" w:hAnsi="仿宋_GB2312" w:eastAsia="仿宋_GB2312" w:cs="仿宋_GB2312"/>
              </w:rPr>
              <w:t xml:space="preserve"> 2、音标工具：音标教学按照单元音、双元音、清辅音、浊辅音、其他辅音对音标进行分类，可选择音标进行自动发音教学，支持给出两个释义单词，包含单词的音标、释义，可点击发音，支持更多释义，进行音标的单词练习、使用动效及文字描述音标的发音示范、句子练习、短文练习及绕口令练习；支持切换为高级模式，对音标进行更细维度划分及简单发音介绍。</w:t>
            </w:r>
            <w:r>
              <w:br w:type="textWrapping"/>
            </w:r>
            <w:r>
              <w:rPr>
                <w:rFonts w:ascii="仿宋_GB2312" w:hAnsi="仿宋_GB2312" w:eastAsia="仿宋_GB2312" w:cs="仿宋_GB2312"/>
              </w:rPr>
              <w:t xml:space="preserve"> 3、中英文作文批改：在实物展台中支持对中英文作文进行批改，对图片进行OCR识别转化成标准打印体，对作文内容进行语义分析，产出作文得分及错误点，针对中文作文的主题、题意、感情、结构、语义、好词好句方面进行得分分析，针对英文作文的词汇、语法、逻辑和内容进行得分分析，自动生成作文点评，并列出错误语句指出错误原因，对错误语句进行修正。</w:t>
            </w:r>
            <w:r>
              <w:br w:type="textWrapping"/>
            </w:r>
            <w:r>
              <w:rPr>
                <w:rFonts w:ascii="仿宋_GB2312" w:hAnsi="仿宋_GB2312" w:eastAsia="仿宋_GB2312" w:cs="仿宋_GB2312"/>
              </w:rPr>
              <w:t xml:space="preserve"> 4、支持第三方网页资源导入，提供不低于19个学科常用网站推荐，支持教师快捷进入常用教学网站，支持教师检索到的相关教学内容一键插入PPT，在授课过程中网页资源可直接播放使用，支持网页中音视频内容直接播放。支持教师自定义收藏网页，并支持对网页的名称进行编辑，可通过收藏网页栏点击跳转至相应网站。</w:t>
            </w:r>
            <w:r>
              <w:br w:type="textWrapping"/>
            </w:r>
            <w:r>
              <w:rPr>
                <w:rFonts w:ascii="仿宋_GB2312" w:hAnsi="仿宋_GB2312" w:eastAsia="仿宋_GB2312" w:cs="仿宋_GB2312"/>
              </w:rPr>
              <w:t xml:space="preserve"> 运维管理平台：</w:t>
            </w:r>
            <w:r>
              <w:br w:type="textWrapping"/>
            </w:r>
            <w:r>
              <w:rPr>
                <w:rFonts w:ascii="仿宋_GB2312" w:hAnsi="仿宋_GB2312" w:eastAsia="仿宋_GB2312" w:cs="仿宋_GB2312"/>
              </w:rPr>
              <w:t xml:space="preserve"> 1、设计架构：系统采用模块化的架构设计B/S架构，可通过网页浏览器登录操作，实现对多媒体设备的管理、远程控制等功能。</w:t>
            </w:r>
            <w:r>
              <w:br w:type="textWrapping"/>
            </w:r>
            <w:r>
              <w:rPr>
                <w:rFonts w:ascii="仿宋_GB2312" w:hAnsi="仿宋_GB2312" w:eastAsia="仿宋_GB2312" w:cs="仿宋_GB2312"/>
              </w:rPr>
              <w:t xml:space="preserve"> 2、支持多终端登录平台操作，提供多种智能身份识别：支持账号密码登录，支持微信扫码登录等方式；</w:t>
            </w:r>
            <w:r>
              <w:br w:type="textWrapping"/>
            </w:r>
            <w:r>
              <w:rPr>
                <w:rFonts w:ascii="仿宋_GB2312" w:hAnsi="仿宋_GB2312" w:eastAsia="仿宋_GB2312" w:cs="仿宋_GB2312"/>
              </w:rPr>
              <w:t xml:space="preserve">  3、支持查看Windows和安卓的CPU使用率、内存使用率。</w:t>
            </w:r>
            <w:r>
              <w:br w:type="textWrapping"/>
            </w:r>
            <w:r>
              <w:rPr>
                <w:rFonts w:ascii="仿宋_GB2312" w:hAnsi="仿宋_GB2312" w:eastAsia="仿宋_GB2312" w:cs="仿宋_GB2312"/>
              </w:rPr>
              <w:t xml:space="preserve"> 4、角色权限：支持学校自定义角色组，针对角色可设置功能权限；支持自定义角色的管理范围。</w:t>
            </w:r>
            <w:r>
              <w:br w:type="textWrapping"/>
            </w:r>
            <w:r>
              <w:rPr>
                <w:rFonts w:ascii="仿宋_GB2312" w:hAnsi="仿宋_GB2312" w:eastAsia="仿宋_GB2312" w:cs="仿宋_GB2312"/>
              </w:rPr>
              <w:t xml:space="preserve"> 5、系统管理员:提供组织管理员管理功能。</w:t>
            </w:r>
            <w:r>
              <w:br w:type="textWrapping"/>
            </w:r>
            <w:r>
              <w:rPr>
                <w:rFonts w:ascii="仿宋_GB2312" w:hAnsi="仿宋_GB2312" w:eastAsia="仿宋_GB2312" w:cs="仿宋_GB2312"/>
              </w:rPr>
              <w:t xml:space="preserve"> 6、支持在平台远程下发考试计划。 </w:t>
            </w:r>
            <w:r>
              <w:br w:type="textWrapping"/>
            </w:r>
            <w:r>
              <w:rPr>
                <w:rFonts w:ascii="仿宋_GB2312" w:hAnsi="仿宋_GB2312" w:eastAsia="仿宋_GB2312" w:cs="仿宋_GB2312"/>
              </w:rPr>
              <w:t xml:space="preserve"> 7、设备巡视：支持进行学校设备画面巡视，支持查看当前设备截图以及实时教室画面。</w:t>
            </w:r>
          </w:p>
        </w:tc>
      </w:tr>
    </w:tbl>
    <w:p>
      <w:pPr>
        <w:pStyle w:val="4"/>
        <w:jc w:val="left"/>
      </w:pPr>
      <w:r>
        <w:rPr>
          <w:rFonts w:ascii="仿宋_GB2312" w:hAnsi="仿宋_GB2312" w:eastAsia="仿宋_GB2312" w:cs="仿宋_GB2312"/>
        </w:rPr>
        <w:t>标的名称：视频展台</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视频展台</w:t>
            </w:r>
          </w:p>
        </w:tc>
        <w:tc>
          <w:tcPr>
            <w:tcW w:w="5814" w:type="dxa"/>
          </w:tcPr>
          <w:p>
            <w:pPr>
              <w:pStyle w:val="4"/>
              <w:jc w:val="left"/>
            </w:pPr>
            <w:r>
              <w:rPr>
                <w:rFonts w:ascii="仿宋_GB2312" w:hAnsi="仿宋_GB2312" w:eastAsia="仿宋_GB2312" w:cs="仿宋_GB2312"/>
                <w:color w:val="000000"/>
                <w:sz w:val="20"/>
              </w:rPr>
              <w:t>1.采用≥800万像素摄像头。</w:t>
            </w:r>
          </w:p>
          <w:p>
            <w:pPr>
              <w:pStyle w:val="4"/>
              <w:jc w:val="left"/>
            </w:pPr>
            <w:r>
              <w:rPr>
                <w:rFonts w:ascii="仿宋_GB2312" w:hAnsi="仿宋_GB2312" w:eastAsia="仿宋_GB2312" w:cs="仿宋_GB2312"/>
                <w:color w:val="000000"/>
                <w:sz w:val="20"/>
              </w:rPr>
              <w:t>2.A4大小拍摄幅面；</w:t>
            </w:r>
          </w:p>
          <w:p>
            <w:pPr>
              <w:pStyle w:val="4"/>
              <w:jc w:val="left"/>
            </w:pPr>
            <w:r>
              <w:rPr>
                <w:rFonts w:ascii="仿宋_GB2312" w:hAnsi="仿宋_GB2312" w:eastAsia="仿宋_GB2312" w:cs="仿宋_GB2312"/>
                <w:color w:val="000000"/>
                <w:sz w:val="20"/>
              </w:rPr>
              <w:t>3.可预设画笔批注的粗细及颜色，支持对展台画面进行移动、缩放；</w:t>
            </w:r>
          </w:p>
          <w:p>
            <w:pPr>
              <w:pStyle w:val="4"/>
              <w:jc w:val="left"/>
            </w:pPr>
            <w:r>
              <w:rPr>
                <w:rFonts w:ascii="仿宋_GB2312" w:hAnsi="仿宋_GB2312" w:eastAsia="仿宋_GB2312" w:cs="仿宋_GB2312"/>
                <w:color w:val="000000"/>
                <w:sz w:val="20"/>
              </w:rPr>
              <w:t>4.整机自带LED补光灯，可触摸式灯光调节；</w:t>
            </w:r>
          </w:p>
          <w:p>
            <w:pPr>
              <w:pStyle w:val="4"/>
              <w:jc w:val="left"/>
            </w:pPr>
            <w:r>
              <w:rPr>
                <w:rFonts w:ascii="仿宋_GB2312" w:hAnsi="仿宋_GB2312" w:eastAsia="仿宋_GB2312" w:cs="仿宋_GB2312"/>
                <w:color w:val="000000"/>
                <w:sz w:val="20"/>
              </w:rPr>
              <w:t>5.对焦方式采用自动+触摸控制对焦；</w:t>
            </w: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w:t>
            </w:r>
          </w:p>
        </w:tc>
        <w:tc>
          <w:tcPr>
            <w:tcW w:w="5814" w:type="dxa"/>
          </w:tcPr>
          <w:p>
            <w:pPr>
              <w:pStyle w:val="4"/>
              <w:spacing w:before="105" w:after="105"/>
              <w:jc w:val="left"/>
            </w:pPr>
            <w:r>
              <w:rPr>
                <w:rFonts w:ascii="仿宋_GB2312" w:hAnsi="仿宋_GB2312" w:eastAsia="仿宋_GB2312" w:cs="仿宋_GB2312"/>
                <w:sz w:val="24"/>
              </w:rPr>
              <w:t>1.供应商供货的货物应为全新的未开封产品，满足本次采购货物的技术要求，须具有产品合格证，符合或优于招投标文件和国家（行业）相关的质量标准和出厂标准。提供的货物制造标准、安装标准及技术规范等，必须符合或优于招投标文件和最新国家（行业）标准；各项技术标准应当符合国家强制性标准，技术标准有更新，按新的标准执行。</w:t>
            </w:r>
          </w:p>
          <w:p>
            <w:pPr>
              <w:pStyle w:val="4"/>
              <w:spacing w:before="105" w:after="105"/>
              <w:jc w:val="left"/>
            </w:pPr>
            <w:r>
              <w:rPr>
                <w:rFonts w:ascii="仿宋_GB2312" w:hAnsi="仿宋_GB2312" w:eastAsia="仿宋_GB2312" w:cs="仿宋_GB2312"/>
                <w:sz w:val="24"/>
              </w:rPr>
              <w:t>2.本项目为货物采购，供应商的报价需充分考虑到货物运输过程直到验收的所有费用（包含但不限于设备费、运输费、保险费、安装费、材料费、差旅费、售后服务费、税金、等完成该项目所必须的其他费用）。</w:t>
            </w: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交货时间</w:t>
            </w:r>
          </w:p>
        </w:tc>
        <w:tc>
          <w:tcPr>
            <w:tcW w:w="5814" w:type="dxa"/>
          </w:tcPr>
          <w:p>
            <w:pPr>
              <w:pStyle w:val="4"/>
              <w:jc w:val="left"/>
            </w:pPr>
            <w:r>
              <w:rPr>
                <w:rFonts w:ascii="仿宋_GB2312" w:hAnsi="仿宋_GB2312" w:eastAsia="仿宋_GB2312" w:cs="仿宋_GB2312"/>
              </w:rPr>
              <w:t>自合同签订有效之日起30日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交货地点</w:t>
            </w:r>
          </w:p>
        </w:tc>
        <w:tc>
          <w:tcPr>
            <w:tcW w:w="5814" w:type="dxa"/>
          </w:tcPr>
          <w:p>
            <w:pPr>
              <w:pStyle w:val="4"/>
              <w:jc w:val="left"/>
            </w:pPr>
            <w:r>
              <w:rPr>
                <w:rFonts w:ascii="仿宋_GB2312" w:hAnsi="仿宋_GB2312" w:eastAsia="仿宋_GB2312" w:cs="仿宋_GB2312"/>
              </w:rPr>
              <w:t>富顺县富世街道奎文路2号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1、合同签订后，采购人在收到成交供应商开据的合法完整有效票据并完成审签后，达到付款条件起14日内，支付合同总金额的20.00%</w:t>
            </w:r>
          </w:p>
          <w:p>
            <w:pPr>
              <w:pStyle w:val="4"/>
              <w:jc w:val="left"/>
            </w:pPr>
            <w:r>
              <w:rPr>
                <w:rFonts w:ascii="仿宋_GB2312" w:hAnsi="仿宋_GB2312" w:eastAsia="仿宋_GB2312" w:cs="仿宋_GB2312"/>
              </w:rPr>
              <w:t>2、产品安装调试验收合格，采购人在收到成交供应商开据的合法完整有效票据并完成审签后，达到付款条件起30日内，支付合同总金额的30.00%</w:t>
            </w:r>
          </w:p>
          <w:p>
            <w:pPr>
              <w:pStyle w:val="4"/>
              <w:jc w:val="left"/>
            </w:pPr>
            <w:r>
              <w:rPr>
                <w:rFonts w:ascii="仿宋_GB2312" w:hAnsi="仿宋_GB2312" w:eastAsia="仿宋_GB2312" w:cs="仿宋_GB2312"/>
              </w:rPr>
              <w:t>3、试运营期设备设施正常，且无任何遗漏问题，采购人在收到成交供应商开据的合法完整有效票据并完成审签后 ，达到付款条件起30日内，支付合同总金额的40.00%</w:t>
            </w:r>
          </w:p>
          <w:p>
            <w:pPr>
              <w:pStyle w:val="4"/>
              <w:jc w:val="left"/>
            </w:pPr>
            <w:r>
              <w:rPr>
                <w:rFonts w:ascii="仿宋_GB2312" w:hAnsi="仿宋_GB2312" w:eastAsia="仿宋_GB2312" w:cs="仿宋_GB2312"/>
              </w:rPr>
              <w:t>4、售后服务期满后无遗漏问题，采购人在收到成交供应商开据的合法完整有效票据并完成审签后 ，达到付款条件起30日内，支付合同总金额的10.00%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严格按照政府采购相关法律法规以及《财政部关于进一步加强政府采购需求和履约验收管理的指导意见》（财库[2016]205号）的规定，以及采购文件的质量要求和技术指标、中标人的响应文件及承诺、国家有关部门批准的技术标准、甲乙双方签订的合同，共同现场验收。 （2）验收时，采购人有权委托具有相应资质的第三方专业检测机构，对货物的技术参数、性能指标进行检测，检测结果作为验收合格与否的重要依据；检测合格的费用由采购人承担，检测不合格的费用由成交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质量保修范围和保修期</w:t>
            </w:r>
          </w:p>
        </w:tc>
        <w:tc>
          <w:tcPr>
            <w:tcW w:w="5814" w:type="dxa"/>
          </w:tcPr>
          <w:p>
            <w:pPr>
              <w:pStyle w:val="4"/>
              <w:jc w:val="left"/>
            </w:pPr>
            <w:r>
              <w:rPr>
                <w:rFonts w:ascii="仿宋_GB2312" w:hAnsi="仿宋_GB2312" w:eastAsia="仿宋_GB2312" w:cs="仿宋_GB2312"/>
              </w:rPr>
              <w:t>中标人所供货物必须符合采购文件规定的货物名称、规格、材质要求，且为正规渠道全新正品。如有质量问题或与采购需求不符，由中标人承担全部责任，采购人有权拒绝支付或扣减未付资金，并由中标人赔偿采购人相关损失。质保期不少于36个月（自验收合格之日起算，国家如有相关规定的按照相关规定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7</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1、采购方违约责任 （1）采购方无正当理由拒收货物的，采购方应偿付合同总价百分之0.5的违约金； （2）采购方逾期支付货款的，除应及时付足货款外，应向成交供应商偿付欠款总额万分之0.1/天的违约金； （3）采购方偿付的违约金不足以弥补成交供应商损失的，还应按成交供应商损失尚未弥补的部分，支付赔偿金给成交供应商。 2、成交供应商违约责任 （1）成交供应商交付的货物质量不符合合同规定的，成交供应商应向采购方支付合同总价的百分之5的违约金，并须在合同规定的交货时间内更换合格的货物给采购方，否则，视作成交供应商不能交付货物而违约，按本条本款下述第“（2）”项规定由成交供应商偿付违约赔偿金给采购方。 （2）成交供应商不能交付货物或逾期交付货物而违约的，除应及时交足货物外，还应向采购方偿付逾期交货时间货款总额的百分之0.5/天的违约金；逾期交货超过10天，采购方有权终止合同，成交供应商则应按合同总价的百分之5的款额向采购方偿付赔偿金，并须全额退还采购方已经付给成交供应商的货款及其利息。 （3）成交供应商货物经采购方送交具有法定资格条件的质量技术监督机构检测后，如检测结果认定货物质量不符合本合同规定标准的，则视为成交供应商没有按时交货而违约，成交供应商须在一个月内无条件更换合格的货物，如逾期不能更换合格的货物，采购方有权终止本合同，成交供应商应另付合同总价的百分之5的赔偿金给采购方。 （4）成交供应商保证本合同货物的权利无瑕疵，包括货物所有权及知识产权等权利无瑕疵。如任何第三方经法院（或仲裁机构）裁决有权对上述货物主张权利或国家机关依法对货物进行没收查处的，成交供应商除应向采购方返还已收款项外，还应另按合同总价的百分之10向采购方支付违约金并赔偿因此给采购方造成的一切损失。 （5）成交供应商偿付的违约金不足以弥补采购方损失的，还应按采购方损失尚未弥补的部分，支付赔偿金给采购方。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8</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包装方式及运输</w:t>
            </w:r>
          </w:p>
        </w:tc>
        <w:tc>
          <w:tcPr>
            <w:tcW w:w="5814" w:type="dxa"/>
          </w:tcPr>
          <w:p>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pPr>
        <w:pStyle w:val="4"/>
        <w:jc w:val="left"/>
        <w:outlineLvl w:val="2"/>
      </w:pPr>
      <w:r>
        <w:rPr>
          <w:rFonts w:ascii="仿宋_GB2312" w:hAnsi="仿宋_GB2312" w:eastAsia="仿宋_GB2312" w:cs="仿宋_GB2312"/>
          <w:b/>
          <w:sz w:val="28"/>
        </w:rPr>
        <w:t>3.4.其他要求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4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2026-05-21T03:40:41Z</dcterms:created>
  <dc:creator>Administrator</dc:creator>
  <cp:lastModifiedBy>Administrator</cp:lastModifiedBy>
  <dcterms:modified xsi:type="dcterms:W3CDTF">2026-05-21T03:41:21Z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