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75064">
      <w:r>
        <w:rPr>
          <w:rFonts w:hint="eastAsia"/>
        </w:rPr>
        <w:t>https://www.ccgp-sichuan.gov.cn/maincms-web/article?type=notice&amp;id=29ee5c25-2e61-467f-9fa7-359284900ef2&amp;planId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D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2026-05-21T03:40:52Z</dcterms:created>
  <dc:creator>Administrator</dc:creator>
  <cp:lastModifiedBy>飘飘飘飘</cp:lastModifiedBy>
  <dcterms:modified xsi:type="dcterms:W3CDTF">2026-05-21T03:41:32Z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eyJoZGlkIjoiY2FiMWJjYWZmMGM0YTZkMmIwNjc2YjIxYjU0OGU5MmEiLCJ1c2VySWQiOiIzMTM2NzM2OTEifQ==</vt:lpwstr>
  </property>
  <property fmtid="{D5CDD505-2E9C-101B-9397-08002B2CF9AE}" pid="4" name="ICV">
    <vt:lpwstr>5072AEF312174E59B8EC2923BA367BA5_12</vt:lpwstr>
  </property>
</Properties>
</file>