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DAD02">
      <w:pPr>
        <w:pStyle w:val="6"/>
        <w:jc w:val="center"/>
        <w:outlineLvl w:val="1"/>
      </w:pPr>
      <w:r>
        <w:rPr>
          <w:rFonts w:ascii="仿宋_GB2312" w:hAnsi="仿宋_GB2312" w:eastAsia="仿宋_GB2312" w:cs="仿宋_GB2312"/>
          <w:b/>
          <w:sz w:val="36"/>
        </w:rPr>
        <w:t>技术、服务及其他要求</w:t>
      </w:r>
    </w:p>
    <w:p w14:paraId="668DD47C">
      <w:pPr>
        <w:pStyle w:val="6"/>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1B4BEB3">
      <w:pPr>
        <w:pStyle w:val="6"/>
        <w:jc w:val="left"/>
        <w:outlineLvl w:val="2"/>
      </w:pPr>
      <w:r>
        <w:rPr>
          <w:rFonts w:ascii="仿宋_GB2312" w:hAnsi="仿宋_GB2312" w:eastAsia="仿宋_GB2312" w:cs="仿宋_GB2312"/>
          <w:b/>
          <w:sz w:val="28"/>
        </w:rPr>
        <w:t>3.1.采购内容</w:t>
      </w:r>
    </w:p>
    <w:p w14:paraId="203D4E63">
      <w:pPr>
        <w:pStyle w:val="6"/>
        <w:jc w:val="left"/>
      </w:pPr>
      <w:r>
        <w:rPr>
          <w:rFonts w:ascii="仿宋_GB2312" w:hAnsi="仿宋_GB2312" w:eastAsia="仿宋_GB2312" w:cs="仿宋_GB2312"/>
        </w:rPr>
        <w:t>采购包1：</w:t>
      </w:r>
    </w:p>
    <w:p w14:paraId="10848FF7">
      <w:pPr>
        <w:pStyle w:val="6"/>
        <w:jc w:val="left"/>
      </w:pPr>
      <w:r>
        <w:rPr>
          <w:rFonts w:ascii="仿宋_GB2312" w:hAnsi="仿宋_GB2312" w:eastAsia="仿宋_GB2312" w:cs="仿宋_GB2312"/>
        </w:rPr>
        <w:t>采购包预算金额（元）: 370,000.00</w:t>
      </w:r>
    </w:p>
    <w:p w14:paraId="014CE636">
      <w:pPr>
        <w:pStyle w:val="6"/>
        <w:jc w:val="left"/>
      </w:pPr>
      <w:r>
        <w:rPr>
          <w:rFonts w:ascii="仿宋_GB2312" w:hAnsi="仿宋_GB2312" w:eastAsia="仿宋_GB2312" w:cs="仿宋_GB2312"/>
        </w:rPr>
        <w:t>采购包最高限价（元）: 367,800.00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CA97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F94429">
            <w:pPr>
              <w:pStyle w:val="6"/>
              <w:jc w:val="center"/>
            </w:pPr>
            <w:r>
              <w:rPr>
                <w:rFonts w:ascii="仿宋_GB2312" w:hAnsi="仿宋_GB2312" w:eastAsia="仿宋_GB2312" w:cs="仿宋_GB2312"/>
              </w:rPr>
              <w:t>序号</w:t>
            </w:r>
          </w:p>
        </w:tc>
        <w:tc>
          <w:tcPr>
            <w:tcW w:w="821" w:type="dxa"/>
          </w:tcPr>
          <w:p w14:paraId="173E9116">
            <w:pPr>
              <w:pStyle w:val="6"/>
              <w:jc w:val="center"/>
            </w:pPr>
            <w:r>
              <w:rPr>
                <w:rFonts w:ascii="仿宋_GB2312" w:hAnsi="仿宋_GB2312" w:eastAsia="仿宋_GB2312" w:cs="仿宋_GB2312"/>
              </w:rPr>
              <w:t>采购品目名称</w:t>
            </w:r>
          </w:p>
        </w:tc>
        <w:tc>
          <w:tcPr>
            <w:tcW w:w="821" w:type="dxa"/>
          </w:tcPr>
          <w:p w14:paraId="76DDFBCF">
            <w:pPr>
              <w:pStyle w:val="6"/>
              <w:jc w:val="center"/>
            </w:pPr>
            <w:r>
              <w:rPr>
                <w:rFonts w:ascii="仿宋_GB2312" w:hAnsi="仿宋_GB2312" w:eastAsia="仿宋_GB2312" w:cs="仿宋_GB2312"/>
              </w:rPr>
              <w:t>标的名称</w:t>
            </w:r>
          </w:p>
        </w:tc>
        <w:tc>
          <w:tcPr>
            <w:tcW w:w="821" w:type="dxa"/>
          </w:tcPr>
          <w:p w14:paraId="2CCF7E10">
            <w:pPr>
              <w:pStyle w:val="6"/>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3F7F1FE">
            <w:pPr>
              <w:pStyle w:val="6"/>
              <w:jc w:val="center"/>
            </w:pPr>
            <w:r>
              <w:rPr>
                <w:rFonts w:ascii="仿宋_GB2312" w:hAnsi="仿宋_GB2312" w:eastAsia="仿宋_GB2312" w:cs="仿宋_GB2312"/>
              </w:rPr>
              <w:t>标的金额 （元）</w:t>
            </w:r>
          </w:p>
        </w:tc>
        <w:tc>
          <w:tcPr>
            <w:tcW w:w="821" w:type="dxa"/>
          </w:tcPr>
          <w:p w14:paraId="08A8285A">
            <w:pPr>
              <w:pStyle w:val="6"/>
              <w:jc w:val="center"/>
            </w:pPr>
            <w:r>
              <w:rPr>
                <w:rFonts w:ascii="仿宋_GB2312" w:hAnsi="仿宋_GB2312" w:eastAsia="仿宋_GB2312" w:cs="仿宋_GB2312"/>
              </w:rPr>
              <w:t>所属行业</w:t>
            </w:r>
          </w:p>
        </w:tc>
        <w:tc>
          <w:tcPr>
            <w:tcW w:w="821" w:type="dxa"/>
          </w:tcPr>
          <w:p w14:paraId="2B3F6CFB">
            <w:pPr>
              <w:pStyle w:val="6"/>
              <w:jc w:val="center"/>
            </w:pPr>
            <w:r>
              <w:rPr>
                <w:rFonts w:ascii="仿宋_GB2312" w:hAnsi="仿宋_GB2312" w:eastAsia="仿宋_GB2312" w:cs="仿宋_GB2312"/>
              </w:rPr>
              <w:t>是否涉及核心产品</w:t>
            </w:r>
          </w:p>
        </w:tc>
        <w:tc>
          <w:tcPr>
            <w:tcW w:w="821" w:type="dxa"/>
          </w:tcPr>
          <w:p w14:paraId="44A64430">
            <w:pPr>
              <w:pStyle w:val="6"/>
              <w:jc w:val="center"/>
            </w:pPr>
            <w:r>
              <w:rPr>
                <w:rFonts w:ascii="仿宋_GB2312" w:hAnsi="仿宋_GB2312" w:eastAsia="仿宋_GB2312" w:cs="仿宋_GB2312"/>
              </w:rPr>
              <w:t>是否涉及采购进口产品</w:t>
            </w:r>
          </w:p>
        </w:tc>
        <w:tc>
          <w:tcPr>
            <w:tcW w:w="821" w:type="dxa"/>
          </w:tcPr>
          <w:p w14:paraId="10C4711B">
            <w:pPr>
              <w:pStyle w:val="6"/>
              <w:jc w:val="center"/>
            </w:pPr>
            <w:r>
              <w:rPr>
                <w:rFonts w:ascii="仿宋_GB2312" w:hAnsi="仿宋_GB2312" w:eastAsia="仿宋_GB2312" w:cs="仿宋_GB2312"/>
              </w:rPr>
              <w:t>是否涉及强制采购节能产品</w:t>
            </w:r>
          </w:p>
        </w:tc>
        <w:tc>
          <w:tcPr>
            <w:tcW w:w="639" w:type="dxa"/>
          </w:tcPr>
          <w:p w14:paraId="75844C06">
            <w:pPr>
              <w:pStyle w:val="6"/>
              <w:jc w:val="center"/>
            </w:pPr>
            <w:r>
              <w:rPr>
                <w:rFonts w:ascii="仿宋_GB2312" w:hAnsi="仿宋_GB2312" w:eastAsia="仿宋_GB2312" w:cs="仿宋_GB2312"/>
              </w:rPr>
              <w:t>是否涉及优先采购节能产品</w:t>
            </w:r>
          </w:p>
        </w:tc>
        <w:tc>
          <w:tcPr>
            <w:tcW w:w="639" w:type="dxa"/>
          </w:tcPr>
          <w:p w14:paraId="225CA97A">
            <w:pPr>
              <w:pStyle w:val="6"/>
              <w:jc w:val="center"/>
            </w:pPr>
            <w:r>
              <w:rPr>
                <w:rFonts w:ascii="仿宋_GB2312" w:hAnsi="仿宋_GB2312" w:eastAsia="仿宋_GB2312" w:cs="仿宋_GB2312"/>
              </w:rPr>
              <w:t>是否涉及优先采购环境标志产品</w:t>
            </w:r>
          </w:p>
        </w:tc>
      </w:tr>
      <w:tr w14:paraId="36D5B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5ED221">
            <w:pPr>
              <w:pStyle w:val="6"/>
              <w:jc w:val="left"/>
            </w:pPr>
            <w:r>
              <w:rPr>
                <w:rFonts w:ascii="仿宋_GB2312" w:hAnsi="仿宋_GB2312" w:eastAsia="仿宋_GB2312" w:cs="仿宋_GB2312"/>
              </w:rPr>
              <w:t>1</w:t>
            </w:r>
          </w:p>
        </w:tc>
        <w:tc>
          <w:tcPr>
            <w:tcW w:w="821" w:type="dxa"/>
          </w:tcPr>
          <w:p w14:paraId="3B09B714">
            <w:pPr>
              <w:pStyle w:val="6"/>
              <w:jc w:val="left"/>
            </w:pPr>
            <w:r>
              <w:rPr>
                <w:rFonts w:ascii="仿宋_GB2312" w:hAnsi="仿宋_GB2312" w:eastAsia="仿宋_GB2312" w:cs="仿宋_GB2312"/>
              </w:rPr>
              <w:t>C99000000 其他服务</w:t>
            </w:r>
          </w:p>
        </w:tc>
        <w:tc>
          <w:tcPr>
            <w:tcW w:w="821" w:type="dxa"/>
          </w:tcPr>
          <w:p w14:paraId="60CE1165">
            <w:pPr>
              <w:pStyle w:val="6"/>
              <w:jc w:val="left"/>
            </w:pPr>
            <w:r>
              <w:rPr>
                <w:rFonts w:ascii="仿宋_GB2312" w:hAnsi="仿宋_GB2312" w:eastAsia="仿宋_GB2312" w:cs="仿宋_GB2312"/>
              </w:rPr>
              <w:t>直属学校校舍安全鉴定</w:t>
            </w:r>
          </w:p>
        </w:tc>
        <w:tc>
          <w:tcPr>
            <w:tcW w:w="821" w:type="dxa"/>
          </w:tcPr>
          <w:p w14:paraId="7D0C3453">
            <w:pPr>
              <w:pStyle w:val="6"/>
              <w:jc w:val="right"/>
            </w:pPr>
            <w:r>
              <w:rPr>
                <w:rFonts w:ascii="仿宋_GB2312" w:hAnsi="仿宋_GB2312" w:eastAsia="仿宋_GB2312" w:cs="仿宋_GB2312"/>
              </w:rPr>
              <w:t>1.00（项）</w:t>
            </w:r>
          </w:p>
        </w:tc>
        <w:tc>
          <w:tcPr>
            <w:tcW w:w="821" w:type="dxa"/>
          </w:tcPr>
          <w:p w14:paraId="07C9388E">
            <w:pPr>
              <w:pStyle w:val="6"/>
              <w:jc w:val="right"/>
            </w:pPr>
            <w:r>
              <w:rPr>
                <w:rFonts w:ascii="仿宋_GB2312" w:hAnsi="仿宋_GB2312" w:eastAsia="仿宋_GB2312" w:cs="仿宋_GB2312"/>
              </w:rPr>
              <w:t>367,800.00</w:t>
            </w:r>
          </w:p>
        </w:tc>
        <w:tc>
          <w:tcPr>
            <w:tcW w:w="821" w:type="dxa"/>
          </w:tcPr>
          <w:p w14:paraId="1BC7272B">
            <w:pPr>
              <w:pStyle w:val="6"/>
              <w:jc w:val="left"/>
            </w:pPr>
            <w:r>
              <w:rPr>
                <w:rFonts w:ascii="仿宋_GB2312" w:hAnsi="仿宋_GB2312" w:eastAsia="仿宋_GB2312" w:cs="仿宋_GB2312"/>
              </w:rPr>
              <w:t>其他未列明行业</w:t>
            </w:r>
          </w:p>
        </w:tc>
        <w:tc>
          <w:tcPr>
            <w:tcW w:w="821" w:type="dxa"/>
          </w:tcPr>
          <w:p w14:paraId="33E5A56E">
            <w:pPr>
              <w:pStyle w:val="6"/>
              <w:jc w:val="left"/>
            </w:pPr>
            <w:r>
              <w:rPr>
                <w:rFonts w:ascii="仿宋_GB2312" w:hAnsi="仿宋_GB2312" w:eastAsia="仿宋_GB2312" w:cs="仿宋_GB2312"/>
              </w:rPr>
              <w:t>否</w:t>
            </w:r>
          </w:p>
        </w:tc>
        <w:tc>
          <w:tcPr>
            <w:tcW w:w="821" w:type="dxa"/>
          </w:tcPr>
          <w:p w14:paraId="38513E2E">
            <w:pPr>
              <w:pStyle w:val="6"/>
              <w:jc w:val="left"/>
            </w:pPr>
            <w:r>
              <w:rPr>
                <w:rFonts w:ascii="仿宋_GB2312" w:hAnsi="仿宋_GB2312" w:eastAsia="仿宋_GB2312" w:cs="仿宋_GB2312"/>
              </w:rPr>
              <w:t>否</w:t>
            </w:r>
          </w:p>
        </w:tc>
        <w:tc>
          <w:tcPr>
            <w:tcW w:w="821" w:type="dxa"/>
          </w:tcPr>
          <w:p w14:paraId="2C7B60FE">
            <w:pPr>
              <w:pStyle w:val="6"/>
              <w:jc w:val="left"/>
            </w:pPr>
            <w:r>
              <w:rPr>
                <w:rFonts w:ascii="仿宋_GB2312" w:hAnsi="仿宋_GB2312" w:eastAsia="仿宋_GB2312" w:cs="仿宋_GB2312"/>
              </w:rPr>
              <w:t>否</w:t>
            </w:r>
          </w:p>
        </w:tc>
        <w:tc>
          <w:tcPr>
            <w:tcW w:w="639" w:type="dxa"/>
          </w:tcPr>
          <w:p w14:paraId="7F981155">
            <w:pPr>
              <w:pStyle w:val="6"/>
              <w:jc w:val="left"/>
            </w:pPr>
            <w:r>
              <w:rPr>
                <w:rFonts w:ascii="仿宋_GB2312" w:hAnsi="仿宋_GB2312" w:eastAsia="仿宋_GB2312" w:cs="仿宋_GB2312"/>
              </w:rPr>
              <w:t>否</w:t>
            </w:r>
          </w:p>
        </w:tc>
        <w:tc>
          <w:tcPr>
            <w:tcW w:w="639" w:type="dxa"/>
          </w:tcPr>
          <w:p w14:paraId="4D6A7A7C">
            <w:pPr>
              <w:pStyle w:val="6"/>
              <w:jc w:val="left"/>
            </w:pPr>
            <w:r>
              <w:rPr>
                <w:rFonts w:ascii="仿宋_GB2312" w:hAnsi="仿宋_GB2312" w:eastAsia="仿宋_GB2312" w:cs="仿宋_GB2312"/>
              </w:rPr>
              <w:t>否</w:t>
            </w:r>
          </w:p>
        </w:tc>
      </w:tr>
    </w:tbl>
    <w:p w14:paraId="66C197BA">
      <w:pPr>
        <w:pStyle w:val="6"/>
        <w:jc w:val="left"/>
      </w:pPr>
      <w:r>
        <w:rPr>
          <w:rFonts w:ascii="仿宋_GB2312" w:hAnsi="仿宋_GB2312" w:eastAsia="仿宋_GB2312" w:cs="仿宋_GB2312"/>
        </w:rPr>
        <w:t>是否适用本国产品标准：</w:t>
      </w:r>
    </w:p>
    <w:p w14:paraId="73833D9B">
      <w:pPr>
        <w:pStyle w:val="6"/>
        <w:jc w:val="left"/>
      </w:pPr>
      <w:r>
        <w:rPr>
          <w:rFonts w:ascii="仿宋_GB2312" w:hAnsi="仿宋_GB2312" w:eastAsia="仿宋_GB2312" w:cs="仿宋_GB2312"/>
        </w:rPr>
        <w:t>采购包1：否</w:t>
      </w:r>
    </w:p>
    <w:p w14:paraId="4BDE0221">
      <w:pPr>
        <w:pStyle w:val="6"/>
        <w:jc w:val="left"/>
        <w:outlineLvl w:val="3"/>
      </w:pPr>
      <w:r>
        <w:rPr>
          <w:rFonts w:ascii="仿宋_GB2312" w:hAnsi="仿宋_GB2312" w:eastAsia="仿宋_GB2312" w:cs="仿宋_GB2312"/>
          <w:b/>
          <w:sz w:val="24"/>
        </w:rPr>
        <w:t>报价要求</w:t>
      </w:r>
    </w:p>
    <w:p w14:paraId="4AC83412">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922A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8ABD9E">
            <w:pPr>
              <w:pStyle w:val="6"/>
              <w:jc w:val="center"/>
            </w:pPr>
            <w:r>
              <w:rPr>
                <w:rFonts w:ascii="仿宋_GB2312" w:hAnsi="仿宋_GB2312" w:eastAsia="仿宋_GB2312" w:cs="仿宋_GB2312"/>
              </w:rPr>
              <w:t>序号</w:t>
            </w:r>
          </w:p>
        </w:tc>
        <w:tc>
          <w:tcPr>
            <w:tcW w:w="1707" w:type="dxa"/>
          </w:tcPr>
          <w:p w14:paraId="22B7144A">
            <w:pPr>
              <w:pStyle w:val="6"/>
              <w:jc w:val="center"/>
            </w:pPr>
            <w:r>
              <w:rPr>
                <w:rFonts w:ascii="仿宋_GB2312" w:hAnsi="仿宋_GB2312" w:eastAsia="仿宋_GB2312" w:cs="仿宋_GB2312"/>
              </w:rPr>
              <w:t>报价内容</w:t>
            </w:r>
          </w:p>
        </w:tc>
        <w:tc>
          <w:tcPr>
            <w:tcW w:w="1138" w:type="dxa"/>
          </w:tcPr>
          <w:p w14:paraId="78C9D627">
            <w:pPr>
              <w:pStyle w:val="6"/>
              <w:jc w:val="center"/>
            </w:pPr>
            <w:r>
              <w:rPr>
                <w:rFonts w:ascii="仿宋_GB2312" w:hAnsi="仿宋_GB2312" w:eastAsia="仿宋_GB2312" w:cs="仿宋_GB2312"/>
              </w:rPr>
              <w:t>数量（计量单位）</w:t>
            </w:r>
          </w:p>
        </w:tc>
        <w:tc>
          <w:tcPr>
            <w:tcW w:w="1365" w:type="dxa"/>
          </w:tcPr>
          <w:p w14:paraId="534F4184">
            <w:pPr>
              <w:pStyle w:val="6"/>
              <w:jc w:val="center"/>
            </w:pPr>
            <w:r>
              <w:rPr>
                <w:rFonts w:ascii="仿宋_GB2312" w:hAnsi="仿宋_GB2312" w:eastAsia="仿宋_GB2312" w:cs="仿宋_GB2312"/>
              </w:rPr>
              <w:t>最高限价</w:t>
            </w:r>
          </w:p>
        </w:tc>
        <w:tc>
          <w:tcPr>
            <w:tcW w:w="1138" w:type="dxa"/>
          </w:tcPr>
          <w:p w14:paraId="40ECFBF8">
            <w:pPr>
              <w:pStyle w:val="6"/>
              <w:jc w:val="center"/>
            </w:pPr>
            <w:r>
              <w:rPr>
                <w:rFonts w:ascii="仿宋_GB2312" w:hAnsi="仿宋_GB2312" w:eastAsia="仿宋_GB2312" w:cs="仿宋_GB2312"/>
              </w:rPr>
              <w:t>价款形式</w:t>
            </w:r>
          </w:p>
        </w:tc>
        <w:tc>
          <w:tcPr>
            <w:tcW w:w="1934" w:type="dxa"/>
          </w:tcPr>
          <w:p w14:paraId="72441321">
            <w:pPr>
              <w:pStyle w:val="6"/>
              <w:jc w:val="center"/>
            </w:pPr>
            <w:r>
              <w:rPr>
                <w:rFonts w:ascii="仿宋_GB2312" w:hAnsi="仿宋_GB2312" w:eastAsia="仿宋_GB2312" w:cs="仿宋_GB2312"/>
              </w:rPr>
              <w:t>报价说明</w:t>
            </w:r>
          </w:p>
        </w:tc>
      </w:tr>
      <w:tr w14:paraId="640DF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4F8C12">
            <w:pPr>
              <w:pStyle w:val="6"/>
              <w:jc w:val="center"/>
            </w:pPr>
            <w:r>
              <w:rPr>
                <w:rFonts w:ascii="仿宋_GB2312" w:hAnsi="仿宋_GB2312" w:eastAsia="仿宋_GB2312" w:cs="仿宋_GB2312"/>
              </w:rPr>
              <w:t>1</w:t>
            </w:r>
          </w:p>
        </w:tc>
        <w:tc>
          <w:tcPr>
            <w:tcW w:w="1707" w:type="dxa"/>
          </w:tcPr>
          <w:p w14:paraId="2E1F5352">
            <w:pPr>
              <w:pStyle w:val="6"/>
              <w:jc w:val="center"/>
            </w:pPr>
            <w:r>
              <w:rPr>
                <w:rFonts w:ascii="仿宋_GB2312" w:hAnsi="仿宋_GB2312" w:eastAsia="仿宋_GB2312" w:cs="仿宋_GB2312"/>
              </w:rPr>
              <w:t>直属学校校舍安全鉴定</w:t>
            </w:r>
          </w:p>
        </w:tc>
        <w:tc>
          <w:tcPr>
            <w:tcW w:w="1138" w:type="dxa"/>
          </w:tcPr>
          <w:p w14:paraId="284F2FAB">
            <w:pPr>
              <w:pStyle w:val="6"/>
              <w:jc w:val="center"/>
            </w:pPr>
            <w:r>
              <w:rPr>
                <w:rFonts w:ascii="仿宋_GB2312" w:hAnsi="仿宋_GB2312" w:eastAsia="仿宋_GB2312" w:cs="仿宋_GB2312"/>
              </w:rPr>
              <w:t>1.00（项）</w:t>
            </w:r>
          </w:p>
        </w:tc>
        <w:tc>
          <w:tcPr>
            <w:tcW w:w="1365" w:type="dxa"/>
          </w:tcPr>
          <w:p w14:paraId="09EFC3EB">
            <w:pPr>
              <w:pStyle w:val="6"/>
              <w:jc w:val="center"/>
            </w:pPr>
            <w:r>
              <w:rPr>
                <w:rFonts w:ascii="仿宋_GB2312" w:hAnsi="仿宋_GB2312" w:eastAsia="仿宋_GB2312" w:cs="仿宋_GB2312"/>
              </w:rPr>
              <w:t>367,800.0</w:t>
            </w:r>
            <w:bookmarkStart w:id="0" w:name="_GoBack"/>
            <w:bookmarkEnd w:id="0"/>
            <w:r>
              <w:rPr>
                <w:rFonts w:ascii="仿宋_GB2312" w:hAnsi="仿宋_GB2312" w:eastAsia="仿宋_GB2312" w:cs="仿宋_GB2312"/>
              </w:rPr>
              <w:t>0</w:t>
            </w:r>
          </w:p>
        </w:tc>
        <w:tc>
          <w:tcPr>
            <w:tcW w:w="1138" w:type="dxa"/>
          </w:tcPr>
          <w:p w14:paraId="1636DD52">
            <w:pPr>
              <w:pStyle w:val="6"/>
              <w:jc w:val="center"/>
            </w:pPr>
            <w:r>
              <w:rPr>
                <w:rFonts w:ascii="仿宋_GB2312" w:hAnsi="仿宋_GB2312" w:eastAsia="仿宋_GB2312" w:cs="仿宋_GB2312"/>
              </w:rPr>
              <w:t>总价</w:t>
            </w:r>
          </w:p>
        </w:tc>
        <w:tc>
          <w:tcPr>
            <w:tcW w:w="1934" w:type="dxa"/>
          </w:tcPr>
          <w:p w14:paraId="4F993CFA">
            <w:pPr>
              <w:pStyle w:val="6"/>
              <w:jc w:val="left"/>
            </w:pPr>
            <w:r>
              <w:rPr>
                <w:rFonts w:ascii="仿宋_GB2312" w:hAnsi="仿宋_GB2312" w:eastAsia="仿宋_GB2312" w:cs="仿宋_GB2312"/>
              </w:rPr>
              <w:t>报价为完成本项目的一切费用，包含完成本合同的所有直接和间接费用，包括但不限于成本费、人工费、资料费、设施设备费、管理费、后续服务所有相关费用、税费以及供应商合理的利润等，采购人不再支付其他任何费用。</w:t>
            </w:r>
          </w:p>
        </w:tc>
      </w:tr>
    </w:tbl>
    <w:p w14:paraId="52FA77D1">
      <w:pPr>
        <w:pStyle w:val="6"/>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ADBCB78">
      <w:pPr>
        <w:pStyle w:val="6"/>
        <w:jc w:val="left"/>
        <w:outlineLvl w:val="3"/>
      </w:pPr>
      <w:r>
        <w:rPr>
          <w:rFonts w:ascii="仿宋_GB2312" w:hAnsi="仿宋_GB2312" w:eastAsia="仿宋_GB2312" w:cs="仿宋_GB2312"/>
          <w:b/>
          <w:sz w:val="24"/>
        </w:rPr>
        <w:t>本项目涉及核心产品：</w:t>
      </w:r>
    </w:p>
    <w:p w14:paraId="5CC0CB8D">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2760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957B4A">
            <w:pPr>
              <w:pStyle w:val="6"/>
              <w:jc w:val="center"/>
            </w:pPr>
            <w:r>
              <w:rPr>
                <w:rFonts w:ascii="仿宋_GB2312" w:hAnsi="仿宋_GB2312" w:eastAsia="仿宋_GB2312" w:cs="仿宋_GB2312"/>
              </w:rPr>
              <w:t>序号</w:t>
            </w:r>
          </w:p>
        </w:tc>
        <w:tc>
          <w:tcPr>
            <w:tcW w:w="2492" w:type="dxa"/>
          </w:tcPr>
          <w:p w14:paraId="2E6F0D3C">
            <w:pPr>
              <w:pStyle w:val="6"/>
              <w:jc w:val="center"/>
            </w:pPr>
            <w:r>
              <w:rPr>
                <w:rFonts w:ascii="仿宋_GB2312" w:hAnsi="仿宋_GB2312" w:eastAsia="仿宋_GB2312" w:cs="仿宋_GB2312"/>
              </w:rPr>
              <w:t>采购品目名称</w:t>
            </w:r>
          </w:p>
        </w:tc>
        <w:tc>
          <w:tcPr>
            <w:tcW w:w="2492" w:type="dxa"/>
          </w:tcPr>
          <w:p w14:paraId="4B9798FE">
            <w:pPr>
              <w:pStyle w:val="6"/>
              <w:jc w:val="center"/>
            </w:pPr>
            <w:r>
              <w:rPr>
                <w:rFonts w:ascii="仿宋_GB2312" w:hAnsi="仿宋_GB2312" w:eastAsia="仿宋_GB2312" w:cs="仿宋_GB2312"/>
              </w:rPr>
              <w:t>标的名称</w:t>
            </w:r>
          </w:p>
        </w:tc>
        <w:tc>
          <w:tcPr>
            <w:tcW w:w="2492" w:type="dxa"/>
          </w:tcPr>
          <w:p w14:paraId="6C443212">
            <w:pPr>
              <w:pStyle w:val="6"/>
              <w:jc w:val="center"/>
            </w:pPr>
            <w:r>
              <w:rPr>
                <w:rFonts w:ascii="仿宋_GB2312" w:hAnsi="仿宋_GB2312" w:eastAsia="仿宋_GB2312" w:cs="仿宋_GB2312"/>
              </w:rPr>
              <w:t>产品名称</w:t>
            </w:r>
          </w:p>
        </w:tc>
      </w:tr>
      <w:tr w14:paraId="51A33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B890C56">
            <w:pPr>
              <w:pStyle w:val="6"/>
              <w:jc w:val="center"/>
            </w:pPr>
            <w:r>
              <w:rPr>
                <w:rFonts w:ascii="仿宋_GB2312" w:hAnsi="仿宋_GB2312" w:eastAsia="仿宋_GB2312" w:cs="仿宋_GB2312"/>
              </w:rPr>
              <w:t>不涉及</w:t>
            </w:r>
          </w:p>
        </w:tc>
      </w:tr>
    </w:tbl>
    <w:p w14:paraId="7A10EA20">
      <w:pPr>
        <w:pStyle w:val="6"/>
        <w:ind w:firstLine="480"/>
        <w:jc w:val="left"/>
      </w:pPr>
      <w:r>
        <w:rPr>
          <w:rFonts w:ascii="仿宋_GB2312" w:hAnsi="仿宋_GB2312" w:eastAsia="仿宋_GB2312" w:cs="仿宋_GB2312"/>
        </w:rPr>
        <w:t>注：涉及核心产品的，具体评审规定见第五章。</w:t>
      </w:r>
    </w:p>
    <w:p w14:paraId="2DE1A5A3">
      <w:pPr>
        <w:pStyle w:val="6"/>
        <w:jc w:val="left"/>
        <w:outlineLvl w:val="3"/>
      </w:pPr>
      <w:r>
        <w:rPr>
          <w:rFonts w:ascii="仿宋_GB2312" w:hAnsi="仿宋_GB2312" w:eastAsia="仿宋_GB2312" w:cs="仿宋_GB2312"/>
          <w:b/>
          <w:sz w:val="24"/>
        </w:rPr>
        <w:t>本项目涉及采购进口产品：</w:t>
      </w:r>
    </w:p>
    <w:p w14:paraId="627F530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B25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3BFB1F">
            <w:pPr>
              <w:pStyle w:val="6"/>
              <w:jc w:val="center"/>
            </w:pPr>
            <w:r>
              <w:rPr>
                <w:rFonts w:ascii="仿宋_GB2312" w:hAnsi="仿宋_GB2312" w:eastAsia="仿宋_GB2312" w:cs="仿宋_GB2312"/>
              </w:rPr>
              <w:t>序号</w:t>
            </w:r>
          </w:p>
        </w:tc>
        <w:tc>
          <w:tcPr>
            <w:tcW w:w="2492" w:type="dxa"/>
          </w:tcPr>
          <w:p w14:paraId="7495B540">
            <w:pPr>
              <w:pStyle w:val="6"/>
              <w:jc w:val="center"/>
            </w:pPr>
            <w:r>
              <w:rPr>
                <w:rFonts w:ascii="仿宋_GB2312" w:hAnsi="仿宋_GB2312" w:eastAsia="仿宋_GB2312" w:cs="仿宋_GB2312"/>
              </w:rPr>
              <w:t>采购品目名称</w:t>
            </w:r>
          </w:p>
        </w:tc>
        <w:tc>
          <w:tcPr>
            <w:tcW w:w="2492" w:type="dxa"/>
          </w:tcPr>
          <w:p w14:paraId="2533F251">
            <w:pPr>
              <w:pStyle w:val="6"/>
              <w:jc w:val="center"/>
            </w:pPr>
            <w:r>
              <w:rPr>
                <w:rFonts w:ascii="仿宋_GB2312" w:hAnsi="仿宋_GB2312" w:eastAsia="仿宋_GB2312" w:cs="仿宋_GB2312"/>
              </w:rPr>
              <w:t>标的名称</w:t>
            </w:r>
          </w:p>
        </w:tc>
        <w:tc>
          <w:tcPr>
            <w:tcW w:w="2492" w:type="dxa"/>
          </w:tcPr>
          <w:p w14:paraId="26667710">
            <w:pPr>
              <w:pStyle w:val="6"/>
              <w:jc w:val="center"/>
            </w:pPr>
            <w:r>
              <w:rPr>
                <w:rFonts w:ascii="仿宋_GB2312" w:hAnsi="仿宋_GB2312" w:eastAsia="仿宋_GB2312" w:cs="仿宋_GB2312"/>
              </w:rPr>
              <w:t>产品名称</w:t>
            </w:r>
          </w:p>
        </w:tc>
      </w:tr>
      <w:tr w14:paraId="001A4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D2AB881">
            <w:pPr>
              <w:pStyle w:val="6"/>
              <w:jc w:val="center"/>
            </w:pPr>
            <w:r>
              <w:rPr>
                <w:rFonts w:ascii="仿宋_GB2312" w:hAnsi="仿宋_GB2312" w:eastAsia="仿宋_GB2312" w:cs="仿宋_GB2312"/>
              </w:rPr>
              <w:t>不涉及</w:t>
            </w:r>
          </w:p>
        </w:tc>
      </w:tr>
    </w:tbl>
    <w:p w14:paraId="1F0C1E3D">
      <w:pPr>
        <w:pStyle w:val="6"/>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BCAB284">
      <w:pPr>
        <w:pStyle w:val="6"/>
        <w:jc w:val="left"/>
        <w:outlineLvl w:val="3"/>
      </w:pPr>
      <w:r>
        <w:rPr>
          <w:rFonts w:ascii="仿宋_GB2312" w:hAnsi="仿宋_GB2312" w:eastAsia="仿宋_GB2312" w:cs="仿宋_GB2312"/>
          <w:b/>
          <w:sz w:val="24"/>
        </w:rPr>
        <w:t>本项目涉及强制采购节能产品：</w:t>
      </w:r>
    </w:p>
    <w:p w14:paraId="39DCC89C">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158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D58127">
            <w:pPr>
              <w:pStyle w:val="6"/>
              <w:jc w:val="center"/>
            </w:pPr>
            <w:r>
              <w:rPr>
                <w:rFonts w:ascii="仿宋_GB2312" w:hAnsi="仿宋_GB2312" w:eastAsia="仿宋_GB2312" w:cs="仿宋_GB2312"/>
              </w:rPr>
              <w:t>序号</w:t>
            </w:r>
          </w:p>
        </w:tc>
        <w:tc>
          <w:tcPr>
            <w:tcW w:w="2492" w:type="dxa"/>
          </w:tcPr>
          <w:p w14:paraId="5E9DB2CE">
            <w:pPr>
              <w:pStyle w:val="6"/>
              <w:jc w:val="center"/>
            </w:pPr>
            <w:r>
              <w:rPr>
                <w:rFonts w:ascii="仿宋_GB2312" w:hAnsi="仿宋_GB2312" w:eastAsia="仿宋_GB2312" w:cs="仿宋_GB2312"/>
              </w:rPr>
              <w:t>采购品目名称</w:t>
            </w:r>
          </w:p>
        </w:tc>
        <w:tc>
          <w:tcPr>
            <w:tcW w:w="2492" w:type="dxa"/>
          </w:tcPr>
          <w:p w14:paraId="6E7702DB">
            <w:pPr>
              <w:pStyle w:val="6"/>
              <w:jc w:val="center"/>
            </w:pPr>
            <w:r>
              <w:rPr>
                <w:rFonts w:ascii="仿宋_GB2312" w:hAnsi="仿宋_GB2312" w:eastAsia="仿宋_GB2312" w:cs="仿宋_GB2312"/>
              </w:rPr>
              <w:t>标的名称</w:t>
            </w:r>
          </w:p>
        </w:tc>
        <w:tc>
          <w:tcPr>
            <w:tcW w:w="2492" w:type="dxa"/>
          </w:tcPr>
          <w:p w14:paraId="38EBEFA0">
            <w:pPr>
              <w:pStyle w:val="6"/>
              <w:jc w:val="center"/>
            </w:pPr>
            <w:r>
              <w:rPr>
                <w:rFonts w:ascii="仿宋_GB2312" w:hAnsi="仿宋_GB2312" w:eastAsia="仿宋_GB2312" w:cs="仿宋_GB2312"/>
              </w:rPr>
              <w:t>产品名称</w:t>
            </w:r>
          </w:p>
        </w:tc>
      </w:tr>
      <w:tr w14:paraId="4C3FD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82DC547">
            <w:pPr>
              <w:pStyle w:val="6"/>
              <w:jc w:val="center"/>
            </w:pPr>
            <w:r>
              <w:rPr>
                <w:rFonts w:ascii="仿宋_GB2312" w:hAnsi="仿宋_GB2312" w:eastAsia="仿宋_GB2312" w:cs="仿宋_GB2312"/>
              </w:rPr>
              <w:t>不涉及</w:t>
            </w:r>
          </w:p>
        </w:tc>
      </w:tr>
    </w:tbl>
    <w:p w14:paraId="55EDA407">
      <w:pPr>
        <w:pStyle w:val="6"/>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AB5DD1E">
      <w:pPr>
        <w:pStyle w:val="6"/>
        <w:jc w:val="left"/>
      </w:pPr>
      <w:r>
        <w:rPr>
          <w:rFonts w:ascii="仿宋_GB2312" w:hAnsi="仿宋_GB2312" w:eastAsia="仿宋_GB2312" w:cs="仿宋_GB2312"/>
          <w:b/>
        </w:rPr>
        <w:t>本项目涉及优先采购节能产品：</w:t>
      </w:r>
    </w:p>
    <w:p w14:paraId="6F94ABE7">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AA60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ADBFD9">
            <w:pPr>
              <w:pStyle w:val="6"/>
              <w:jc w:val="center"/>
            </w:pPr>
            <w:r>
              <w:rPr>
                <w:rFonts w:ascii="仿宋_GB2312" w:hAnsi="仿宋_GB2312" w:eastAsia="仿宋_GB2312" w:cs="仿宋_GB2312"/>
              </w:rPr>
              <w:t>序号</w:t>
            </w:r>
          </w:p>
        </w:tc>
        <w:tc>
          <w:tcPr>
            <w:tcW w:w="2492" w:type="dxa"/>
          </w:tcPr>
          <w:p w14:paraId="23CD812B">
            <w:pPr>
              <w:pStyle w:val="6"/>
              <w:jc w:val="center"/>
            </w:pPr>
            <w:r>
              <w:rPr>
                <w:rFonts w:ascii="仿宋_GB2312" w:hAnsi="仿宋_GB2312" w:eastAsia="仿宋_GB2312" w:cs="仿宋_GB2312"/>
              </w:rPr>
              <w:t>采购品目名称</w:t>
            </w:r>
          </w:p>
        </w:tc>
        <w:tc>
          <w:tcPr>
            <w:tcW w:w="2492" w:type="dxa"/>
          </w:tcPr>
          <w:p w14:paraId="373D1DE9">
            <w:pPr>
              <w:pStyle w:val="6"/>
              <w:jc w:val="center"/>
            </w:pPr>
            <w:r>
              <w:rPr>
                <w:rFonts w:ascii="仿宋_GB2312" w:hAnsi="仿宋_GB2312" w:eastAsia="仿宋_GB2312" w:cs="仿宋_GB2312"/>
              </w:rPr>
              <w:t>标的名称</w:t>
            </w:r>
          </w:p>
        </w:tc>
        <w:tc>
          <w:tcPr>
            <w:tcW w:w="2492" w:type="dxa"/>
          </w:tcPr>
          <w:p w14:paraId="3554D520">
            <w:pPr>
              <w:pStyle w:val="6"/>
              <w:jc w:val="center"/>
            </w:pPr>
            <w:r>
              <w:rPr>
                <w:rFonts w:ascii="仿宋_GB2312" w:hAnsi="仿宋_GB2312" w:eastAsia="仿宋_GB2312" w:cs="仿宋_GB2312"/>
              </w:rPr>
              <w:t>产品名称</w:t>
            </w:r>
          </w:p>
        </w:tc>
      </w:tr>
      <w:tr w14:paraId="22621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FE52C7">
            <w:pPr>
              <w:pStyle w:val="6"/>
              <w:jc w:val="center"/>
            </w:pPr>
            <w:r>
              <w:rPr>
                <w:rFonts w:ascii="仿宋_GB2312" w:hAnsi="仿宋_GB2312" w:eastAsia="仿宋_GB2312" w:cs="仿宋_GB2312"/>
              </w:rPr>
              <w:t>不涉及</w:t>
            </w:r>
          </w:p>
        </w:tc>
      </w:tr>
    </w:tbl>
    <w:p w14:paraId="703F9A24">
      <w:pPr>
        <w:pStyle w:val="6"/>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26587B7A">
      <w:pPr>
        <w:pStyle w:val="6"/>
        <w:jc w:val="left"/>
        <w:outlineLvl w:val="3"/>
      </w:pPr>
      <w:r>
        <w:rPr>
          <w:rFonts w:ascii="仿宋_GB2312" w:hAnsi="仿宋_GB2312" w:eastAsia="仿宋_GB2312" w:cs="仿宋_GB2312"/>
          <w:b/>
          <w:sz w:val="24"/>
        </w:rPr>
        <w:t>本项目涉及优先采购环境标志产品：</w:t>
      </w:r>
    </w:p>
    <w:p w14:paraId="082A596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A93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F47677">
            <w:pPr>
              <w:pStyle w:val="6"/>
              <w:jc w:val="center"/>
            </w:pPr>
            <w:r>
              <w:rPr>
                <w:rFonts w:ascii="仿宋_GB2312" w:hAnsi="仿宋_GB2312" w:eastAsia="仿宋_GB2312" w:cs="仿宋_GB2312"/>
              </w:rPr>
              <w:t>序号</w:t>
            </w:r>
          </w:p>
        </w:tc>
        <w:tc>
          <w:tcPr>
            <w:tcW w:w="2492" w:type="dxa"/>
          </w:tcPr>
          <w:p w14:paraId="4B699D41">
            <w:pPr>
              <w:pStyle w:val="6"/>
              <w:jc w:val="center"/>
            </w:pPr>
            <w:r>
              <w:rPr>
                <w:rFonts w:ascii="仿宋_GB2312" w:hAnsi="仿宋_GB2312" w:eastAsia="仿宋_GB2312" w:cs="仿宋_GB2312"/>
              </w:rPr>
              <w:t>采购品目名称</w:t>
            </w:r>
          </w:p>
        </w:tc>
        <w:tc>
          <w:tcPr>
            <w:tcW w:w="2492" w:type="dxa"/>
          </w:tcPr>
          <w:p w14:paraId="7BE06F4F">
            <w:pPr>
              <w:pStyle w:val="6"/>
              <w:jc w:val="center"/>
            </w:pPr>
            <w:r>
              <w:rPr>
                <w:rFonts w:ascii="仿宋_GB2312" w:hAnsi="仿宋_GB2312" w:eastAsia="仿宋_GB2312" w:cs="仿宋_GB2312"/>
              </w:rPr>
              <w:t>标的名称</w:t>
            </w:r>
          </w:p>
        </w:tc>
        <w:tc>
          <w:tcPr>
            <w:tcW w:w="2492" w:type="dxa"/>
          </w:tcPr>
          <w:p w14:paraId="5D96AB5F">
            <w:pPr>
              <w:pStyle w:val="6"/>
              <w:jc w:val="center"/>
            </w:pPr>
            <w:r>
              <w:rPr>
                <w:rFonts w:ascii="仿宋_GB2312" w:hAnsi="仿宋_GB2312" w:eastAsia="仿宋_GB2312" w:cs="仿宋_GB2312"/>
              </w:rPr>
              <w:t>产品名称</w:t>
            </w:r>
          </w:p>
        </w:tc>
      </w:tr>
      <w:tr w14:paraId="4870E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1DDE7D">
            <w:pPr>
              <w:pStyle w:val="6"/>
              <w:jc w:val="center"/>
            </w:pPr>
            <w:r>
              <w:rPr>
                <w:rFonts w:ascii="仿宋_GB2312" w:hAnsi="仿宋_GB2312" w:eastAsia="仿宋_GB2312" w:cs="仿宋_GB2312"/>
              </w:rPr>
              <w:t>不涉及</w:t>
            </w:r>
          </w:p>
        </w:tc>
      </w:tr>
    </w:tbl>
    <w:p w14:paraId="2B4F70B4">
      <w:pPr>
        <w:pStyle w:val="6"/>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1E7A01D">
      <w:pPr>
        <w:pStyle w:val="6"/>
        <w:jc w:val="left"/>
        <w:outlineLvl w:val="2"/>
      </w:pPr>
      <w:r>
        <w:rPr>
          <w:rFonts w:ascii="仿宋_GB2312" w:hAnsi="仿宋_GB2312" w:eastAsia="仿宋_GB2312" w:cs="仿宋_GB2312"/>
          <w:b/>
          <w:sz w:val="28"/>
        </w:rPr>
        <w:t>3.2.技术要求</w:t>
      </w:r>
    </w:p>
    <w:p w14:paraId="23E9243F">
      <w:pPr>
        <w:pStyle w:val="6"/>
        <w:jc w:val="left"/>
      </w:pPr>
      <w:r>
        <w:rPr>
          <w:rFonts w:ascii="仿宋_GB2312" w:hAnsi="仿宋_GB2312" w:eastAsia="仿宋_GB2312" w:cs="仿宋_GB2312"/>
        </w:rPr>
        <w:t>采购包1：</w:t>
      </w:r>
    </w:p>
    <w:p w14:paraId="49A29C74">
      <w:pPr>
        <w:pStyle w:val="6"/>
        <w:jc w:val="left"/>
      </w:pPr>
      <w:r>
        <w:rPr>
          <w:rFonts w:ascii="仿宋_GB2312" w:hAnsi="仿宋_GB2312" w:eastAsia="仿宋_GB2312" w:cs="仿宋_GB2312"/>
        </w:rPr>
        <w:t>标的名称：直属学校校舍安全鉴定</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63"/>
        <w:gridCol w:w="1402"/>
        <w:gridCol w:w="6141"/>
      </w:tblGrid>
      <w:tr w14:paraId="79399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0755E4">
            <w:pPr>
              <w:pStyle w:val="6"/>
              <w:jc w:val="center"/>
            </w:pPr>
            <w:r>
              <w:rPr>
                <w:rFonts w:ascii="仿宋_GB2312" w:hAnsi="仿宋_GB2312" w:eastAsia="仿宋_GB2312" w:cs="仿宋_GB2312"/>
              </w:rPr>
              <w:t>序号</w:t>
            </w:r>
          </w:p>
        </w:tc>
        <w:tc>
          <w:tcPr>
            <w:tcW w:w="581" w:type="dxa"/>
          </w:tcPr>
          <w:p w14:paraId="683B20FB">
            <w:pPr>
              <w:pStyle w:val="6"/>
              <w:jc w:val="center"/>
            </w:pPr>
            <w:r>
              <w:rPr>
                <w:rFonts w:ascii="仿宋_GB2312" w:hAnsi="仿宋_GB2312" w:eastAsia="仿宋_GB2312" w:cs="仿宋_GB2312"/>
              </w:rPr>
              <w:t>符号标识</w:t>
            </w:r>
          </w:p>
        </w:tc>
        <w:tc>
          <w:tcPr>
            <w:tcW w:w="1495" w:type="dxa"/>
          </w:tcPr>
          <w:p w14:paraId="3DD6F7C4">
            <w:pPr>
              <w:pStyle w:val="6"/>
              <w:jc w:val="center"/>
            </w:pPr>
            <w:r>
              <w:rPr>
                <w:rFonts w:ascii="仿宋_GB2312" w:hAnsi="仿宋_GB2312" w:eastAsia="仿宋_GB2312" w:cs="仿宋_GB2312"/>
              </w:rPr>
              <w:t>技术要求名称</w:t>
            </w:r>
          </w:p>
        </w:tc>
        <w:tc>
          <w:tcPr>
            <w:tcW w:w="5814" w:type="dxa"/>
          </w:tcPr>
          <w:p w14:paraId="28459CCE">
            <w:pPr>
              <w:pStyle w:val="6"/>
              <w:jc w:val="center"/>
            </w:pPr>
            <w:r>
              <w:rPr>
                <w:rFonts w:ascii="仿宋_GB2312" w:hAnsi="仿宋_GB2312" w:eastAsia="仿宋_GB2312" w:cs="仿宋_GB2312"/>
              </w:rPr>
              <w:t>技术参数与性能指标</w:t>
            </w:r>
          </w:p>
        </w:tc>
      </w:tr>
      <w:tr w14:paraId="01CA2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B825AE">
            <w:pPr>
              <w:pStyle w:val="6"/>
              <w:jc w:val="center"/>
            </w:pPr>
            <w:r>
              <w:rPr>
                <w:rFonts w:ascii="仿宋_GB2312" w:hAnsi="仿宋_GB2312" w:eastAsia="仿宋_GB2312" w:cs="仿宋_GB2312"/>
              </w:rPr>
              <w:t>1</w:t>
            </w:r>
          </w:p>
        </w:tc>
        <w:tc>
          <w:tcPr>
            <w:tcW w:w="581" w:type="dxa"/>
          </w:tcPr>
          <w:p w14:paraId="599AAD40">
            <w:pPr>
              <w:pStyle w:val="6"/>
              <w:jc w:val="center"/>
            </w:pPr>
            <w:r>
              <w:rPr>
                <w:rFonts w:ascii="仿宋_GB2312" w:hAnsi="仿宋_GB2312" w:eastAsia="仿宋_GB2312" w:cs="仿宋_GB2312"/>
              </w:rPr>
              <w:t>★</w:t>
            </w:r>
          </w:p>
        </w:tc>
        <w:tc>
          <w:tcPr>
            <w:tcW w:w="1495" w:type="dxa"/>
          </w:tcPr>
          <w:p w14:paraId="16168988">
            <w:pPr>
              <w:pStyle w:val="6"/>
              <w:jc w:val="left"/>
            </w:pPr>
            <w:r>
              <w:rPr>
                <w:rFonts w:ascii="仿宋_GB2312" w:hAnsi="仿宋_GB2312" w:eastAsia="仿宋_GB2312" w:cs="仿宋_GB2312"/>
              </w:rPr>
              <w:t>项目服务要求（实质性要求）</w:t>
            </w:r>
          </w:p>
        </w:tc>
        <w:tc>
          <w:tcPr>
            <w:tcW w:w="5814" w:type="dxa"/>
          </w:tcPr>
          <w:p w14:paraId="4D3957FF">
            <w:pPr>
              <w:pStyle w:val="6"/>
              <w:jc w:val="both"/>
            </w:pPr>
            <w:r>
              <w:rPr>
                <w:rFonts w:ascii="仿宋_GB2312" w:hAnsi="仿宋_GB2312" w:eastAsia="仿宋_GB2312" w:cs="仿宋_GB2312"/>
                <w:b/>
                <w:sz w:val="24"/>
              </w:rPr>
              <w:t>（一）项目内容</w:t>
            </w:r>
          </w:p>
          <w:p w14:paraId="43F3D2DD">
            <w:pPr>
              <w:pStyle w:val="6"/>
              <w:ind w:firstLine="480"/>
              <w:jc w:val="both"/>
            </w:pPr>
            <w:r>
              <w:rPr>
                <w:rFonts w:ascii="仿宋_GB2312" w:hAnsi="仿宋_GB2312" w:eastAsia="仿宋_GB2312" w:cs="仿宋_GB2312"/>
                <w:sz w:val="24"/>
              </w:rPr>
              <w:t>对6所市直属公办学校27幢校舍开展安全性及抗震鉴定，面积12.26万平方米（详见《德阳市直属学校校舍鉴定情况统计表(2026年)》）。</w:t>
            </w:r>
          </w:p>
          <w:p w14:paraId="51830156">
            <w:pPr>
              <w:pStyle w:val="6"/>
              <w:jc w:val="both"/>
            </w:pPr>
            <w:r>
              <w:rPr>
                <w:rFonts w:ascii="仿宋_GB2312" w:hAnsi="仿宋_GB2312" w:eastAsia="仿宋_GB2312" w:cs="仿宋_GB2312"/>
                <w:b/>
                <w:sz w:val="24"/>
              </w:rPr>
              <w:t>（二）服务规范及要求</w:t>
            </w:r>
          </w:p>
          <w:p w14:paraId="1B176619">
            <w:pPr>
              <w:pStyle w:val="6"/>
              <w:ind w:firstLine="480"/>
              <w:jc w:val="both"/>
            </w:pPr>
            <w:r>
              <w:rPr>
                <w:rFonts w:ascii="仿宋_GB2312" w:hAnsi="仿宋_GB2312" w:eastAsia="仿宋_GB2312" w:cs="仿宋_GB2312"/>
                <w:sz w:val="24"/>
              </w:rPr>
              <w:t>依据现行国家规范标准对德阳市直属公办学校校舍开展安全性及抗震鉴定，至少包括以下规范标准及依据：</w:t>
            </w:r>
          </w:p>
          <w:p w14:paraId="463E616B">
            <w:pPr>
              <w:pStyle w:val="6"/>
              <w:jc w:val="both"/>
            </w:pPr>
            <w:r>
              <w:rPr>
                <w:rFonts w:ascii="仿宋_GB2312" w:hAnsi="仿宋_GB2312" w:eastAsia="仿宋_GB2312" w:cs="仿宋_GB2312"/>
                <w:sz w:val="24"/>
              </w:rPr>
              <w:t>1.鉴定标准</w:t>
            </w:r>
          </w:p>
          <w:p w14:paraId="1EB5A245">
            <w:pPr>
              <w:pStyle w:val="6"/>
              <w:jc w:val="both"/>
            </w:pPr>
            <w:r>
              <w:rPr>
                <w:rFonts w:ascii="仿宋_GB2312" w:hAnsi="仿宋_GB2312" w:eastAsia="仿宋_GB2312" w:cs="仿宋_GB2312"/>
                <w:sz w:val="24"/>
              </w:rPr>
              <w:t>（1）《混凝土结构工程施工质量验收规范》（GB</w:t>
            </w:r>
            <w:r>
              <w:rPr>
                <w:rFonts w:ascii="仿宋_GB2312" w:hAnsi="仿宋_GB2312" w:eastAsia="仿宋_GB2312" w:cs="仿宋_GB2312"/>
                <w:sz w:val="21"/>
              </w:rPr>
              <w:t xml:space="preserve"> </w:t>
            </w:r>
            <w:r>
              <w:rPr>
                <w:rFonts w:ascii="仿宋_GB2312" w:hAnsi="仿宋_GB2312" w:eastAsia="仿宋_GB2312" w:cs="仿宋_GB2312"/>
                <w:sz w:val="24"/>
              </w:rPr>
              <w:t>50204-2015）；</w:t>
            </w:r>
          </w:p>
          <w:p w14:paraId="574106FC">
            <w:pPr>
              <w:pStyle w:val="6"/>
              <w:jc w:val="both"/>
            </w:pPr>
            <w:r>
              <w:rPr>
                <w:rFonts w:ascii="仿宋_GB2312" w:hAnsi="仿宋_GB2312" w:eastAsia="仿宋_GB2312" w:cs="仿宋_GB2312"/>
                <w:sz w:val="24"/>
              </w:rPr>
              <w:t>（2）《混凝土结构现场检测技术标准》（GB/T 50784-2013）；</w:t>
            </w:r>
          </w:p>
          <w:p w14:paraId="44F7F803">
            <w:pPr>
              <w:pStyle w:val="6"/>
              <w:jc w:val="both"/>
            </w:pPr>
            <w:r>
              <w:rPr>
                <w:rFonts w:ascii="仿宋_GB2312" w:hAnsi="仿宋_GB2312" w:eastAsia="仿宋_GB2312" w:cs="仿宋_GB2312"/>
                <w:sz w:val="24"/>
              </w:rPr>
              <w:t>（3）《建筑地基基础工程施工质量验收标准》（GB 50202-2018）；</w:t>
            </w:r>
          </w:p>
          <w:p w14:paraId="195FB1D2">
            <w:pPr>
              <w:pStyle w:val="6"/>
              <w:jc w:val="both"/>
            </w:pPr>
            <w:r>
              <w:rPr>
                <w:rFonts w:ascii="仿宋_GB2312" w:hAnsi="仿宋_GB2312" w:eastAsia="仿宋_GB2312" w:cs="仿宋_GB2312"/>
                <w:sz w:val="24"/>
              </w:rPr>
              <w:t>（4）《建筑结构检测技术标准》（GB/T 50344-2019）；</w:t>
            </w:r>
          </w:p>
          <w:p w14:paraId="2ADD692E">
            <w:pPr>
              <w:pStyle w:val="6"/>
              <w:jc w:val="both"/>
            </w:pPr>
            <w:r>
              <w:rPr>
                <w:rFonts w:ascii="仿宋_GB2312" w:hAnsi="仿宋_GB2312" w:eastAsia="仿宋_GB2312" w:cs="仿宋_GB2312"/>
                <w:sz w:val="24"/>
              </w:rPr>
              <w:t>（5）《回弹法检测混凝土抗压强度技术规程》（JGJ/T 23-2011）；</w:t>
            </w:r>
          </w:p>
          <w:p w14:paraId="742CD95D">
            <w:pPr>
              <w:pStyle w:val="6"/>
              <w:jc w:val="both"/>
            </w:pPr>
            <w:r>
              <w:rPr>
                <w:rFonts w:ascii="仿宋_GB2312" w:hAnsi="仿宋_GB2312" w:eastAsia="仿宋_GB2312" w:cs="仿宋_GB2312"/>
                <w:sz w:val="24"/>
              </w:rPr>
              <w:t>（6）《民用建筑可靠性鉴定标准》（GB</w:t>
            </w:r>
            <w:r>
              <w:rPr>
                <w:rFonts w:ascii="仿宋_GB2312" w:hAnsi="仿宋_GB2312" w:eastAsia="仿宋_GB2312" w:cs="仿宋_GB2312"/>
                <w:sz w:val="21"/>
              </w:rPr>
              <w:t xml:space="preserve"> </w:t>
            </w:r>
            <w:r>
              <w:rPr>
                <w:rFonts w:ascii="仿宋_GB2312" w:hAnsi="仿宋_GB2312" w:eastAsia="仿宋_GB2312" w:cs="仿宋_GB2312"/>
                <w:sz w:val="24"/>
              </w:rPr>
              <w:t>50292-2015）；</w:t>
            </w:r>
          </w:p>
          <w:p w14:paraId="4DB27230">
            <w:pPr>
              <w:pStyle w:val="6"/>
              <w:jc w:val="both"/>
            </w:pPr>
            <w:r>
              <w:rPr>
                <w:rFonts w:ascii="仿宋_GB2312" w:hAnsi="仿宋_GB2312" w:eastAsia="仿宋_GB2312" w:cs="仿宋_GB2312"/>
                <w:sz w:val="24"/>
              </w:rPr>
              <w:t>（7）《危险房屋鉴定标准》（JGJ</w:t>
            </w:r>
            <w:r>
              <w:rPr>
                <w:rFonts w:ascii="仿宋_GB2312" w:hAnsi="仿宋_GB2312" w:eastAsia="仿宋_GB2312" w:cs="仿宋_GB2312"/>
                <w:sz w:val="21"/>
              </w:rPr>
              <w:t xml:space="preserve"> </w:t>
            </w:r>
            <w:r>
              <w:rPr>
                <w:rFonts w:ascii="仿宋_GB2312" w:hAnsi="仿宋_GB2312" w:eastAsia="仿宋_GB2312" w:cs="仿宋_GB2312"/>
                <w:sz w:val="24"/>
              </w:rPr>
              <w:t>125-2016）；</w:t>
            </w:r>
          </w:p>
          <w:p w14:paraId="73A1BE00">
            <w:pPr>
              <w:pStyle w:val="6"/>
              <w:jc w:val="both"/>
            </w:pPr>
            <w:r>
              <w:rPr>
                <w:rFonts w:ascii="仿宋_GB2312" w:hAnsi="仿宋_GB2312" w:eastAsia="仿宋_GB2312" w:cs="仿宋_GB2312"/>
                <w:sz w:val="24"/>
              </w:rPr>
              <w:t>（8）《建筑工程抗震设防分类标准》（GB</w:t>
            </w:r>
            <w:r>
              <w:rPr>
                <w:rFonts w:ascii="仿宋_GB2312" w:hAnsi="仿宋_GB2312" w:eastAsia="仿宋_GB2312" w:cs="仿宋_GB2312"/>
                <w:sz w:val="21"/>
              </w:rPr>
              <w:t xml:space="preserve"> </w:t>
            </w:r>
            <w:r>
              <w:rPr>
                <w:rFonts w:ascii="仿宋_GB2312" w:hAnsi="仿宋_GB2312" w:eastAsia="仿宋_GB2312" w:cs="仿宋_GB2312"/>
                <w:sz w:val="24"/>
              </w:rPr>
              <w:t>50223-2008）；</w:t>
            </w:r>
          </w:p>
          <w:p w14:paraId="21DF9D81">
            <w:pPr>
              <w:pStyle w:val="6"/>
              <w:jc w:val="both"/>
            </w:pPr>
            <w:r>
              <w:rPr>
                <w:rFonts w:ascii="仿宋_GB2312" w:hAnsi="仿宋_GB2312" w:eastAsia="仿宋_GB2312" w:cs="仿宋_GB2312"/>
                <w:sz w:val="24"/>
              </w:rPr>
              <w:t>（9）《建筑抗震设计标准（2024年版）》（GB/T 50011-2010）；</w:t>
            </w:r>
          </w:p>
          <w:p w14:paraId="486102CA">
            <w:pPr>
              <w:pStyle w:val="6"/>
              <w:jc w:val="both"/>
            </w:pPr>
            <w:r>
              <w:rPr>
                <w:rFonts w:ascii="仿宋_GB2312" w:hAnsi="仿宋_GB2312" w:eastAsia="仿宋_GB2312" w:cs="仿宋_GB2312"/>
                <w:sz w:val="24"/>
              </w:rPr>
              <w:t>（10）《建筑抗震鉴定标准》（GB</w:t>
            </w:r>
            <w:r>
              <w:rPr>
                <w:rFonts w:ascii="仿宋_GB2312" w:hAnsi="仿宋_GB2312" w:eastAsia="仿宋_GB2312" w:cs="仿宋_GB2312"/>
                <w:sz w:val="21"/>
              </w:rPr>
              <w:t xml:space="preserve"> </w:t>
            </w:r>
            <w:r>
              <w:rPr>
                <w:rFonts w:ascii="仿宋_GB2312" w:hAnsi="仿宋_GB2312" w:eastAsia="仿宋_GB2312" w:cs="仿宋_GB2312"/>
                <w:sz w:val="24"/>
              </w:rPr>
              <w:t>50023-2009）；</w:t>
            </w:r>
          </w:p>
          <w:p w14:paraId="679C1FA3">
            <w:pPr>
              <w:pStyle w:val="6"/>
              <w:jc w:val="both"/>
            </w:pPr>
            <w:r>
              <w:rPr>
                <w:rFonts w:ascii="仿宋_GB2312" w:hAnsi="仿宋_GB2312" w:eastAsia="仿宋_GB2312" w:cs="仿宋_GB2312"/>
                <w:sz w:val="24"/>
              </w:rPr>
              <w:t>（11）《建筑结构荷载规范》（GB</w:t>
            </w:r>
            <w:r>
              <w:rPr>
                <w:rFonts w:ascii="仿宋_GB2312" w:hAnsi="仿宋_GB2312" w:eastAsia="仿宋_GB2312" w:cs="仿宋_GB2312"/>
                <w:sz w:val="21"/>
              </w:rPr>
              <w:t xml:space="preserve"> </w:t>
            </w:r>
            <w:r>
              <w:rPr>
                <w:rFonts w:ascii="仿宋_GB2312" w:hAnsi="仿宋_GB2312" w:eastAsia="仿宋_GB2312" w:cs="仿宋_GB2312"/>
                <w:sz w:val="24"/>
              </w:rPr>
              <w:t>50009-2012）；</w:t>
            </w:r>
          </w:p>
          <w:p w14:paraId="5E34BA02">
            <w:pPr>
              <w:pStyle w:val="6"/>
              <w:jc w:val="both"/>
            </w:pPr>
            <w:r>
              <w:rPr>
                <w:rFonts w:ascii="仿宋_GB2312" w:hAnsi="仿宋_GB2312" w:eastAsia="仿宋_GB2312" w:cs="仿宋_GB2312"/>
                <w:sz w:val="24"/>
              </w:rPr>
              <w:t>（12）《砌体结构设计规范》(GB</w:t>
            </w:r>
            <w:r>
              <w:rPr>
                <w:rFonts w:ascii="仿宋_GB2312" w:hAnsi="仿宋_GB2312" w:eastAsia="仿宋_GB2312" w:cs="仿宋_GB2312"/>
                <w:sz w:val="21"/>
              </w:rPr>
              <w:t xml:space="preserve"> </w:t>
            </w:r>
            <w:r>
              <w:rPr>
                <w:rFonts w:ascii="仿宋_GB2312" w:hAnsi="仿宋_GB2312" w:eastAsia="仿宋_GB2312" w:cs="仿宋_GB2312"/>
                <w:sz w:val="24"/>
              </w:rPr>
              <w:t>50003-2011)；</w:t>
            </w:r>
          </w:p>
          <w:p w14:paraId="734BBF21">
            <w:pPr>
              <w:pStyle w:val="6"/>
              <w:jc w:val="both"/>
            </w:pPr>
            <w:r>
              <w:rPr>
                <w:rFonts w:ascii="仿宋_GB2312" w:hAnsi="仿宋_GB2312" w:eastAsia="仿宋_GB2312" w:cs="仿宋_GB2312"/>
                <w:sz w:val="24"/>
              </w:rPr>
              <w:t>（13）《木结构设计标准》(GB</w:t>
            </w:r>
            <w:r>
              <w:rPr>
                <w:rFonts w:ascii="仿宋_GB2312" w:hAnsi="仿宋_GB2312" w:eastAsia="仿宋_GB2312" w:cs="仿宋_GB2312"/>
                <w:sz w:val="21"/>
              </w:rPr>
              <w:t xml:space="preserve"> </w:t>
            </w:r>
            <w:r>
              <w:rPr>
                <w:rFonts w:ascii="仿宋_GB2312" w:hAnsi="仿宋_GB2312" w:eastAsia="仿宋_GB2312" w:cs="仿宋_GB2312"/>
                <w:sz w:val="24"/>
              </w:rPr>
              <w:t>50005-2017)；</w:t>
            </w:r>
          </w:p>
          <w:p w14:paraId="6C120055">
            <w:pPr>
              <w:pStyle w:val="6"/>
              <w:jc w:val="both"/>
            </w:pPr>
            <w:r>
              <w:rPr>
                <w:rFonts w:ascii="仿宋_GB2312" w:hAnsi="仿宋_GB2312" w:eastAsia="仿宋_GB2312" w:cs="仿宋_GB2312"/>
                <w:sz w:val="24"/>
              </w:rPr>
              <w:t>（14）《建筑地基基础设计规范》（GB</w:t>
            </w:r>
            <w:r>
              <w:rPr>
                <w:rFonts w:ascii="仿宋_GB2312" w:hAnsi="仿宋_GB2312" w:eastAsia="仿宋_GB2312" w:cs="仿宋_GB2312"/>
                <w:sz w:val="21"/>
              </w:rPr>
              <w:t xml:space="preserve"> </w:t>
            </w:r>
            <w:r>
              <w:rPr>
                <w:rFonts w:ascii="仿宋_GB2312" w:hAnsi="仿宋_GB2312" w:eastAsia="仿宋_GB2312" w:cs="仿宋_GB2312"/>
                <w:sz w:val="24"/>
              </w:rPr>
              <w:t>50007-2011)；</w:t>
            </w:r>
          </w:p>
          <w:p w14:paraId="6E212253">
            <w:pPr>
              <w:pStyle w:val="6"/>
              <w:jc w:val="both"/>
            </w:pPr>
            <w:r>
              <w:rPr>
                <w:rFonts w:ascii="仿宋_GB2312" w:hAnsi="仿宋_GB2312" w:eastAsia="仿宋_GB2312" w:cs="仿宋_GB2312"/>
                <w:sz w:val="24"/>
              </w:rPr>
              <w:t>（15）《建筑结构可靠性设计统一标准》(GB</w:t>
            </w:r>
            <w:r>
              <w:rPr>
                <w:rFonts w:ascii="仿宋_GB2312" w:hAnsi="仿宋_GB2312" w:eastAsia="仿宋_GB2312" w:cs="仿宋_GB2312"/>
                <w:sz w:val="21"/>
              </w:rPr>
              <w:t xml:space="preserve"> </w:t>
            </w:r>
            <w:r>
              <w:rPr>
                <w:rFonts w:ascii="仿宋_GB2312" w:hAnsi="仿宋_GB2312" w:eastAsia="仿宋_GB2312" w:cs="仿宋_GB2312"/>
                <w:sz w:val="24"/>
              </w:rPr>
              <w:t>50068-2018)；</w:t>
            </w:r>
          </w:p>
          <w:p w14:paraId="760B956A">
            <w:pPr>
              <w:pStyle w:val="6"/>
              <w:jc w:val="both"/>
            </w:pPr>
            <w:r>
              <w:rPr>
                <w:rFonts w:ascii="仿宋_GB2312" w:hAnsi="仿宋_GB2312" w:eastAsia="仿宋_GB2312" w:cs="仿宋_GB2312"/>
                <w:sz w:val="24"/>
              </w:rPr>
              <w:t>（16）《既有建筑鉴定与加固通用规范》(GB 55021-2021)；</w:t>
            </w:r>
          </w:p>
          <w:p w14:paraId="63856CCE">
            <w:pPr>
              <w:pStyle w:val="6"/>
              <w:jc w:val="both"/>
            </w:pPr>
            <w:r>
              <w:rPr>
                <w:rFonts w:ascii="仿宋_GB2312" w:hAnsi="仿宋_GB2312" w:eastAsia="仿宋_GB2312" w:cs="仿宋_GB2312"/>
                <w:sz w:val="24"/>
              </w:rPr>
              <w:t>（17）《工程结构通用规范》（GB 55001-2021）；</w:t>
            </w:r>
          </w:p>
          <w:p w14:paraId="46C76905">
            <w:pPr>
              <w:pStyle w:val="6"/>
              <w:jc w:val="both"/>
            </w:pPr>
            <w:r>
              <w:rPr>
                <w:rFonts w:ascii="仿宋_GB2312" w:hAnsi="仿宋_GB2312" w:eastAsia="仿宋_GB2312" w:cs="仿宋_GB2312"/>
                <w:sz w:val="24"/>
              </w:rPr>
              <w:t>（18）《既有建筑维护与改造通用规范》（GB 55022-2021）。</w:t>
            </w:r>
          </w:p>
          <w:p w14:paraId="531F0D8E">
            <w:pPr>
              <w:pStyle w:val="6"/>
              <w:jc w:val="both"/>
            </w:pPr>
            <w:r>
              <w:rPr>
                <w:rFonts w:ascii="仿宋_GB2312" w:hAnsi="仿宋_GB2312" w:eastAsia="仿宋_GB2312" w:cs="仿宋_GB2312"/>
                <w:sz w:val="24"/>
              </w:rPr>
              <w:t>2.鉴定依据</w:t>
            </w:r>
          </w:p>
          <w:p w14:paraId="58514B6B">
            <w:pPr>
              <w:pStyle w:val="6"/>
              <w:jc w:val="both"/>
            </w:pPr>
            <w:r>
              <w:rPr>
                <w:rFonts w:ascii="仿宋_GB2312" w:hAnsi="仿宋_GB2312" w:eastAsia="仿宋_GB2312" w:cs="仿宋_GB2312"/>
                <w:sz w:val="24"/>
              </w:rPr>
              <w:t>（1）鉴定项目设计（施工）图纸；</w:t>
            </w:r>
          </w:p>
          <w:p w14:paraId="4FA6ECF4">
            <w:pPr>
              <w:pStyle w:val="6"/>
              <w:jc w:val="both"/>
            </w:pPr>
            <w:r>
              <w:rPr>
                <w:rFonts w:ascii="仿宋_GB2312" w:hAnsi="仿宋_GB2312" w:eastAsia="仿宋_GB2312" w:cs="仿宋_GB2312"/>
                <w:sz w:val="24"/>
              </w:rPr>
              <w:t>（2）鉴定项目施工隐蔽资料；</w:t>
            </w:r>
          </w:p>
          <w:p w14:paraId="0EF6990A">
            <w:pPr>
              <w:pStyle w:val="6"/>
              <w:jc w:val="both"/>
            </w:pPr>
            <w:r>
              <w:rPr>
                <w:rFonts w:ascii="仿宋_GB2312" w:hAnsi="仿宋_GB2312" w:eastAsia="仿宋_GB2312" w:cs="仿宋_GB2312"/>
                <w:sz w:val="24"/>
              </w:rPr>
              <w:t>（3）鉴定项目竣工验收资料（含竣工验收图）；</w:t>
            </w:r>
          </w:p>
          <w:p w14:paraId="561C5AB8">
            <w:pPr>
              <w:pStyle w:val="6"/>
              <w:jc w:val="both"/>
            </w:pPr>
            <w:r>
              <w:rPr>
                <w:rFonts w:ascii="仿宋_GB2312" w:hAnsi="仿宋_GB2312" w:eastAsia="仿宋_GB2312" w:cs="仿宋_GB2312"/>
                <w:sz w:val="24"/>
              </w:rPr>
              <w:t>（4）鉴定项目现场采集的数据；</w:t>
            </w:r>
          </w:p>
          <w:p w14:paraId="1AEFFE87">
            <w:pPr>
              <w:pStyle w:val="6"/>
              <w:jc w:val="both"/>
            </w:pPr>
            <w:r>
              <w:rPr>
                <w:rFonts w:ascii="仿宋_GB2312" w:hAnsi="仿宋_GB2312" w:eastAsia="仿宋_GB2312" w:cs="仿宋_GB2312"/>
                <w:sz w:val="24"/>
              </w:rPr>
              <w:t>（5）有关结构主体部分检测数据；</w:t>
            </w:r>
          </w:p>
          <w:p w14:paraId="2EEBC674">
            <w:pPr>
              <w:pStyle w:val="6"/>
              <w:jc w:val="both"/>
            </w:pPr>
            <w:r>
              <w:rPr>
                <w:rFonts w:ascii="仿宋_GB2312" w:hAnsi="仿宋_GB2312" w:eastAsia="仿宋_GB2312" w:cs="仿宋_GB2312"/>
                <w:sz w:val="24"/>
              </w:rPr>
              <w:t>（6）有关部门对项目所在场地安全性排查报告；</w:t>
            </w:r>
          </w:p>
          <w:p w14:paraId="58FBD8CE">
            <w:pPr>
              <w:pStyle w:val="6"/>
              <w:jc w:val="both"/>
            </w:pPr>
            <w:r>
              <w:rPr>
                <w:rFonts w:ascii="仿宋_GB2312" w:hAnsi="仿宋_GB2312" w:eastAsia="仿宋_GB2312" w:cs="仿宋_GB2312"/>
                <w:sz w:val="24"/>
              </w:rPr>
              <w:t>（7）国家有关规范及有关部门相关文件。</w:t>
            </w:r>
          </w:p>
          <w:p w14:paraId="2AAF1966">
            <w:pPr>
              <w:pStyle w:val="6"/>
              <w:jc w:val="both"/>
            </w:pPr>
            <w:r>
              <w:rPr>
                <w:rFonts w:ascii="仿宋_GB2312" w:hAnsi="仿宋_GB2312" w:eastAsia="仿宋_GB2312" w:cs="仿宋_GB2312"/>
                <w:sz w:val="24"/>
              </w:rPr>
              <w:t>（8）鉴定方自行自费进行现场踏勘收集的现场踏勘资料。</w:t>
            </w:r>
          </w:p>
          <w:p w14:paraId="22ADB4EE">
            <w:pPr>
              <w:pStyle w:val="6"/>
              <w:jc w:val="both"/>
            </w:pPr>
            <w:r>
              <w:rPr>
                <w:rFonts w:ascii="仿宋_GB2312" w:hAnsi="仿宋_GB2312" w:eastAsia="仿宋_GB2312" w:cs="仿宋_GB2312"/>
                <w:sz w:val="24"/>
              </w:rPr>
              <w:t>3.鉴定主要工作内容</w:t>
            </w:r>
          </w:p>
          <w:p w14:paraId="37BD2D25">
            <w:pPr>
              <w:pStyle w:val="6"/>
              <w:jc w:val="both"/>
            </w:pPr>
            <w:r>
              <w:rPr>
                <w:rFonts w:ascii="仿宋_GB2312" w:hAnsi="仿宋_GB2312" w:eastAsia="仿宋_GB2312" w:cs="仿宋_GB2312"/>
                <w:sz w:val="24"/>
              </w:rPr>
              <w:t>（1）资料复核和建筑物情况调查：资料复核主要针对有原设计图纸的情况，具体工作是复核原设计图纸上的相关技术参数；如相关资料缺失，应在现场与知情人员了解建筑物相关建造情况。</w:t>
            </w:r>
          </w:p>
          <w:p w14:paraId="5943B84A">
            <w:pPr>
              <w:pStyle w:val="6"/>
              <w:jc w:val="both"/>
            </w:pPr>
            <w:r>
              <w:rPr>
                <w:rFonts w:ascii="仿宋_GB2312" w:hAnsi="仿宋_GB2312" w:eastAsia="仿宋_GB2312" w:cs="仿宋_GB2312"/>
                <w:sz w:val="24"/>
              </w:rPr>
              <w:t>（2）现场检测：①根据原设计图纸查验是否存在有相关改造的情况，如有改动应进行记录，复核相关构造措施的设置情况；如无原设计图纸，应现场绘制平面图并查验相关构造措施的设置情况；②结合建筑物不同构件类型的总构件数量，按照《建筑结构检测技术标准》（GB/T</w:t>
            </w:r>
            <w:r>
              <w:rPr>
                <w:rFonts w:ascii="仿宋_GB2312" w:hAnsi="仿宋_GB2312" w:eastAsia="仿宋_GB2312" w:cs="仿宋_GB2312"/>
                <w:sz w:val="21"/>
              </w:rPr>
              <w:t xml:space="preserve"> </w:t>
            </w:r>
            <w:r>
              <w:rPr>
                <w:rFonts w:ascii="仿宋_GB2312" w:hAnsi="仿宋_GB2312" w:eastAsia="仿宋_GB2312" w:cs="仿宋_GB2312"/>
                <w:sz w:val="24"/>
              </w:rPr>
              <w:t>50344-2019）及附表3.3.10的要求，检测项目根据建筑物结构不同类型（框架结构、砖混结构、钢结构等），采用相应的检测方法，分别对材料强度、构件尺寸、轴网位置、层高、钢筋间距及保护层厚度、焊缝探伤或节点检测，检测数量不得低于标准要求。完成以上的检测后进行数据统计并按相关检测规范得出相应的检测数据。</w:t>
            </w:r>
          </w:p>
          <w:p w14:paraId="0C91EEE3">
            <w:pPr>
              <w:pStyle w:val="6"/>
              <w:jc w:val="both"/>
            </w:pPr>
            <w:r>
              <w:rPr>
                <w:rFonts w:ascii="仿宋_GB2312" w:hAnsi="仿宋_GB2312" w:eastAsia="仿宋_GB2312" w:cs="仿宋_GB2312"/>
                <w:sz w:val="24"/>
              </w:rPr>
              <w:t>（3）结构模型建立和验算：如有原设计图纸，按照原设计图纸和现场检测检查的数据和内容进行结构模型的建立并验算；如没有原设计图纸，应按照现场手绘的平面图以及现场检测检查的数据和内容进行结构模型的建立并验算。</w:t>
            </w:r>
          </w:p>
          <w:p w14:paraId="301C739B">
            <w:pPr>
              <w:pStyle w:val="6"/>
              <w:jc w:val="both"/>
            </w:pPr>
            <w:r>
              <w:rPr>
                <w:rFonts w:ascii="仿宋_GB2312" w:hAnsi="仿宋_GB2312" w:eastAsia="仿宋_GB2312" w:cs="仿宋_GB2312"/>
                <w:sz w:val="24"/>
              </w:rPr>
              <w:t>（4）对现场取样点的修补恢复。</w:t>
            </w:r>
          </w:p>
          <w:p w14:paraId="0DF40937">
            <w:pPr>
              <w:pStyle w:val="6"/>
              <w:jc w:val="both"/>
            </w:pPr>
            <w:r>
              <w:rPr>
                <w:rFonts w:ascii="仿宋_GB2312" w:hAnsi="仿宋_GB2312" w:eastAsia="仿宋_GB2312" w:cs="仿宋_GB2312"/>
                <w:sz w:val="24"/>
              </w:rPr>
              <w:t>（5）编制鉴定报告：根据以上所有的检测检查数据情况分析以及建模验算的情况进行安全性及抗震鉴定报告的编制。</w:t>
            </w:r>
          </w:p>
          <w:p w14:paraId="1852C837">
            <w:pPr>
              <w:pStyle w:val="6"/>
              <w:jc w:val="both"/>
            </w:pPr>
            <w:r>
              <w:rPr>
                <w:rFonts w:ascii="仿宋_GB2312" w:hAnsi="仿宋_GB2312" w:eastAsia="仿宋_GB2312" w:cs="仿宋_GB2312"/>
                <w:sz w:val="24"/>
              </w:rPr>
              <w:t>（6）其他与鉴定相关的工作内容（如对鉴定相关的现场踏勘、测绘、检测等工作），在使用鉴定成果期间的后续服务工作。</w:t>
            </w:r>
          </w:p>
          <w:p w14:paraId="63C349E6">
            <w:pPr>
              <w:pStyle w:val="6"/>
              <w:jc w:val="both"/>
            </w:pPr>
            <w:r>
              <w:rPr>
                <w:rFonts w:ascii="仿宋_GB2312" w:hAnsi="仿宋_GB2312" w:eastAsia="仿宋_GB2312" w:cs="仿宋_GB2312"/>
                <w:sz w:val="24"/>
              </w:rPr>
              <w:t>4.技术要求</w:t>
            </w:r>
          </w:p>
          <w:p w14:paraId="1BB46974">
            <w:pPr>
              <w:pStyle w:val="6"/>
              <w:ind w:firstLine="480"/>
              <w:jc w:val="both"/>
            </w:pPr>
            <w:r>
              <w:rPr>
                <w:rFonts w:ascii="仿宋_GB2312" w:hAnsi="仿宋_GB2312" w:eastAsia="仿宋_GB2312" w:cs="仿宋_GB2312"/>
                <w:sz w:val="24"/>
              </w:rPr>
              <w:t>本校舍鉴定工作按《四川省住房和城乡建设厅关于规范全省房屋建筑安全鉴定工作的指导意见》（川建行规〔2022〕7号）要求开展德阳市直属学校校舍鉴定，包括安全性鉴定和抗震鉴定。</w:t>
            </w:r>
          </w:p>
          <w:p w14:paraId="4ADE4FE0">
            <w:pPr>
              <w:pStyle w:val="6"/>
              <w:jc w:val="both"/>
            </w:pPr>
            <w:r>
              <w:rPr>
                <w:rFonts w:ascii="仿宋_GB2312" w:hAnsi="仿宋_GB2312" w:eastAsia="仿宋_GB2312" w:cs="仿宋_GB2312"/>
                <w:b/>
                <w:sz w:val="24"/>
              </w:rPr>
              <w:t>（三）其他服务要求</w:t>
            </w:r>
          </w:p>
          <w:p w14:paraId="685F270F">
            <w:pPr>
              <w:pStyle w:val="6"/>
              <w:jc w:val="both"/>
            </w:pPr>
            <w:r>
              <w:rPr>
                <w:rFonts w:ascii="仿宋_GB2312" w:hAnsi="仿宋_GB2312" w:eastAsia="仿宋_GB2312" w:cs="仿宋_GB2312"/>
                <w:b/>
                <w:sz w:val="24"/>
              </w:rPr>
              <w:t>1.后续服务时间要求：</w:t>
            </w:r>
          </w:p>
          <w:p w14:paraId="7E11E1FA">
            <w:pPr>
              <w:pStyle w:val="6"/>
              <w:jc w:val="both"/>
            </w:pPr>
            <w:r>
              <w:rPr>
                <w:rFonts w:ascii="仿宋_GB2312" w:hAnsi="仿宋_GB2312" w:eastAsia="仿宋_GB2312" w:cs="仿宋_GB2312"/>
                <w:sz w:val="24"/>
              </w:rPr>
              <w:t>（1）后续服务时间：提交正式鉴定报告之日起5年。</w:t>
            </w:r>
          </w:p>
          <w:p w14:paraId="5B94F265">
            <w:pPr>
              <w:pStyle w:val="6"/>
              <w:jc w:val="both"/>
            </w:pPr>
            <w:r>
              <w:rPr>
                <w:rFonts w:ascii="仿宋_GB2312" w:hAnsi="仿宋_GB2312" w:eastAsia="仿宋_GB2312" w:cs="仿宋_GB2312"/>
                <w:sz w:val="24"/>
              </w:rPr>
              <w:t>（2）对与本项目相关的后续服务，按照采购人要求执行。</w:t>
            </w:r>
          </w:p>
          <w:p w14:paraId="6F11EB5B">
            <w:pPr>
              <w:pStyle w:val="6"/>
              <w:jc w:val="both"/>
            </w:pPr>
            <w:r>
              <w:rPr>
                <w:rFonts w:ascii="仿宋_GB2312" w:hAnsi="仿宋_GB2312" w:eastAsia="仿宋_GB2312" w:cs="仿宋_GB2312"/>
                <w:b/>
                <w:sz w:val="24"/>
              </w:rPr>
              <w:t>2.人员要求：</w:t>
            </w:r>
            <w:r>
              <w:rPr>
                <w:rFonts w:ascii="仿宋_GB2312" w:hAnsi="仿宋_GB2312" w:eastAsia="仿宋_GB2312" w:cs="仿宋_GB2312"/>
                <w:sz w:val="24"/>
              </w:rPr>
              <w:t>供应商应为本项目投入项目负责人1名、技术负责人1名，其他人员数名。</w:t>
            </w:r>
          </w:p>
          <w:p w14:paraId="13471AB2">
            <w:pPr>
              <w:pStyle w:val="6"/>
              <w:jc w:val="left"/>
            </w:pPr>
            <w:r>
              <w:rPr>
                <w:rFonts w:ascii="仿宋_GB2312" w:hAnsi="仿宋_GB2312" w:eastAsia="仿宋_GB2312" w:cs="仿宋_GB2312"/>
                <w:b/>
                <w:sz w:val="24"/>
              </w:rPr>
              <w:t>3.安全责任：</w:t>
            </w:r>
            <w:r>
              <w:rPr>
                <w:rFonts w:ascii="仿宋_GB2312" w:hAnsi="仿宋_GB2312" w:eastAsia="仿宋_GB2312" w:cs="仿宋_GB2312"/>
                <w:sz w:val="24"/>
              </w:rPr>
              <w:t>服务过程中所涉及的一切安全责任（包括对第三方的安全责任及相关连带责任）均由供应商全权负责。</w:t>
            </w:r>
          </w:p>
          <w:p w14:paraId="01AF87ED">
            <w:pPr>
              <w:pStyle w:val="6"/>
              <w:jc w:val="both"/>
              <w:outlineLvl w:val="1"/>
            </w:pPr>
            <w:r>
              <w:rPr>
                <w:rFonts w:ascii="仿宋_GB2312" w:hAnsi="仿宋_GB2312" w:eastAsia="仿宋_GB2312" w:cs="仿宋_GB2312"/>
                <w:b/>
                <w:sz w:val="24"/>
              </w:rPr>
              <w:t>4.保险：按国家相关规定执行。</w:t>
            </w:r>
          </w:p>
          <w:p w14:paraId="50D389AD">
            <w:pPr>
              <w:pStyle w:val="6"/>
              <w:jc w:val="left"/>
            </w:pPr>
            <w:r>
              <w:rPr>
                <w:rFonts w:ascii="仿宋_GB2312" w:hAnsi="仿宋_GB2312" w:eastAsia="仿宋_GB2312" w:cs="仿宋_GB2312"/>
                <w:sz w:val="24"/>
              </w:rPr>
              <w:t>5.供应商应服从采购人的统一指挥、调配、指导及管理，遵守采购人的各项管理及规章制度，做到文明、安全实施服务。采购人对专业素质差的服务人员提出更换建议时，供应商应予积极配合并及时更换。</w:t>
            </w:r>
          </w:p>
          <w:p w14:paraId="425A4B33">
            <w:pPr>
              <w:pStyle w:val="6"/>
              <w:jc w:val="both"/>
            </w:pPr>
            <w:r>
              <w:rPr>
                <w:rFonts w:ascii="仿宋_GB2312" w:hAnsi="仿宋_GB2312" w:eastAsia="仿宋_GB2312" w:cs="仿宋_GB2312"/>
                <w:b/>
                <w:sz w:val="24"/>
              </w:rPr>
              <w:t>6.采购人的权利和义务：</w:t>
            </w:r>
          </w:p>
          <w:p w14:paraId="06E4BC2F">
            <w:pPr>
              <w:pStyle w:val="6"/>
              <w:jc w:val="both"/>
            </w:pPr>
            <w:r>
              <w:rPr>
                <w:rFonts w:ascii="仿宋_GB2312" w:hAnsi="仿宋_GB2312" w:eastAsia="仿宋_GB2312" w:cs="仿宋_GB2312"/>
                <w:sz w:val="24"/>
              </w:rPr>
              <w:t>（1）采购人有权对合同规定范围内供应商的服务行为进行监督和检查，拥有监管权。有权定期核对供应商提供服务所配备的人员数量。对采购人认为不合理的部分有权下达整改通知书，并要求供应商限期整改。</w:t>
            </w:r>
          </w:p>
          <w:p w14:paraId="4068FCBB">
            <w:pPr>
              <w:pStyle w:val="6"/>
              <w:jc w:val="both"/>
            </w:pPr>
            <w:r>
              <w:rPr>
                <w:rFonts w:ascii="仿宋_GB2312" w:hAnsi="仿宋_GB2312" w:eastAsia="仿宋_GB2312" w:cs="仿宋_GB2312"/>
                <w:sz w:val="24"/>
              </w:rPr>
              <w:t>（2）采购人有权依据双方签订的考评办法对供应商提供的服务进行定期考评。</w:t>
            </w:r>
          </w:p>
          <w:p w14:paraId="0571DDF4">
            <w:pPr>
              <w:pStyle w:val="6"/>
              <w:jc w:val="both"/>
            </w:pPr>
            <w:r>
              <w:rPr>
                <w:rFonts w:ascii="仿宋_GB2312" w:hAnsi="仿宋_GB2312" w:eastAsia="仿宋_GB2312" w:cs="仿宋_GB2312"/>
                <w:sz w:val="24"/>
              </w:rPr>
              <w:t>（3）负责检查监督供应商管理工作的实施及制度的执行情况。</w:t>
            </w:r>
          </w:p>
          <w:p w14:paraId="7BBF864B">
            <w:pPr>
              <w:pStyle w:val="6"/>
              <w:jc w:val="both"/>
            </w:pPr>
            <w:r>
              <w:rPr>
                <w:rFonts w:ascii="仿宋_GB2312" w:hAnsi="仿宋_GB2312" w:eastAsia="仿宋_GB2312" w:cs="仿宋_GB2312"/>
                <w:sz w:val="24"/>
              </w:rPr>
              <w:t>（4）根据合同约定，按时向供应商支付服务费用。</w:t>
            </w:r>
          </w:p>
          <w:p w14:paraId="379414B6">
            <w:pPr>
              <w:pStyle w:val="6"/>
              <w:jc w:val="both"/>
            </w:pPr>
            <w:r>
              <w:rPr>
                <w:rFonts w:ascii="仿宋_GB2312" w:hAnsi="仿宋_GB2312" w:eastAsia="仿宋_GB2312" w:cs="仿宋_GB2312"/>
                <w:sz w:val="24"/>
              </w:rPr>
              <w:t>（5）国家法律、法规所规定由采购人承担的其它责任。</w:t>
            </w:r>
          </w:p>
          <w:p w14:paraId="31C2F927">
            <w:pPr>
              <w:pStyle w:val="6"/>
              <w:jc w:val="both"/>
            </w:pPr>
            <w:r>
              <w:rPr>
                <w:rFonts w:ascii="仿宋_GB2312" w:hAnsi="仿宋_GB2312" w:eastAsia="仿宋_GB2312" w:cs="仿宋_GB2312"/>
                <w:b/>
                <w:sz w:val="24"/>
              </w:rPr>
              <w:t>7.供应商的权利和义务：</w:t>
            </w:r>
          </w:p>
          <w:p w14:paraId="62F07612">
            <w:pPr>
              <w:pStyle w:val="6"/>
              <w:jc w:val="both"/>
            </w:pPr>
            <w:r>
              <w:rPr>
                <w:rFonts w:ascii="仿宋_GB2312" w:hAnsi="仿宋_GB2312" w:eastAsia="仿宋_GB2312" w:cs="仿宋_GB2312"/>
                <w:sz w:val="24"/>
              </w:rPr>
              <w:t>（1）对本合同规定的委托服务范围内的项目享有管理权及服务义务。</w:t>
            </w:r>
          </w:p>
          <w:p w14:paraId="7CAC6E8E">
            <w:pPr>
              <w:pStyle w:val="6"/>
              <w:jc w:val="both"/>
            </w:pPr>
            <w:r>
              <w:rPr>
                <w:rFonts w:ascii="仿宋_GB2312" w:hAnsi="仿宋_GB2312" w:eastAsia="仿宋_GB2312" w:cs="仿宋_GB2312"/>
                <w:sz w:val="24"/>
              </w:rPr>
              <w:t>（2）根据本项目合同的规定向采购人收取相关服务费用，并有权在本项目管理范围内管理及合理使用。</w:t>
            </w:r>
          </w:p>
          <w:p w14:paraId="276B9923">
            <w:pPr>
              <w:pStyle w:val="6"/>
              <w:jc w:val="both"/>
            </w:pPr>
            <w:r>
              <w:rPr>
                <w:rFonts w:ascii="仿宋_GB2312" w:hAnsi="仿宋_GB2312" w:eastAsia="仿宋_GB2312" w:cs="仿宋_GB2312"/>
                <w:sz w:val="24"/>
              </w:rPr>
              <w:t>（3）及时向采购人通告本项目服务范围内有关服务的重大事项，及时配合处理投诉。</w:t>
            </w:r>
          </w:p>
          <w:p w14:paraId="1799CFEC">
            <w:pPr>
              <w:pStyle w:val="6"/>
              <w:jc w:val="both"/>
            </w:pPr>
            <w:r>
              <w:rPr>
                <w:rFonts w:ascii="仿宋_GB2312" w:hAnsi="仿宋_GB2312" w:eastAsia="仿宋_GB2312" w:cs="仿宋_GB2312"/>
                <w:sz w:val="24"/>
              </w:rPr>
              <w:t>（4）接受项目行业管理部门及政府有关部门的指导，接受采购人的监督。</w:t>
            </w:r>
          </w:p>
          <w:p w14:paraId="63D3AEC4">
            <w:pPr>
              <w:pStyle w:val="6"/>
              <w:jc w:val="both"/>
            </w:pPr>
            <w:r>
              <w:rPr>
                <w:rFonts w:ascii="仿宋_GB2312" w:hAnsi="仿宋_GB2312" w:eastAsia="仿宋_GB2312" w:cs="仿宋_GB2312"/>
                <w:sz w:val="24"/>
              </w:rPr>
              <w:t>（5）国家法律、法规所规定由供应商承担的其它责任。</w:t>
            </w:r>
          </w:p>
          <w:p w14:paraId="0398D96A">
            <w:pPr>
              <w:pStyle w:val="6"/>
              <w:jc w:val="both"/>
            </w:pPr>
            <w:r>
              <w:rPr>
                <w:rFonts w:ascii="仿宋_GB2312" w:hAnsi="仿宋_GB2312" w:eastAsia="仿宋_GB2312" w:cs="仿宋_GB2312"/>
                <w:sz w:val="24"/>
              </w:rPr>
              <w:t>（6）供应商负责指导并配合学校完成检测前后及检测期间的教学秩序安排，做好学生的安全保障工作，尽可能减少因该项目对教学秩序造成的影响。</w:t>
            </w:r>
          </w:p>
          <w:p w14:paraId="704BFBD6">
            <w:pPr>
              <w:pStyle w:val="6"/>
              <w:jc w:val="both"/>
            </w:pPr>
            <w:r>
              <w:rPr>
                <w:rFonts w:ascii="仿宋_GB2312" w:hAnsi="仿宋_GB2312" w:eastAsia="仿宋_GB2312" w:cs="仿宋_GB2312"/>
                <w:sz w:val="24"/>
              </w:rPr>
              <w:t>（7）供应商应当对检测数据及鉴定结果承担保密义务，未经采购人许可，不得擅自泄露；若供应商未尽到保密义务，应按合同标的金额的30%承担违约责任，如实际损失高于违约金额的，按实际损失承担违约责任。</w:t>
            </w:r>
          </w:p>
          <w:p w14:paraId="3C7B555C">
            <w:pPr>
              <w:pStyle w:val="6"/>
              <w:jc w:val="both"/>
            </w:pPr>
            <w:r>
              <w:rPr>
                <w:rFonts w:ascii="仿宋_GB2312" w:hAnsi="仿宋_GB2312" w:eastAsia="仿宋_GB2312" w:cs="仿宋_GB2312"/>
                <w:b/>
                <w:sz w:val="24"/>
              </w:rPr>
              <w:t>（四）德阳市直属学校校舍鉴定情况统计表(2026年)</w:t>
            </w:r>
          </w:p>
          <w:p w14:paraId="5CDC0F05">
            <w:pPr>
              <w:pStyle w:val="6"/>
              <w:jc w:val="center"/>
            </w:pPr>
            <w:r>
              <w:rPr>
                <w:rFonts w:ascii="仿宋_GB2312" w:hAnsi="仿宋_GB2312" w:eastAsia="仿宋_GB2312" w:cs="仿宋_GB2312"/>
                <w:b/>
                <w:sz w:val="24"/>
              </w:rPr>
              <w:t>《德阳市直属学校校舍鉴定情况统计表(2026年)》</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0"/>
              <w:gridCol w:w="570"/>
              <w:gridCol w:w="750"/>
              <w:gridCol w:w="390"/>
              <w:gridCol w:w="480"/>
              <w:gridCol w:w="660"/>
              <w:gridCol w:w="390"/>
              <w:gridCol w:w="390"/>
              <w:gridCol w:w="570"/>
              <w:gridCol w:w="510"/>
              <w:gridCol w:w="815"/>
            </w:tblGrid>
            <w:tr w14:paraId="2C6F10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06843811">
                  <w:pPr>
                    <w:pStyle w:val="6"/>
                    <w:jc w:val="left"/>
                  </w:pPr>
                  <w:r>
                    <w:rPr>
                      <w:rFonts w:ascii="仿宋_GB2312" w:hAnsi="仿宋_GB2312" w:eastAsia="仿宋_GB2312" w:cs="仿宋_GB2312"/>
                      <w:sz w:val="18"/>
                    </w:rPr>
                    <w:t>学校名称</w:t>
                  </w:r>
                </w:p>
              </w:tc>
              <w:tc>
                <w:tcPr>
                  <w:tcW w:w="2482" w:type="dxa"/>
                  <w:gridSpan w:val="5"/>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4BED02">
                  <w:pPr>
                    <w:pStyle w:val="6"/>
                    <w:jc w:val="center"/>
                  </w:pPr>
                  <w:r>
                    <w:rPr>
                      <w:rFonts w:ascii="仿宋_GB2312" w:hAnsi="仿宋_GB2312" w:eastAsia="仿宋_GB2312" w:cs="仿宋_GB2312"/>
                      <w:sz w:val="18"/>
                    </w:rPr>
                    <w:t>校舍基本情况</w:t>
                  </w:r>
                </w:p>
              </w:tc>
              <w:tc>
                <w:tcPr>
                  <w:tcW w:w="1388" w:type="dxa"/>
                  <w:gridSpan w:val="3"/>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0B3CBC">
                  <w:pPr>
                    <w:pStyle w:val="6"/>
                    <w:jc w:val="center"/>
                  </w:pPr>
                  <w:r>
                    <w:rPr>
                      <w:rFonts w:ascii="仿宋_GB2312" w:hAnsi="仿宋_GB2312" w:eastAsia="仿宋_GB2312" w:cs="仿宋_GB2312"/>
                      <w:sz w:val="18"/>
                    </w:rPr>
                    <w:t>最新鉴定情况</w:t>
                  </w:r>
                </w:p>
              </w:tc>
              <w:tc>
                <w:tcPr>
                  <w:tcW w:w="1372" w:type="dxa"/>
                  <w:gridSpan w:val="2"/>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7F2022DE">
                  <w:pPr>
                    <w:pStyle w:val="6"/>
                    <w:jc w:val="center"/>
                  </w:pPr>
                  <w:r>
                    <w:rPr>
                      <w:rFonts w:ascii="仿宋_GB2312" w:hAnsi="仿宋_GB2312" w:eastAsia="仿宋_GB2312" w:cs="仿宋_GB2312"/>
                      <w:sz w:val="18"/>
                    </w:rPr>
                    <w:t>2026年鉴定</w:t>
                  </w:r>
                </w:p>
              </w:tc>
            </w:tr>
            <w:tr w14:paraId="5DBFAF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8" w:space="0"/>
                    <w:left w:val="single" w:color="000000" w:sz="8" w:space="0"/>
                    <w:bottom w:val="single" w:color="000000" w:sz="4" w:space="0"/>
                    <w:right w:val="single" w:color="000000" w:sz="4" w:space="0"/>
                  </w:tcBorders>
                </w:tcPr>
                <w:p w14:paraId="0182C6E0"/>
              </w:tc>
              <w:tc>
                <w:tcPr>
                  <w:tcW w:w="915"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D9EF37">
                  <w:pPr>
                    <w:pStyle w:val="6"/>
                    <w:jc w:val="center"/>
                  </w:pPr>
                  <w:r>
                    <w:rPr>
                      <w:rFonts w:ascii="仿宋_GB2312" w:hAnsi="仿宋_GB2312" w:eastAsia="仿宋_GB2312" w:cs="仿宋_GB2312"/>
                      <w:sz w:val="18"/>
                    </w:rPr>
                    <w:t>建筑物名称</w:t>
                  </w:r>
                </w:p>
              </w:tc>
              <w:tc>
                <w:tcPr>
                  <w:tcW w:w="335"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EA6037">
                  <w:pPr>
                    <w:pStyle w:val="6"/>
                    <w:jc w:val="center"/>
                  </w:pPr>
                  <w:r>
                    <w:rPr>
                      <w:rFonts w:ascii="仿宋_GB2312" w:hAnsi="仿宋_GB2312" w:eastAsia="仿宋_GB2312" w:cs="仿宋_GB2312"/>
                      <w:sz w:val="18"/>
                    </w:rPr>
                    <w:t>竣工年份（年）</w:t>
                  </w:r>
                </w:p>
              </w:tc>
              <w:tc>
                <w:tcPr>
                  <w:tcW w:w="1232"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5B8F8E">
                  <w:pPr>
                    <w:pStyle w:val="6"/>
                    <w:jc w:val="center"/>
                  </w:pPr>
                  <w:r>
                    <w:rPr>
                      <w:rFonts w:ascii="仿宋_GB2312" w:hAnsi="仿宋_GB2312" w:eastAsia="仿宋_GB2312" w:cs="仿宋_GB2312"/>
                      <w:sz w:val="18"/>
                    </w:rPr>
                    <w:t>校舍现状</w:t>
                  </w:r>
                </w:p>
              </w:tc>
              <w:tc>
                <w:tcPr>
                  <w:tcW w:w="343"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65BDBB">
                  <w:pPr>
                    <w:pStyle w:val="6"/>
                    <w:jc w:val="center"/>
                  </w:pPr>
                  <w:r>
                    <w:rPr>
                      <w:rFonts w:ascii="仿宋_GB2312" w:hAnsi="仿宋_GB2312" w:eastAsia="仿宋_GB2312" w:cs="仿宋_GB2312"/>
                      <w:sz w:val="18"/>
                    </w:rPr>
                    <w:t>安全鉴定等级</w:t>
                  </w:r>
                </w:p>
              </w:tc>
              <w:tc>
                <w:tcPr>
                  <w:tcW w:w="71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2B7964">
                  <w:pPr>
                    <w:pStyle w:val="6"/>
                    <w:jc w:val="center"/>
                  </w:pPr>
                  <w:r>
                    <w:rPr>
                      <w:rFonts w:ascii="仿宋_GB2312" w:hAnsi="仿宋_GB2312" w:eastAsia="仿宋_GB2312" w:cs="仿宋_GB2312"/>
                      <w:sz w:val="18"/>
                    </w:rPr>
                    <w:t>鉴定机构名称</w:t>
                  </w:r>
                </w:p>
              </w:tc>
              <w:tc>
                <w:tcPr>
                  <w:tcW w:w="326"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0200E0">
                  <w:pPr>
                    <w:pStyle w:val="6"/>
                    <w:jc w:val="center"/>
                  </w:pPr>
                  <w:r>
                    <w:rPr>
                      <w:rFonts w:ascii="仿宋_GB2312" w:hAnsi="仿宋_GB2312" w:eastAsia="仿宋_GB2312" w:cs="仿宋_GB2312"/>
                      <w:sz w:val="18"/>
                    </w:rPr>
                    <w:t>鉴定时间（年月）</w:t>
                  </w:r>
                </w:p>
              </w:tc>
              <w:tc>
                <w:tcPr>
                  <w:tcW w:w="907"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9DAE2B">
                  <w:pPr>
                    <w:pStyle w:val="6"/>
                    <w:jc w:val="center"/>
                  </w:pPr>
                  <w:r>
                    <w:rPr>
                      <w:rFonts w:ascii="仿宋_GB2312" w:hAnsi="仿宋_GB2312" w:eastAsia="仿宋_GB2312" w:cs="仿宋_GB2312"/>
                      <w:sz w:val="18"/>
                    </w:rPr>
                    <w:t>申请鉴定原因</w:t>
                  </w:r>
                </w:p>
              </w:tc>
              <w:tc>
                <w:tcPr>
                  <w:tcW w:w="465" w:type="dxa"/>
                  <w:vMerge w:val="restar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7F5ECBE7">
                  <w:pPr>
                    <w:pStyle w:val="6"/>
                    <w:jc w:val="center"/>
                  </w:pPr>
                  <w:r>
                    <w:rPr>
                      <w:rFonts w:ascii="仿宋_GB2312" w:hAnsi="仿宋_GB2312" w:eastAsia="仿宋_GB2312" w:cs="仿宋_GB2312"/>
                      <w:sz w:val="18"/>
                    </w:rPr>
                    <w:t>面积</w:t>
                  </w:r>
                </w:p>
              </w:tc>
            </w:tr>
            <w:tr w14:paraId="7F465C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8" w:space="0"/>
                    <w:left w:val="single" w:color="000000" w:sz="8" w:space="0"/>
                    <w:bottom w:val="single" w:color="000000" w:sz="4" w:space="0"/>
                    <w:right w:val="single" w:color="000000" w:sz="4" w:space="0"/>
                  </w:tcBorders>
                </w:tcPr>
                <w:p w14:paraId="1C7112B0"/>
              </w:tc>
              <w:tc>
                <w:tcPr>
                  <w:tcW w:w="915" w:type="dxa"/>
                  <w:vMerge w:val="continue"/>
                  <w:tcBorders>
                    <w:top w:val="single" w:color="000000" w:sz="4" w:space="0"/>
                    <w:left w:val="single" w:color="000000" w:sz="4" w:space="0"/>
                    <w:bottom w:val="single" w:color="000000" w:sz="4" w:space="0"/>
                    <w:right w:val="single" w:color="000000" w:sz="4" w:space="0"/>
                  </w:tcBorders>
                </w:tcPr>
                <w:p w14:paraId="3E79A211"/>
              </w:tc>
              <w:tc>
                <w:tcPr>
                  <w:tcW w:w="335" w:type="dxa"/>
                  <w:vMerge w:val="continue"/>
                  <w:tcBorders>
                    <w:top w:val="single" w:color="000000" w:sz="4" w:space="0"/>
                    <w:left w:val="single" w:color="000000" w:sz="4" w:space="0"/>
                    <w:bottom w:val="single" w:color="000000" w:sz="4" w:space="0"/>
                    <w:right w:val="single" w:color="000000" w:sz="4" w:space="0"/>
                  </w:tcBorders>
                </w:tcPr>
                <w:p w14:paraId="0A4A31E9"/>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957D0F">
                  <w:pPr>
                    <w:pStyle w:val="6"/>
                    <w:jc w:val="center"/>
                  </w:pPr>
                  <w:r>
                    <w:rPr>
                      <w:rFonts w:ascii="仿宋_GB2312" w:hAnsi="仿宋_GB2312" w:eastAsia="仿宋_GB2312" w:cs="仿宋_GB2312"/>
                      <w:sz w:val="18"/>
                    </w:rPr>
                    <w:t>建筑                       结构</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79CABE">
                  <w:pPr>
                    <w:pStyle w:val="6"/>
                    <w:jc w:val="center"/>
                  </w:pPr>
                  <w:r>
                    <w:rPr>
                      <w:rFonts w:ascii="仿宋_GB2312" w:hAnsi="仿宋_GB2312" w:eastAsia="仿宋_GB2312" w:cs="仿宋_GB2312"/>
                      <w:sz w:val="18"/>
                    </w:rPr>
                    <w:t>抗震设防烈度</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BBD5A1">
                  <w:pPr>
                    <w:pStyle w:val="6"/>
                    <w:jc w:val="center"/>
                  </w:pPr>
                  <w:r>
                    <w:rPr>
                      <w:rFonts w:ascii="仿宋_GB2312" w:hAnsi="仿宋_GB2312" w:eastAsia="仿宋_GB2312" w:cs="仿宋_GB2312"/>
                      <w:sz w:val="18"/>
                    </w:rPr>
                    <w:t>建筑层数</w:t>
                  </w:r>
                </w:p>
              </w:tc>
              <w:tc>
                <w:tcPr>
                  <w:tcW w:w="343" w:type="dxa"/>
                  <w:vMerge w:val="continue"/>
                  <w:tcBorders>
                    <w:top w:val="single" w:color="000000" w:sz="4" w:space="0"/>
                    <w:left w:val="single" w:color="000000" w:sz="4" w:space="0"/>
                    <w:bottom w:val="single" w:color="000000" w:sz="4" w:space="0"/>
                    <w:right w:val="single" w:color="000000" w:sz="4" w:space="0"/>
                  </w:tcBorders>
                </w:tcPr>
                <w:p w14:paraId="22396792"/>
              </w:tc>
              <w:tc>
                <w:tcPr>
                  <w:tcW w:w="719" w:type="dxa"/>
                  <w:vMerge w:val="continue"/>
                  <w:tcBorders>
                    <w:top w:val="single" w:color="000000" w:sz="4" w:space="0"/>
                    <w:left w:val="single" w:color="000000" w:sz="4" w:space="0"/>
                    <w:bottom w:val="single" w:color="000000" w:sz="4" w:space="0"/>
                    <w:right w:val="single" w:color="000000" w:sz="4" w:space="0"/>
                  </w:tcBorders>
                </w:tcPr>
                <w:p w14:paraId="252A4D20"/>
              </w:tc>
              <w:tc>
                <w:tcPr>
                  <w:tcW w:w="326" w:type="dxa"/>
                  <w:vMerge w:val="continue"/>
                  <w:tcBorders>
                    <w:top w:val="single" w:color="000000" w:sz="4" w:space="0"/>
                    <w:left w:val="single" w:color="000000" w:sz="4" w:space="0"/>
                    <w:bottom w:val="single" w:color="000000" w:sz="4" w:space="0"/>
                    <w:right w:val="single" w:color="000000" w:sz="4" w:space="0"/>
                  </w:tcBorders>
                </w:tcPr>
                <w:p w14:paraId="44C218C1"/>
              </w:tc>
              <w:tc>
                <w:tcPr>
                  <w:tcW w:w="907" w:type="dxa"/>
                  <w:vMerge w:val="continue"/>
                  <w:tcBorders>
                    <w:top w:val="single" w:color="000000" w:sz="4" w:space="0"/>
                    <w:left w:val="single" w:color="000000" w:sz="4" w:space="0"/>
                    <w:bottom w:val="single" w:color="000000" w:sz="4" w:space="0"/>
                    <w:right w:val="single" w:color="000000" w:sz="4" w:space="0"/>
                  </w:tcBorders>
                </w:tcPr>
                <w:p w14:paraId="70E8362E"/>
              </w:tc>
              <w:tc>
                <w:tcPr>
                  <w:tcW w:w="465" w:type="dxa"/>
                  <w:vMerge w:val="continue"/>
                  <w:tcBorders>
                    <w:top w:val="single" w:color="000000" w:sz="4" w:space="0"/>
                    <w:left w:val="single" w:color="000000" w:sz="4" w:space="0"/>
                    <w:bottom w:val="single" w:color="000000" w:sz="4" w:space="0"/>
                    <w:right w:val="single" w:color="000000" w:sz="8" w:space="0"/>
                  </w:tcBorders>
                </w:tcPr>
                <w:p w14:paraId="3C277173"/>
              </w:tc>
            </w:tr>
            <w:tr w14:paraId="550915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6EB312C2">
                  <w:pPr>
                    <w:pStyle w:val="6"/>
                    <w:jc w:val="center"/>
                  </w:pPr>
                  <w:r>
                    <w:rPr>
                      <w:rFonts w:ascii="仿宋_GB2312" w:hAnsi="仿宋_GB2312" w:eastAsia="仿宋_GB2312" w:cs="仿宋_GB2312"/>
                      <w:sz w:val="18"/>
                    </w:rPr>
                    <w:t>A1</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0F9DA0">
                  <w:pPr>
                    <w:pStyle w:val="6"/>
                    <w:jc w:val="center"/>
                  </w:pPr>
                  <w:r>
                    <w:rPr>
                      <w:rFonts w:ascii="仿宋_GB2312" w:hAnsi="仿宋_GB2312" w:eastAsia="仿宋_GB2312" w:cs="仿宋_GB2312"/>
                      <w:sz w:val="18"/>
                    </w:rPr>
                    <w:t>A2</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BB20D8">
                  <w:pPr>
                    <w:pStyle w:val="6"/>
                    <w:jc w:val="center"/>
                  </w:pPr>
                  <w:r>
                    <w:rPr>
                      <w:rFonts w:ascii="仿宋_GB2312" w:hAnsi="仿宋_GB2312" w:eastAsia="仿宋_GB2312" w:cs="仿宋_GB2312"/>
                      <w:sz w:val="18"/>
                    </w:rPr>
                    <w:t>A3</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04FA0F">
                  <w:pPr>
                    <w:pStyle w:val="6"/>
                    <w:jc w:val="center"/>
                  </w:pPr>
                  <w:r>
                    <w:rPr>
                      <w:rFonts w:ascii="仿宋_GB2312" w:hAnsi="仿宋_GB2312" w:eastAsia="仿宋_GB2312" w:cs="仿宋_GB2312"/>
                      <w:sz w:val="18"/>
                    </w:rPr>
                    <w:t>A4</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0A07AE">
                  <w:pPr>
                    <w:pStyle w:val="6"/>
                    <w:jc w:val="center"/>
                  </w:pPr>
                  <w:r>
                    <w:rPr>
                      <w:rFonts w:ascii="仿宋_GB2312" w:hAnsi="仿宋_GB2312" w:eastAsia="仿宋_GB2312" w:cs="仿宋_GB2312"/>
                      <w:sz w:val="18"/>
                    </w:rPr>
                    <w:t>A5</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E520B8">
                  <w:pPr>
                    <w:pStyle w:val="6"/>
                    <w:jc w:val="center"/>
                  </w:pPr>
                  <w:r>
                    <w:rPr>
                      <w:rFonts w:ascii="仿宋_GB2312" w:hAnsi="仿宋_GB2312" w:eastAsia="仿宋_GB2312" w:cs="仿宋_GB2312"/>
                      <w:sz w:val="18"/>
                    </w:rPr>
                    <w:t>A6</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A5DE84">
                  <w:pPr>
                    <w:pStyle w:val="6"/>
                    <w:jc w:val="center"/>
                  </w:pPr>
                  <w:r>
                    <w:rPr>
                      <w:rFonts w:ascii="仿宋_GB2312" w:hAnsi="仿宋_GB2312" w:eastAsia="仿宋_GB2312" w:cs="仿宋_GB2312"/>
                      <w:sz w:val="18"/>
                    </w:rPr>
                    <w:t>A7</w:t>
                  </w: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2A5E5F">
                  <w:pPr>
                    <w:pStyle w:val="6"/>
                    <w:jc w:val="center"/>
                  </w:pPr>
                  <w:r>
                    <w:rPr>
                      <w:rFonts w:ascii="仿宋_GB2312" w:hAnsi="仿宋_GB2312" w:eastAsia="仿宋_GB2312" w:cs="仿宋_GB2312"/>
                      <w:sz w:val="18"/>
                    </w:rPr>
                    <w:t>A8</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DDAAF6">
                  <w:pPr>
                    <w:pStyle w:val="6"/>
                    <w:jc w:val="center"/>
                  </w:pPr>
                  <w:r>
                    <w:rPr>
                      <w:rFonts w:ascii="仿宋_GB2312" w:hAnsi="仿宋_GB2312" w:eastAsia="仿宋_GB2312" w:cs="仿宋_GB2312"/>
                      <w:sz w:val="18"/>
                    </w:rPr>
                    <w:t>A9</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3529C6">
                  <w:pPr>
                    <w:pStyle w:val="6"/>
                    <w:jc w:val="center"/>
                  </w:pPr>
                  <w:r>
                    <w:rPr>
                      <w:rFonts w:ascii="仿宋_GB2312" w:hAnsi="仿宋_GB2312" w:eastAsia="仿宋_GB2312" w:cs="仿宋_GB2312"/>
                      <w:sz w:val="20"/>
                    </w:rPr>
                    <w:t>A10</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3D2509A3">
                  <w:pPr>
                    <w:pStyle w:val="6"/>
                    <w:jc w:val="center"/>
                  </w:pPr>
                  <w:r>
                    <w:rPr>
                      <w:rFonts w:ascii="仿宋_GB2312" w:hAnsi="仿宋_GB2312" w:eastAsia="仿宋_GB2312" w:cs="仿宋_GB2312"/>
                      <w:sz w:val="20"/>
                    </w:rPr>
                    <w:t>A11</w:t>
                  </w:r>
                </w:p>
              </w:tc>
            </w:tr>
            <w:tr w14:paraId="02AB8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0" w:type="dxa"/>
                  <w:gridSpan w:val="2"/>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633E5BF2">
                  <w:pPr>
                    <w:pStyle w:val="6"/>
                    <w:jc w:val="center"/>
                  </w:pPr>
                  <w:r>
                    <w:rPr>
                      <w:rFonts w:ascii="仿宋_GB2312" w:hAnsi="仿宋_GB2312" w:eastAsia="仿宋_GB2312" w:cs="仿宋_GB2312"/>
                      <w:sz w:val="18"/>
                    </w:rPr>
                    <w:t>合计</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E33791">
                  <w:pPr>
                    <w:pStyle w:val="6"/>
                    <w:jc w:val="center"/>
                  </w:pP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45EDF7"/>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9237E0"/>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97916D"/>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CFF52F"/>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03A8A9"/>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2503BC"/>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8A7EE2"/>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176DA02D">
                  <w:pPr>
                    <w:pStyle w:val="6"/>
                    <w:jc w:val="center"/>
                  </w:pPr>
                  <w:r>
                    <w:rPr>
                      <w:rFonts w:ascii="仿宋_GB2312" w:hAnsi="仿宋_GB2312" w:eastAsia="仿宋_GB2312" w:cs="仿宋_GB2312"/>
                      <w:b/>
                      <w:sz w:val="20"/>
                    </w:rPr>
                    <w:t>122598</w:t>
                  </w:r>
                </w:p>
              </w:tc>
            </w:tr>
            <w:tr w14:paraId="08821A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113CCBFB">
                  <w:pPr>
                    <w:pStyle w:val="6"/>
                    <w:jc w:val="center"/>
                  </w:pPr>
                  <w:r>
                    <w:rPr>
                      <w:rFonts w:ascii="仿宋_GB2312" w:hAnsi="仿宋_GB2312" w:eastAsia="仿宋_GB2312" w:cs="仿宋_GB2312"/>
                      <w:sz w:val="18"/>
                    </w:rPr>
                    <w:t>成师德高</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B26D28">
                  <w:pPr>
                    <w:pStyle w:val="6"/>
                    <w:jc w:val="center"/>
                  </w:pPr>
                  <w:r>
                    <w:rPr>
                      <w:rFonts w:ascii="仿宋_GB2312" w:hAnsi="仿宋_GB2312" w:eastAsia="仿宋_GB2312" w:cs="仿宋_GB2312"/>
                      <w:sz w:val="20"/>
                    </w:rPr>
                    <w:t>小计</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8FD74D">
                  <w:pPr>
                    <w:pStyle w:val="6"/>
                    <w:jc w:val="center"/>
                  </w:pP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A60BD7"/>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FB62F7"/>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78EC2F"/>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8831EC"/>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DE2C2B"/>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509520"/>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6E5DCD"/>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3880952D">
                  <w:pPr>
                    <w:pStyle w:val="6"/>
                    <w:jc w:val="center"/>
                  </w:pPr>
                  <w:r>
                    <w:rPr>
                      <w:rFonts w:ascii="仿宋_GB2312" w:hAnsi="仿宋_GB2312" w:eastAsia="仿宋_GB2312" w:cs="仿宋_GB2312"/>
                      <w:b/>
                      <w:sz w:val="20"/>
                    </w:rPr>
                    <w:t>2930</w:t>
                  </w:r>
                </w:p>
              </w:tc>
            </w:tr>
            <w:tr w14:paraId="0E676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31203C3F"/>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D19CCC">
                  <w:pPr>
                    <w:pStyle w:val="6"/>
                    <w:jc w:val="left"/>
                  </w:pPr>
                  <w:r>
                    <w:rPr>
                      <w:rFonts w:ascii="仿宋_GB2312" w:hAnsi="仿宋_GB2312" w:eastAsia="仿宋_GB2312" w:cs="仿宋_GB2312"/>
                      <w:sz w:val="18"/>
                    </w:rPr>
                    <w:t>综合楼</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DB23DB">
                  <w:pPr>
                    <w:pStyle w:val="6"/>
                    <w:jc w:val="left"/>
                  </w:pPr>
                  <w:r>
                    <w:rPr>
                      <w:rFonts w:ascii="仿宋_GB2312" w:hAnsi="仿宋_GB2312" w:eastAsia="仿宋_GB2312" w:cs="仿宋_GB2312"/>
                      <w:sz w:val="18"/>
                    </w:rPr>
                    <w:t>1998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34C5BA">
                  <w:pPr>
                    <w:pStyle w:val="6"/>
                    <w:jc w:val="left"/>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10ACCC">
                  <w:pPr>
                    <w:pStyle w:val="6"/>
                    <w:jc w:val="left"/>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097618">
                  <w:pPr>
                    <w:pStyle w:val="6"/>
                    <w:jc w:val="center"/>
                  </w:pPr>
                  <w:r>
                    <w:rPr>
                      <w:rFonts w:ascii="仿宋_GB2312" w:hAnsi="仿宋_GB2312" w:eastAsia="仿宋_GB2312" w:cs="仿宋_GB2312"/>
                      <w:sz w:val="18"/>
                    </w:rPr>
                    <w:t>2</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400943">
                  <w:pPr>
                    <w:pStyle w:val="6"/>
                    <w:jc w:val="left"/>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B387D9">
                  <w:pPr>
                    <w:pStyle w:val="6"/>
                    <w:jc w:val="left"/>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8D5B1A">
                  <w:pPr>
                    <w:pStyle w:val="6"/>
                    <w:jc w:val="left"/>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CC4619">
                  <w:pPr>
                    <w:pStyle w:val="6"/>
                    <w:jc w:val="left"/>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11D7FE01">
                  <w:pPr>
                    <w:pStyle w:val="6"/>
                    <w:jc w:val="center"/>
                  </w:pPr>
                  <w:r>
                    <w:rPr>
                      <w:rFonts w:ascii="仿宋_GB2312" w:hAnsi="仿宋_GB2312" w:eastAsia="仿宋_GB2312" w:cs="仿宋_GB2312"/>
                      <w:sz w:val="18"/>
                    </w:rPr>
                    <w:t>2230</w:t>
                  </w:r>
                </w:p>
              </w:tc>
            </w:tr>
            <w:tr w14:paraId="4BC5B0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5A2A8F61"/>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FF9E96">
                  <w:pPr>
                    <w:pStyle w:val="6"/>
                    <w:jc w:val="left"/>
                  </w:pPr>
                  <w:r>
                    <w:rPr>
                      <w:rFonts w:ascii="仿宋_GB2312" w:hAnsi="仿宋_GB2312" w:eastAsia="仿宋_GB2312" w:cs="仿宋_GB2312"/>
                      <w:sz w:val="18"/>
                    </w:rPr>
                    <w:t>车库、体育保管室</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7A8ADB">
                  <w:pPr>
                    <w:pStyle w:val="6"/>
                    <w:jc w:val="left"/>
                  </w:pPr>
                  <w:r>
                    <w:rPr>
                      <w:rFonts w:ascii="仿宋_GB2312" w:hAnsi="仿宋_GB2312" w:eastAsia="仿宋_GB2312" w:cs="仿宋_GB2312"/>
                      <w:sz w:val="18"/>
                    </w:rPr>
                    <w:t>1998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37E1E1">
                  <w:pPr>
                    <w:pStyle w:val="6"/>
                    <w:jc w:val="left"/>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377DC4">
                  <w:pPr>
                    <w:pStyle w:val="6"/>
                    <w:jc w:val="left"/>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8A4305">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EC8B43">
                  <w:pPr>
                    <w:pStyle w:val="6"/>
                    <w:jc w:val="left"/>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385DA8">
                  <w:pPr>
                    <w:pStyle w:val="6"/>
                    <w:jc w:val="left"/>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39D32F">
                  <w:pPr>
                    <w:pStyle w:val="6"/>
                    <w:jc w:val="left"/>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277FDA">
                  <w:pPr>
                    <w:pStyle w:val="6"/>
                    <w:jc w:val="left"/>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6E9DA358">
                  <w:pPr>
                    <w:pStyle w:val="6"/>
                    <w:jc w:val="center"/>
                  </w:pPr>
                  <w:r>
                    <w:rPr>
                      <w:rFonts w:ascii="仿宋_GB2312" w:hAnsi="仿宋_GB2312" w:eastAsia="仿宋_GB2312" w:cs="仿宋_GB2312"/>
                      <w:sz w:val="18"/>
                    </w:rPr>
                    <w:t>300</w:t>
                  </w:r>
                </w:p>
              </w:tc>
            </w:tr>
            <w:tr w14:paraId="32887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0E236DAE"/>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BA8C63">
                  <w:pPr>
                    <w:pStyle w:val="6"/>
                    <w:jc w:val="left"/>
                  </w:pPr>
                  <w:r>
                    <w:rPr>
                      <w:rFonts w:ascii="仿宋_GB2312" w:hAnsi="仿宋_GB2312" w:eastAsia="仿宋_GB2312" w:cs="仿宋_GB2312"/>
                      <w:sz w:val="18"/>
                    </w:rPr>
                    <w:t>演讲报告厅</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5F0C6D">
                  <w:pPr>
                    <w:pStyle w:val="6"/>
                    <w:jc w:val="left"/>
                  </w:pPr>
                  <w:r>
                    <w:rPr>
                      <w:rFonts w:ascii="仿宋_GB2312" w:hAnsi="仿宋_GB2312" w:eastAsia="仿宋_GB2312" w:cs="仿宋_GB2312"/>
                      <w:sz w:val="18"/>
                    </w:rPr>
                    <w:t>1998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AFE85D">
                  <w:pPr>
                    <w:pStyle w:val="6"/>
                    <w:jc w:val="left"/>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1F9A3F">
                  <w:pPr>
                    <w:pStyle w:val="6"/>
                    <w:jc w:val="left"/>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965671">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FEE2D7">
                  <w:pPr>
                    <w:pStyle w:val="6"/>
                    <w:jc w:val="left"/>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69E356">
                  <w:pPr>
                    <w:pStyle w:val="6"/>
                    <w:jc w:val="left"/>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4656B0">
                  <w:pPr>
                    <w:pStyle w:val="6"/>
                    <w:jc w:val="left"/>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66893F">
                  <w:pPr>
                    <w:pStyle w:val="6"/>
                    <w:jc w:val="left"/>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3F89D97D">
                  <w:pPr>
                    <w:pStyle w:val="6"/>
                    <w:jc w:val="center"/>
                  </w:pPr>
                  <w:r>
                    <w:rPr>
                      <w:rFonts w:ascii="仿宋_GB2312" w:hAnsi="仿宋_GB2312" w:eastAsia="仿宋_GB2312" w:cs="仿宋_GB2312"/>
                      <w:sz w:val="18"/>
                    </w:rPr>
                    <w:t>360</w:t>
                  </w:r>
                </w:p>
              </w:tc>
            </w:tr>
            <w:tr w14:paraId="41BE7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669DA95F"/>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8C8AAE">
                  <w:pPr>
                    <w:pStyle w:val="6"/>
                    <w:jc w:val="left"/>
                  </w:pPr>
                  <w:r>
                    <w:rPr>
                      <w:rFonts w:ascii="仿宋_GB2312" w:hAnsi="仿宋_GB2312" w:eastAsia="仿宋_GB2312" w:cs="仿宋_GB2312"/>
                      <w:sz w:val="18"/>
                    </w:rPr>
                    <w:t>垃圾房</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B09935">
                  <w:pPr>
                    <w:pStyle w:val="6"/>
                    <w:jc w:val="left"/>
                  </w:pPr>
                  <w:r>
                    <w:rPr>
                      <w:rFonts w:ascii="仿宋_GB2312" w:hAnsi="仿宋_GB2312" w:eastAsia="仿宋_GB2312" w:cs="仿宋_GB2312"/>
                      <w:sz w:val="18"/>
                    </w:rPr>
                    <w:t>2020</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FAA8BA">
                  <w:pPr>
                    <w:pStyle w:val="6"/>
                    <w:jc w:val="left"/>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9821B3">
                  <w:pPr>
                    <w:pStyle w:val="6"/>
                    <w:jc w:val="left"/>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EE6F4D">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11494C">
                  <w:pPr>
                    <w:pStyle w:val="6"/>
                    <w:jc w:val="left"/>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9652E8"/>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FD3E6E"/>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2A0735">
                  <w:pPr>
                    <w:pStyle w:val="6"/>
                    <w:jc w:val="left"/>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1E05332A">
                  <w:pPr>
                    <w:pStyle w:val="6"/>
                    <w:jc w:val="center"/>
                  </w:pPr>
                  <w:r>
                    <w:rPr>
                      <w:rFonts w:ascii="仿宋_GB2312" w:hAnsi="仿宋_GB2312" w:eastAsia="仿宋_GB2312" w:cs="仿宋_GB2312"/>
                      <w:sz w:val="18"/>
                    </w:rPr>
                    <w:t>40</w:t>
                  </w:r>
                </w:p>
              </w:tc>
            </w:tr>
            <w:tr w14:paraId="4BCD8D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5125D207">
                  <w:pPr>
                    <w:pStyle w:val="6"/>
                    <w:jc w:val="center"/>
                  </w:pPr>
                  <w:r>
                    <w:rPr>
                      <w:rFonts w:ascii="仿宋_GB2312" w:hAnsi="仿宋_GB2312" w:eastAsia="仿宋_GB2312" w:cs="仿宋_GB2312"/>
                      <w:sz w:val="18"/>
                    </w:rPr>
                    <w:t>四川省东汽八一中学</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7B8FD3">
                  <w:pPr>
                    <w:pStyle w:val="6"/>
                    <w:jc w:val="center"/>
                  </w:pPr>
                  <w:r>
                    <w:rPr>
                      <w:rFonts w:ascii="仿宋_GB2312" w:hAnsi="仿宋_GB2312" w:eastAsia="仿宋_GB2312" w:cs="仿宋_GB2312"/>
                      <w:sz w:val="18"/>
                    </w:rPr>
                    <w:t>小计</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8E9194">
                  <w:pPr>
                    <w:pStyle w:val="6"/>
                    <w:jc w:val="center"/>
                  </w:pP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86BDC3"/>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AC562D"/>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A35B52"/>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F5A3D3"/>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39E642"/>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517B3D"/>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947C28"/>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28A42CB5">
                  <w:pPr>
                    <w:pStyle w:val="6"/>
                    <w:jc w:val="center"/>
                  </w:pPr>
                  <w:r>
                    <w:rPr>
                      <w:rFonts w:ascii="仿宋_GB2312" w:hAnsi="仿宋_GB2312" w:eastAsia="仿宋_GB2312" w:cs="仿宋_GB2312"/>
                      <w:b/>
                      <w:sz w:val="20"/>
                    </w:rPr>
                    <w:t>11484</w:t>
                  </w:r>
                </w:p>
              </w:tc>
            </w:tr>
            <w:tr w14:paraId="161361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3CFE66E3"/>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413647">
                  <w:pPr>
                    <w:pStyle w:val="6"/>
                    <w:jc w:val="left"/>
                  </w:pPr>
                  <w:r>
                    <w:rPr>
                      <w:rFonts w:ascii="仿宋_GB2312" w:hAnsi="仿宋_GB2312" w:eastAsia="仿宋_GB2312" w:cs="仿宋_GB2312"/>
                      <w:sz w:val="18"/>
                    </w:rPr>
                    <w:t>风雨操场</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CB2E89">
                  <w:pPr>
                    <w:pStyle w:val="6"/>
                    <w:jc w:val="center"/>
                  </w:pPr>
                  <w:r>
                    <w:rPr>
                      <w:rFonts w:ascii="仿宋_GB2312" w:hAnsi="仿宋_GB2312" w:eastAsia="仿宋_GB2312" w:cs="仿宋_GB2312"/>
                      <w:sz w:val="18"/>
                    </w:rPr>
                    <w:t>2011</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27A17A">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05903A">
                  <w:pPr>
                    <w:pStyle w:val="6"/>
                    <w:jc w:val="center"/>
                  </w:pPr>
                  <w:r>
                    <w:rPr>
                      <w:rFonts w:ascii="仿宋_GB2312" w:hAnsi="仿宋_GB2312" w:eastAsia="仿宋_GB2312" w:cs="仿宋_GB2312"/>
                      <w:sz w:val="18"/>
                    </w:rPr>
                    <w:t>7/8</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0C9753">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C95E69">
                  <w:pPr>
                    <w:pStyle w:val="6"/>
                    <w:jc w:val="center"/>
                  </w:pPr>
                  <w:r>
                    <w:rPr>
                      <w:rFonts w:ascii="仿宋_GB2312" w:hAnsi="仿宋_GB2312" w:eastAsia="仿宋_GB2312" w:cs="仿宋_GB2312"/>
                      <w:sz w:val="18"/>
                    </w:rPr>
                    <w:t>A</w:t>
                  </w: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77FF3E">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4ABBCC">
                  <w:pPr>
                    <w:pStyle w:val="6"/>
                    <w:jc w:val="center"/>
                  </w:pPr>
                  <w:r>
                    <w:rPr>
                      <w:rFonts w:ascii="仿宋_GB2312" w:hAnsi="仿宋_GB2312" w:eastAsia="仿宋_GB2312" w:cs="仿宋_GB2312"/>
                      <w:sz w:val="18"/>
                    </w:rPr>
                    <w:t>2021</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FDBB00">
                  <w:pPr>
                    <w:pStyle w:val="6"/>
                    <w:jc w:val="center"/>
                  </w:pPr>
                  <w:r>
                    <w:rPr>
                      <w:rFonts w:ascii="仿宋_GB2312" w:hAnsi="仿宋_GB2312" w:eastAsia="仿宋_GB2312" w:cs="仿宋_GB2312"/>
                      <w:sz w:val="18"/>
                    </w:rPr>
                    <w:t>原鉴定时间已满5年</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27E7DDBA">
                  <w:pPr>
                    <w:pStyle w:val="6"/>
                    <w:jc w:val="center"/>
                  </w:pPr>
                  <w:r>
                    <w:rPr>
                      <w:rFonts w:ascii="仿宋_GB2312" w:hAnsi="仿宋_GB2312" w:eastAsia="仿宋_GB2312" w:cs="仿宋_GB2312"/>
                      <w:sz w:val="18"/>
                    </w:rPr>
                    <w:t>2233</w:t>
                  </w:r>
                </w:p>
              </w:tc>
            </w:tr>
            <w:tr w14:paraId="5CC2AE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30015C5A"/>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98E3AD">
                  <w:pPr>
                    <w:pStyle w:val="6"/>
                    <w:jc w:val="left"/>
                  </w:pPr>
                  <w:r>
                    <w:rPr>
                      <w:rFonts w:ascii="仿宋_GB2312" w:hAnsi="仿宋_GB2312" w:eastAsia="仿宋_GB2312" w:cs="仿宋_GB2312"/>
                      <w:sz w:val="18"/>
                    </w:rPr>
                    <w:t>学校篮球场网架</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529FCD">
                  <w:pPr>
                    <w:pStyle w:val="6"/>
                    <w:jc w:val="center"/>
                  </w:pPr>
                  <w:r>
                    <w:rPr>
                      <w:rFonts w:ascii="仿宋_GB2312" w:hAnsi="仿宋_GB2312" w:eastAsia="仿宋_GB2312" w:cs="仿宋_GB2312"/>
                      <w:sz w:val="18"/>
                    </w:rPr>
                    <w:t>2021</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0813D9">
                  <w:pPr>
                    <w:pStyle w:val="6"/>
                    <w:jc w:val="center"/>
                  </w:pPr>
                  <w:r>
                    <w:rPr>
                      <w:rFonts w:ascii="仿宋_GB2312" w:hAnsi="仿宋_GB2312" w:eastAsia="仿宋_GB2312" w:cs="仿宋_GB2312"/>
                      <w:sz w:val="18"/>
                    </w:rPr>
                    <w:t>钢结构</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D3D1C7">
                  <w:pPr>
                    <w:pStyle w:val="6"/>
                    <w:jc w:val="center"/>
                  </w:pPr>
                  <w:r>
                    <w:rPr>
                      <w:rFonts w:ascii="仿宋_GB2312" w:hAnsi="仿宋_GB2312" w:eastAsia="仿宋_GB2312" w:cs="仿宋_GB2312"/>
                      <w:sz w:val="18"/>
                    </w:rPr>
                    <w:t>7/8</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49D851">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2DA671">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F35EDD"/>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E21665"/>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6DD96F">
                  <w:pPr>
                    <w:pStyle w:val="6"/>
                    <w:jc w:val="center"/>
                  </w:pPr>
                  <w:r>
                    <w:rPr>
                      <w:rFonts w:ascii="仿宋_GB2312" w:hAnsi="仿宋_GB2312" w:eastAsia="仿宋_GB2312" w:cs="仿宋_GB2312"/>
                      <w:sz w:val="18"/>
                    </w:rPr>
                    <w:t>建成投用已满5年</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1A5417AB">
                  <w:pPr>
                    <w:pStyle w:val="6"/>
                    <w:jc w:val="center"/>
                  </w:pPr>
                  <w:r>
                    <w:rPr>
                      <w:rFonts w:ascii="仿宋_GB2312" w:hAnsi="仿宋_GB2312" w:eastAsia="仿宋_GB2312" w:cs="仿宋_GB2312"/>
                      <w:sz w:val="18"/>
                    </w:rPr>
                    <w:t>3501</w:t>
                  </w:r>
                </w:p>
              </w:tc>
            </w:tr>
            <w:tr w14:paraId="18D9C0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68CB3ACD"/>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26886D">
                  <w:pPr>
                    <w:pStyle w:val="6"/>
                    <w:jc w:val="left"/>
                  </w:pPr>
                  <w:r>
                    <w:rPr>
                      <w:rFonts w:ascii="仿宋_GB2312" w:hAnsi="仿宋_GB2312" w:eastAsia="仿宋_GB2312" w:cs="仿宋_GB2312"/>
                      <w:sz w:val="18"/>
                    </w:rPr>
                    <w:t>中银香港科技楼</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285A3B">
                  <w:pPr>
                    <w:pStyle w:val="6"/>
                    <w:jc w:val="center"/>
                  </w:pPr>
                  <w:r>
                    <w:rPr>
                      <w:rFonts w:ascii="仿宋_GB2312" w:hAnsi="仿宋_GB2312" w:eastAsia="仿宋_GB2312" w:cs="仿宋_GB2312"/>
                      <w:sz w:val="18"/>
                    </w:rPr>
                    <w:t>2013</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2B247A">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71821C">
                  <w:pPr>
                    <w:pStyle w:val="6"/>
                    <w:jc w:val="center"/>
                  </w:pPr>
                  <w:r>
                    <w:rPr>
                      <w:rFonts w:ascii="仿宋_GB2312" w:hAnsi="仿宋_GB2312" w:eastAsia="仿宋_GB2312" w:cs="仿宋_GB2312"/>
                      <w:sz w:val="18"/>
                    </w:rPr>
                    <w:t>7/8</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075C07">
                  <w:pPr>
                    <w:pStyle w:val="6"/>
                    <w:jc w:val="center"/>
                  </w:pPr>
                  <w:r>
                    <w:rPr>
                      <w:rFonts w:ascii="仿宋_GB2312" w:hAnsi="仿宋_GB2312" w:eastAsia="仿宋_GB2312" w:cs="仿宋_GB2312"/>
                      <w:sz w:val="18"/>
                    </w:rPr>
                    <w:t>3</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FD9726">
                  <w:pPr>
                    <w:pStyle w:val="6"/>
                    <w:jc w:val="center"/>
                  </w:pPr>
                  <w:r>
                    <w:rPr>
                      <w:rFonts w:ascii="仿宋_GB2312" w:hAnsi="仿宋_GB2312" w:eastAsia="仿宋_GB2312" w:cs="仿宋_GB2312"/>
                      <w:sz w:val="18"/>
                    </w:rPr>
                    <w:t>A</w:t>
                  </w: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4FEF09">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1B47BA">
                  <w:pPr>
                    <w:pStyle w:val="6"/>
                    <w:jc w:val="center"/>
                  </w:pPr>
                  <w:r>
                    <w:rPr>
                      <w:rFonts w:ascii="仿宋_GB2312" w:hAnsi="仿宋_GB2312" w:eastAsia="仿宋_GB2312" w:cs="仿宋_GB2312"/>
                      <w:sz w:val="18"/>
                    </w:rPr>
                    <w:t>2021</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04625F">
                  <w:pPr>
                    <w:pStyle w:val="6"/>
                    <w:jc w:val="center"/>
                  </w:pPr>
                  <w:r>
                    <w:rPr>
                      <w:rFonts w:ascii="仿宋_GB2312" w:hAnsi="仿宋_GB2312" w:eastAsia="仿宋_GB2312" w:cs="仿宋_GB2312"/>
                      <w:sz w:val="18"/>
                    </w:rPr>
                    <w:t>原鉴定时间已满5年</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4BDF24ED">
                  <w:pPr>
                    <w:pStyle w:val="6"/>
                    <w:jc w:val="center"/>
                  </w:pPr>
                  <w:r>
                    <w:rPr>
                      <w:rFonts w:ascii="仿宋_GB2312" w:hAnsi="仿宋_GB2312" w:eastAsia="仿宋_GB2312" w:cs="仿宋_GB2312"/>
                      <w:sz w:val="18"/>
                    </w:rPr>
                    <w:t>5750</w:t>
                  </w:r>
                </w:p>
              </w:tc>
            </w:tr>
            <w:tr w14:paraId="20D4F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4A131681">
                  <w:pPr>
                    <w:pStyle w:val="6"/>
                    <w:jc w:val="center"/>
                  </w:pPr>
                  <w:r>
                    <w:rPr>
                      <w:rFonts w:ascii="仿宋_GB2312" w:hAnsi="仿宋_GB2312" w:eastAsia="仿宋_GB2312" w:cs="仿宋_GB2312"/>
                      <w:sz w:val="18"/>
                    </w:rPr>
                    <w:t>德阳三中</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3B1B23">
                  <w:pPr>
                    <w:pStyle w:val="6"/>
                    <w:jc w:val="center"/>
                  </w:pPr>
                  <w:r>
                    <w:rPr>
                      <w:rFonts w:ascii="仿宋_GB2312" w:hAnsi="仿宋_GB2312" w:eastAsia="仿宋_GB2312" w:cs="仿宋_GB2312"/>
                      <w:sz w:val="18"/>
                    </w:rPr>
                    <w:t>小计</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277578">
                  <w:pPr>
                    <w:pStyle w:val="6"/>
                    <w:jc w:val="center"/>
                  </w:pP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8ABDA8"/>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FB0C98"/>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9DFE36"/>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06B7F4"/>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E2074A"/>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6ED45C"/>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54E3EA"/>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04880A5E">
                  <w:pPr>
                    <w:pStyle w:val="6"/>
                    <w:jc w:val="center"/>
                  </w:pPr>
                  <w:r>
                    <w:rPr>
                      <w:rFonts w:ascii="仿宋_GB2312" w:hAnsi="仿宋_GB2312" w:eastAsia="仿宋_GB2312" w:cs="仿宋_GB2312"/>
                      <w:b/>
                      <w:sz w:val="18"/>
                    </w:rPr>
                    <w:t>41073</w:t>
                  </w:r>
                </w:p>
              </w:tc>
            </w:tr>
            <w:tr w14:paraId="78C5AA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67E555C2"/>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84CC29">
                  <w:pPr>
                    <w:pStyle w:val="6"/>
                    <w:jc w:val="left"/>
                  </w:pPr>
                  <w:r>
                    <w:rPr>
                      <w:rFonts w:ascii="仿宋_GB2312" w:hAnsi="仿宋_GB2312" w:eastAsia="仿宋_GB2312" w:cs="仿宋_GB2312"/>
                      <w:sz w:val="18"/>
                    </w:rPr>
                    <w:t>综合教学楼</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14938D">
                  <w:pPr>
                    <w:pStyle w:val="6"/>
                    <w:jc w:val="center"/>
                  </w:pPr>
                  <w:r>
                    <w:rPr>
                      <w:rFonts w:ascii="仿宋_GB2312" w:hAnsi="仿宋_GB2312" w:eastAsia="仿宋_GB2312" w:cs="仿宋_GB2312"/>
                      <w:sz w:val="18"/>
                    </w:rPr>
                    <w:t>2008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64E11A">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53ED51">
                  <w:pPr>
                    <w:pStyle w:val="6"/>
                    <w:jc w:val="center"/>
                  </w:pPr>
                  <w:r>
                    <w:rPr>
                      <w:rFonts w:ascii="仿宋_GB2312" w:hAnsi="仿宋_GB2312" w:eastAsia="仿宋_GB2312" w:cs="仿宋_GB2312"/>
                      <w:sz w:val="18"/>
                    </w:rPr>
                    <w:t>6/7</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88F4F8">
                  <w:pPr>
                    <w:pStyle w:val="6"/>
                    <w:jc w:val="center"/>
                  </w:pPr>
                  <w:r>
                    <w:rPr>
                      <w:rFonts w:ascii="仿宋_GB2312" w:hAnsi="仿宋_GB2312" w:eastAsia="仿宋_GB2312" w:cs="仿宋_GB2312"/>
                      <w:sz w:val="18"/>
                    </w:rPr>
                    <w:t>5</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0B6588">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DCE25E">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688C85">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29DB83">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72675E28">
                  <w:pPr>
                    <w:pStyle w:val="6"/>
                    <w:jc w:val="center"/>
                  </w:pPr>
                  <w:r>
                    <w:rPr>
                      <w:rFonts w:ascii="仿宋_GB2312" w:hAnsi="仿宋_GB2312" w:eastAsia="仿宋_GB2312" w:cs="仿宋_GB2312"/>
                      <w:sz w:val="18"/>
                    </w:rPr>
                    <w:t>21137</w:t>
                  </w:r>
                </w:p>
              </w:tc>
            </w:tr>
            <w:tr w14:paraId="2B05B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0E9184F2"/>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B95194">
                  <w:pPr>
                    <w:pStyle w:val="6"/>
                    <w:jc w:val="left"/>
                  </w:pPr>
                  <w:r>
                    <w:rPr>
                      <w:rFonts w:ascii="仿宋_GB2312" w:hAnsi="仿宋_GB2312" w:eastAsia="仿宋_GB2312" w:cs="仿宋_GB2312"/>
                      <w:sz w:val="18"/>
                    </w:rPr>
                    <w:t>女生宿舍</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B8C525">
                  <w:pPr>
                    <w:pStyle w:val="6"/>
                    <w:jc w:val="center"/>
                  </w:pPr>
                  <w:r>
                    <w:rPr>
                      <w:rFonts w:ascii="仿宋_GB2312" w:hAnsi="仿宋_GB2312" w:eastAsia="仿宋_GB2312" w:cs="仿宋_GB2312"/>
                      <w:sz w:val="18"/>
                    </w:rPr>
                    <w:t>2008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30F17E">
                  <w:pPr>
                    <w:pStyle w:val="6"/>
                    <w:jc w:val="center"/>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133906">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1F4557">
                  <w:pPr>
                    <w:pStyle w:val="6"/>
                    <w:jc w:val="center"/>
                  </w:pPr>
                  <w:r>
                    <w:rPr>
                      <w:rFonts w:ascii="仿宋_GB2312" w:hAnsi="仿宋_GB2312" w:eastAsia="仿宋_GB2312" w:cs="仿宋_GB2312"/>
                      <w:sz w:val="18"/>
                    </w:rPr>
                    <w:t>6</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C4D1C5">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7DCACF">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980DA8">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F278A6">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3250C641">
                  <w:pPr>
                    <w:pStyle w:val="6"/>
                    <w:jc w:val="center"/>
                  </w:pPr>
                  <w:r>
                    <w:rPr>
                      <w:rFonts w:ascii="仿宋_GB2312" w:hAnsi="仿宋_GB2312" w:eastAsia="仿宋_GB2312" w:cs="仿宋_GB2312"/>
                      <w:sz w:val="18"/>
                    </w:rPr>
                    <w:t>5296</w:t>
                  </w:r>
                </w:p>
              </w:tc>
            </w:tr>
            <w:tr w14:paraId="079F84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0A2FC1B3"/>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CA8BD1">
                  <w:pPr>
                    <w:pStyle w:val="6"/>
                    <w:jc w:val="left"/>
                  </w:pPr>
                  <w:r>
                    <w:rPr>
                      <w:rFonts w:ascii="仿宋_GB2312" w:hAnsi="仿宋_GB2312" w:eastAsia="仿宋_GB2312" w:cs="仿宋_GB2312"/>
                      <w:sz w:val="18"/>
                    </w:rPr>
                    <w:t>男生宿舍</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E6B4D9">
                  <w:pPr>
                    <w:pStyle w:val="6"/>
                    <w:jc w:val="center"/>
                  </w:pPr>
                  <w:r>
                    <w:rPr>
                      <w:rFonts w:ascii="仿宋_GB2312" w:hAnsi="仿宋_GB2312" w:eastAsia="仿宋_GB2312" w:cs="仿宋_GB2312"/>
                      <w:sz w:val="18"/>
                    </w:rPr>
                    <w:t>2008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A10A53">
                  <w:pPr>
                    <w:pStyle w:val="6"/>
                    <w:jc w:val="center"/>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F10C13">
                  <w:pPr>
                    <w:pStyle w:val="6"/>
                    <w:jc w:val="center"/>
                  </w:pPr>
                  <w:r>
                    <w:rPr>
                      <w:rFonts w:ascii="仿宋_GB2312" w:hAnsi="仿宋_GB2312" w:eastAsia="仿宋_GB2312" w:cs="仿宋_GB2312"/>
                      <w:sz w:val="18"/>
                    </w:rPr>
                    <w:t>7/8</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86DF84">
                  <w:pPr>
                    <w:pStyle w:val="6"/>
                    <w:jc w:val="center"/>
                  </w:pPr>
                  <w:r>
                    <w:rPr>
                      <w:rFonts w:ascii="仿宋_GB2312" w:hAnsi="仿宋_GB2312" w:eastAsia="仿宋_GB2312" w:cs="仿宋_GB2312"/>
                      <w:sz w:val="18"/>
                    </w:rPr>
                    <w:t>6</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DBDB15">
                  <w:pPr>
                    <w:pStyle w:val="6"/>
                    <w:jc w:val="center"/>
                  </w:pPr>
                  <w:r>
                    <w:rPr>
                      <w:rFonts w:ascii="仿宋_GB2312" w:hAnsi="仿宋_GB2312" w:eastAsia="仿宋_GB2312" w:cs="仿宋_GB2312"/>
                      <w:sz w:val="18"/>
                    </w:rPr>
                    <w:t>A</w:t>
                  </w: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7D374E">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1DF9C1">
                  <w:pPr>
                    <w:pStyle w:val="6"/>
                    <w:jc w:val="center"/>
                  </w:pPr>
                  <w:r>
                    <w:rPr>
                      <w:rFonts w:ascii="仿宋_GB2312" w:hAnsi="仿宋_GB2312" w:eastAsia="仿宋_GB2312" w:cs="仿宋_GB2312"/>
                      <w:sz w:val="18"/>
                    </w:rPr>
                    <w:t>2021</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767C19">
                  <w:pPr>
                    <w:pStyle w:val="6"/>
                    <w:jc w:val="center"/>
                  </w:pPr>
                  <w:r>
                    <w:rPr>
                      <w:rFonts w:ascii="仿宋_GB2312" w:hAnsi="仿宋_GB2312" w:eastAsia="仿宋_GB2312" w:cs="仿宋_GB2312"/>
                      <w:sz w:val="18"/>
                    </w:rPr>
                    <w:t>原鉴定时间已满5年</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723E3083">
                  <w:pPr>
                    <w:pStyle w:val="6"/>
                    <w:jc w:val="center"/>
                  </w:pPr>
                  <w:r>
                    <w:rPr>
                      <w:rFonts w:ascii="仿宋_GB2312" w:hAnsi="仿宋_GB2312" w:eastAsia="仿宋_GB2312" w:cs="仿宋_GB2312"/>
                      <w:sz w:val="18"/>
                    </w:rPr>
                    <w:t>4145</w:t>
                  </w:r>
                </w:p>
              </w:tc>
            </w:tr>
            <w:tr w14:paraId="4DFE0A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05F260F2"/>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647D8E">
                  <w:pPr>
                    <w:pStyle w:val="6"/>
                    <w:jc w:val="center"/>
                  </w:pPr>
                  <w:r>
                    <w:rPr>
                      <w:rFonts w:ascii="仿宋_GB2312" w:hAnsi="仿宋_GB2312" w:eastAsia="仿宋_GB2312" w:cs="仿宋_GB2312"/>
                      <w:sz w:val="18"/>
                    </w:rPr>
                    <w:t>食堂</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3ED084">
                  <w:pPr>
                    <w:pStyle w:val="6"/>
                    <w:jc w:val="center"/>
                  </w:pPr>
                  <w:r>
                    <w:rPr>
                      <w:rFonts w:ascii="仿宋_GB2312" w:hAnsi="仿宋_GB2312" w:eastAsia="仿宋_GB2312" w:cs="仿宋_GB2312"/>
                      <w:sz w:val="18"/>
                    </w:rPr>
                    <w:t>2008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91BA29">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05B447">
                  <w:pPr>
                    <w:pStyle w:val="6"/>
                    <w:jc w:val="center"/>
                  </w:pPr>
                  <w:r>
                    <w:rPr>
                      <w:rFonts w:ascii="仿宋_GB2312" w:hAnsi="仿宋_GB2312" w:eastAsia="仿宋_GB2312" w:cs="仿宋_GB2312"/>
                      <w:sz w:val="18"/>
                    </w:rPr>
                    <w:t>6/7</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8DB69E">
                  <w:pPr>
                    <w:pStyle w:val="6"/>
                    <w:jc w:val="center"/>
                  </w:pPr>
                  <w:r>
                    <w:rPr>
                      <w:rFonts w:ascii="仿宋_GB2312" w:hAnsi="仿宋_GB2312" w:eastAsia="仿宋_GB2312" w:cs="仿宋_GB2312"/>
                      <w:sz w:val="18"/>
                    </w:rPr>
                    <w:t>3，地下1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2CD0CE">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5EEB06">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4B85F2">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F57B3F">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720E75A6">
                  <w:pPr>
                    <w:pStyle w:val="6"/>
                    <w:jc w:val="center"/>
                  </w:pPr>
                  <w:r>
                    <w:rPr>
                      <w:rFonts w:ascii="仿宋_GB2312" w:hAnsi="仿宋_GB2312" w:eastAsia="仿宋_GB2312" w:cs="仿宋_GB2312"/>
                      <w:sz w:val="18"/>
                    </w:rPr>
                    <w:t>7918</w:t>
                  </w:r>
                </w:p>
              </w:tc>
            </w:tr>
            <w:tr w14:paraId="558B0D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53C83516"/>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BB3762">
                  <w:pPr>
                    <w:pStyle w:val="6"/>
                    <w:jc w:val="left"/>
                  </w:pPr>
                  <w:r>
                    <w:rPr>
                      <w:rFonts w:ascii="仿宋_GB2312" w:hAnsi="仿宋_GB2312" w:eastAsia="仿宋_GB2312" w:cs="仿宋_GB2312"/>
                      <w:sz w:val="18"/>
                    </w:rPr>
                    <w:t>体育场看台</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AF9263">
                  <w:pPr>
                    <w:pStyle w:val="6"/>
                    <w:jc w:val="center"/>
                  </w:pPr>
                  <w:r>
                    <w:rPr>
                      <w:rFonts w:ascii="仿宋_GB2312" w:hAnsi="仿宋_GB2312" w:eastAsia="仿宋_GB2312" w:cs="仿宋_GB2312"/>
                      <w:sz w:val="18"/>
                    </w:rPr>
                    <w:t>2008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030AF0">
                  <w:pPr>
                    <w:pStyle w:val="6"/>
                    <w:jc w:val="center"/>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E32159">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FF0ECF">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79D8AA">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14702A">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C1D503">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EC3C7E">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002F65B2">
                  <w:pPr>
                    <w:pStyle w:val="6"/>
                    <w:jc w:val="center"/>
                  </w:pPr>
                  <w:r>
                    <w:rPr>
                      <w:rFonts w:ascii="仿宋_GB2312" w:hAnsi="仿宋_GB2312" w:eastAsia="仿宋_GB2312" w:cs="仿宋_GB2312"/>
                      <w:sz w:val="18"/>
                    </w:rPr>
                    <w:t>1377</w:t>
                  </w:r>
                </w:p>
              </w:tc>
            </w:tr>
            <w:tr w14:paraId="2605A0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41C9867F"/>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36D405">
                  <w:pPr>
                    <w:pStyle w:val="6"/>
                    <w:jc w:val="left"/>
                  </w:pPr>
                  <w:r>
                    <w:rPr>
                      <w:rFonts w:ascii="仿宋_GB2312" w:hAnsi="仿宋_GB2312" w:eastAsia="仿宋_GB2312" w:cs="仿宋_GB2312"/>
                      <w:sz w:val="18"/>
                    </w:rPr>
                    <w:t>演播厅</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74E697">
                  <w:pPr>
                    <w:pStyle w:val="6"/>
                    <w:jc w:val="center"/>
                  </w:pPr>
                  <w:r>
                    <w:rPr>
                      <w:rFonts w:ascii="仿宋_GB2312" w:hAnsi="仿宋_GB2312" w:eastAsia="仿宋_GB2312" w:cs="仿宋_GB2312"/>
                      <w:sz w:val="18"/>
                    </w:rPr>
                    <w:t>2008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AEA77F">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0B6616">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049C55">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2AB55F">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EC4D3C">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A19EE8">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972C1B">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0E4F6AB3">
                  <w:pPr>
                    <w:pStyle w:val="6"/>
                    <w:jc w:val="center"/>
                  </w:pPr>
                  <w:r>
                    <w:rPr>
                      <w:rFonts w:ascii="仿宋_GB2312" w:hAnsi="仿宋_GB2312" w:eastAsia="仿宋_GB2312" w:cs="仿宋_GB2312"/>
                      <w:sz w:val="18"/>
                    </w:rPr>
                    <w:t>1200</w:t>
                  </w:r>
                </w:p>
              </w:tc>
            </w:tr>
            <w:tr w14:paraId="65535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1421378E">
                  <w:pPr>
                    <w:pStyle w:val="6"/>
                    <w:jc w:val="center"/>
                  </w:pPr>
                  <w:r>
                    <w:rPr>
                      <w:rFonts w:ascii="仿宋_GB2312" w:hAnsi="仿宋_GB2312" w:eastAsia="仿宋_GB2312" w:cs="仿宋_GB2312"/>
                      <w:sz w:val="18"/>
                    </w:rPr>
                    <w:t>德阳五中</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B2F9B2">
                  <w:pPr>
                    <w:pStyle w:val="6"/>
                    <w:jc w:val="center"/>
                  </w:pPr>
                  <w:r>
                    <w:rPr>
                      <w:rFonts w:ascii="仿宋_GB2312" w:hAnsi="仿宋_GB2312" w:eastAsia="仿宋_GB2312" w:cs="仿宋_GB2312"/>
                      <w:sz w:val="18"/>
                    </w:rPr>
                    <w:t>小计</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A684BB">
                  <w:pPr>
                    <w:pStyle w:val="6"/>
                    <w:jc w:val="center"/>
                  </w:pP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8E6862"/>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F90C3D"/>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7BCFAD"/>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018449"/>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085843"/>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D37D5F"/>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065A18"/>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52D216AB">
                  <w:pPr>
                    <w:pStyle w:val="6"/>
                    <w:jc w:val="center"/>
                  </w:pPr>
                  <w:r>
                    <w:rPr>
                      <w:rFonts w:ascii="仿宋_GB2312" w:hAnsi="仿宋_GB2312" w:eastAsia="仿宋_GB2312" w:cs="仿宋_GB2312"/>
                      <w:b/>
                      <w:sz w:val="18"/>
                    </w:rPr>
                    <w:t>43516</w:t>
                  </w:r>
                </w:p>
              </w:tc>
            </w:tr>
            <w:tr w14:paraId="1D41A7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6F73855E"/>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ADBB88">
                  <w:pPr>
                    <w:pStyle w:val="6"/>
                    <w:jc w:val="left"/>
                  </w:pPr>
                  <w:r>
                    <w:rPr>
                      <w:rFonts w:ascii="仿宋_GB2312" w:hAnsi="仿宋_GB2312" w:eastAsia="仿宋_GB2312" w:cs="仿宋_GB2312"/>
                      <w:sz w:val="18"/>
                    </w:rPr>
                    <w:t>博习楼</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C9899C">
                  <w:pPr>
                    <w:pStyle w:val="6"/>
                    <w:jc w:val="center"/>
                  </w:pPr>
                  <w:r>
                    <w:rPr>
                      <w:rFonts w:ascii="仿宋_GB2312" w:hAnsi="仿宋_GB2312" w:eastAsia="仿宋_GB2312" w:cs="仿宋_GB2312"/>
                      <w:sz w:val="18"/>
                    </w:rPr>
                    <w:t>2002</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7F6BE9">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F2DE5D">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1BB447">
                  <w:pPr>
                    <w:pStyle w:val="6"/>
                    <w:jc w:val="center"/>
                  </w:pPr>
                  <w:r>
                    <w:rPr>
                      <w:rFonts w:ascii="仿宋_GB2312" w:hAnsi="仿宋_GB2312" w:eastAsia="仿宋_GB2312" w:cs="仿宋_GB2312"/>
                      <w:sz w:val="18"/>
                    </w:rPr>
                    <w:t>6，地下1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A98DDF">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C712ED">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DC4147">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6281B9">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1E036134">
                  <w:pPr>
                    <w:pStyle w:val="6"/>
                    <w:jc w:val="center"/>
                  </w:pPr>
                  <w:r>
                    <w:rPr>
                      <w:rFonts w:ascii="仿宋_GB2312" w:hAnsi="仿宋_GB2312" w:eastAsia="仿宋_GB2312" w:cs="仿宋_GB2312"/>
                      <w:sz w:val="18"/>
                    </w:rPr>
                    <w:t>8913</w:t>
                  </w:r>
                </w:p>
              </w:tc>
            </w:tr>
            <w:tr w14:paraId="5F93D6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3C7D7665"/>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45C12D">
                  <w:pPr>
                    <w:pStyle w:val="6"/>
                    <w:jc w:val="left"/>
                  </w:pPr>
                  <w:r>
                    <w:rPr>
                      <w:rFonts w:ascii="仿宋_GB2312" w:hAnsi="仿宋_GB2312" w:eastAsia="仿宋_GB2312" w:cs="仿宋_GB2312"/>
                      <w:sz w:val="18"/>
                    </w:rPr>
                    <w:t>博文楼</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4482DF">
                  <w:pPr>
                    <w:pStyle w:val="6"/>
                    <w:jc w:val="center"/>
                  </w:pPr>
                  <w:r>
                    <w:rPr>
                      <w:rFonts w:ascii="仿宋_GB2312" w:hAnsi="仿宋_GB2312" w:eastAsia="仿宋_GB2312" w:cs="仿宋_GB2312"/>
                      <w:sz w:val="18"/>
                    </w:rPr>
                    <w:t>2005</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BA095B">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36E1B4">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0010AE">
                  <w:pPr>
                    <w:pStyle w:val="6"/>
                    <w:jc w:val="center"/>
                  </w:pPr>
                  <w:r>
                    <w:rPr>
                      <w:rFonts w:ascii="仿宋_GB2312" w:hAnsi="仿宋_GB2312" w:eastAsia="仿宋_GB2312" w:cs="仿宋_GB2312"/>
                      <w:sz w:val="18"/>
                    </w:rPr>
                    <w:t>6（局部7），地下1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2B8D08">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A83322">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FD7180">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1DF8CF">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1072F69D">
                  <w:pPr>
                    <w:pStyle w:val="6"/>
                    <w:jc w:val="center"/>
                  </w:pPr>
                  <w:r>
                    <w:rPr>
                      <w:rFonts w:ascii="仿宋_GB2312" w:hAnsi="仿宋_GB2312" w:eastAsia="仿宋_GB2312" w:cs="仿宋_GB2312"/>
                      <w:sz w:val="18"/>
                    </w:rPr>
                    <w:t>8900</w:t>
                  </w:r>
                </w:p>
              </w:tc>
            </w:tr>
            <w:tr w14:paraId="01C844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195F7630"/>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0446A7">
                  <w:pPr>
                    <w:pStyle w:val="6"/>
                    <w:jc w:val="left"/>
                  </w:pPr>
                  <w:r>
                    <w:rPr>
                      <w:rFonts w:ascii="仿宋_GB2312" w:hAnsi="仿宋_GB2312" w:eastAsia="仿宋_GB2312" w:cs="仿宋_GB2312"/>
                      <w:sz w:val="18"/>
                    </w:rPr>
                    <w:t>博喻楼</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1871BC">
                  <w:pPr>
                    <w:pStyle w:val="6"/>
                    <w:jc w:val="center"/>
                  </w:pPr>
                  <w:r>
                    <w:rPr>
                      <w:rFonts w:ascii="仿宋_GB2312" w:hAnsi="仿宋_GB2312" w:eastAsia="仿宋_GB2312" w:cs="仿宋_GB2312"/>
                      <w:sz w:val="18"/>
                    </w:rPr>
                    <w:t>2005</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E53719">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2C4D57">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AC726E">
                  <w:pPr>
                    <w:pStyle w:val="6"/>
                    <w:jc w:val="center"/>
                  </w:pPr>
                  <w:r>
                    <w:rPr>
                      <w:rFonts w:ascii="仿宋_GB2312" w:hAnsi="仿宋_GB2312" w:eastAsia="仿宋_GB2312" w:cs="仿宋_GB2312"/>
                      <w:sz w:val="18"/>
                    </w:rPr>
                    <w:t>6，地下1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4299EE">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04BACC">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9B4DFA">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7A09B8">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2B8539A7">
                  <w:pPr>
                    <w:pStyle w:val="6"/>
                    <w:jc w:val="center"/>
                  </w:pPr>
                  <w:r>
                    <w:rPr>
                      <w:rFonts w:ascii="仿宋_GB2312" w:hAnsi="仿宋_GB2312" w:eastAsia="仿宋_GB2312" w:cs="仿宋_GB2312"/>
                      <w:sz w:val="18"/>
                    </w:rPr>
                    <w:t>9140</w:t>
                  </w:r>
                </w:p>
              </w:tc>
            </w:tr>
            <w:tr w14:paraId="4295F0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3B91C31A"/>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D2CC33">
                  <w:pPr>
                    <w:pStyle w:val="6"/>
                    <w:jc w:val="left"/>
                  </w:pPr>
                  <w:r>
                    <w:rPr>
                      <w:rFonts w:ascii="仿宋_GB2312" w:hAnsi="仿宋_GB2312" w:eastAsia="仿宋_GB2312" w:cs="仿宋_GB2312"/>
                      <w:sz w:val="18"/>
                    </w:rPr>
                    <w:t>乾明阁及坤惠阁（学生公寓）</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1A3866">
                  <w:pPr>
                    <w:pStyle w:val="6"/>
                    <w:jc w:val="center"/>
                  </w:pPr>
                  <w:r>
                    <w:rPr>
                      <w:rFonts w:ascii="仿宋_GB2312" w:hAnsi="仿宋_GB2312" w:eastAsia="仿宋_GB2312" w:cs="仿宋_GB2312"/>
                      <w:sz w:val="18"/>
                    </w:rPr>
                    <w:t>2004</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14A1A1">
                  <w:pPr>
                    <w:pStyle w:val="6"/>
                    <w:jc w:val="center"/>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8CB0A6">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AFEB6D">
                  <w:pPr>
                    <w:pStyle w:val="6"/>
                    <w:jc w:val="center"/>
                  </w:pPr>
                  <w:r>
                    <w:rPr>
                      <w:rFonts w:ascii="仿宋_GB2312" w:hAnsi="仿宋_GB2312" w:eastAsia="仿宋_GB2312" w:cs="仿宋_GB2312"/>
                      <w:sz w:val="18"/>
                    </w:rPr>
                    <w:t>6</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1D5A39">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A0BB1A">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893681">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AF50B3">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3B5F6C07">
                  <w:pPr>
                    <w:pStyle w:val="6"/>
                    <w:jc w:val="center"/>
                  </w:pPr>
                  <w:r>
                    <w:rPr>
                      <w:rFonts w:ascii="仿宋_GB2312" w:hAnsi="仿宋_GB2312" w:eastAsia="仿宋_GB2312" w:cs="仿宋_GB2312"/>
                      <w:sz w:val="18"/>
                    </w:rPr>
                    <w:t>9824</w:t>
                  </w:r>
                </w:p>
              </w:tc>
            </w:tr>
            <w:tr w14:paraId="43E60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52FC36B5"/>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BB342D">
                  <w:pPr>
                    <w:pStyle w:val="6"/>
                    <w:jc w:val="left"/>
                  </w:pPr>
                  <w:r>
                    <w:rPr>
                      <w:rFonts w:ascii="仿宋_GB2312" w:hAnsi="仿宋_GB2312" w:eastAsia="仿宋_GB2312" w:cs="仿宋_GB2312"/>
                      <w:sz w:val="18"/>
                    </w:rPr>
                    <w:t>食堂体育馆综合楼</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944E47">
                  <w:pPr>
                    <w:pStyle w:val="6"/>
                    <w:jc w:val="center"/>
                  </w:pPr>
                  <w:r>
                    <w:rPr>
                      <w:rFonts w:ascii="仿宋_GB2312" w:hAnsi="仿宋_GB2312" w:eastAsia="仿宋_GB2312" w:cs="仿宋_GB2312"/>
                      <w:sz w:val="18"/>
                    </w:rPr>
                    <w:t>2004</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6AA817">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BE0AC9">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0CA95A">
                  <w:pPr>
                    <w:pStyle w:val="6"/>
                    <w:jc w:val="center"/>
                  </w:pPr>
                  <w:r>
                    <w:rPr>
                      <w:rFonts w:ascii="仿宋_GB2312" w:hAnsi="仿宋_GB2312" w:eastAsia="仿宋_GB2312" w:cs="仿宋_GB2312"/>
                      <w:sz w:val="18"/>
                    </w:rPr>
                    <w:t>3</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7B84A6">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965E4F">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BFA60D">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031799">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17368607">
                  <w:pPr>
                    <w:pStyle w:val="6"/>
                    <w:jc w:val="center"/>
                  </w:pPr>
                  <w:r>
                    <w:rPr>
                      <w:rFonts w:ascii="仿宋_GB2312" w:hAnsi="仿宋_GB2312" w:eastAsia="仿宋_GB2312" w:cs="仿宋_GB2312"/>
                      <w:sz w:val="18"/>
                    </w:rPr>
                    <w:t>6739</w:t>
                  </w:r>
                </w:p>
              </w:tc>
            </w:tr>
            <w:tr w14:paraId="21E15B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0956558C">
                  <w:pPr>
                    <w:pStyle w:val="6"/>
                    <w:jc w:val="center"/>
                  </w:pPr>
                  <w:r>
                    <w:rPr>
                      <w:rFonts w:ascii="仿宋_GB2312" w:hAnsi="仿宋_GB2312" w:eastAsia="仿宋_GB2312" w:cs="仿宋_GB2312"/>
                      <w:sz w:val="18"/>
                    </w:rPr>
                    <w:t>德阳开放大学</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5505D7">
                  <w:pPr>
                    <w:pStyle w:val="6"/>
                    <w:jc w:val="center"/>
                  </w:pPr>
                  <w:r>
                    <w:rPr>
                      <w:rFonts w:ascii="仿宋_GB2312" w:hAnsi="仿宋_GB2312" w:eastAsia="仿宋_GB2312" w:cs="仿宋_GB2312"/>
                      <w:sz w:val="18"/>
                    </w:rPr>
                    <w:t>小计</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4644FC">
                  <w:pPr>
                    <w:pStyle w:val="6"/>
                    <w:jc w:val="center"/>
                  </w:pP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8F424C"/>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43F05B"/>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81E911"/>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0B3DEA"/>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EDB350"/>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4E6A9A"/>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585CEC"/>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6BADD9BD">
                  <w:pPr>
                    <w:pStyle w:val="6"/>
                    <w:jc w:val="center"/>
                  </w:pPr>
                  <w:r>
                    <w:rPr>
                      <w:rFonts w:ascii="仿宋_GB2312" w:hAnsi="仿宋_GB2312" w:eastAsia="仿宋_GB2312" w:cs="仿宋_GB2312"/>
                      <w:b/>
                      <w:sz w:val="18"/>
                    </w:rPr>
                    <w:t>9138</w:t>
                  </w:r>
                </w:p>
              </w:tc>
            </w:tr>
            <w:tr w14:paraId="7AF9DA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4A3F1FE9"/>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7E80EC">
                  <w:pPr>
                    <w:pStyle w:val="6"/>
                    <w:jc w:val="left"/>
                  </w:pPr>
                  <w:r>
                    <w:rPr>
                      <w:rFonts w:ascii="仿宋_GB2312" w:hAnsi="仿宋_GB2312" w:eastAsia="仿宋_GB2312" w:cs="仿宋_GB2312"/>
                      <w:sz w:val="18"/>
                    </w:rPr>
                    <w:t>西湖路综合楼</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1509D4">
                  <w:pPr>
                    <w:pStyle w:val="6"/>
                    <w:jc w:val="center"/>
                  </w:pPr>
                  <w:r>
                    <w:rPr>
                      <w:rFonts w:ascii="仿宋_GB2312" w:hAnsi="仿宋_GB2312" w:eastAsia="仿宋_GB2312" w:cs="仿宋_GB2312"/>
                      <w:sz w:val="18"/>
                    </w:rPr>
                    <w:t>2011</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602665">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168E66">
                  <w:pPr>
                    <w:pStyle w:val="6"/>
                    <w:jc w:val="center"/>
                  </w:pPr>
                  <w:r>
                    <w:rPr>
                      <w:rFonts w:ascii="仿宋_GB2312" w:hAnsi="仿宋_GB2312" w:eastAsia="仿宋_GB2312" w:cs="仿宋_GB2312"/>
                      <w:sz w:val="18"/>
                    </w:rPr>
                    <w:t>7/8</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215BCB">
                  <w:pPr>
                    <w:pStyle w:val="6"/>
                    <w:jc w:val="center"/>
                  </w:pPr>
                  <w:r>
                    <w:rPr>
                      <w:rFonts w:ascii="仿宋_GB2312" w:hAnsi="仿宋_GB2312" w:eastAsia="仿宋_GB2312" w:cs="仿宋_GB2312"/>
                      <w:sz w:val="18"/>
                    </w:rPr>
                    <w:t>8</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DB8001">
                  <w:pPr>
                    <w:pStyle w:val="6"/>
                    <w:jc w:val="center"/>
                  </w:pPr>
                  <w:r>
                    <w:rPr>
                      <w:rFonts w:ascii="仿宋_GB2312" w:hAnsi="仿宋_GB2312" w:eastAsia="仿宋_GB2312" w:cs="仿宋_GB2312"/>
                      <w:sz w:val="18"/>
                    </w:rPr>
                    <w:t>B</w:t>
                  </w: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F4B67D">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2B2F56">
                  <w:pPr>
                    <w:pStyle w:val="6"/>
                    <w:jc w:val="center"/>
                  </w:pPr>
                  <w:r>
                    <w:rPr>
                      <w:rFonts w:ascii="仿宋_GB2312" w:hAnsi="仿宋_GB2312" w:eastAsia="仿宋_GB2312" w:cs="仿宋_GB2312"/>
                      <w:sz w:val="18"/>
                    </w:rPr>
                    <w:t>2021</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47E94E">
                  <w:pPr>
                    <w:pStyle w:val="6"/>
                    <w:jc w:val="center"/>
                  </w:pPr>
                  <w:r>
                    <w:rPr>
                      <w:rFonts w:ascii="仿宋_GB2312" w:hAnsi="仿宋_GB2312" w:eastAsia="仿宋_GB2312" w:cs="仿宋_GB2312"/>
                      <w:sz w:val="18"/>
                    </w:rPr>
                    <w:t>原鉴定时间已满5年</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57D1DBF7">
                  <w:pPr>
                    <w:pStyle w:val="6"/>
                    <w:jc w:val="center"/>
                  </w:pPr>
                  <w:r>
                    <w:rPr>
                      <w:rFonts w:ascii="仿宋_GB2312" w:hAnsi="仿宋_GB2312" w:eastAsia="仿宋_GB2312" w:cs="仿宋_GB2312"/>
                      <w:sz w:val="18"/>
                    </w:rPr>
                    <w:t>7436</w:t>
                  </w:r>
                </w:p>
              </w:tc>
            </w:tr>
            <w:tr w14:paraId="09A3C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4AC9AC3A"/>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83D432">
                  <w:pPr>
                    <w:pStyle w:val="6"/>
                    <w:jc w:val="left"/>
                  </w:pPr>
                  <w:r>
                    <w:rPr>
                      <w:rFonts w:ascii="仿宋_GB2312" w:hAnsi="仿宋_GB2312" w:eastAsia="仿宋_GB2312" w:cs="仿宋_GB2312"/>
                      <w:sz w:val="18"/>
                    </w:rPr>
                    <w:t>西湖路学生食堂</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9AD323">
                  <w:pPr>
                    <w:pStyle w:val="6"/>
                    <w:jc w:val="center"/>
                  </w:pPr>
                  <w:r>
                    <w:rPr>
                      <w:rFonts w:ascii="仿宋_GB2312" w:hAnsi="仿宋_GB2312" w:eastAsia="仿宋_GB2312" w:cs="仿宋_GB2312"/>
                      <w:sz w:val="18"/>
                    </w:rPr>
                    <w:t>2008</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19B780">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A7DB9E">
                  <w:pPr>
                    <w:pStyle w:val="6"/>
                    <w:jc w:val="center"/>
                  </w:pPr>
                  <w:r>
                    <w:rPr>
                      <w:rFonts w:ascii="仿宋_GB2312" w:hAnsi="仿宋_GB2312" w:eastAsia="仿宋_GB2312" w:cs="仿宋_GB2312"/>
                      <w:sz w:val="18"/>
                    </w:rPr>
                    <w:t>7</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D169C2">
                  <w:pPr>
                    <w:pStyle w:val="6"/>
                    <w:jc w:val="center"/>
                  </w:pPr>
                  <w:r>
                    <w:rPr>
                      <w:rFonts w:ascii="仿宋_GB2312" w:hAnsi="仿宋_GB2312" w:eastAsia="仿宋_GB2312" w:cs="仿宋_GB2312"/>
                      <w:sz w:val="18"/>
                    </w:rPr>
                    <w:t>3</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5B9B9B">
                  <w:pPr>
                    <w:pStyle w:val="6"/>
                    <w:jc w:val="center"/>
                  </w:pPr>
                  <w:r>
                    <w:rPr>
                      <w:rFonts w:ascii="仿宋_GB2312" w:hAnsi="仿宋_GB2312" w:eastAsia="仿宋_GB2312" w:cs="仿宋_GB2312"/>
                      <w:sz w:val="18"/>
                    </w:rPr>
                    <w:t>A</w:t>
                  </w: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75DBD2">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1F465E">
                  <w:pPr>
                    <w:pStyle w:val="6"/>
                    <w:jc w:val="center"/>
                  </w:pPr>
                  <w:r>
                    <w:rPr>
                      <w:rFonts w:ascii="仿宋_GB2312" w:hAnsi="仿宋_GB2312" w:eastAsia="仿宋_GB2312" w:cs="仿宋_GB2312"/>
                      <w:sz w:val="18"/>
                    </w:rPr>
                    <w:t>2021</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FD7600">
                  <w:pPr>
                    <w:pStyle w:val="6"/>
                    <w:jc w:val="center"/>
                  </w:pPr>
                  <w:r>
                    <w:rPr>
                      <w:rFonts w:ascii="仿宋_GB2312" w:hAnsi="仿宋_GB2312" w:eastAsia="仿宋_GB2312" w:cs="仿宋_GB2312"/>
                      <w:sz w:val="18"/>
                    </w:rPr>
                    <w:t>原鉴定时间已满5年</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4F56DB73">
                  <w:pPr>
                    <w:pStyle w:val="6"/>
                    <w:jc w:val="center"/>
                  </w:pPr>
                  <w:r>
                    <w:rPr>
                      <w:rFonts w:ascii="仿宋_GB2312" w:hAnsi="仿宋_GB2312" w:eastAsia="仿宋_GB2312" w:cs="仿宋_GB2312"/>
                      <w:sz w:val="18"/>
                    </w:rPr>
                    <w:t>1702</w:t>
                  </w:r>
                </w:p>
              </w:tc>
            </w:tr>
            <w:tr w14:paraId="1534EA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13768DF6">
                  <w:pPr>
                    <w:pStyle w:val="6"/>
                    <w:jc w:val="center"/>
                  </w:pPr>
                  <w:r>
                    <w:rPr>
                      <w:rFonts w:ascii="仿宋_GB2312" w:hAnsi="仿宋_GB2312" w:eastAsia="仿宋_GB2312" w:cs="仿宋_GB2312"/>
                      <w:sz w:val="18"/>
                    </w:rPr>
                    <w:t>四川省孝泉师范学校</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682496">
                  <w:pPr>
                    <w:pStyle w:val="6"/>
                    <w:jc w:val="center"/>
                  </w:pPr>
                  <w:r>
                    <w:rPr>
                      <w:rFonts w:ascii="仿宋_GB2312" w:hAnsi="仿宋_GB2312" w:eastAsia="仿宋_GB2312" w:cs="仿宋_GB2312"/>
                      <w:sz w:val="18"/>
                    </w:rPr>
                    <w:t>小计</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866A72">
                  <w:pPr>
                    <w:pStyle w:val="6"/>
                    <w:jc w:val="center"/>
                  </w:pP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964460"/>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B9D546"/>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B38CA6"/>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DDF274"/>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0EF38C"/>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A06230"/>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C7E5BB"/>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456BF291">
                  <w:pPr>
                    <w:pStyle w:val="6"/>
                    <w:jc w:val="center"/>
                  </w:pPr>
                  <w:r>
                    <w:rPr>
                      <w:rFonts w:ascii="仿宋_GB2312" w:hAnsi="仿宋_GB2312" w:eastAsia="仿宋_GB2312" w:cs="仿宋_GB2312"/>
                      <w:b/>
                      <w:sz w:val="18"/>
                    </w:rPr>
                    <w:t>14457</w:t>
                  </w:r>
                </w:p>
              </w:tc>
            </w:tr>
            <w:tr w14:paraId="604D3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65D38E6D"/>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09AB0A6">
                  <w:pPr>
                    <w:pStyle w:val="6"/>
                    <w:jc w:val="left"/>
                  </w:pPr>
                  <w:r>
                    <w:rPr>
                      <w:rFonts w:ascii="仿宋_GB2312" w:hAnsi="仿宋_GB2312" w:eastAsia="仿宋_GB2312" w:cs="仿宋_GB2312"/>
                      <w:sz w:val="18"/>
                    </w:rPr>
                    <w:t>食堂</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AF5839">
                  <w:pPr>
                    <w:pStyle w:val="6"/>
                    <w:jc w:val="center"/>
                  </w:pPr>
                  <w:r>
                    <w:rPr>
                      <w:rFonts w:ascii="仿宋_GB2312" w:hAnsi="仿宋_GB2312" w:eastAsia="仿宋_GB2312" w:cs="仿宋_GB2312"/>
                      <w:sz w:val="18"/>
                    </w:rPr>
                    <w:t>2007</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50FF23">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628D7B">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A1C5F7">
                  <w:pPr>
                    <w:pStyle w:val="6"/>
                    <w:jc w:val="center"/>
                  </w:pPr>
                  <w:r>
                    <w:rPr>
                      <w:rFonts w:ascii="仿宋_GB2312" w:hAnsi="仿宋_GB2312" w:eastAsia="仿宋_GB2312" w:cs="仿宋_GB2312"/>
                      <w:sz w:val="18"/>
                    </w:rPr>
                    <w:t>3</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637483">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A5E912">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9C460C">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277E48">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0F0CC537">
                  <w:pPr>
                    <w:pStyle w:val="6"/>
                    <w:jc w:val="center"/>
                  </w:pPr>
                  <w:r>
                    <w:rPr>
                      <w:rFonts w:ascii="仿宋_GB2312" w:hAnsi="仿宋_GB2312" w:eastAsia="仿宋_GB2312" w:cs="仿宋_GB2312"/>
                      <w:sz w:val="18"/>
                    </w:rPr>
                    <w:t>6900</w:t>
                  </w:r>
                </w:p>
              </w:tc>
            </w:tr>
            <w:tr w14:paraId="4100A0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12A48D9A"/>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507199">
                  <w:pPr>
                    <w:pStyle w:val="6"/>
                    <w:jc w:val="left"/>
                  </w:pPr>
                  <w:r>
                    <w:rPr>
                      <w:rFonts w:ascii="仿宋_GB2312" w:hAnsi="仿宋_GB2312" w:eastAsia="仿宋_GB2312" w:cs="仿宋_GB2312"/>
                      <w:sz w:val="18"/>
                    </w:rPr>
                    <w:t>浴室</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773D6A">
                  <w:pPr>
                    <w:pStyle w:val="6"/>
                    <w:jc w:val="center"/>
                  </w:pPr>
                  <w:r>
                    <w:rPr>
                      <w:rFonts w:ascii="仿宋_GB2312" w:hAnsi="仿宋_GB2312" w:eastAsia="仿宋_GB2312" w:cs="仿宋_GB2312"/>
                      <w:sz w:val="18"/>
                    </w:rPr>
                    <w:t>2005</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5A11C5">
                  <w:pPr>
                    <w:pStyle w:val="6"/>
                    <w:jc w:val="center"/>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FF93F2">
                  <w:pPr>
                    <w:pStyle w:val="6"/>
                    <w:jc w:val="center"/>
                  </w:pPr>
                  <w:r>
                    <w:rPr>
                      <w:rFonts w:ascii="仿宋_GB2312" w:hAnsi="仿宋_GB2312" w:eastAsia="仿宋_GB2312" w:cs="仿宋_GB2312"/>
                      <w:sz w:val="18"/>
                    </w:rPr>
                    <w:t>6</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1C0CA1">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C5F436">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89FA64">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DC67B4">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D3A5B5">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4C5EDA67">
                  <w:pPr>
                    <w:pStyle w:val="6"/>
                    <w:jc w:val="center"/>
                  </w:pPr>
                  <w:r>
                    <w:rPr>
                      <w:rFonts w:ascii="仿宋_GB2312" w:hAnsi="仿宋_GB2312" w:eastAsia="仿宋_GB2312" w:cs="仿宋_GB2312"/>
                      <w:sz w:val="18"/>
                    </w:rPr>
                    <w:t>157</w:t>
                  </w:r>
                </w:p>
              </w:tc>
            </w:tr>
            <w:tr w14:paraId="44C6C7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4F3D3349"/>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24FA42">
                  <w:pPr>
                    <w:pStyle w:val="6"/>
                    <w:jc w:val="left"/>
                  </w:pPr>
                  <w:r>
                    <w:rPr>
                      <w:rFonts w:ascii="仿宋_GB2312" w:hAnsi="仿宋_GB2312" w:eastAsia="仿宋_GB2312" w:cs="仿宋_GB2312"/>
                      <w:sz w:val="18"/>
                    </w:rPr>
                    <w:t>开水房</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EB7D5B">
                  <w:pPr>
                    <w:pStyle w:val="6"/>
                    <w:jc w:val="center"/>
                  </w:pPr>
                  <w:r>
                    <w:rPr>
                      <w:rFonts w:ascii="仿宋_GB2312" w:hAnsi="仿宋_GB2312" w:eastAsia="仿宋_GB2312" w:cs="仿宋_GB2312"/>
                      <w:sz w:val="18"/>
                    </w:rPr>
                    <w:t>2005</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D2758A">
                  <w:pPr>
                    <w:pStyle w:val="6"/>
                    <w:jc w:val="center"/>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D2178D">
                  <w:pPr>
                    <w:pStyle w:val="6"/>
                    <w:jc w:val="center"/>
                  </w:pPr>
                  <w:r>
                    <w:rPr>
                      <w:rFonts w:ascii="仿宋_GB2312" w:hAnsi="仿宋_GB2312" w:eastAsia="仿宋_GB2312" w:cs="仿宋_GB2312"/>
                      <w:sz w:val="18"/>
                    </w:rPr>
                    <w:t>不详</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FB15CA">
                  <w:pPr>
                    <w:pStyle w:val="6"/>
                    <w:jc w:val="center"/>
                  </w:pPr>
                  <w:r>
                    <w:rPr>
                      <w:rFonts w:ascii="仿宋_GB2312" w:hAnsi="仿宋_GB2312" w:eastAsia="仿宋_GB2312" w:cs="仿宋_GB2312"/>
                      <w:sz w:val="18"/>
                    </w:rPr>
                    <w:t>2</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056EB5">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5513A9">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24737E">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6E6DC7">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30E3A17B">
                  <w:pPr>
                    <w:pStyle w:val="6"/>
                    <w:jc w:val="center"/>
                  </w:pPr>
                  <w:r>
                    <w:rPr>
                      <w:rFonts w:ascii="仿宋_GB2312" w:hAnsi="仿宋_GB2312" w:eastAsia="仿宋_GB2312" w:cs="仿宋_GB2312"/>
                      <w:sz w:val="18"/>
                    </w:rPr>
                    <w:t>428</w:t>
                  </w:r>
                </w:p>
              </w:tc>
            </w:tr>
            <w:tr w14:paraId="2EEAB5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6D660064"/>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4E43B0">
                  <w:pPr>
                    <w:pStyle w:val="6"/>
                    <w:jc w:val="left"/>
                  </w:pPr>
                  <w:r>
                    <w:rPr>
                      <w:rFonts w:ascii="仿宋_GB2312" w:hAnsi="仿宋_GB2312" w:eastAsia="仿宋_GB2312" w:cs="仿宋_GB2312"/>
                      <w:sz w:val="18"/>
                    </w:rPr>
                    <w:t>桂花园</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254970">
                  <w:pPr>
                    <w:pStyle w:val="6"/>
                    <w:jc w:val="center"/>
                  </w:pPr>
                  <w:r>
                    <w:rPr>
                      <w:rFonts w:ascii="仿宋_GB2312" w:hAnsi="仿宋_GB2312" w:eastAsia="仿宋_GB2312" w:cs="仿宋_GB2312"/>
                      <w:sz w:val="18"/>
                    </w:rPr>
                    <w:t>1902</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D904EC">
                  <w:pPr>
                    <w:pStyle w:val="6"/>
                    <w:jc w:val="center"/>
                  </w:pPr>
                  <w:r>
                    <w:rPr>
                      <w:rFonts w:ascii="仿宋_GB2312" w:hAnsi="仿宋_GB2312" w:eastAsia="仿宋_GB2312" w:cs="仿宋_GB2312"/>
                      <w:sz w:val="18"/>
                    </w:rPr>
                    <w:t>砖木</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46232C">
                  <w:pPr>
                    <w:pStyle w:val="6"/>
                    <w:jc w:val="center"/>
                  </w:pPr>
                  <w:r>
                    <w:rPr>
                      <w:rFonts w:ascii="仿宋_GB2312" w:hAnsi="仿宋_GB2312" w:eastAsia="仿宋_GB2312" w:cs="仿宋_GB2312"/>
                      <w:sz w:val="18"/>
                    </w:rPr>
                    <w:t>不详</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CD2586">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9340DA">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D71F2B">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DEA730">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F0A415">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3AAD50CB">
                  <w:pPr>
                    <w:pStyle w:val="6"/>
                    <w:jc w:val="center"/>
                  </w:pPr>
                  <w:r>
                    <w:rPr>
                      <w:rFonts w:ascii="仿宋_GB2312" w:hAnsi="仿宋_GB2312" w:eastAsia="仿宋_GB2312" w:cs="仿宋_GB2312"/>
                      <w:sz w:val="18"/>
                    </w:rPr>
                    <w:t>669</w:t>
                  </w:r>
                </w:p>
              </w:tc>
            </w:tr>
            <w:tr w14:paraId="3DBB6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52FD4137"/>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199858">
                  <w:pPr>
                    <w:pStyle w:val="6"/>
                    <w:jc w:val="left"/>
                  </w:pPr>
                  <w:r>
                    <w:rPr>
                      <w:rFonts w:ascii="仿宋_GB2312" w:hAnsi="仿宋_GB2312" w:eastAsia="仿宋_GB2312" w:cs="仿宋_GB2312"/>
                      <w:sz w:val="18"/>
                    </w:rPr>
                    <w:t>校门</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FF8790">
                  <w:pPr>
                    <w:pStyle w:val="6"/>
                    <w:jc w:val="center"/>
                  </w:pPr>
                  <w:r>
                    <w:rPr>
                      <w:rFonts w:ascii="仿宋_GB2312" w:hAnsi="仿宋_GB2312" w:eastAsia="仿宋_GB2312" w:cs="仿宋_GB2312"/>
                      <w:sz w:val="18"/>
                    </w:rPr>
                    <w:t>2005</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BFA23B">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1DEB57">
                  <w:pPr>
                    <w:pStyle w:val="6"/>
                    <w:jc w:val="center"/>
                  </w:pPr>
                  <w:r>
                    <w:rPr>
                      <w:rFonts w:ascii="仿宋_GB2312" w:hAnsi="仿宋_GB2312" w:eastAsia="仿宋_GB2312" w:cs="仿宋_GB2312"/>
                      <w:sz w:val="18"/>
                    </w:rPr>
                    <w:t>不详</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55BF25">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037CF2">
                  <w:pPr>
                    <w:pStyle w:val="6"/>
                    <w:jc w:val="center"/>
                  </w:pP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9BFDDF">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B21BA6">
                  <w:pPr>
                    <w:pStyle w:val="6"/>
                    <w:jc w:val="center"/>
                  </w:pPr>
                  <w:r>
                    <w:rPr>
                      <w:rFonts w:ascii="仿宋_GB2312" w:hAnsi="仿宋_GB2312" w:eastAsia="仿宋_GB2312" w:cs="仿宋_GB2312"/>
                      <w:sz w:val="18"/>
                    </w:rPr>
                    <w:t>2025</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463FCE">
                  <w:pPr>
                    <w:pStyle w:val="6"/>
                    <w:jc w:val="center"/>
                  </w:pPr>
                  <w:r>
                    <w:rPr>
                      <w:rFonts w:ascii="仿宋_GB2312" w:hAnsi="仿宋_GB2312" w:eastAsia="仿宋_GB2312" w:cs="仿宋_GB2312"/>
                      <w:sz w:val="18"/>
                    </w:rPr>
                    <w:t>未达重点设防标准</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67BAC2EC">
                  <w:pPr>
                    <w:pStyle w:val="6"/>
                    <w:jc w:val="center"/>
                  </w:pPr>
                  <w:r>
                    <w:rPr>
                      <w:rFonts w:ascii="仿宋_GB2312" w:hAnsi="仿宋_GB2312" w:eastAsia="仿宋_GB2312" w:cs="仿宋_GB2312"/>
                      <w:sz w:val="18"/>
                    </w:rPr>
                    <w:t>260</w:t>
                  </w:r>
                </w:p>
              </w:tc>
            </w:tr>
            <w:tr w14:paraId="0F038E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72835062"/>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0BDAC4">
                  <w:pPr>
                    <w:pStyle w:val="6"/>
                    <w:jc w:val="left"/>
                  </w:pPr>
                  <w:r>
                    <w:rPr>
                      <w:rFonts w:ascii="仿宋_GB2312" w:hAnsi="仿宋_GB2312" w:eastAsia="仿宋_GB2312" w:cs="仿宋_GB2312"/>
                      <w:sz w:val="18"/>
                    </w:rPr>
                    <w:t>学生宿舍3舍</w:t>
                  </w:r>
                </w:p>
              </w:tc>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162F82">
                  <w:pPr>
                    <w:pStyle w:val="6"/>
                    <w:jc w:val="center"/>
                  </w:pPr>
                  <w:r>
                    <w:rPr>
                      <w:rFonts w:ascii="仿宋_GB2312" w:hAnsi="仿宋_GB2312" w:eastAsia="仿宋_GB2312" w:cs="仿宋_GB2312"/>
                      <w:sz w:val="18"/>
                    </w:rPr>
                    <w:t>2006</w:t>
                  </w:r>
                </w:p>
              </w:tc>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AF8F64">
                  <w:pPr>
                    <w:pStyle w:val="6"/>
                    <w:jc w:val="center"/>
                  </w:pPr>
                  <w:r>
                    <w:rPr>
                      <w:rFonts w:ascii="仿宋_GB2312" w:hAnsi="仿宋_GB2312" w:eastAsia="仿宋_GB2312" w:cs="仿宋_GB2312"/>
                      <w:sz w:val="18"/>
                    </w:rPr>
                    <w:t>砖混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257A5F">
                  <w:pPr>
                    <w:pStyle w:val="6"/>
                    <w:jc w:val="center"/>
                  </w:pPr>
                  <w:r>
                    <w:rPr>
                      <w:rFonts w:ascii="仿宋_GB2312" w:hAnsi="仿宋_GB2312" w:eastAsia="仿宋_GB2312" w:cs="仿宋_GB2312"/>
                      <w:sz w:val="18"/>
                    </w:rPr>
                    <w:t>7/8</w:t>
                  </w:r>
                </w:p>
              </w:tc>
              <w:tc>
                <w:tcPr>
                  <w:tcW w:w="5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82ACF3">
                  <w:pPr>
                    <w:pStyle w:val="6"/>
                    <w:jc w:val="center"/>
                  </w:pPr>
                  <w:r>
                    <w:rPr>
                      <w:rFonts w:ascii="仿宋_GB2312" w:hAnsi="仿宋_GB2312" w:eastAsia="仿宋_GB2312" w:cs="仿宋_GB2312"/>
                      <w:sz w:val="18"/>
                    </w:rPr>
                    <w:t>5</w:t>
                  </w:r>
                </w:p>
              </w:tc>
              <w:tc>
                <w:tcPr>
                  <w:tcW w:w="3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46D4C6">
                  <w:pPr>
                    <w:pStyle w:val="6"/>
                    <w:jc w:val="center"/>
                  </w:pPr>
                  <w:r>
                    <w:rPr>
                      <w:rFonts w:ascii="仿宋_GB2312" w:hAnsi="仿宋_GB2312" w:eastAsia="仿宋_GB2312" w:cs="仿宋_GB2312"/>
                      <w:sz w:val="18"/>
                    </w:rPr>
                    <w:t>A</w:t>
                  </w:r>
                </w:p>
              </w:tc>
              <w:tc>
                <w:tcPr>
                  <w:tcW w:w="7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AA7357">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6511D9">
                  <w:pPr>
                    <w:pStyle w:val="6"/>
                    <w:jc w:val="center"/>
                  </w:pPr>
                  <w:r>
                    <w:rPr>
                      <w:rFonts w:ascii="仿宋_GB2312" w:hAnsi="仿宋_GB2312" w:eastAsia="仿宋_GB2312" w:cs="仿宋_GB2312"/>
                      <w:sz w:val="18"/>
                    </w:rPr>
                    <w:t>2021</w:t>
                  </w:r>
                </w:p>
              </w:tc>
              <w:tc>
                <w:tcPr>
                  <w:tcW w:w="9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8835AC">
                  <w:pPr>
                    <w:pStyle w:val="6"/>
                    <w:jc w:val="center"/>
                  </w:pPr>
                  <w:r>
                    <w:rPr>
                      <w:rFonts w:ascii="仿宋_GB2312" w:hAnsi="仿宋_GB2312" w:eastAsia="仿宋_GB2312" w:cs="仿宋_GB2312"/>
                      <w:sz w:val="18"/>
                    </w:rPr>
                    <w:t>原鉴定时间已满5年</w:t>
                  </w:r>
                </w:p>
              </w:tc>
              <w:tc>
                <w:tcPr>
                  <w:tcW w:w="465"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35F4E978">
                  <w:pPr>
                    <w:pStyle w:val="6"/>
                    <w:jc w:val="center"/>
                  </w:pPr>
                  <w:r>
                    <w:rPr>
                      <w:rFonts w:ascii="仿宋_GB2312" w:hAnsi="仿宋_GB2312" w:eastAsia="仿宋_GB2312" w:cs="仿宋_GB2312"/>
                      <w:sz w:val="18"/>
                    </w:rPr>
                    <w:t>5000</w:t>
                  </w:r>
                </w:p>
              </w:tc>
            </w:tr>
            <w:tr w14:paraId="68D6D4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single" w:color="000000" w:sz="4" w:space="0"/>
                    <w:left w:val="single" w:color="000000" w:sz="8" w:space="0"/>
                    <w:bottom w:val="single" w:color="000000" w:sz="4" w:space="0"/>
                    <w:right w:val="single" w:color="000000" w:sz="4" w:space="0"/>
                  </w:tcBorders>
                </w:tcPr>
                <w:p w14:paraId="3CAB4F7A"/>
              </w:tc>
              <w:tc>
                <w:tcPr>
                  <w:tcW w:w="915"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14:paraId="0739A7C2">
                  <w:pPr>
                    <w:pStyle w:val="6"/>
                    <w:jc w:val="left"/>
                  </w:pPr>
                  <w:r>
                    <w:rPr>
                      <w:rFonts w:ascii="仿宋_GB2312" w:hAnsi="仿宋_GB2312" w:eastAsia="仿宋_GB2312" w:cs="仿宋_GB2312"/>
                      <w:sz w:val="18"/>
                    </w:rPr>
                    <w:t>体育馆</w:t>
                  </w:r>
                </w:p>
              </w:tc>
              <w:tc>
                <w:tcPr>
                  <w:tcW w:w="335"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14:paraId="6C880DDC">
                  <w:pPr>
                    <w:pStyle w:val="6"/>
                    <w:jc w:val="center"/>
                  </w:pPr>
                  <w:r>
                    <w:rPr>
                      <w:rFonts w:ascii="仿宋_GB2312" w:hAnsi="仿宋_GB2312" w:eastAsia="仿宋_GB2312" w:cs="仿宋_GB2312"/>
                      <w:sz w:val="18"/>
                    </w:rPr>
                    <w:t>1995</w:t>
                  </w:r>
                </w:p>
              </w:tc>
              <w:tc>
                <w:tcPr>
                  <w:tcW w:w="367"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14:paraId="4F24FB31">
                  <w:pPr>
                    <w:pStyle w:val="6"/>
                    <w:jc w:val="center"/>
                  </w:pPr>
                  <w:r>
                    <w:rPr>
                      <w:rFonts w:ascii="仿宋_GB2312" w:hAnsi="仿宋_GB2312" w:eastAsia="仿宋_GB2312" w:cs="仿宋_GB2312"/>
                      <w:sz w:val="18"/>
                    </w:rPr>
                    <w:t>框架</w:t>
                  </w:r>
                </w:p>
              </w:tc>
              <w:tc>
                <w:tcPr>
                  <w:tcW w:w="326"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14:paraId="38E4B52A">
                  <w:pPr>
                    <w:pStyle w:val="6"/>
                    <w:jc w:val="center"/>
                  </w:pPr>
                  <w:r>
                    <w:rPr>
                      <w:rFonts w:ascii="仿宋_GB2312" w:hAnsi="仿宋_GB2312" w:eastAsia="仿宋_GB2312" w:cs="仿宋_GB2312"/>
                      <w:sz w:val="18"/>
                    </w:rPr>
                    <w:t>7/8</w:t>
                  </w:r>
                </w:p>
              </w:tc>
              <w:tc>
                <w:tcPr>
                  <w:tcW w:w="539"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14:paraId="168D4182">
                  <w:pPr>
                    <w:pStyle w:val="6"/>
                    <w:jc w:val="center"/>
                  </w:pPr>
                  <w:r>
                    <w:rPr>
                      <w:rFonts w:ascii="仿宋_GB2312" w:hAnsi="仿宋_GB2312" w:eastAsia="仿宋_GB2312" w:cs="仿宋_GB2312"/>
                      <w:sz w:val="18"/>
                    </w:rPr>
                    <w:t>1</w:t>
                  </w:r>
                </w:p>
              </w:tc>
              <w:tc>
                <w:tcPr>
                  <w:tcW w:w="343"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14:paraId="49A60832">
                  <w:pPr>
                    <w:pStyle w:val="6"/>
                    <w:jc w:val="center"/>
                  </w:pPr>
                  <w:r>
                    <w:rPr>
                      <w:rFonts w:ascii="仿宋_GB2312" w:hAnsi="仿宋_GB2312" w:eastAsia="仿宋_GB2312" w:cs="仿宋_GB2312"/>
                      <w:sz w:val="18"/>
                    </w:rPr>
                    <w:t>A</w:t>
                  </w:r>
                </w:p>
              </w:tc>
              <w:tc>
                <w:tcPr>
                  <w:tcW w:w="719"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14:paraId="5F29DA32">
                  <w:pPr>
                    <w:pStyle w:val="6"/>
                    <w:jc w:val="center"/>
                  </w:pPr>
                  <w:r>
                    <w:rPr>
                      <w:rFonts w:ascii="仿宋_GB2312" w:hAnsi="仿宋_GB2312" w:eastAsia="仿宋_GB2312" w:cs="仿宋_GB2312"/>
                      <w:sz w:val="18"/>
                    </w:rPr>
                    <w:t>禾力检测公司</w:t>
                  </w:r>
                </w:p>
              </w:tc>
              <w:tc>
                <w:tcPr>
                  <w:tcW w:w="326"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14:paraId="769C0A2E">
                  <w:pPr>
                    <w:pStyle w:val="6"/>
                    <w:jc w:val="center"/>
                  </w:pPr>
                  <w:r>
                    <w:rPr>
                      <w:rFonts w:ascii="仿宋_GB2312" w:hAnsi="仿宋_GB2312" w:eastAsia="仿宋_GB2312" w:cs="仿宋_GB2312"/>
                      <w:sz w:val="18"/>
                    </w:rPr>
                    <w:t>2021</w:t>
                  </w:r>
                </w:p>
              </w:tc>
              <w:tc>
                <w:tcPr>
                  <w:tcW w:w="907"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14:paraId="40DE3B85">
                  <w:pPr>
                    <w:pStyle w:val="6"/>
                    <w:jc w:val="center"/>
                  </w:pPr>
                  <w:r>
                    <w:rPr>
                      <w:rFonts w:ascii="仿宋_GB2312" w:hAnsi="仿宋_GB2312" w:eastAsia="仿宋_GB2312" w:cs="仿宋_GB2312"/>
                      <w:sz w:val="18"/>
                    </w:rPr>
                    <w:t>原鉴定时间已满5年</w:t>
                  </w:r>
                </w:p>
              </w:tc>
              <w:tc>
                <w:tcPr>
                  <w:tcW w:w="465" w:type="dxa"/>
                  <w:tcBorders>
                    <w:top w:val="single" w:color="000000" w:sz="4" w:space="0"/>
                    <w:left w:val="single" w:color="000000" w:sz="4" w:space="0"/>
                    <w:bottom w:val="single" w:color="000000" w:sz="8" w:space="0"/>
                    <w:right w:val="single" w:color="000000" w:sz="8" w:space="0"/>
                  </w:tcBorders>
                  <w:tcMar>
                    <w:top w:w="0" w:type="dxa"/>
                    <w:left w:w="105" w:type="dxa"/>
                    <w:bottom w:w="0" w:type="dxa"/>
                    <w:right w:w="105" w:type="dxa"/>
                  </w:tcMar>
                  <w:vAlign w:val="top"/>
                </w:tcPr>
                <w:p w14:paraId="28A92E85">
                  <w:pPr>
                    <w:pStyle w:val="6"/>
                    <w:jc w:val="center"/>
                  </w:pPr>
                  <w:r>
                    <w:rPr>
                      <w:rFonts w:ascii="仿宋_GB2312" w:hAnsi="仿宋_GB2312" w:eastAsia="仿宋_GB2312" w:cs="仿宋_GB2312"/>
                      <w:sz w:val="18"/>
                    </w:rPr>
                    <w:t>1043</w:t>
                  </w:r>
                </w:p>
              </w:tc>
            </w:tr>
          </w:tbl>
          <w:p w14:paraId="5E117BA7">
            <w:pPr>
              <w:pStyle w:val="6"/>
              <w:ind w:left="1005"/>
              <w:jc w:val="left"/>
            </w:pPr>
            <w:r>
              <w:rPr>
                <w:rFonts w:ascii="仿宋_GB2312" w:hAnsi="仿宋_GB2312" w:eastAsia="仿宋_GB2312" w:cs="仿宋_GB2312"/>
                <w:sz w:val="24"/>
              </w:rPr>
              <w:t>说明：</w:t>
            </w:r>
          </w:p>
          <w:p w14:paraId="38D709D9">
            <w:pPr>
              <w:pStyle w:val="6"/>
              <w:ind w:firstLine="477"/>
              <w:jc w:val="left"/>
            </w:pPr>
            <w:r>
              <w:rPr>
                <w:rFonts w:ascii="仿宋_GB2312" w:hAnsi="仿宋_GB2312" w:eastAsia="仿宋_GB2312" w:cs="仿宋_GB2312"/>
                <w:sz w:val="24"/>
              </w:rPr>
              <w:t>按《关于建立四川省中小学校舍安全保障长效机制的实施意见》中“凡未达到重点设防类抗震设防标准或达到设计使用年限仍继续使用的，每年应进行一次鉴定；达到重点设防类抗震设防标准的，每5年应进行一次鉴定”的要求，据直属学校校舍情况纳入2026年校舍鉴定。</w:t>
            </w:r>
          </w:p>
        </w:tc>
      </w:tr>
    </w:tbl>
    <w:p w14:paraId="512E2979">
      <w:pPr>
        <w:pStyle w:val="6"/>
        <w:jc w:val="left"/>
        <w:outlineLvl w:val="2"/>
      </w:pPr>
      <w:r>
        <w:rPr>
          <w:rFonts w:ascii="仿宋_GB2312" w:hAnsi="仿宋_GB2312" w:eastAsia="仿宋_GB2312" w:cs="仿宋_GB2312"/>
          <w:b/>
          <w:sz w:val="28"/>
        </w:rPr>
        <w:t>3.3.服务要求</w:t>
      </w:r>
    </w:p>
    <w:p w14:paraId="31807CC4">
      <w:pPr>
        <w:pStyle w:val="6"/>
        <w:jc w:val="left"/>
        <w:outlineLvl w:val="3"/>
      </w:pPr>
      <w:r>
        <w:rPr>
          <w:rFonts w:ascii="仿宋_GB2312" w:hAnsi="仿宋_GB2312" w:eastAsia="仿宋_GB2312" w:cs="仿宋_GB2312"/>
          <w:b/>
          <w:sz w:val="24"/>
        </w:rPr>
        <w:t>3.3.1服务内容要求</w:t>
      </w:r>
    </w:p>
    <w:p w14:paraId="4E18E905">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664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DC7254">
            <w:pPr>
              <w:pStyle w:val="6"/>
              <w:jc w:val="center"/>
            </w:pPr>
            <w:r>
              <w:rPr>
                <w:rFonts w:ascii="仿宋_GB2312" w:hAnsi="仿宋_GB2312" w:eastAsia="仿宋_GB2312" w:cs="仿宋_GB2312"/>
              </w:rPr>
              <w:t xml:space="preserve"> 序号</w:t>
            </w:r>
          </w:p>
        </w:tc>
        <w:tc>
          <w:tcPr>
            <w:tcW w:w="581" w:type="dxa"/>
          </w:tcPr>
          <w:p w14:paraId="43304177">
            <w:pPr>
              <w:pStyle w:val="6"/>
              <w:jc w:val="center"/>
            </w:pPr>
            <w:r>
              <w:rPr>
                <w:rFonts w:ascii="仿宋_GB2312" w:hAnsi="仿宋_GB2312" w:eastAsia="仿宋_GB2312" w:cs="仿宋_GB2312"/>
              </w:rPr>
              <w:t xml:space="preserve"> 符号标识</w:t>
            </w:r>
          </w:p>
        </w:tc>
        <w:tc>
          <w:tcPr>
            <w:tcW w:w="1495" w:type="dxa"/>
          </w:tcPr>
          <w:p w14:paraId="02FE6682">
            <w:pPr>
              <w:pStyle w:val="6"/>
              <w:jc w:val="center"/>
            </w:pPr>
            <w:r>
              <w:rPr>
                <w:rFonts w:ascii="仿宋_GB2312" w:hAnsi="仿宋_GB2312" w:eastAsia="仿宋_GB2312" w:cs="仿宋_GB2312"/>
              </w:rPr>
              <w:t xml:space="preserve"> 服务要求名称</w:t>
            </w:r>
          </w:p>
        </w:tc>
        <w:tc>
          <w:tcPr>
            <w:tcW w:w="5814" w:type="dxa"/>
          </w:tcPr>
          <w:p w14:paraId="3A67A57C">
            <w:pPr>
              <w:pStyle w:val="6"/>
              <w:jc w:val="center"/>
            </w:pPr>
            <w:r>
              <w:rPr>
                <w:rFonts w:ascii="仿宋_GB2312" w:hAnsi="仿宋_GB2312" w:eastAsia="仿宋_GB2312" w:cs="仿宋_GB2312"/>
              </w:rPr>
              <w:t xml:space="preserve"> 服务要求内容</w:t>
            </w:r>
          </w:p>
        </w:tc>
      </w:tr>
      <w:tr w14:paraId="697D0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EB1D04">
            <w:pPr>
              <w:pStyle w:val="6"/>
              <w:jc w:val="center"/>
            </w:pPr>
            <w:r>
              <w:rPr>
                <w:rFonts w:ascii="仿宋_GB2312" w:hAnsi="仿宋_GB2312" w:eastAsia="仿宋_GB2312" w:cs="仿宋_GB2312"/>
              </w:rPr>
              <w:t>1</w:t>
            </w:r>
          </w:p>
        </w:tc>
        <w:tc>
          <w:tcPr>
            <w:tcW w:w="581" w:type="dxa"/>
          </w:tcPr>
          <w:p w14:paraId="2FB2BD7A">
            <w:pPr>
              <w:pStyle w:val="6"/>
              <w:jc w:val="center"/>
            </w:pPr>
            <w:r>
              <w:rPr>
                <w:rFonts w:ascii="仿宋_GB2312" w:hAnsi="仿宋_GB2312" w:eastAsia="仿宋_GB2312" w:cs="仿宋_GB2312"/>
              </w:rPr>
              <w:t>★</w:t>
            </w:r>
          </w:p>
        </w:tc>
        <w:tc>
          <w:tcPr>
            <w:tcW w:w="1495" w:type="dxa"/>
          </w:tcPr>
          <w:p w14:paraId="3AAA492E">
            <w:pPr>
              <w:pStyle w:val="6"/>
              <w:jc w:val="left"/>
            </w:pPr>
            <w:r>
              <w:rPr>
                <w:rFonts w:ascii="仿宋_GB2312" w:hAnsi="仿宋_GB2312" w:eastAsia="仿宋_GB2312" w:cs="仿宋_GB2312"/>
              </w:rPr>
              <w:t>本项目价格构成</w:t>
            </w:r>
          </w:p>
        </w:tc>
        <w:tc>
          <w:tcPr>
            <w:tcW w:w="5814" w:type="dxa"/>
          </w:tcPr>
          <w:p w14:paraId="3E058FB8">
            <w:pPr>
              <w:pStyle w:val="6"/>
              <w:jc w:val="left"/>
            </w:pPr>
            <w:r>
              <w:rPr>
                <w:rFonts w:ascii="仿宋_GB2312" w:hAnsi="仿宋_GB2312" w:eastAsia="仿宋_GB2312" w:cs="仿宋_GB2312"/>
                <w:color w:val="000000"/>
                <w:sz w:val="24"/>
              </w:rPr>
              <w:t>报价为完成本项目的一切费用，包含完成本合同的所有直接和间接费用，包括但不限于成本费、人工费、资料费、设施设备费、管理费、后续服务所有相关费用、税费以及供应商合理的利润等，采购人不再支付其他任何费用。</w:t>
            </w:r>
          </w:p>
        </w:tc>
      </w:tr>
      <w:tr w14:paraId="20E76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7AE413">
            <w:pPr>
              <w:pStyle w:val="6"/>
              <w:jc w:val="center"/>
            </w:pPr>
            <w:r>
              <w:rPr>
                <w:rFonts w:ascii="仿宋_GB2312" w:hAnsi="仿宋_GB2312" w:eastAsia="仿宋_GB2312" w:cs="仿宋_GB2312"/>
              </w:rPr>
              <w:t>2</w:t>
            </w:r>
          </w:p>
        </w:tc>
        <w:tc>
          <w:tcPr>
            <w:tcW w:w="581" w:type="dxa"/>
          </w:tcPr>
          <w:p w14:paraId="4C32C74F">
            <w:pPr>
              <w:pStyle w:val="6"/>
              <w:jc w:val="center"/>
            </w:pPr>
            <w:r>
              <w:rPr>
                <w:rFonts w:ascii="仿宋_GB2312" w:hAnsi="仿宋_GB2312" w:eastAsia="仿宋_GB2312" w:cs="仿宋_GB2312"/>
              </w:rPr>
              <w:t>★</w:t>
            </w:r>
          </w:p>
        </w:tc>
        <w:tc>
          <w:tcPr>
            <w:tcW w:w="1495" w:type="dxa"/>
          </w:tcPr>
          <w:p w14:paraId="367B4D0D">
            <w:pPr>
              <w:pStyle w:val="6"/>
              <w:jc w:val="left"/>
            </w:pPr>
            <w:r>
              <w:rPr>
                <w:rFonts w:ascii="仿宋_GB2312" w:hAnsi="仿宋_GB2312" w:eastAsia="仿宋_GB2312" w:cs="仿宋_GB2312"/>
              </w:rPr>
              <w:t>报价要求</w:t>
            </w:r>
          </w:p>
        </w:tc>
        <w:tc>
          <w:tcPr>
            <w:tcW w:w="5814" w:type="dxa"/>
          </w:tcPr>
          <w:p w14:paraId="08E2FED3">
            <w:pPr>
              <w:pStyle w:val="6"/>
              <w:jc w:val="left"/>
            </w:pPr>
            <w:r>
              <w:rPr>
                <w:rFonts w:ascii="仿宋_GB2312" w:hAnsi="仿宋_GB2312" w:eastAsia="仿宋_GB2312" w:cs="仿宋_GB2312"/>
                <w:color w:val="000000"/>
                <w:sz w:val="24"/>
              </w:rPr>
              <w:t>供应商应自行自费进行现场踏勘，详细了解本项目所有具体情况，明确本项目不确定因素和风险因素，确保报价的合理性，采购人不因任何原因支付报价之外的任何费用。</w:t>
            </w:r>
          </w:p>
        </w:tc>
      </w:tr>
      <w:tr w14:paraId="70387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B3E0EC">
            <w:pPr>
              <w:pStyle w:val="6"/>
              <w:jc w:val="center"/>
            </w:pPr>
            <w:r>
              <w:rPr>
                <w:rFonts w:ascii="仿宋_GB2312" w:hAnsi="仿宋_GB2312" w:eastAsia="仿宋_GB2312" w:cs="仿宋_GB2312"/>
              </w:rPr>
              <w:t>3</w:t>
            </w:r>
          </w:p>
        </w:tc>
        <w:tc>
          <w:tcPr>
            <w:tcW w:w="581" w:type="dxa"/>
          </w:tcPr>
          <w:p w14:paraId="1F89C6EF"/>
        </w:tc>
        <w:tc>
          <w:tcPr>
            <w:tcW w:w="1495" w:type="dxa"/>
          </w:tcPr>
          <w:p w14:paraId="62F2A76E">
            <w:pPr>
              <w:pStyle w:val="6"/>
              <w:jc w:val="left"/>
            </w:pPr>
            <w:r>
              <w:rPr>
                <w:rFonts w:ascii="仿宋_GB2312" w:hAnsi="仿宋_GB2312" w:eastAsia="仿宋_GB2312" w:cs="仿宋_GB2312"/>
              </w:rPr>
              <w:t>项目实施方案</w:t>
            </w:r>
          </w:p>
        </w:tc>
        <w:tc>
          <w:tcPr>
            <w:tcW w:w="5814" w:type="dxa"/>
          </w:tcPr>
          <w:p w14:paraId="250D7AFC">
            <w:pPr>
              <w:pStyle w:val="6"/>
              <w:jc w:val="left"/>
            </w:pPr>
            <w:r>
              <w:rPr>
                <w:rFonts w:ascii="仿宋_GB2312" w:hAnsi="仿宋_GB2312" w:eastAsia="仿宋_GB2312" w:cs="仿宋_GB2312"/>
                <w:color w:val="000000"/>
                <w:sz w:val="24"/>
              </w:rPr>
              <w:t>供应商针对本项目制定的项目实施方案进行评审，方案内容包括：①项目现场踏勘方案；②对项目的分析和理解及本项目重难点的解决方案；③拟投入人员及设施设备方案；④检测技术及安全保障方案；⑤进度控制方案；⑥质量控制措施。</w:t>
            </w:r>
          </w:p>
        </w:tc>
      </w:tr>
      <w:tr w14:paraId="40B62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2E9D29">
            <w:pPr>
              <w:pStyle w:val="6"/>
              <w:jc w:val="center"/>
            </w:pPr>
            <w:r>
              <w:rPr>
                <w:rFonts w:ascii="仿宋_GB2312" w:hAnsi="仿宋_GB2312" w:eastAsia="仿宋_GB2312" w:cs="仿宋_GB2312"/>
              </w:rPr>
              <w:t>4</w:t>
            </w:r>
          </w:p>
        </w:tc>
        <w:tc>
          <w:tcPr>
            <w:tcW w:w="581" w:type="dxa"/>
          </w:tcPr>
          <w:p w14:paraId="570039E5"/>
        </w:tc>
        <w:tc>
          <w:tcPr>
            <w:tcW w:w="1495" w:type="dxa"/>
          </w:tcPr>
          <w:p w14:paraId="4D4CFEC1">
            <w:pPr>
              <w:pStyle w:val="6"/>
              <w:jc w:val="left"/>
            </w:pPr>
            <w:r>
              <w:rPr>
                <w:rFonts w:ascii="仿宋_GB2312" w:hAnsi="仿宋_GB2312" w:eastAsia="仿宋_GB2312" w:cs="仿宋_GB2312"/>
              </w:rPr>
              <w:t>后续服务方案</w:t>
            </w:r>
          </w:p>
        </w:tc>
        <w:tc>
          <w:tcPr>
            <w:tcW w:w="5814" w:type="dxa"/>
          </w:tcPr>
          <w:p w14:paraId="4ED18942">
            <w:pPr>
              <w:pStyle w:val="6"/>
              <w:jc w:val="left"/>
            </w:pPr>
            <w:r>
              <w:rPr>
                <w:rFonts w:ascii="仿宋_GB2312" w:hAnsi="仿宋_GB2312" w:eastAsia="仿宋_GB2312" w:cs="仿宋_GB2312"/>
                <w:color w:val="000000"/>
                <w:sz w:val="24"/>
              </w:rPr>
              <w:t>供应商针对本项目制定的后续服务方案进行评审，方案内容包括：①后续服务响应时间；②后续服务内容；③后续服务人员配置；④后续紧急情况处理。</w:t>
            </w:r>
          </w:p>
        </w:tc>
      </w:tr>
      <w:tr w14:paraId="3986D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3804C7">
            <w:pPr>
              <w:pStyle w:val="6"/>
              <w:jc w:val="center"/>
            </w:pPr>
            <w:r>
              <w:rPr>
                <w:rFonts w:ascii="仿宋_GB2312" w:hAnsi="仿宋_GB2312" w:eastAsia="仿宋_GB2312" w:cs="仿宋_GB2312"/>
              </w:rPr>
              <w:t>5</w:t>
            </w:r>
          </w:p>
        </w:tc>
        <w:tc>
          <w:tcPr>
            <w:tcW w:w="581" w:type="dxa"/>
          </w:tcPr>
          <w:p w14:paraId="1B7053DF"/>
        </w:tc>
        <w:tc>
          <w:tcPr>
            <w:tcW w:w="1495" w:type="dxa"/>
          </w:tcPr>
          <w:p w14:paraId="339705F4">
            <w:pPr>
              <w:pStyle w:val="6"/>
              <w:jc w:val="left"/>
            </w:pPr>
            <w:r>
              <w:rPr>
                <w:rFonts w:ascii="仿宋_GB2312" w:hAnsi="仿宋_GB2312" w:eastAsia="仿宋_GB2312" w:cs="仿宋_GB2312"/>
              </w:rPr>
              <w:t>人员配置</w:t>
            </w:r>
          </w:p>
        </w:tc>
        <w:tc>
          <w:tcPr>
            <w:tcW w:w="5814" w:type="dxa"/>
          </w:tcPr>
          <w:p w14:paraId="0E1FA40B">
            <w:pPr>
              <w:pStyle w:val="6"/>
              <w:jc w:val="left"/>
            </w:pPr>
            <w:r>
              <w:rPr>
                <w:rFonts w:ascii="仿宋_GB2312" w:hAnsi="仿宋_GB2312" w:eastAsia="仿宋_GB2312" w:cs="仿宋_GB2312"/>
                <w:color w:val="000000"/>
                <w:sz w:val="24"/>
              </w:rPr>
              <w:t>供应商为拟派本项目项目负责人、技术负责人、其他人员。</w:t>
            </w:r>
          </w:p>
        </w:tc>
      </w:tr>
      <w:tr w14:paraId="1B5F5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C6DB57">
            <w:pPr>
              <w:pStyle w:val="6"/>
              <w:jc w:val="center"/>
            </w:pPr>
            <w:r>
              <w:rPr>
                <w:rFonts w:ascii="仿宋_GB2312" w:hAnsi="仿宋_GB2312" w:eastAsia="仿宋_GB2312" w:cs="仿宋_GB2312"/>
              </w:rPr>
              <w:t>6</w:t>
            </w:r>
          </w:p>
        </w:tc>
        <w:tc>
          <w:tcPr>
            <w:tcW w:w="581" w:type="dxa"/>
          </w:tcPr>
          <w:p w14:paraId="059C4E50"/>
        </w:tc>
        <w:tc>
          <w:tcPr>
            <w:tcW w:w="1495" w:type="dxa"/>
          </w:tcPr>
          <w:p w14:paraId="4661C40A">
            <w:pPr>
              <w:pStyle w:val="6"/>
              <w:jc w:val="left"/>
            </w:pPr>
            <w:r>
              <w:rPr>
                <w:rFonts w:ascii="仿宋_GB2312" w:hAnsi="仿宋_GB2312" w:eastAsia="仿宋_GB2312" w:cs="仿宋_GB2312"/>
              </w:rPr>
              <w:t>类似业绩</w:t>
            </w:r>
          </w:p>
        </w:tc>
        <w:tc>
          <w:tcPr>
            <w:tcW w:w="5814" w:type="dxa"/>
          </w:tcPr>
          <w:p w14:paraId="5FF01A16">
            <w:pPr>
              <w:pStyle w:val="6"/>
              <w:jc w:val="both"/>
            </w:pPr>
            <w:r>
              <w:rPr>
                <w:rFonts w:ascii="仿宋_GB2312" w:hAnsi="仿宋_GB2312" w:eastAsia="仿宋_GB2312" w:cs="仿宋_GB2312"/>
                <w:color w:val="000000"/>
                <w:sz w:val="24"/>
              </w:rPr>
              <w:t>供应商提供2022年1月1日以来类似业绩（以合同签订时间为准）。</w:t>
            </w:r>
          </w:p>
        </w:tc>
      </w:tr>
    </w:tbl>
    <w:p w14:paraId="5793143A">
      <w:pPr>
        <w:pStyle w:val="6"/>
        <w:jc w:val="left"/>
        <w:outlineLvl w:val="3"/>
      </w:pPr>
      <w:r>
        <w:rPr>
          <w:rFonts w:ascii="仿宋_GB2312" w:hAnsi="仿宋_GB2312" w:eastAsia="仿宋_GB2312" w:cs="仿宋_GB2312"/>
          <w:b/>
          <w:sz w:val="24"/>
        </w:rPr>
        <w:t>3.3.2.商务要求</w:t>
      </w:r>
    </w:p>
    <w:p w14:paraId="13A287BE">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3A2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B28713">
            <w:pPr>
              <w:pStyle w:val="6"/>
              <w:jc w:val="center"/>
            </w:pPr>
            <w:r>
              <w:rPr>
                <w:rFonts w:ascii="仿宋_GB2312" w:hAnsi="仿宋_GB2312" w:eastAsia="仿宋_GB2312" w:cs="仿宋_GB2312"/>
              </w:rPr>
              <w:t>序号</w:t>
            </w:r>
          </w:p>
        </w:tc>
        <w:tc>
          <w:tcPr>
            <w:tcW w:w="581" w:type="dxa"/>
          </w:tcPr>
          <w:p w14:paraId="5BCBC39C">
            <w:pPr>
              <w:pStyle w:val="6"/>
              <w:jc w:val="center"/>
            </w:pPr>
            <w:r>
              <w:rPr>
                <w:rFonts w:ascii="仿宋_GB2312" w:hAnsi="仿宋_GB2312" w:eastAsia="仿宋_GB2312" w:cs="仿宋_GB2312"/>
              </w:rPr>
              <w:t>符号标识</w:t>
            </w:r>
          </w:p>
        </w:tc>
        <w:tc>
          <w:tcPr>
            <w:tcW w:w="1495" w:type="dxa"/>
          </w:tcPr>
          <w:p w14:paraId="1D8B0C89">
            <w:pPr>
              <w:pStyle w:val="6"/>
              <w:jc w:val="center"/>
            </w:pPr>
            <w:r>
              <w:rPr>
                <w:rFonts w:ascii="仿宋_GB2312" w:hAnsi="仿宋_GB2312" w:eastAsia="仿宋_GB2312" w:cs="仿宋_GB2312"/>
              </w:rPr>
              <w:t>商务要求名称</w:t>
            </w:r>
          </w:p>
        </w:tc>
        <w:tc>
          <w:tcPr>
            <w:tcW w:w="5814" w:type="dxa"/>
          </w:tcPr>
          <w:p w14:paraId="27337324">
            <w:pPr>
              <w:pStyle w:val="6"/>
              <w:jc w:val="center"/>
            </w:pPr>
            <w:r>
              <w:rPr>
                <w:rFonts w:ascii="仿宋_GB2312" w:hAnsi="仿宋_GB2312" w:eastAsia="仿宋_GB2312" w:cs="仿宋_GB2312"/>
              </w:rPr>
              <w:t>商务要求内容</w:t>
            </w:r>
          </w:p>
        </w:tc>
      </w:tr>
      <w:tr w14:paraId="0A502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24C217">
            <w:pPr>
              <w:pStyle w:val="6"/>
              <w:jc w:val="center"/>
            </w:pPr>
            <w:r>
              <w:rPr>
                <w:rFonts w:ascii="仿宋_GB2312" w:hAnsi="仿宋_GB2312" w:eastAsia="仿宋_GB2312" w:cs="仿宋_GB2312"/>
              </w:rPr>
              <w:t>1</w:t>
            </w:r>
          </w:p>
        </w:tc>
        <w:tc>
          <w:tcPr>
            <w:tcW w:w="581" w:type="dxa"/>
          </w:tcPr>
          <w:p w14:paraId="62096D54">
            <w:pPr>
              <w:pStyle w:val="6"/>
              <w:jc w:val="center"/>
            </w:pPr>
            <w:r>
              <w:rPr>
                <w:rFonts w:ascii="仿宋_GB2312" w:hAnsi="仿宋_GB2312" w:eastAsia="仿宋_GB2312" w:cs="仿宋_GB2312"/>
              </w:rPr>
              <w:t>★</w:t>
            </w:r>
          </w:p>
        </w:tc>
        <w:tc>
          <w:tcPr>
            <w:tcW w:w="1495" w:type="dxa"/>
          </w:tcPr>
          <w:p w14:paraId="40F07B15">
            <w:pPr>
              <w:pStyle w:val="6"/>
              <w:jc w:val="left"/>
            </w:pPr>
            <w:r>
              <w:rPr>
                <w:rFonts w:ascii="仿宋_GB2312" w:hAnsi="仿宋_GB2312" w:eastAsia="仿宋_GB2312" w:cs="仿宋_GB2312"/>
              </w:rPr>
              <w:t>服务期限</w:t>
            </w:r>
          </w:p>
        </w:tc>
        <w:tc>
          <w:tcPr>
            <w:tcW w:w="5814" w:type="dxa"/>
          </w:tcPr>
          <w:p w14:paraId="08AC46C3">
            <w:pPr>
              <w:pStyle w:val="6"/>
              <w:jc w:val="left"/>
            </w:pPr>
            <w:r>
              <w:rPr>
                <w:rFonts w:ascii="仿宋_GB2312" w:hAnsi="仿宋_GB2312" w:eastAsia="仿宋_GB2312" w:cs="仿宋_GB2312"/>
              </w:rPr>
              <w:t>2026年6月入场，2026年9月完成并提交鉴定报告。</w:t>
            </w:r>
          </w:p>
        </w:tc>
      </w:tr>
      <w:tr w14:paraId="38BF9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85408F">
            <w:pPr>
              <w:pStyle w:val="6"/>
              <w:jc w:val="center"/>
            </w:pPr>
            <w:r>
              <w:rPr>
                <w:rFonts w:ascii="仿宋_GB2312" w:hAnsi="仿宋_GB2312" w:eastAsia="仿宋_GB2312" w:cs="仿宋_GB2312"/>
              </w:rPr>
              <w:t>2</w:t>
            </w:r>
          </w:p>
        </w:tc>
        <w:tc>
          <w:tcPr>
            <w:tcW w:w="581" w:type="dxa"/>
          </w:tcPr>
          <w:p w14:paraId="66E82CDC">
            <w:pPr>
              <w:pStyle w:val="6"/>
              <w:jc w:val="center"/>
            </w:pPr>
            <w:r>
              <w:rPr>
                <w:rFonts w:ascii="仿宋_GB2312" w:hAnsi="仿宋_GB2312" w:eastAsia="仿宋_GB2312" w:cs="仿宋_GB2312"/>
              </w:rPr>
              <w:t>★</w:t>
            </w:r>
          </w:p>
        </w:tc>
        <w:tc>
          <w:tcPr>
            <w:tcW w:w="1495" w:type="dxa"/>
          </w:tcPr>
          <w:p w14:paraId="08642300">
            <w:pPr>
              <w:pStyle w:val="6"/>
              <w:jc w:val="left"/>
            </w:pPr>
            <w:r>
              <w:rPr>
                <w:rFonts w:ascii="仿宋_GB2312" w:hAnsi="仿宋_GB2312" w:eastAsia="仿宋_GB2312" w:cs="仿宋_GB2312"/>
              </w:rPr>
              <w:t>服务地点</w:t>
            </w:r>
          </w:p>
        </w:tc>
        <w:tc>
          <w:tcPr>
            <w:tcW w:w="5814" w:type="dxa"/>
          </w:tcPr>
          <w:p w14:paraId="698495BB">
            <w:pPr>
              <w:pStyle w:val="6"/>
              <w:jc w:val="left"/>
            </w:pPr>
            <w:r>
              <w:rPr>
                <w:rFonts w:ascii="仿宋_GB2312" w:hAnsi="仿宋_GB2312" w:eastAsia="仿宋_GB2312" w:cs="仿宋_GB2312"/>
              </w:rPr>
              <w:t>采购人指定地点</w:t>
            </w:r>
          </w:p>
        </w:tc>
      </w:tr>
      <w:tr w14:paraId="00728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B60BF9">
            <w:pPr>
              <w:pStyle w:val="6"/>
              <w:jc w:val="center"/>
            </w:pPr>
            <w:r>
              <w:rPr>
                <w:rFonts w:ascii="仿宋_GB2312" w:hAnsi="仿宋_GB2312" w:eastAsia="仿宋_GB2312" w:cs="仿宋_GB2312"/>
              </w:rPr>
              <w:t>3</w:t>
            </w:r>
          </w:p>
        </w:tc>
        <w:tc>
          <w:tcPr>
            <w:tcW w:w="581" w:type="dxa"/>
          </w:tcPr>
          <w:p w14:paraId="1AD9A41C">
            <w:pPr>
              <w:pStyle w:val="6"/>
              <w:jc w:val="center"/>
            </w:pPr>
            <w:r>
              <w:rPr>
                <w:rFonts w:ascii="仿宋_GB2312" w:hAnsi="仿宋_GB2312" w:eastAsia="仿宋_GB2312" w:cs="仿宋_GB2312"/>
              </w:rPr>
              <w:t>★</w:t>
            </w:r>
          </w:p>
        </w:tc>
        <w:tc>
          <w:tcPr>
            <w:tcW w:w="1495" w:type="dxa"/>
          </w:tcPr>
          <w:p w14:paraId="6D9E21AF">
            <w:pPr>
              <w:pStyle w:val="6"/>
              <w:jc w:val="left"/>
            </w:pPr>
            <w:r>
              <w:rPr>
                <w:rFonts w:ascii="仿宋_GB2312" w:hAnsi="仿宋_GB2312" w:eastAsia="仿宋_GB2312" w:cs="仿宋_GB2312"/>
              </w:rPr>
              <w:t>验收、交付标准和方法</w:t>
            </w:r>
          </w:p>
        </w:tc>
        <w:tc>
          <w:tcPr>
            <w:tcW w:w="5814" w:type="dxa"/>
          </w:tcPr>
          <w:p w14:paraId="453227BE">
            <w:pPr>
              <w:pStyle w:val="6"/>
              <w:jc w:val="left"/>
            </w:pPr>
            <w:r>
              <w:rPr>
                <w:rFonts w:ascii="仿宋_GB2312" w:hAnsi="仿宋_GB2312" w:eastAsia="仿宋_GB2312" w:cs="仿宋_GB2312"/>
              </w:rPr>
              <w:t>（1）验收、交付标准 ：本项目将严格按照政府采购相关法律法规以及《财政部关于进一步加强政府采购需求和履约验收管理的指导意见》（财库〔2016〕205号）及本项目磋商文件、响应文件及本行业国家现行标准及规范的要求进行验收。 （2）验收方案 ：①验收组织方式：自行验收。②是否邀请本项目的其他供应商：否。③是否邀请专家：否。④是否邀请服务对象：否。⑤是否邀请第三方检测机构：否。⑥履约验收程序：一次性验收。⑦履约验收时间：供应商提出验收申请之日起，达到验收条件起15日内，验收合同总金额的100%。⑧验收组织的其他事项：无。⑨技术履约验收内容：根据《财政部关于进一步加强政府采购需求和履约验收管理的指导意见》（财库〔2016〕205 号）的规定，采购人组织验收人员组成验收小组，成交供应商予以配合，结合本项目磋商文件、响应文件及采购合同的要求进行技术履约验收。⑩商务履约验收内容：根据《财政部关于进一步加强政府采购需求和履约验收管理的指导意见》（财库〔2016〕205 号）的规定，采购人组织验收人员组成验收小组，成交供应商予以配合，结合本项目磋商文件、响应文件及采购合同的要求进行商务履约验收。⑪履约验收标准：按国家相关法律、行业标准验收。⑫履约验收其他事项：由被鉴定学校组成验收小组，供应商完成《合同》约定事项并提供鉴定报告后，由各学校进行履约验收并经项目负责人员在履约验收报告（单）上签字加盖单位公章。未尽事宜将按照《财政部关于进一步加强政府采购需求和履约验收管理的指导意见》(财库(2016) 205号)、《政府采购需求管理办法》(财库(2021) 22号)的要求及国家行业主管部门规定的标准、方法和内容进行验收。</w:t>
            </w:r>
          </w:p>
        </w:tc>
      </w:tr>
      <w:tr w14:paraId="1C0E1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B42D37">
            <w:pPr>
              <w:pStyle w:val="6"/>
              <w:jc w:val="center"/>
            </w:pPr>
            <w:r>
              <w:rPr>
                <w:rFonts w:ascii="仿宋_GB2312" w:hAnsi="仿宋_GB2312" w:eastAsia="仿宋_GB2312" w:cs="仿宋_GB2312"/>
              </w:rPr>
              <w:t>4</w:t>
            </w:r>
          </w:p>
        </w:tc>
        <w:tc>
          <w:tcPr>
            <w:tcW w:w="581" w:type="dxa"/>
          </w:tcPr>
          <w:p w14:paraId="2157AC88">
            <w:pPr>
              <w:pStyle w:val="6"/>
              <w:jc w:val="center"/>
            </w:pPr>
            <w:r>
              <w:rPr>
                <w:rFonts w:ascii="仿宋_GB2312" w:hAnsi="仿宋_GB2312" w:eastAsia="仿宋_GB2312" w:cs="仿宋_GB2312"/>
              </w:rPr>
              <w:t>★</w:t>
            </w:r>
          </w:p>
        </w:tc>
        <w:tc>
          <w:tcPr>
            <w:tcW w:w="1495" w:type="dxa"/>
          </w:tcPr>
          <w:p w14:paraId="6FD27EC0">
            <w:pPr>
              <w:pStyle w:val="6"/>
              <w:jc w:val="left"/>
            </w:pPr>
            <w:r>
              <w:rPr>
                <w:rFonts w:ascii="仿宋_GB2312" w:hAnsi="仿宋_GB2312" w:eastAsia="仿宋_GB2312" w:cs="仿宋_GB2312"/>
              </w:rPr>
              <w:t>支付方式</w:t>
            </w:r>
          </w:p>
        </w:tc>
        <w:tc>
          <w:tcPr>
            <w:tcW w:w="5814" w:type="dxa"/>
          </w:tcPr>
          <w:p w14:paraId="03E77739">
            <w:pPr>
              <w:pStyle w:val="6"/>
              <w:jc w:val="left"/>
            </w:pPr>
            <w:r>
              <w:rPr>
                <w:rFonts w:ascii="仿宋_GB2312" w:hAnsi="仿宋_GB2312" w:eastAsia="仿宋_GB2312" w:cs="仿宋_GB2312"/>
              </w:rPr>
              <w:t>分期付款</w:t>
            </w:r>
          </w:p>
        </w:tc>
      </w:tr>
      <w:tr w14:paraId="2CE59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58362D">
            <w:pPr>
              <w:pStyle w:val="6"/>
              <w:jc w:val="center"/>
            </w:pPr>
            <w:r>
              <w:rPr>
                <w:rFonts w:ascii="仿宋_GB2312" w:hAnsi="仿宋_GB2312" w:eastAsia="仿宋_GB2312" w:cs="仿宋_GB2312"/>
              </w:rPr>
              <w:t>5</w:t>
            </w:r>
          </w:p>
        </w:tc>
        <w:tc>
          <w:tcPr>
            <w:tcW w:w="581" w:type="dxa"/>
          </w:tcPr>
          <w:p w14:paraId="35D7E694">
            <w:pPr>
              <w:pStyle w:val="6"/>
              <w:jc w:val="center"/>
            </w:pPr>
            <w:r>
              <w:rPr>
                <w:rFonts w:ascii="仿宋_GB2312" w:hAnsi="仿宋_GB2312" w:eastAsia="仿宋_GB2312" w:cs="仿宋_GB2312"/>
              </w:rPr>
              <w:t>★</w:t>
            </w:r>
          </w:p>
        </w:tc>
        <w:tc>
          <w:tcPr>
            <w:tcW w:w="1495" w:type="dxa"/>
          </w:tcPr>
          <w:p w14:paraId="17EF22AC">
            <w:pPr>
              <w:pStyle w:val="6"/>
              <w:jc w:val="left"/>
            </w:pPr>
            <w:r>
              <w:rPr>
                <w:rFonts w:ascii="仿宋_GB2312" w:hAnsi="仿宋_GB2312" w:eastAsia="仿宋_GB2312" w:cs="仿宋_GB2312"/>
              </w:rPr>
              <w:t>付款进度安排</w:t>
            </w:r>
          </w:p>
        </w:tc>
        <w:tc>
          <w:tcPr>
            <w:tcW w:w="5814" w:type="dxa"/>
          </w:tcPr>
          <w:p w14:paraId="1525042F">
            <w:pPr>
              <w:pStyle w:val="6"/>
              <w:jc w:val="left"/>
            </w:pPr>
            <w:r>
              <w:rPr>
                <w:rFonts w:ascii="仿宋_GB2312" w:hAnsi="仿宋_GB2312" w:eastAsia="仿宋_GB2312" w:cs="仿宋_GB2312"/>
              </w:rPr>
              <w:t>1、第一批付款，采购合同签订后，达到付款条件起30日内，支付合同总金额的70.00%，达到付款条件起30日内，据实结算说明为无</w:t>
            </w:r>
          </w:p>
          <w:p w14:paraId="6F830EAB">
            <w:pPr>
              <w:pStyle w:val="6"/>
              <w:jc w:val="left"/>
            </w:pPr>
            <w:r>
              <w:rPr>
                <w:rFonts w:ascii="仿宋_GB2312" w:hAnsi="仿宋_GB2312" w:eastAsia="仿宋_GB2312" w:cs="仿宋_GB2312"/>
              </w:rPr>
              <w:t>2、第二批付款，项目完成（总鉴定报告形式送达至采购人及相关学校各一份）后，并经采购人及相关学校验收合格，结算评审定案后，达到付款条件起30日内，支付审定金额的余额（审定金额扣除已支付金额），达到付款条件起30日内，据实结算说明为付审定金额的余额（审定金额扣除已支付金额）</w:t>
            </w:r>
          </w:p>
        </w:tc>
      </w:tr>
      <w:tr w14:paraId="042A8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FB82AB">
            <w:pPr>
              <w:pStyle w:val="6"/>
              <w:jc w:val="center"/>
            </w:pPr>
            <w:r>
              <w:rPr>
                <w:rFonts w:ascii="仿宋_GB2312" w:hAnsi="仿宋_GB2312" w:eastAsia="仿宋_GB2312" w:cs="仿宋_GB2312"/>
              </w:rPr>
              <w:t>6</w:t>
            </w:r>
          </w:p>
        </w:tc>
        <w:tc>
          <w:tcPr>
            <w:tcW w:w="581" w:type="dxa"/>
          </w:tcPr>
          <w:p w14:paraId="440BE278">
            <w:pPr>
              <w:pStyle w:val="6"/>
              <w:jc w:val="center"/>
            </w:pPr>
            <w:r>
              <w:rPr>
                <w:rFonts w:ascii="仿宋_GB2312" w:hAnsi="仿宋_GB2312" w:eastAsia="仿宋_GB2312" w:cs="仿宋_GB2312"/>
              </w:rPr>
              <w:t>★</w:t>
            </w:r>
          </w:p>
        </w:tc>
        <w:tc>
          <w:tcPr>
            <w:tcW w:w="1495" w:type="dxa"/>
          </w:tcPr>
          <w:p w14:paraId="17F12AC7">
            <w:pPr>
              <w:pStyle w:val="6"/>
              <w:jc w:val="left"/>
            </w:pPr>
            <w:r>
              <w:rPr>
                <w:rFonts w:ascii="仿宋_GB2312" w:hAnsi="仿宋_GB2312" w:eastAsia="仿宋_GB2312" w:cs="仿宋_GB2312"/>
              </w:rPr>
              <w:t>违约责任与解决争议的方法</w:t>
            </w:r>
          </w:p>
        </w:tc>
        <w:tc>
          <w:tcPr>
            <w:tcW w:w="5814" w:type="dxa"/>
          </w:tcPr>
          <w:p w14:paraId="20F48420">
            <w:pPr>
              <w:pStyle w:val="6"/>
              <w:jc w:val="left"/>
            </w:pPr>
            <w:r>
              <w:rPr>
                <w:rFonts w:ascii="仿宋_GB2312" w:hAnsi="仿宋_GB2312" w:eastAsia="仿宋_GB2312" w:cs="仿宋_GB2312"/>
              </w:rPr>
              <w:t>（1）违约责任： ①成交供应商与采购人必须遵守本合同并执行合同中的各项规定，保证本合同的正常履行。如一方违约，违约方应按合同总价款的5%向守约方支付违约金，并赔偿由此给守约方造成的经济损失。 ②如因成交供应商工作人员在履行职务过程中的的疏忽、失职、过错等故意或者过失原因给采购人造成损失或侵害，包括但不限于采购人本身的财产损失、由此而导致的采购人对任何第三方的法律责任等，成交供应商对此均应承担全部的赔偿责任。 ③成交供应商应按约履行合同内容，项目超期完成的，应按合同总标的承担每日1%的违约责任，经双方协商或不可抗力造成的除外。 ④成交供应商应对检测结果的真实性、合法性负责。在鉴定报告的相应有效期内，若非人为或自然灾害被鉴定房屋出现安全事故，或因成交供应商原因导致采购人重新委托检测或者对建筑物修复、重建的，成交供应商除承担法律责任外，还应赔偿采购人的全部损失。 （2）争议解决的办法：合同履行期间,若双方发生争议，可协商或由有关部门调解解决，协商或调解不成的，由当事人向采购人项目所在地人民法院提起诉讼。</w:t>
            </w:r>
          </w:p>
        </w:tc>
      </w:tr>
    </w:tbl>
    <w:p w14:paraId="2598A04E">
      <w:pPr>
        <w:pStyle w:val="6"/>
        <w:jc w:val="left"/>
        <w:outlineLvl w:val="2"/>
      </w:pPr>
      <w:r>
        <w:rPr>
          <w:rFonts w:ascii="仿宋_GB2312" w:hAnsi="仿宋_GB2312" w:eastAsia="仿宋_GB2312" w:cs="仿宋_GB2312"/>
          <w:b/>
          <w:sz w:val="28"/>
        </w:rPr>
        <w:t>3.4.其他要求</w:t>
      </w:r>
    </w:p>
    <w:p w14:paraId="017C6A1D">
      <w:pPr>
        <w:pStyle w:val="6"/>
        <w:ind w:firstLine="480"/>
        <w:jc w:val="left"/>
      </w:pPr>
      <w:r>
        <w:rPr>
          <w:rFonts w:ascii="仿宋_GB2312" w:hAnsi="仿宋_GB2312" w:eastAsia="仿宋_GB2312" w:cs="仿宋_GB2312"/>
        </w:rPr>
        <w:t>采购包1：</w:t>
      </w:r>
    </w:p>
    <w:p w14:paraId="3CF6FE89">
      <w:pPr>
        <w:pStyle w:val="6"/>
        <w:jc w:val="left"/>
      </w:pPr>
      <w:r>
        <w:rPr>
          <w:rFonts w:ascii="仿宋_GB2312" w:hAnsi="仿宋_GB2312" w:eastAsia="仿宋_GB2312" w:cs="仿宋_GB2312"/>
        </w:rPr>
        <w:t>1.供应商应当在法定质疑期内一次性提出针对同一采购程序环节的质疑，否则不予受理。 2.如因供应商提出的质疑函不符合采购文件中“供应商提出质疑时应当准备的资料”要求，采购人或采购代理机构将要求供应商在法定质疑期内进行质疑函补正，未进行补正或在法定质疑期内未进行补正的将不予受理。质疑函原件应当采取当面递交方式，如当面递交困难可以选择邮寄的方式送达。以邮寄方式送达的，应在寄出前联系采购人/代理机构，确定收件单位的地址收件人和收件人联系方式，并提供邮寄件的单号和有效查询方式。若因质疑人未提前联系告知邮件单号导致采购人/代理机构未及时收到质疑函的，责任由质疑人负责。质疑提出日期应当以邮寄件上的戳记日期之日起计算，质疑收到日期则以收到质疑函原件之日计算。</w:t>
      </w:r>
    </w:p>
    <w:p w14:paraId="49D58709"/>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B3F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859E7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9859E7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C2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2026-05-21T03:40:08Z</dcterms:created>
  <dc:creator>Administrator</dc:creator>
  <cp:lastModifiedBy>飘飘飘飘</cp:lastModifiedBy>
  <dcterms:modified xsi:type="dcterms:W3CDTF">2026-05-21T03:40:31Z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eyJoZGlkIjoiY2FiMWJjYWZmMGM0YTZkMmIwNjc2YjIxYjU0OGU5MmEiLCJ1c2VySWQiOiIzMTM2NzM2OTEifQ==</vt:lpwstr>
  </property>
  <property fmtid="{D5CDD505-2E9C-101B-9397-08002B2CF9AE}" pid="4" name="ICV">
    <vt:lpwstr>301FF7DBB7B24C6E8CDA0C59343EA78A_12</vt:lpwstr>
  </property>
</Properties>
</file>