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版本号：N510322202600003020260414002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富顺县2026年防汛救灾装备物资采购项目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N5103222026000030</w:t>
      </w:r>
    </w:p>
    <w:p>
      <w:pPr>
        <w:pStyle w:val="null3"/>
        <w:jc w:val="left"/>
        <w:outlineLvl w:val="2"/>
      </w:pPr>
      <w:r>
        <w:rPr>
          <w:rFonts w:ascii="仿宋_GB2312" w:hAnsi="仿宋_GB2312" w:cs="仿宋_GB2312" w:eastAsia="仿宋_GB2312"/>
          <w:sz w:val="28"/>
          <w:b/>
        </w:rPr>
        <w:t>富顺县应急管理局</w:t>
      </w:r>
    </w:p>
    <w:p>
      <w:pPr>
        <w:pStyle w:val="null3"/>
        <w:jc w:val="center"/>
        <w:outlineLvl w:val="2"/>
      </w:pPr>
      <w:r>
        <w:rPr>
          <w:rFonts w:ascii="仿宋_GB2312" w:hAnsi="仿宋_GB2312" w:cs="仿宋_GB2312" w:eastAsia="仿宋_GB2312"/>
          <w:sz w:val="28"/>
          <w:b/>
        </w:rPr>
        <w:t>四川富熵工程咨询有限责任公司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四川富熵工程咨询有限责任公司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富顺县应急管理局</w:t>
      </w:r>
      <w:r>
        <w:rPr>
          <w:rFonts w:ascii="仿宋_GB2312" w:hAnsi="仿宋_GB2312" w:cs="仿宋_GB2312" w:eastAsia="仿宋_GB2312"/>
        </w:rPr>
        <w:t xml:space="preserve"> 委托，拟对 </w:t>
      </w:r>
      <w:r>
        <w:rPr>
          <w:rFonts w:ascii="仿宋_GB2312" w:hAnsi="仿宋_GB2312" w:cs="仿宋_GB2312" w:eastAsia="仿宋_GB2312"/>
        </w:rPr>
        <w:t>富顺县2026年防汛救灾装备物资采购项目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自贡市富顺县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N5103222026000030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富顺县2026年防汛救灾装备物资采购项目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本项目为富顺县2026年防汛救灾装备物资采购项目。共一个包。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富顺县应急管理局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富顺县富世镇北湖南路395号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13551822706</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四川富熵工程咨询有限责任公司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四川省自贡市富顺县富世镇祥云街西段74、76、77、79、81、83号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15181349757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代理服务费收费标准：按成交金额的1.5%向成交供应商以现金或转账的方式收取。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富顺县应急管理局</w:t>
      </w:r>
      <w:r>
        <w:rPr>
          <w:rFonts w:ascii="仿宋_GB2312" w:hAnsi="仿宋_GB2312" w:cs="仿宋_GB2312" w:eastAsia="仿宋_GB2312"/>
        </w:rPr>
        <w:t xml:space="preserve"> 和 </w:t>
      </w:r>
      <w:r>
        <w:rPr>
          <w:rFonts w:ascii="仿宋_GB2312" w:hAnsi="仿宋_GB2312" w:cs="仿宋_GB2312" w:eastAsia="仿宋_GB2312"/>
        </w:rPr>
        <w:t>四川富熵工程咨询有限责任公司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富顺县应急管理局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四川富熵工程咨询有限责任公司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货物安装完成后</w:t>
      </w:r>
      <w:r>
        <w:rPr>
          <w:rFonts w:ascii="仿宋_GB2312" w:hAnsi="仿宋_GB2312" w:cs="仿宋_GB2312" w:eastAsia="仿宋_GB2312"/>
        </w:rPr>
        <w:t xml:space="preserve"> ，达到验收条件起 </w:t>
      </w:r>
      <w:r>
        <w:rPr>
          <w:rFonts w:ascii="仿宋_GB2312" w:hAnsi="仿宋_GB2312" w:cs="仿宋_GB2312" w:eastAsia="仿宋_GB2312"/>
        </w:rPr>
        <w:t>9</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采购单位使用部门推荐部门技术负责人进入验收小组。</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（1）审核项目中的产品与响应文件中的内容的一致性；（2）审查项目中产品是否达到了规定要求(符合性、可用性、稳定性)。</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（1）审核提供验收的各类文档的正确性、完整性和统一性,审查文件是否齐全、合理；（2）审查项目实施进度情况,是否完成了预期全部工作。</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项目的验收过程应当遵守国家及相关部门有关标准、规范，根据采购单位认可的验收方案及验收要求。验收的主要依据如下:（1）国家相关的法律法规；（2）国家或行业相关标准规范；（3）本项目采购文件、响应文件；（4）项目合同及其附件；（5）其他相关文件资料。</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验收不合格的项目,由采购单位采购小组向采购单位领导报告，并与相关部门、乙方协商,对不合格的产品内容进行处置或办理索赔业务。</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富顺县应急管理局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四川富熵工程咨询有限责任公司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四川富熵工程咨询有限责任公司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联系人：罗先生</w:t>
      </w:r>
    </w:p>
    <w:p>
      <w:pPr>
        <w:pStyle w:val="null3"/>
        <w:jc w:val="left"/>
      </w:pPr>
      <w:r>
        <w:rPr>
          <w:rFonts w:ascii="仿宋_GB2312" w:hAnsi="仿宋_GB2312" w:cs="仿宋_GB2312" w:eastAsia="仿宋_GB2312"/>
        </w:rPr>
        <w:t>联系电话：13551822706</w:t>
      </w:r>
    </w:p>
    <w:p>
      <w:pPr>
        <w:pStyle w:val="null3"/>
        <w:jc w:val="left"/>
      </w:pPr>
      <w:r>
        <w:rPr>
          <w:rFonts w:ascii="仿宋_GB2312" w:hAnsi="仿宋_GB2312" w:cs="仿宋_GB2312" w:eastAsia="仿宋_GB2312"/>
        </w:rPr>
        <w:t>地址：富顺县富世镇北湖南路395号</w:t>
      </w:r>
    </w:p>
    <w:p>
      <w:pPr>
        <w:pStyle w:val="null3"/>
        <w:jc w:val="left"/>
      </w:pPr>
      <w:r>
        <w:rPr>
          <w:rFonts w:ascii="仿宋_GB2312" w:hAnsi="仿宋_GB2312" w:cs="仿宋_GB2312" w:eastAsia="仿宋_GB2312"/>
        </w:rPr>
        <w:t>邮编：643200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联系人：丁女士</w:t>
      </w:r>
    </w:p>
    <w:p>
      <w:pPr>
        <w:pStyle w:val="null3"/>
        <w:jc w:val="left"/>
      </w:pPr>
      <w:r>
        <w:rPr>
          <w:rFonts w:ascii="仿宋_GB2312" w:hAnsi="仿宋_GB2312" w:cs="仿宋_GB2312" w:eastAsia="仿宋_GB2312"/>
        </w:rPr>
        <w:t>联系电话：15181349757</w:t>
      </w:r>
    </w:p>
    <w:p>
      <w:pPr>
        <w:pStyle w:val="null3"/>
        <w:jc w:val="left"/>
      </w:pPr>
      <w:r>
        <w:rPr>
          <w:rFonts w:ascii="仿宋_GB2312" w:hAnsi="仿宋_GB2312" w:cs="仿宋_GB2312" w:eastAsia="仿宋_GB2312"/>
        </w:rPr>
        <w:t>地址：富顺县富世镇祥云街西段76号</w:t>
      </w:r>
    </w:p>
    <w:p>
      <w:pPr>
        <w:pStyle w:val="null3"/>
        <w:jc w:val="left"/>
      </w:pPr>
      <w:r>
        <w:rPr>
          <w:rFonts w:ascii="仿宋_GB2312" w:hAnsi="仿宋_GB2312" w:cs="仿宋_GB2312" w:eastAsia="仿宋_GB2312"/>
        </w:rPr>
        <w:t>邮编：643200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550,000.00</w:t>
      </w:r>
    </w:p>
    <w:p>
      <w:pPr>
        <w:pStyle w:val="null3"/>
        <w:jc w:val="left"/>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救生衣</w:t>
            </w:r>
          </w:p>
        </w:tc>
        <w:tc>
          <w:tcPr>
            <w:tcW w:type="dxa" w:w="821"/>
          </w:tcPr>
          <w:p>
            <w:pPr>
              <w:pStyle w:val="null3"/>
              <w:jc w:val="right"/>
            </w:pPr>
            <w:r>
              <w:rPr>
                <w:rFonts w:ascii="仿宋_GB2312" w:hAnsi="仿宋_GB2312" w:cs="仿宋_GB2312" w:eastAsia="仿宋_GB2312"/>
              </w:rPr>
              <w:t>839.00（件）</w:t>
            </w:r>
          </w:p>
        </w:tc>
        <w:tc>
          <w:tcPr>
            <w:tcW w:type="dxa" w:w="821"/>
          </w:tcPr>
          <w:p>
            <w:pPr>
              <w:pStyle w:val="null3"/>
              <w:jc w:val="right"/>
            </w:pPr>
            <w:r>
              <w:rPr>
                <w:rFonts w:ascii="仿宋_GB2312" w:hAnsi="仿宋_GB2312" w:cs="仿宋_GB2312" w:eastAsia="仿宋_GB2312"/>
              </w:rPr>
              <w:t>50,340.00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救生圈</w:t>
            </w:r>
          </w:p>
        </w:tc>
        <w:tc>
          <w:tcPr>
            <w:tcW w:type="dxa" w:w="821"/>
          </w:tcPr>
          <w:p>
            <w:pPr>
              <w:pStyle w:val="null3"/>
              <w:jc w:val="right"/>
            </w:pPr>
            <w:r>
              <w:rPr>
                <w:rFonts w:ascii="仿宋_GB2312" w:hAnsi="仿宋_GB2312" w:cs="仿宋_GB2312" w:eastAsia="仿宋_GB2312"/>
              </w:rPr>
              <w:t>773.00（个）</w:t>
            </w:r>
          </w:p>
        </w:tc>
        <w:tc>
          <w:tcPr>
            <w:tcW w:type="dxa" w:w="821"/>
          </w:tcPr>
          <w:p>
            <w:pPr>
              <w:pStyle w:val="null3"/>
              <w:jc w:val="right"/>
            </w:pPr>
            <w:r>
              <w:rPr>
                <w:rFonts w:ascii="仿宋_GB2312" w:hAnsi="仿宋_GB2312" w:cs="仿宋_GB2312" w:eastAsia="仿宋_GB2312"/>
              </w:rPr>
              <w:t>65,705.00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沙袋</w:t>
            </w:r>
          </w:p>
        </w:tc>
        <w:tc>
          <w:tcPr>
            <w:tcW w:type="dxa" w:w="821"/>
          </w:tcPr>
          <w:p>
            <w:pPr>
              <w:pStyle w:val="null3"/>
              <w:jc w:val="right"/>
            </w:pPr>
            <w:r>
              <w:rPr>
                <w:rFonts w:ascii="仿宋_GB2312" w:hAnsi="仿宋_GB2312" w:cs="仿宋_GB2312" w:eastAsia="仿宋_GB2312"/>
              </w:rPr>
              <w:t>10,000.00（个）</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手电筒</w:t>
            </w:r>
          </w:p>
        </w:tc>
        <w:tc>
          <w:tcPr>
            <w:tcW w:type="dxa" w:w="821"/>
          </w:tcPr>
          <w:p>
            <w:pPr>
              <w:pStyle w:val="null3"/>
              <w:jc w:val="right"/>
            </w:pPr>
            <w:r>
              <w:rPr>
                <w:rFonts w:ascii="仿宋_GB2312" w:hAnsi="仿宋_GB2312" w:cs="仿宋_GB2312" w:eastAsia="仿宋_GB2312"/>
              </w:rPr>
              <w:t>200.00（个）</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救生绳</w:t>
            </w:r>
          </w:p>
        </w:tc>
        <w:tc>
          <w:tcPr>
            <w:tcW w:type="dxa" w:w="821"/>
          </w:tcPr>
          <w:p>
            <w:pPr>
              <w:pStyle w:val="null3"/>
              <w:jc w:val="right"/>
            </w:pPr>
            <w:r>
              <w:rPr>
                <w:rFonts w:ascii="仿宋_GB2312" w:hAnsi="仿宋_GB2312" w:cs="仿宋_GB2312" w:eastAsia="仿宋_GB2312"/>
              </w:rPr>
              <w:t>10,300.00（米）</w:t>
            </w:r>
          </w:p>
        </w:tc>
        <w:tc>
          <w:tcPr>
            <w:tcW w:type="dxa" w:w="821"/>
          </w:tcPr>
          <w:p>
            <w:pPr>
              <w:pStyle w:val="null3"/>
              <w:jc w:val="right"/>
            </w:pPr>
            <w:r>
              <w:rPr>
                <w:rFonts w:ascii="仿宋_GB2312" w:hAnsi="仿宋_GB2312" w:cs="仿宋_GB2312" w:eastAsia="仿宋_GB2312"/>
              </w:rPr>
              <w:t>41,200.00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雨鞋</w:t>
            </w:r>
          </w:p>
        </w:tc>
        <w:tc>
          <w:tcPr>
            <w:tcW w:type="dxa" w:w="821"/>
          </w:tcPr>
          <w:p>
            <w:pPr>
              <w:pStyle w:val="null3"/>
              <w:jc w:val="right"/>
            </w:pPr>
            <w:r>
              <w:rPr>
                <w:rFonts w:ascii="仿宋_GB2312" w:hAnsi="仿宋_GB2312" w:cs="仿宋_GB2312" w:eastAsia="仿宋_GB2312"/>
              </w:rPr>
              <w:t>970.00（对）</w:t>
            </w:r>
          </w:p>
        </w:tc>
        <w:tc>
          <w:tcPr>
            <w:tcW w:type="dxa" w:w="821"/>
          </w:tcPr>
          <w:p>
            <w:pPr>
              <w:pStyle w:val="null3"/>
              <w:jc w:val="right"/>
            </w:pPr>
            <w:r>
              <w:rPr>
                <w:rFonts w:ascii="仿宋_GB2312" w:hAnsi="仿宋_GB2312" w:cs="仿宋_GB2312" w:eastAsia="仿宋_GB2312"/>
              </w:rPr>
              <w:t>58,200.00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雨衣</w:t>
            </w:r>
          </w:p>
        </w:tc>
        <w:tc>
          <w:tcPr>
            <w:tcW w:type="dxa" w:w="821"/>
          </w:tcPr>
          <w:p>
            <w:pPr>
              <w:pStyle w:val="null3"/>
              <w:jc w:val="right"/>
            </w:pPr>
            <w:r>
              <w:rPr>
                <w:rFonts w:ascii="仿宋_GB2312" w:hAnsi="仿宋_GB2312" w:cs="仿宋_GB2312" w:eastAsia="仿宋_GB2312"/>
              </w:rPr>
              <w:t>1,050.00（件）</w:t>
            </w:r>
          </w:p>
        </w:tc>
        <w:tc>
          <w:tcPr>
            <w:tcW w:type="dxa" w:w="821"/>
          </w:tcPr>
          <w:p>
            <w:pPr>
              <w:pStyle w:val="null3"/>
              <w:jc w:val="right"/>
            </w:pPr>
            <w:r>
              <w:rPr>
                <w:rFonts w:ascii="仿宋_GB2312" w:hAnsi="仿宋_GB2312" w:cs="仿宋_GB2312" w:eastAsia="仿宋_GB2312"/>
              </w:rPr>
              <w:t>65,100.00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线手套</w:t>
            </w:r>
          </w:p>
        </w:tc>
        <w:tc>
          <w:tcPr>
            <w:tcW w:type="dxa" w:w="821"/>
          </w:tcPr>
          <w:p>
            <w:pPr>
              <w:pStyle w:val="null3"/>
              <w:jc w:val="right"/>
            </w:pPr>
            <w:r>
              <w:rPr>
                <w:rFonts w:ascii="仿宋_GB2312" w:hAnsi="仿宋_GB2312" w:cs="仿宋_GB2312" w:eastAsia="仿宋_GB2312"/>
              </w:rPr>
              <w:t>700.00（对）</w:t>
            </w:r>
          </w:p>
        </w:tc>
        <w:tc>
          <w:tcPr>
            <w:tcW w:type="dxa" w:w="821"/>
          </w:tcPr>
          <w:p>
            <w:pPr>
              <w:pStyle w:val="null3"/>
              <w:jc w:val="right"/>
            </w:pPr>
            <w:r>
              <w:rPr>
                <w:rFonts w:ascii="仿宋_GB2312" w:hAnsi="仿宋_GB2312" w:cs="仿宋_GB2312" w:eastAsia="仿宋_GB2312"/>
              </w:rPr>
              <w:t>1,400.00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喊话器</w:t>
            </w:r>
          </w:p>
        </w:tc>
        <w:tc>
          <w:tcPr>
            <w:tcW w:type="dxa" w:w="821"/>
          </w:tcPr>
          <w:p>
            <w:pPr>
              <w:pStyle w:val="null3"/>
              <w:jc w:val="right"/>
            </w:pPr>
            <w:r>
              <w:rPr>
                <w:rFonts w:ascii="仿宋_GB2312" w:hAnsi="仿宋_GB2312" w:cs="仿宋_GB2312" w:eastAsia="仿宋_GB2312"/>
              </w:rPr>
              <w:t>150.00（个）</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橡皮艇</w:t>
            </w:r>
          </w:p>
        </w:tc>
        <w:tc>
          <w:tcPr>
            <w:tcW w:type="dxa" w:w="821"/>
          </w:tcPr>
          <w:p>
            <w:pPr>
              <w:pStyle w:val="null3"/>
              <w:jc w:val="right"/>
            </w:pPr>
            <w:r>
              <w:rPr>
                <w:rFonts w:ascii="仿宋_GB2312" w:hAnsi="仿宋_GB2312" w:cs="仿宋_GB2312" w:eastAsia="仿宋_GB2312"/>
              </w:rPr>
              <w:t>2.00（条）</w:t>
            </w:r>
          </w:p>
        </w:tc>
        <w:tc>
          <w:tcPr>
            <w:tcW w:type="dxa" w:w="821"/>
          </w:tcPr>
          <w:p>
            <w:pPr>
              <w:pStyle w:val="null3"/>
              <w:jc w:val="right"/>
            </w:pPr>
            <w:r>
              <w:rPr>
                <w:rFonts w:ascii="仿宋_GB2312" w:hAnsi="仿宋_GB2312" w:cs="仿宋_GB2312" w:eastAsia="仿宋_GB2312"/>
              </w:rPr>
              <w:t>33,780.00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头灯</w:t>
            </w:r>
          </w:p>
        </w:tc>
        <w:tc>
          <w:tcPr>
            <w:tcW w:type="dxa" w:w="821"/>
          </w:tcPr>
          <w:p>
            <w:pPr>
              <w:pStyle w:val="null3"/>
              <w:jc w:val="right"/>
            </w:pPr>
            <w:r>
              <w:rPr>
                <w:rFonts w:ascii="仿宋_GB2312" w:hAnsi="仿宋_GB2312" w:cs="仿宋_GB2312" w:eastAsia="仿宋_GB2312"/>
              </w:rPr>
              <w:t>200.00（个）</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抽水泵水带1</w:t>
            </w:r>
          </w:p>
        </w:tc>
        <w:tc>
          <w:tcPr>
            <w:tcW w:type="dxa" w:w="821"/>
          </w:tcPr>
          <w:p>
            <w:pPr>
              <w:pStyle w:val="null3"/>
              <w:jc w:val="right"/>
            </w:pPr>
            <w:r>
              <w:rPr>
                <w:rFonts w:ascii="仿宋_GB2312" w:hAnsi="仿宋_GB2312" w:cs="仿宋_GB2312" w:eastAsia="仿宋_GB2312"/>
              </w:rPr>
              <w:t>35.00（卷）</w:t>
            </w:r>
          </w:p>
        </w:tc>
        <w:tc>
          <w:tcPr>
            <w:tcW w:type="dxa" w:w="821"/>
          </w:tcPr>
          <w:p>
            <w:pPr>
              <w:pStyle w:val="null3"/>
              <w:jc w:val="right"/>
            </w:pPr>
            <w:r>
              <w:rPr>
                <w:rFonts w:ascii="仿宋_GB2312" w:hAnsi="仿宋_GB2312" w:cs="仿宋_GB2312" w:eastAsia="仿宋_GB2312"/>
              </w:rPr>
              <w:t>28,175.00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抽水泵水带2</w:t>
            </w:r>
          </w:p>
        </w:tc>
        <w:tc>
          <w:tcPr>
            <w:tcW w:type="dxa" w:w="821"/>
          </w:tcPr>
          <w:p>
            <w:pPr>
              <w:pStyle w:val="null3"/>
              <w:jc w:val="right"/>
            </w:pPr>
            <w:r>
              <w:rPr>
                <w:rFonts w:ascii="仿宋_GB2312" w:hAnsi="仿宋_GB2312" w:cs="仿宋_GB2312" w:eastAsia="仿宋_GB2312"/>
              </w:rPr>
              <w:t>30.00（卷）</w:t>
            </w:r>
          </w:p>
        </w:tc>
        <w:tc>
          <w:tcPr>
            <w:tcW w:type="dxa" w:w="821"/>
          </w:tcPr>
          <w:p>
            <w:pPr>
              <w:pStyle w:val="null3"/>
              <w:jc w:val="right"/>
            </w:pPr>
            <w:r>
              <w:rPr>
                <w:rFonts w:ascii="仿宋_GB2312" w:hAnsi="仿宋_GB2312" w:cs="仿宋_GB2312" w:eastAsia="仿宋_GB2312"/>
              </w:rPr>
              <w:t>23,100.00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防水挡板</w:t>
            </w:r>
          </w:p>
        </w:tc>
        <w:tc>
          <w:tcPr>
            <w:tcW w:type="dxa" w:w="821"/>
          </w:tcPr>
          <w:p>
            <w:pPr>
              <w:pStyle w:val="null3"/>
              <w:jc w:val="right"/>
            </w:pPr>
            <w:r>
              <w:rPr>
                <w:rFonts w:ascii="仿宋_GB2312" w:hAnsi="仿宋_GB2312" w:cs="仿宋_GB2312" w:eastAsia="仿宋_GB2312"/>
              </w:rPr>
              <w:t>200.00（块）</w:t>
            </w:r>
          </w:p>
        </w:tc>
        <w:tc>
          <w:tcPr>
            <w:tcW w:type="dxa" w:w="821"/>
          </w:tcPr>
          <w:p>
            <w:pPr>
              <w:pStyle w:val="null3"/>
              <w:jc w:val="right"/>
            </w:pPr>
            <w:r>
              <w:rPr>
                <w:rFonts w:ascii="仿宋_GB2312" w:hAnsi="仿宋_GB2312" w:cs="仿宋_GB2312" w:eastAsia="仿宋_GB2312"/>
              </w:rPr>
              <w:t>17,000.00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救生衣</w:t>
            </w:r>
          </w:p>
        </w:tc>
        <w:tc>
          <w:tcPr>
            <w:tcW w:type="dxa" w:w="1138"/>
          </w:tcPr>
          <w:p>
            <w:pPr>
              <w:pStyle w:val="null3"/>
              <w:jc w:val="center"/>
            </w:pPr>
            <w:r>
              <w:rPr>
                <w:rFonts w:ascii="仿宋_GB2312" w:hAnsi="仿宋_GB2312" w:cs="仿宋_GB2312" w:eastAsia="仿宋_GB2312"/>
              </w:rPr>
              <w:t>839.00（件）</w:t>
            </w:r>
          </w:p>
        </w:tc>
        <w:tc>
          <w:tcPr>
            <w:tcW w:type="dxa" w:w="1365"/>
          </w:tcPr>
          <w:p>
            <w:pPr>
              <w:pStyle w:val="null3"/>
              <w:jc w:val="center"/>
            </w:pPr>
            <w:r>
              <w:rPr>
                <w:rFonts w:ascii="仿宋_GB2312" w:hAnsi="仿宋_GB2312" w:cs="仿宋_GB2312" w:eastAsia="仿宋_GB2312"/>
              </w:rPr>
              <w:t>50,340.00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救生圈</w:t>
            </w:r>
          </w:p>
        </w:tc>
        <w:tc>
          <w:tcPr>
            <w:tcW w:type="dxa" w:w="1138"/>
          </w:tcPr>
          <w:p>
            <w:pPr>
              <w:pStyle w:val="null3"/>
              <w:jc w:val="center"/>
            </w:pPr>
            <w:r>
              <w:rPr>
                <w:rFonts w:ascii="仿宋_GB2312" w:hAnsi="仿宋_GB2312" w:cs="仿宋_GB2312" w:eastAsia="仿宋_GB2312"/>
              </w:rPr>
              <w:t>773.00（个）</w:t>
            </w:r>
          </w:p>
        </w:tc>
        <w:tc>
          <w:tcPr>
            <w:tcW w:type="dxa" w:w="1365"/>
          </w:tcPr>
          <w:p>
            <w:pPr>
              <w:pStyle w:val="null3"/>
              <w:jc w:val="center"/>
            </w:pPr>
            <w:r>
              <w:rPr>
                <w:rFonts w:ascii="仿宋_GB2312" w:hAnsi="仿宋_GB2312" w:cs="仿宋_GB2312" w:eastAsia="仿宋_GB2312"/>
              </w:rPr>
              <w:t>65,705.00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沙袋</w:t>
            </w:r>
          </w:p>
        </w:tc>
        <w:tc>
          <w:tcPr>
            <w:tcW w:type="dxa" w:w="1138"/>
          </w:tcPr>
          <w:p>
            <w:pPr>
              <w:pStyle w:val="null3"/>
              <w:jc w:val="center"/>
            </w:pPr>
            <w:r>
              <w:rPr>
                <w:rFonts w:ascii="仿宋_GB2312" w:hAnsi="仿宋_GB2312" w:cs="仿宋_GB2312" w:eastAsia="仿宋_GB2312"/>
              </w:rPr>
              <w:t>10,000.00（个）</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手电筒</w:t>
            </w:r>
          </w:p>
        </w:tc>
        <w:tc>
          <w:tcPr>
            <w:tcW w:type="dxa" w:w="1138"/>
          </w:tcPr>
          <w:p>
            <w:pPr>
              <w:pStyle w:val="null3"/>
              <w:jc w:val="center"/>
            </w:pPr>
            <w:r>
              <w:rPr>
                <w:rFonts w:ascii="仿宋_GB2312" w:hAnsi="仿宋_GB2312" w:cs="仿宋_GB2312" w:eastAsia="仿宋_GB2312"/>
              </w:rPr>
              <w:t>200.00（个）</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救生绳</w:t>
            </w:r>
          </w:p>
        </w:tc>
        <w:tc>
          <w:tcPr>
            <w:tcW w:type="dxa" w:w="1138"/>
          </w:tcPr>
          <w:p>
            <w:pPr>
              <w:pStyle w:val="null3"/>
              <w:jc w:val="center"/>
            </w:pPr>
            <w:r>
              <w:rPr>
                <w:rFonts w:ascii="仿宋_GB2312" w:hAnsi="仿宋_GB2312" w:cs="仿宋_GB2312" w:eastAsia="仿宋_GB2312"/>
              </w:rPr>
              <w:t>10,300.00（米）</w:t>
            </w:r>
          </w:p>
        </w:tc>
        <w:tc>
          <w:tcPr>
            <w:tcW w:type="dxa" w:w="1365"/>
          </w:tcPr>
          <w:p>
            <w:pPr>
              <w:pStyle w:val="null3"/>
              <w:jc w:val="center"/>
            </w:pPr>
            <w:r>
              <w:rPr>
                <w:rFonts w:ascii="仿宋_GB2312" w:hAnsi="仿宋_GB2312" w:cs="仿宋_GB2312" w:eastAsia="仿宋_GB2312"/>
              </w:rPr>
              <w:t>41,200.00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雨鞋</w:t>
            </w:r>
          </w:p>
        </w:tc>
        <w:tc>
          <w:tcPr>
            <w:tcW w:type="dxa" w:w="1138"/>
          </w:tcPr>
          <w:p>
            <w:pPr>
              <w:pStyle w:val="null3"/>
              <w:jc w:val="center"/>
            </w:pPr>
            <w:r>
              <w:rPr>
                <w:rFonts w:ascii="仿宋_GB2312" w:hAnsi="仿宋_GB2312" w:cs="仿宋_GB2312" w:eastAsia="仿宋_GB2312"/>
              </w:rPr>
              <w:t>970.00（对）</w:t>
            </w:r>
          </w:p>
        </w:tc>
        <w:tc>
          <w:tcPr>
            <w:tcW w:type="dxa" w:w="1365"/>
          </w:tcPr>
          <w:p>
            <w:pPr>
              <w:pStyle w:val="null3"/>
              <w:jc w:val="center"/>
            </w:pPr>
            <w:r>
              <w:rPr>
                <w:rFonts w:ascii="仿宋_GB2312" w:hAnsi="仿宋_GB2312" w:cs="仿宋_GB2312" w:eastAsia="仿宋_GB2312"/>
              </w:rPr>
              <w:t>58,200.00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雨衣</w:t>
            </w:r>
          </w:p>
        </w:tc>
        <w:tc>
          <w:tcPr>
            <w:tcW w:type="dxa" w:w="1138"/>
          </w:tcPr>
          <w:p>
            <w:pPr>
              <w:pStyle w:val="null3"/>
              <w:jc w:val="center"/>
            </w:pPr>
            <w:r>
              <w:rPr>
                <w:rFonts w:ascii="仿宋_GB2312" w:hAnsi="仿宋_GB2312" w:cs="仿宋_GB2312" w:eastAsia="仿宋_GB2312"/>
              </w:rPr>
              <w:t>1,050.00（件）</w:t>
            </w:r>
          </w:p>
        </w:tc>
        <w:tc>
          <w:tcPr>
            <w:tcW w:type="dxa" w:w="1365"/>
          </w:tcPr>
          <w:p>
            <w:pPr>
              <w:pStyle w:val="null3"/>
              <w:jc w:val="center"/>
            </w:pPr>
            <w:r>
              <w:rPr>
                <w:rFonts w:ascii="仿宋_GB2312" w:hAnsi="仿宋_GB2312" w:cs="仿宋_GB2312" w:eastAsia="仿宋_GB2312"/>
              </w:rPr>
              <w:t>65,100.00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线手套</w:t>
            </w:r>
          </w:p>
        </w:tc>
        <w:tc>
          <w:tcPr>
            <w:tcW w:type="dxa" w:w="1138"/>
          </w:tcPr>
          <w:p>
            <w:pPr>
              <w:pStyle w:val="null3"/>
              <w:jc w:val="center"/>
            </w:pPr>
            <w:r>
              <w:rPr>
                <w:rFonts w:ascii="仿宋_GB2312" w:hAnsi="仿宋_GB2312" w:cs="仿宋_GB2312" w:eastAsia="仿宋_GB2312"/>
              </w:rPr>
              <w:t>700.00（对）</w:t>
            </w:r>
          </w:p>
        </w:tc>
        <w:tc>
          <w:tcPr>
            <w:tcW w:type="dxa" w:w="1365"/>
          </w:tcPr>
          <w:p>
            <w:pPr>
              <w:pStyle w:val="null3"/>
              <w:jc w:val="center"/>
            </w:pPr>
            <w:r>
              <w:rPr>
                <w:rFonts w:ascii="仿宋_GB2312" w:hAnsi="仿宋_GB2312" w:cs="仿宋_GB2312" w:eastAsia="仿宋_GB2312"/>
              </w:rPr>
              <w:t>1,400.00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喊话器</w:t>
            </w:r>
          </w:p>
        </w:tc>
        <w:tc>
          <w:tcPr>
            <w:tcW w:type="dxa" w:w="1138"/>
          </w:tcPr>
          <w:p>
            <w:pPr>
              <w:pStyle w:val="null3"/>
              <w:jc w:val="center"/>
            </w:pPr>
            <w:r>
              <w:rPr>
                <w:rFonts w:ascii="仿宋_GB2312" w:hAnsi="仿宋_GB2312" w:cs="仿宋_GB2312" w:eastAsia="仿宋_GB2312"/>
              </w:rPr>
              <w:t>150.00（个）</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橡皮艇</w:t>
            </w:r>
          </w:p>
        </w:tc>
        <w:tc>
          <w:tcPr>
            <w:tcW w:type="dxa" w:w="1138"/>
          </w:tcPr>
          <w:p>
            <w:pPr>
              <w:pStyle w:val="null3"/>
              <w:jc w:val="center"/>
            </w:pPr>
            <w:r>
              <w:rPr>
                <w:rFonts w:ascii="仿宋_GB2312" w:hAnsi="仿宋_GB2312" w:cs="仿宋_GB2312" w:eastAsia="仿宋_GB2312"/>
              </w:rPr>
              <w:t>2.00（条）</w:t>
            </w:r>
          </w:p>
        </w:tc>
        <w:tc>
          <w:tcPr>
            <w:tcW w:type="dxa" w:w="1365"/>
          </w:tcPr>
          <w:p>
            <w:pPr>
              <w:pStyle w:val="null3"/>
              <w:jc w:val="center"/>
            </w:pPr>
            <w:r>
              <w:rPr>
                <w:rFonts w:ascii="仿宋_GB2312" w:hAnsi="仿宋_GB2312" w:cs="仿宋_GB2312" w:eastAsia="仿宋_GB2312"/>
              </w:rPr>
              <w:t>33,780.00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头灯</w:t>
            </w:r>
          </w:p>
        </w:tc>
        <w:tc>
          <w:tcPr>
            <w:tcW w:type="dxa" w:w="1138"/>
          </w:tcPr>
          <w:p>
            <w:pPr>
              <w:pStyle w:val="null3"/>
              <w:jc w:val="center"/>
            </w:pPr>
            <w:r>
              <w:rPr>
                <w:rFonts w:ascii="仿宋_GB2312" w:hAnsi="仿宋_GB2312" w:cs="仿宋_GB2312" w:eastAsia="仿宋_GB2312"/>
              </w:rPr>
              <w:t>200.00（个）</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抽水泵水带1</w:t>
            </w:r>
          </w:p>
        </w:tc>
        <w:tc>
          <w:tcPr>
            <w:tcW w:type="dxa" w:w="1138"/>
          </w:tcPr>
          <w:p>
            <w:pPr>
              <w:pStyle w:val="null3"/>
              <w:jc w:val="center"/>
            </w:pPr>
            <w:r>
              <w:rPr>
                <w:rFonts w:ascii="仿宋_GB2312" w:hAnsi="仿宋_GB2312" w:cs="仿宋_GB2312" w:eastAsia="仿宋_GB2312"/>
              </w:rPr>
              <w:t>35.00（卷）</w:t>
            </w:r>
          </w:p>
        </w:tc>
        <w:tc>
          <w:tcPr>
            <w:tcW w:type="dxa" w:w="1365"/>
          </w:tcPr>
          <w:p>
            <w:pPr>
              <w:pStyle w:val="null3"/>
              <w:jc w:val="center"/>
            </w:pPr>
            <w:r>
              <w:rPr>
                <w:rFonts w:ascii="仿宋_GB2312" w:hAnsi="仿宋_GB2312" w:cs="仿宋_GB2312" w:eastAsia="仿宋_GB2312"/>
              </w:rPr>
              <w:t>28,175.00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抽水泵水带2</w:t>
            </w:r>
          </w:p>
        </w:tc>
        <w:tc>
          <w:tcPr>
            <w:tcW w:type="dxa" w:w="1138"/>
          </w:tcPr>
          <w:p>
            <w:pPr>
              <w:pStyle w:val="null3"/>
              <w:jc w:val="center"/>
            </w:pPr>
            <w:r>
              <w:rPr>
                <w:rFonts w:ascii="仿宋_GB2312" w:hAnsi="仿宋_GB2312" w:cs="仿宋_GB2312" w:eastAsia="仿宋_GB2312"/>
              </w:rPr>
              <w:t>30.00（卷）</w:t>
            </w:r>
          </w:p>
        </w:tc>
        <w:tc>
          <w:tcPr>
            <w:tcW w:type="dxa" w:w="1365"/>
          </w:tcPr>
          <w:p>
            <w:pPr>
              <w:pStyle w:val="null3"/>
              <w:jc w:val="center"/>
            </w:pPr>
            <w:r>
              <w:rPr>
                <w:rFonts w:ascii="仿宋_GB2312" w:hAnsi="仿宋_GB2312" w:cs="仿宋_GB2312" w:eastAsia="仿宋_GB2312"/>
              </w:rPr>
              <w:t>23,100.00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防水挡板</w:t>
            </w:r>
          </w:p>
        </w:tc>
        <w:tc>
          <w:tcPr>
            <w:tcW w:type="dxa" w:w="1138"/>
          </w:tcPr>
          <w:p>
            <w:pPr>
              <w:pStyle w:val="null3"/>
              <w:jc w:val="center"/>
            </w:pPr>
            <w:r>
              <w:rPr>
                <w:rFonts w:ascii="仿宋_GB2312" w:hAnsi="仿宋_GB2312" w:cs="仿宋_GB2312" w:eastAsia="仿宋_GB2312"/>
              </w:rPr>
              <w:t>200.00（块）</w:t>
            </w:r>
          </w:p>
        </w:tc>
        <w:tc>
          <w:tcPr>
            <w:tcW w:type="dxa" w:w="1365"/>
          </w:tcPr>
          <w:p>
            <w:pPr>
              <w:pStyle w:val="null3"/>
              <w:jc w:val="center"/>
            </w:pPr>
            <w:r>
              <w:rPr>
                <w:rFonts w:ascii="仿宋_GB2312" w:hAnsi="仿宋_GB2312" w:cs="仿宋_GB2312" w:eastAsia="仿宋_GB2312"/>
              </w:rPr>
              <w:t>17,000.00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A02340800 应急救援设备类</w:t>
            </w:r>
          </w:p>
        </w:tc>
        <w:tc>
          <w:tcPr>
            <w:tcW w:type="dxa" w:w="2492"/>
          </w:tcPr>
          <w:p>
            <w:pPr>
              <w:pStyle w:val="null3"/>
              <w:jc w:val="left"/>
            </w:pPr>
            <w:r>
              <w:rPr>
                <w:rFonts w:ascii="仿宋_GB2312" w:hAnsi="仿宋_GB2312" w:cs="仿宋_GB2312" w:eastAsia="仿宋_GB2312"/>
              </w:rPr>
              <w:t>沙袋</w:t>
            </w:r>
          </w:p>
        </w:tc>
        <w:tc>
          <w:tcPr>
            <w:tcW w:type="dxa" w:w="2492"/>
          </w:tcPr>
          <w:p>
            <w:pPr>
              <w:pStyle w:val="null3"/>
              <w:jc w:val="left"/>
            </w:pPr>
            <w:r>
              <w:rPr>
                <w:rFonts w:ascii="仿宋_GB2312" w:hAnsi="仿宋_GB2312" w:cs="仿宋_GB2312" w:eastAsia="仿宋_GB2312"/>
              </w:rPr>
              <w:t>沙袋</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标的名称：救生衣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救生衣</w:t>
            </w:r>
          </w:p>
        </w:tc>
        <w:tc>
          <w:tcPr>
            <w:tcW w:type="dxa" w:w="5814"/>
          </w:tcPr>
          <w:p>
            <w:pPr>
              <w:pStyle w:val="null3"/>
              <w:spacing w:after="120"/>
              <w:jc w:val="left"/>
            </w:pPr>
            <w:r>
              <w:rPr>
                <w:rFonts w:ascii="仿宋_GB2312" w:hAnsi="仿宋_GB2312" w:cs="仿宋_GB2312" w:eastAsia="仿宋_GB2312"/>
                <w:sz w:val="24"/>
                <w:color w:val="000000"/>
              </w:rPr>
              <w:t>1、救生衣符合GB/T 32227-2015《船用工作救生衣》标准；</w:t>
            </w:r>
          </w:p>
          <w:p>
            <w:pPr>
              <w:pStyle w:val="null3"/>
              <w:spacing w:after="120"/>
              <w:jc w:val="left"/>
            </w:pPr>
            <w:r>
              <w:rPr>
                <w:rFonts w:ascii="仿宋_GB2312" w:hAnsi="仿宋_GB2312" w:cs="仿宋_GB2312" w:eastAsia="仿宋_GB2312"/>
                <w:sz w:val="24"/>
                <w:color w:val="000000"/>
              </w:rPr>
              <w:t>2、颜色：橙红色，印有“工作救生衣”字样，单面穿着；</w:t>
            </w:r>
          </w:p>
          <w:p>
            <w:pPr>
              <w:pStyle w:val="null3"/>
              <w:spacing w:after="120"/>
              <w:jc w:val="left"/>
            </w:pPr>
            <w:r>
              <w:rPr>
                <w:rFonts w:ascii="仿宋_GB2312" w:hAnsi="仿宋_GB2312" w:cs="仿宋_GB2312" w:eastAsia="仿宋_GB2312"/>
                <w:sz w:val="24"/>
                <w:color w:val="000000"/>
              </w:rPr>
              <w:t>▲3、救生衣应配备声音响度≥100db的哨笛一只；</w:t>
            </w:r>
          </w:p>
          <w:p>
            <w:pPr>
              <w:pStyle w:val="null3"/>
              <w:spacing w:after="120"/>
              <w:jc w:val="left"/>
            </w:pPr>
            <w:r>
              <w:rPr>
                <w:rFonts w:ascii="仿宋_GB2312" w:hAnsi="仿宋_GB2312" w:cs="仿宋_GB2312" w:eastAsia="仿宋_GB2312"/>
                <w:sz w:val="24"/>
                <w:color w:val="000000"/>
              </w:rPr>
              <w:t>▲4、救生衣浮力≥7.5kg。（提供CCS船用产品检验证书复印件并加盖</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公章）；</w:t>
            </w:r>
          </w:p>
          <w:p>
            <w:pPr>
              <w:pStyle w:val="null3"/>
              <w:spacing w:after="120"/>
              <w:jc w:val="left"/>
            </w:pPr>
            <w:r>
              <w:rPr>
                <w:rFonts w:ascii="仿宋_GB2312" w:hAnsi="仿宋_GB2312" w:cs="仿宋_GB2312" w:eastAsia="仿宋_GB2312"/>
                <w:sz w:val="24"/>
                <w:color w:val="000000"/>
              </w:rPr>
              <w:t>5、采用二条腰带插扣进行系固；</w:t>
            </w:r>
          </w:p>
          <w:p>
            <w:pPr>
              <w:pStyle w:val="null3"/>
              <w:spacing w:after="120"/>
              <w:jc w:val="left"/>
            </w:pPr>
            <w:r>
              <w:rPr>
                <w:rFonts w:ascii="仿宋_GB2312" w:hAnsi="仿宋_GB2312" w:cs="仿宋_GB2312" w:eastAsia="仿宋_GB2312"/>
                <w:sz w:val="24"/>
                <w:color w:val="000000"/>
              </w:rPr>
              <w:t>6、反光带面积≥200cm²；</w:t>
            </w:r>
          </w:p>
          <w:p>
            <w:pPr>
              <w:pStyle w:val="null3"/>
              <w:spacing w:after="120"/>
              <w:jc w:val="left"/>
            </w:pPr>
            <w:r>
              <w:rPr>
                <w:rFonts w:ascii="仿宋_GB2312" w:hAnsi="仿宋_GB2312" w:cs="仿宋_GB2312" w:eastAsia="仿宋_GB2312"/>
                <w:sz w:val="24"/>
                <w:color w:val="000000"/>
              </w:rPr>
              <w:t>▲7、浮力损失不大于5%。（提供CCS船用产品检验证书</w:t>
            </w:r>
            <w:r>
              <w:rPr>
                <w:rFonts w:ascii="仿宋_GB2312" w:hAnsi="仿宋_GB2312" w:cs="仿宋_GB2312" w:eastAsia="仿宋_GB2312"/>
                <w:sz w:val="24"/>
                <w:color w:val="000000"/>
              </w:rPr>
              <w:t>复印件并加盖</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公章</w:t>
            </w:r>
            <w:r>
              <w:rPr>
                <w:rFonts w:ascii="仿宋_GB2312" w:hAnsi="仿宋_GB2312" w:cs="仿宋_GB2312" w:eastAsia="仿宋_GB2312"/>
                <w:sz w:val="24"/>
                <w:color w:val="000000"/>
              </w:rPr>
              <w:t>）；</w:t>
            </w:r>
          </w:p>
          <w:p>
            <w:pPr>
              <w:pStyle w:val="null3"/>
              <w:spacing w:after="120"/>
              <w:jc w:val="left"/>
            </w:pPr>
            <w:r>
              <w:rPr>
                <w:rFonts w:ascii="仿宋_GB2312" w:hAnsi="仿宋_GB2312" w:cs="仿宋_GB2312" w:eastAsia="仿宋_GB2312"/>
                <w:sz w:val="24"/>
                <w:color w:val="000000"/>
              </w:rPr>
              <w:t>▲8、救生衣在承受10个高低温循环后，救生衣无皱褶、开裂、膨胀、分解等损坏，外观无变化。</w:t>
            </w:r>
          </w:p>
          <w:p>
            <w:pPr>
              <w:pStyle w:val="null3"/>
              <w:jc w:val="left"/>
            </w:pPr>
            <w:r>
              <w:rPr>
                <w:rFonts w:ascii="仿宋_GB2312" w:hAnsi="仿宋_GB2312" w:cs="仿宋_GB2312" w:eastAsia="仿宋_GB2312"/>
                <w:sz w:val="24"/>
                <w:color w:val="000000"/>
              </w:rPr>
              <w:t>注：带</w:t>
            </w:r>
            <w:r>
              <w:rPr>
                <w:rFonts w:ascii="仿宋_GB2312" w:hAnsi="仿宋_GB2312" w:cs="仿宋_GB2312" w:eastAsia="仿宋_GB2312"/>
                <w:sz w:val="24"/>
                <w:color w:val="000000"/>
              </w:rPr>
              <w:t>“▲”参数需提供国家认可的第三方检测机构出具的检测或检验报告复印件并加盖供应商公章。</w:t>
            </w:r>
          </w:p>
        </w:tc>
      </w:tr>
    </w:tbl>
    <w:p>
      <w:pPr>
        <w:pStyle w:val="null3"/>
        <w:jc w:val="left"/>
      </w:pPr>
      <w:r>
        <w:rPr>
          <w:rFonts w:ascii="仿宋_GB2312" w:hAnsi="仿宋_GB2312" w:cs="仿宋_GB2312" w:eastAsia="仿宋_GB2312"/>
        </w:rPr>
        <w:t>标的名称：救生圈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救生圈</w:t>
            </w:r>
          </w:p>
        </w:tc>
        <w:tc>
          <w:tcPr>
            <w:tcW w:type="dxa" w:w="5814"/>
          </w:tcPr>
          <w:p>
            <w:pPr>
              <w:pStyle w:val="null3"/>
              <w:spacing w:after="120"/>
              <w:jc w:val="left"/>
            </w:pPr>
            <w:r>
              <w:rPr>
                <w:rFonts w:ascii="仿宋_GB2312" w:hAnsi="仿宋_GB2312" w:cs="仿宋_GB2312" w:eastAsia="仿宋_GB2312"/>
                <w:sz w:val="24"/>
                <w:color w:val="000000"/>
              </w:rPr>
              <w:t>1、聚乙烯中空成型复合救生圈，采用高密度聚乙烯为壳体，内充聚氨酯泡沫塑料为垫料，浮力材料为聚氨酯泡沫，均匀分布4个高亮反光片；</w:t>
            </w:r>
          </w:p>
          <w:p>
            <w:pPr>
              <w:pStyle w:val="null3"/>
              <w:spacing w:after="120"/>
              <w:jc w:val="left"/>
            </w:pPr>
            <w:r>
              <w:rPr>
                <w:rFonts w:ascii="仿宋_GB2312" w:hAnsi="仿宋_GB2312" w:cs="仿宋_GB2312" w:eastAsia="仿宋_GB2312"/>
                <w:sz w:val="24"/>
                <w:color w:val="000000"/>
              </w:rPr>
              <w:t>2、重量≥2.50kg；</w:t>
            </w:r>
          </w:p>
          <w:p>
            <w:pPr>
              <w:pStyle w:val="null3"/>
              <w:spacing w:after="120"/>
              <w:jc w:val="left"/>
            </w:pPr>
            <w:r>
              <w:rPr>
                <w:rFonts w:ascii="仿宋_GB2312" w:hAnsi="仿宋_GB2312" w:cs="仿宋_GB2312" w:eastAsia="仿宋_GB2312"/>
                <w:sz w:val="24"/>
                <w:color w:val="000000"/>
              </w:rPr>
              <w:t>3、尺寸：外径≥710mm、内径≥440mm；</w:t>
            </w:r>
          </w:p>
          <w:p>
            <w:pPr>
              <w:pStyle w:val="null3"/>
              <w:spacing w:after="120"/>
              <w:jc w:val="left"/>
            </w:pPr>
            <w:r>
              <w:rPr>
                <w:rFonts w:ascii="仿宋_GB2312" w:hAnsi="仿宋_GB2312" w:cs="仿宋_GB2312" w:eastAsia="仿宋_GB2312"/>
                <w:sz w:val="24"/>
                <w:color w:val="000000"/>
              </w:rPr>
              <w:t>4、救生圈能支撑14.5kg的铁块在淡水中持续浮≥24h；</w:t>
            </w:r>
          </w:p>
          <w:p>
            <w:pPr>
              <w:pStyle w:val="null3"/>
              <w:jc w:val="left"/>
            </w:pPr>
            <w:r>
              <w:rPr>
                <w:rFonts w:ascii="仿宋_GB2312" w:hAnsi="仿宋_GB2312" w:cs="仿宋_GB2312" w:eastAsia="仿宋_GB2312"/>
                <w:sz w:val="24"/>
                <w:color w:val="000000"/>
              </w:rPr>
              <w:t>5、强度：救生圈在自由悬挂情况下，能承受90kg重量持续30min而无破裂和永久变形</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标的名称：沙袋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沙袋</w:t>
            </w:r>
          </w:p>
        </w:tc>
        <w:tc>
          <w:tcPr>
            <w:tcW w:type="dxa" w:w="5814"/>
          </w:tcPr>
          <w:p>
            <w:pPr>
              <w:pStyle w:val="null3"/>
              <w:spacing w:after="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2×2帆布；</w:t>
            </w:r>
            <w:r>
              <w:br/>
            </w:r>
            <w:r>
              <w:rPr>
                <w:rFonts w:ascii="仿宋_GB2312" w:hAnsi="仿宋_GB2312" w:cs="仿宋_GB2312" w:eastAsia="仿宋_GB2312"/>
                <w:sz w:val="24"/>
                <w:color w:val="000000"/>
              </w:rPr>
              <w:t>2、颜色：绿色；</w:t>
            </w:r>
            <w:r>
              <w:br/>
            </w:r>
            <w:r>
              <w:rPr>
                <w:rFonts w:ascii="仿宋_GB2312" w:hAnsi="仿宋_GB2312" w:cs="仿宋_GB2312" w:eastAsia="仿宋_GB2312"/>
                <w:sz w:val="24"/>
                <w:color w:val="000000"/>
              </w:rPr>
              <w:t>3、封口形式：抽绳式封口；</w:t>
            </w:r>
            <w:r>
              <w:br/>
            </w:r>
            <w:r>
              <w:rPr>
                <w:rFonts w:ascii="仿宋_GB2312" w:hAnsi="仿宋_GB2312" w:cs="仿宋_GB2312" w:eastAsia="仿宋_GB2312"/>
                <w:sz w:val="24"/>
                <w:color w:val="000000"/>
              </w:rPr>
              <w:t>4、尺寸：30*70（cm）士5%；</w:t>
            </w:r>
            <w:r>
              <w:br/>
            </w:r>
            <w:r>
              <w:rPr>
                <w:rFonts w:ascii="仿宋_GB2312" w:hAnsi="仿宋_GB2312" w:cs="仿宋_GB2312" w:eastAsia="仿宋_GB2312"/>
                <w:sz w:val="24"/>
                <w:color w:val="000000"/>
              </w:rPr>
              <w:t>5、单个沙袋可装沙重量：20</w:t>
            </w:r>
            <w:r>
              <w:rPr>
                <w:rFonts w:ascii="仿宋_GB2312" w:hAnsi="仿宋_GB2312" w:cs="仿宋_GB2312" w:eastAsia="仿宋_GB2312"/>
                <w:sz w:val="24"/>
                <w:color w:val="000000"/>
              </w:rPr>
              <w:t>kg（±5%）</w:t>
            </w:r>
            <w:r>
              <w:rPr>
                <w:rFonts w:ascii="仿宋_GB2312" w:hAnsi="仿宋_GB2312" w:cs="仿宋_GB2312" w:eastAsia="仿宋_GB2312"/>
                <w:sz w:val="24"/>
                <w:color w:val="000000"/>
              </w:rPr>
              <w:t>；</w:t>
            </w:r>
          </w:p>
          <w:p>
            <w:pPr>
              <w:pStyle w:val="null3"/>
              <w:spacing w:after="120"/>
              <w:jc w:val="left"/>
            </w:pPr>
            <w:r>
              <w:rPr>
                <w:rFonts w:ascii="仿宋_GB2312" w:hAnsi="仿宋_GB2312" w:cs="仿宋_GB2312" w:eastAsia="仿宋_GB2312"/>
                <w:sz w:val="24"/>
                <w:color w:val="000000"/>
              </w:rPr>
              <w:t>6、无甲醛：不得检出。</w:t>
            </w:r>
          </w:p>
        </w:tc>
      </w:tr>
    </w:tbl>
    <w:p>
      <w:pPr>
        <w:pStyle w:val="null3"/>
        <w:jc w:val="left"/>
      </w:pPr>
      <w:r>
        <w:rPr>
          <w:rFonts w:ascii="仿宋_GB2312" w:hAnsi="仿宋_GB2312" w:cs="仿宋_GB2312" w:eastAsia="仿宋_GB2312"/>
        </w:rPr>
        <w:t>标的名称：手电筒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手电筒</w:t>
            </w:r>
          </w:p>
        </w:tc>
        <w:tc>
          <w:tcPr>
            <w:tcW w:type="dxa" w:w="5814"/>
          </w:tcPr>
          <w:p>
            <w:pPr>
              <w:pStyle w:val="null3"/>
              <w:spacing w:after="120"/>
              <w:jc w:val="left"/>
            </w:pPr>
            <w:r>
              <w:rPr>
                <w:rFonts w:ascii="仿宋_GB2312" w:hAnsi="仿宋_GB2312" w:cs="仿宋_GB2312" w:eastAsia="仿宋_GB2312"/>
                <w:sz w:val="24"/>
                <w:color w:val="000000"/>
              </w:rPr>
              <w:t>1、额定电压≥DC3.7V；</w:t>
            </w:r>
            <w:r>
              <w:br/>
            </w:r>
            <w:r>
              <w:rPr>
                <w:rFonts w:ascii="仿宋_GB2312" w:hAnsi="仿宋_GB2312" w:cs="仿宋_GB2312" w:eastAsia="仿宋_GB2312"/>
                <w:sz w:val="24"/>
                <w:color w:val="000000"/>
              </w:rPr>
              <w:t>2、额定容量≥2.6Ah；</w:t>
            </w:r>
            <w:r>
              <w:br/>
            </w:r>
            <w:r>
              <w:rPr>
                <w:rFonts w:ascii="仿宋_GB2312" w:hAnsi="仿宋_GB2312" w:cs="仿宋_GB2312" w:eastAsia="仿宋_GB2312"/>
                <w:sz w:val="24"/>
                <w:color w:val="000000"/>
              </w:rPr>
              <w:t>3、光源类型：LED；</w:t>
            </w:r>
            <w:r>
              <w:br/>
            </w:r>
            <w:r>
              <w:rPr>
                <w:rFonts w:ascii="仿宋_GB2312" w:hAnsi="仿宋_GB2312" w:cs="仿宋_GB2312" w:eastAsia="仿宋_GB2312"/>
                <w:sz w:val="24"/>
                <w:color w:val="000000"/>
              </w:rPr>
              <w:t>4、光源功率≥3W；</w:t>
            </w:r>
            <w:r>
              <w:br/>
            </w:r>
            <w:r>
              <w:rPr>
                <w:rFonts w:ascii="仿宋_GB2312" w:hAnsi="仿宋_GB2312" w:cs="仿宋_GB2312" w:eastAsia="仿宋_GB2312"/>
                <w:sz w:val="24"/>
                <w:color w:val="000000"/>
              </w:rPr>
              <w:t>5、光源寿命≥10万小时；</w:t>
            </w:r>
            <w:r>
              <w:br/>
            </w:r>
            <w:r>
              <w:rPr>
                <w:rFonts w:ascii="仿宋_GB2312" w:hAnsi="仿宋_GB2312" w:cs="仿宋_GB2312" w:eastAsia="仿宋_GB2312"/>
                <w:sz w:val="24"/>
                <w:color w:val="000000"/>
              </w:rPr>
              <w:t>6、连续放电时间：≥10h(强光)／20h(工作光)／36h(频闪)；</w:t>
            </w:r>
            <w:r>
              <w:br/>
            </w:r>
            <w:r>
              <w:rPr>
                <w:rFonts w:ascii="仿宋_GB2312" w:hAnsi="仿宋_GB2312" w:cs="仿宋_GB2312" w:eastAsia="仿宋_GB2312"/>
                <w:sz w:val="24"/>
                <w:color w:val="000000"/>
              </w:rPr>
              <w:t>7、充电时间≤8h（TYPE-C）；</w:t>
            </w:r>
            <w:r>
              <w:br/>
            </w:r>
            <w:r>
              <w:rPr>
                <w:rFonts w:ascii="仿宋_GB2312" w:hAnsi="仿宋_GB2312" w:cs="仿宋_GB2312" w:eastAsia="仿宋_GB2312"/>
                <w:sz w:val="24"/>
                <w:color w:val="000000"/>
              </w:rPr>
              <w:t>8、电池使用寿命≥1000次循环；</w:t>
            </w:r>
            <w:r>
              <w:br/>
            </w:r>
            <w:r>
              <w:rPr>
                <w:rFonts w:ascii="仿宋_GB2312" w:hAnsi="仿宋_GB2312" w:cs="仿宋_GB2312" w:eastAsia="仿宋_GB2312"/>
                <w:sz w:val="24"/>
                <w:color w:val="000000"/>
              </w:rPr>
              <w:t>9、带四段式电量指示；</w:t>
            </w:r>
          </w:p>
          <w:p>
            <w:pPr>
              <w:pStyle w:val="null3"/>
              <w:spacing w:after="120"/>
              <w:jc w:val="left"/>
            </w:pPr>
            <w:r>
              <w:rPr>
                <w:rFonts w:ascii="仿宋_GB2312" w:hAnsi="仿宋_GB2312" w:cs="仿宋_GB2312" w:eastAsia="仿宋_GB2312"/>
                <w:sz w:val="24"/>
                <w:color w:val="000000"/>
              </w:rPr>
              <w:t>10、尺寸：35×160（mm）(直径×长)士5%；</w:t>
            </w:r>
            <w:r>
              <w:br/>
            </w:r>
            <w:r>
              <w:rPr>
                <w:rFonts w:ascii="仿宋_GB2312" w:hAnsi="仿宋_GB2312" w:cs="仿宋_GB2312" w:eastAsia="仿宋_GB2312"/>
                <w:sz w:val="24"/>
                <w:color w:val="000000"/>
              </w:rPr>
              <w:t>11、防护等级≥IP66；</w:t>
            </w:r>
            <w:r>
              <w:br/>
            </w:r>
            <w:r>
              <w:rPr>
                <w:rFonts w:ascii="仿宋_GB2312" w:hAnsi="仿宋_GB2312" w:cs="仿宋_GB2312" w:eastAsia="仿宋_GB2312"/>
                <w:sz w:val="24"/>
                <w:color w:val="000000"/>
              </w:rPr>
              <w:t>12、强光2m处最大照度≥4000lx；</w:t>
            </w:r>
          </w:p>
          <w:p>
            <w:pPr>
              <w:pStyle w:val="null3"/>
              <w:jc w:val="left"/>
            </w:pPr>
            <w:r>
              <w:rPr>
                <w:rFonts w:ascii="仿宋_GB2312" w:hAnsi="仿宋_GB2312" w:cs="仿宋_GB2312" w:eastAsia="仿宋_GB2312"/>
                <w:sz w:val="24"/>
                <w:color w:val="000000"/>
              </w:rPr>
              <w:t>13、重量：180g士5%。</w:t>
            </w:r>
          </w:p>
        </w:tc>
      </w:tr>
    </w:tbl>
    <w:p>
      <w:pPr>
        <w:pStyle w:val="null3"/>
        <w:jc w:val="left"/>
      </w:pPr>
      <w:r>
        <w:rPr>
          <w:rFonts w:ascii="仿宋_GB2312" w:hAnsi="仿宋_GB2312" w:cs="仿宋_GB2312" w:eastAsia="仿宋_GB2312"/>
        </w:rPr>
        <w:t>标的名称：救生绳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救生绳</w:t>
            </w:r>
          </w:p>
        </w:tc>
        <w:tc>
          <w:tcPr>
            <w:tcW w:type="dxa" w:w="5814"/>
          </w:tcPr>
          <w:p>
            <w:pPr>
              <w:pStyle w:val="null3"/>
              <w:spacing w:after="120"/>
              <w:jc w:val="both"/>
            </w:pPr>
            <w:r>
              <w:rPr>
                <w:rFonts w:ascii="仿宋_GB2312" w:hAnsi="仿宋_GB2312" w:cs="仿宋_GB2312" w:eastAsia="仿宋_GB2312"/>
                <w:sz w:val="24"/>
                <w:color w:val="000000"/>
              </w:rPr>
              <w:t>1、直径≥10mm；</w:t>
            </w:r>
          </w:p>
          <w:p>
            <w:pPr>
              <w:pStyle w:val="null3"/>
              <w:spacing w:after="120"/>
              <w:jc w:val="both"/>
            </w:pPr>
            <w:r>
              <w:rPr>
                <w:rFonts w:ascii="仿宋_GB2312" w:hAnsi="仿宋_GB2312" w:cs="仿宋_GB2312" w:eastAsia="仿宋_GB2312"/>
                <w:sz w:val="24"/>
                <w:color w:val="000000"/>
              </w:rPr>
              <w:t>2、采用超轻纤维和双编绳工艺制造；</w:t>
            </w:r>
          </w:p>
          <w:p>
            <w:pPr>
              <w:pStyle w:val="null3"/>
              <w:spacing w:after="120"/>
              <w:jc w:val="both"/>
            </w:pPr>
            <w:r>
              <w:rPr>
                <w:rFonts w:ascii="仿宋_GB2312" w:hAnsi="仿宋_GB2312" w:cs="仿宋_GB2312" w:eastAsia="仿宋_GB2312"/>
                <w:sz w:val="24"/>
                <w:color w:val="000000"/>
              </w:rPr>
              <w:t>3、破断强度大于4700N；</w:t>
            </w:r>
          </w:p>
          <w:p>
            <w:pPr>
              <w:pStyle w:val="null3"/>
              <w:spacing w:after="120"/>
              <w:jc w:val="both"/>
            </w:pPr>
            <w:r>
              <w:rPr>
                <w:rFonts w:ascii="仿宋_GB2312" w:hAnsi="仿宋_GB2312" w:cs="仿宋_GB2312" w:eastAsia="仿宋_GB2312"/>
                <w:sz w:val="24"/>
                <w:color w:val="000000"/>
              </w:rPr>
              <w:t>4、在水面漂浮48h，无任何下沉；</w:t>
            </w:r>
          </w:p>
          <w:p>
            <w:pPr>
              <w:pStyle w:val="null3"/>
              <w:spacing w:after="120"/>
              <w:jc w:val="both"/>
            </w:pPr>
            <w:r>
              <w:rPr>
                <w:rFonts w:ascii="仿宋_GB2312" w:hAnsi="仿宋_GB2312" w:cs="仿宋_GB2312" w:eastAsia="仿宋_GB2312"/>
                <w:sz w:val="24"/>
                <w:color w:val="000000"/>
              </w:rPr>
              <w:t>5、颜色：橘色；</w:t>
            </w:r>
          </w:p>
          <w:p>
            <w:pPr>
              <w:pStyle w:val="null3"/>
              <w:spacing w:after="120"/>
              <w:jc w:val="both"/>
            </w:pPr>
            <w:r>
              <w:rPr>
                <w:rFonts w:ascii="仿宋_GB2312" w:hAnsi="仿宋_GB2312" w:cs="仿宋_GB2312" w:eastAsia="仿宋_GB2312"/>
                <w:sz w:val="24"/>
                <w:color w:val="000000"/>
              </w:rPr>
              <w:t>6、具有耐酸碱腐蚀、耐油和耐紫外线性能；</w:t>
            </w:r>
          </w:p>
          <w:p>
            <w:pPr>
              <w:pStyle w:val="null3"/>
              <w:jc w:val="left"/>
            </w:pPr>
            <w:r>
              <w:rPr>
                <w:rFonts w:ascii="仿宋_GB2312" w:hAnsi="仿宋_GB2312" w:cs="仿宋_GB2312" w:eastAsia="仿宋_GB2312"/>
                <w:sz w:val="24"/>
                <w:color w:val="000000"/>
              </w:rPr>
              <w:t>7、可漂浮于水面，标识明显，不吸水。</w:t>
            </w:r>
          </w:p>
        </w:tc>
      </w:tr>
    </w:tbl>
    <w:p>
      <w:pPr>
        <w:pStyle w:val="null3"/>
        <w:jc w:val="left"/>
      </w:pPr>
      <w:r>
        <w:rPr>
          <w:rFonts w:ascii="仿宋_GB2312" w:hAnsi="仿宋_GB2312" w:cs="仿宋_GB2312" w:eastAsia="仿宋_GB2312"/>
        </w:rPr>
        <w:t>标的名称：雨鞋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雨鞋</w:t>
            </w:r>
          </w:p>
        </w:tc>
        <w:tc>
          <w:tcPr>
            <w:tcW w:type="dxa" w:w="5814"/>
          </w:tcPr>
          <w:p>
            <w:pPr>
              <w:pStyle w:val="null3"/>
              <w:jc w:val="left"/>
            </w:pPr>
            <w:r>
              <w:rPr>
                <w:rFonts w:ascii="仿宋_GB2312" w:hAnsi="仿宋_GB2312" w:cs="仿宋_GB2312" w:eastAsia="仿宋_GB2312"/>
                <w:sz w:val="24"/>
                <w:color w:val="000000"/>
              </w:rPr>
              <w:t>1、材质：PVC材质；</w:t>
            </w:r>
            <w:r>
              <w:br/>
            </w:r>
            <w:r>
              <w:rPr>
                <w:rFonts w:ascii="仿宋_GB2312" w:hAnsi="仿宋_GB2312" w:cs="仿宋_GB2312" w:eastAsia="仿宋_GB2312"/>
                <w:sz w:val="24"/>
                <w:color w:val="000000"/>
              </w:rPr>
              <w:t>2、颜色：黑色；</w:t>
            </w:r>
            <w:r>
              <w:br/>
            </w:r>
            <w:r>
              <w:rPr>
                <w:rFonts w:ascii="仿宋_GB2312" w:hAnsi="仿宋_GB2312" w:cs="仿宋_GB2312" w:eastAsia="仿宋_GB2312"/>
                <w:sz w:val="24"/>
                <w:color w:val="000000"/>
              </w:rPr>
              <w:t>3、尺寸：筒围42cm士5%；跟高3cm士5%；总长35cm士5%；</w:t>
            </w:r>
            <w:r>
              <w:br/>
            </w:r>
            <w:r>
              <w:rPr>
                <w:rFonts w:ascii="仿宋_GB2312" w:hAnsi="仿宋_GB2312" w:cs="仿宋_GB2312" w:eastAsia="仿宋_GB2312"/>
                <w:sz w:val="24"/>
                <w:color w:val="000000"/>
              </w:rPr>
              <w:t>4、防水束口自带反光条。</w:t>
            </w:r>
          </w:p>
        </w:tc>
      </w:tr>
    </w:tbl>
    <w:p>
      <w:pPr>
        <w:pStyle w:val="null3"/>
        <w:jc w:val="left"/>
      </w:pPr>
      <w:r>
        <w:rPr>
          <w:rFonts w:ascii="仿宋_GB2312" w:hAnsi="仿宋_GB2312" w:cs="仿宋_GB2312" w:eastAsia="仿宋_GB2312"/>
        </w:rPr>
        <w:t>标的名称：雨衣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雨衣</w:t>
            </w:r>
          </w:p>
        </w:tc>
        <w:tc>
          <w:tcPr>
            <w:tcW w:type="dxa" w:w="5814"/>
          </w:tcPr>
          <w:p>
            <w:pPr>
              <w:pStyle w:val="null3"/>
              <w:jc w:val="left"/>
            </w:pPr>
            <w:r>
              <w:rPr>
                <w:rFonts w:ascii="仿宋_GB2312" w:hAnsi="仿宋_GB2312" w:cs="仿宋_GB2312" w:eastAsia="仿宋_GB2312"/>
                <w:sz w:val="24"/>
                <w:color w:val="000000"/>
              </w:rPr>
              <w:t>1、颜色：黑色；</w:t>
            </w:r>
            <w:r>
              <w:br/>
            </w:r>
            <w:r>
              <w:rPr>
                <w:rFonts w:ascii="仿宋_GB2312" w:hAnsi="仿宋_GB2312" w:cs="仿宋_GB2312" w:eastAsia="仿宋_GB2312"/>
                <w:sz w:val="24"/>
                <w:color w:val="000000"/>
              </w:rPr>
              <w:t>2、材料：防水牛津面料；</w:t>
            </w:r>
            <w:r>
              <w:br/>
            </w:r>
            <w:r>
              <w:rPr>
                <w:rFonts w:ascii="仿宋_GB2312" w:hAnsi="仿宋_GB2312" w:cs="仿宋_GB2312" w:eastAsia="仿宋_GB2312"/>
                <w:sz w:val="24"/>
                <w:color w:val="000000"/>
              </w:rPr>
              <w:t>3、功能：具有防水性能、耐用性、防风性、夜间反光；</w:t>
            </w:r>
            <w:r>
              <w:br/>
            </w:r>
            <w:r>
              <w:rPr>
                <w:rFonts w:ascii="仿宋_GB2312" w:hAnsi="仿宋_GB2312" w:cs="仿宋_GB2312" w:eastAsia="仿宋_GB2312"/>
                <w:sz w:val="24"/>
                <w:color w:val="000000"/>
              </w:rPr>
              <w:t>4、防水指数≥10000mmH20。</w:t>
            </w:r>
          </w:p>
        </w:tc>
      </w:tr>
    </w:tbl>
    <w:p>
      <w:pPr>
        <w:pStyle w:val="null3"/>
        <w:jc w:val="left"/>
      </w:pPr>
      <w:r>
        <w:rPr>
          <w:rFonts w:ascii="仿宋_GB2312" w:hAnsi="仿宋_GB2312" w:cs="仿宋_GB2312" w:eastAsia="仿宋_GB2312"/>
        </w:rPr>
        <w:t>标的名称：线手套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线手套</w:t>
            </w:r>
          </w:p>
        </w:tc>
        <w:tc>
          <w:tcPr>
            <w:tcW w:type="dxa" w:w="5814"/>
          </w:tcPr>
          <w:p>
            <w:pPr>
              <w:pStyle w:val="null3"/>
              <w:jc w:val="left"/>
            </w:pPr>
            <w:r>
              <w:rPr>
                <w:rFonts w:ascii="仿宋_GB2312" w:hAnsi="仿宋_GB2312" w:cs="仿宋_GB2312" w:eastAsia="仿宋_GB2312"/>
                <w:sz w:val="24"/>
                <w:color w:val="000000"/>
              </w:rPr>
              <w:t>1、规格：≥500g中厚棉线，含棉量不少于80%棉纱；</w:t>
            </w:r>
            <w:r>
              <w:br/>
            </w:r>
            <w:r>
              <w:rPr>
                <w:rFonts w:ascii="仿宋_GB2312" w:hAnsi="仿宋_GB2312" w:cs="仿宋_GB2312" w:eastAsia="仿宋_GB2312"/>
                <w:sz w:val="24"/>
                <w:color w:val="000000"/>
              </w:rPr>
              <w:t>2、功能：耐磨密实、防滑透气。</w:t>
            </w:r>
          </w:p>
        </w:tc>
      </w:tr>
    </w:tbl>
    <w:p>
      <w:pPr>
        <w:pStyle w:val="null3"/>
        <w:jc w:val="left"/>
      </w:pPr>
      <w:r>
        <w:rPr>
          <w:rFonts w:ascii="仿宋_GB2312" w:hAnsi="仿宋_GB2312" w:cs="仿宋_GB2312" w:eastAsia="仿宋_GB2312"/>
        </w:rPr>
        <w:t>标的名称：喊话器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喊话器</w:t>
            </w:r>
          </w:p>
        </w:tc>
        <w:tc>
          <w:tcPr>
            <w:tcW w:type="dxa" w:w="5814"/>
          </w:tcPr>
          <w:p>
            <w:pPr>
              <w:pStyle w:val="null3"/>
              <w:spacing w:after="120"/>
              <w:jc w:val="left"/>
            </w:pPr>
            <w:r>
              <w:rPr>
                <w:rFonts w:ascii="仿宋_GB2312" w:hAnsi="仿宋_GB2312" w:cs="仿宋_GB2312" w:eastAsia="仿宋_GB2312"/>
                <w:sz w:val="24"/>
                <w:color w:val="000000"/>
              </w:rPr>
              <w:t>1、工作电源：锂电池和干电池通过开关转换供电；</w:t>
            </w:r>
          </w:p>
          <w:p>
            <w:pPr>
              <w:pStyle w:val="null3"/>
              <w:spacing w:after="120"/>
              <w:jc w:val="left"/>
            </w:pPr>
            <w:r>
              <w:rPr>
                <w:rFonts w:ascii="仿宋_GB2312" w:hAnsi="仿宋_GB2312" w:cs="仿宋_GB2312" w:eastAsia="仿宋_GB2312"/>
                <w:sz w:val="24"/>
                <w:color w:val="000000"/>
              </w:rPr>
              <w:t>2、电池规格：锂电池+保护板一体；</w:t>
            </w:r>
          </w:p>
          <w:p>
            <w:pPr>
              <w:pStyle w:val="null3"/>
              <w:spacing w:after="120"/>
              <w:jc w:val="left"/>
            </w:pPr>
            <w:r>
              <w:rPr>
                <w:rFonts w:ascii="仿宋_GB2312" w:hAnsi="仿宋_GB2312" w:cs="仿宋_GB2312" w:eastAsia="仿宋_GB2312"/>
                <w:sz w:val="24"/>
                <w:color w:val="000000"/>
              </w:rPr>
              <w:t>3、充电接口：安卓接口；</w:t>
            </w:r>
          </w:p>
          <w:p>
            <w:pPr>
              <w:pStyle w:val="null3"/>
              <w:spacing w:after="120"/>
              <w:jc w:val="left"/>
            </w:pPr>
            <w:r>
              <w:rPr>
                <w:rFonts w:ascii="仿宋_GB2312" w:hAnsi="仿宋_GB2312" w:cs="仿宋_GB2312" w:eastAsia="仿宋_GB2312"/>
                <w:sz w:val="24"/>
                <w:color w:val="000000"/>
              </w:rPr>
              <w:t>4、充电器：充电头（≥5V/1A）+安卓线；</w:t>
            </w:r>
          </w:p>
          <w:p>
            <w:pPr>
              <w:pStyle w:val="null3"/>
              <w:spacing w:after="120"/>
              <w:jc w:val="left"/>
            </w:pPr>
            <w:r>
              <w:rPr>
                <w:rFonts w:ascii="仿宋_GB2312" w:hAnsi="仿宋_GB2312" w:cs="仿宋_GB2312" w:eastAsia="仿宋_GB2312"/>
                <w:sz w:val="24"/>
                <w:color w:val="000000"/>
              </w:rPr>
              <w:t>5、充电时间：约4-5小时，充电是时灯亮、充满电后灯灭；</w:t>
            </w:r>
          </w:p>
          <w:p>
            <w:pPr>
              <w:pStyle w:val="null3"/>
              <w:spacing w:after="120"/>
              <w:jc w:val="left"/>
            </w:pPr>
            <w:r>
              <w:rPr>
                <w:rFonts w:ascii="仿宋_GB2312" w:hAnsi="仿宋_GB2312" w:cs="仿宋_GB2312" w:eastAsia="仿宋_GB2312"/>
                <w:sz w:val="24"/>
                <w:color w:val="000000"/>
              </w:rPr>
              <w:t>6、录音时间≥210秒；</w:t>
            </w:r>
          </w:p>
          <w:p>
            <w:pPr>
              <w:pStyle w:val="null3"/>
              <w:spacing w:after="120"/>
              <w:jc w:val="left"/>
            </w:pPr>
            <w:r>
              <w:rPr>
                <w:rFonts w:ascii="仿宋_GB2312" w:hAnsi="仿宋_GB2312" w:cs="仿宋_GB2312" w:eastAsia="仿宋_GB2312"/>
                <w:sz w:val="24"/>
                <w:color w:val="000000"/>
              </w:rPr>
              <w:t>7、电量显示：25%闪、50%亮、75%闪、100%亮；</w:t>
            </w:r>
          </w:p>
          <w:p>
            <w:pPr>
              <w:pStyle w:val="null3"/>
              <w:spacing w:after="120"/>
              <w:jc w:val="left"/>
            </w:pPr>
            <w:r>
              <w:rPr>
                <w:rFonts w:ascii="仿宋_GB2312" w:hAnsi="仿宋_GB2312" w:cs="仿宋_GB2312" w:eastAsia="仿宋_GB2312"/>
                <w:sz w:val="24"/>
                <w:color w:val="000000"/>
              </w:rPr>
              <w:t>8、输出声级：警报声≥120dB(距离喇叭口10cm测)、哨子声≥115dB(距离喇叭口10cm测)；</w:t>
            </w:r>
          </w:p>
          <w:p>
            <w:pPr>
              <w:pStyle w:val="null3"/>
              <w:spacing w:after="120"/>
              <w:jc w:val="left"/>
            </w:pPr>
            <w:r>
              <w:rPr>
                <w:rFonts w:ascii="仿宋_GB2312" w:hAnsi="仿宋_GB2312" w:cs="仿宋_GB2312" w:eastAsia="仿宋_GB2312"/>
                <w:sz w:val="24"/>
                <w:color w:val="000000"/>
              </w:rPr>
              <w:t>9、产品重量≤430g（含锂电池）；</w:t>
            </w:r>
          </w:p>
          <w:p>
            <w:pPr>
              <w:pStyle w:val="null3"/>
              <w:spacing w:after="120"/>
              <w:jc w:val="left"/>
            </w:pPr>
            <w:r>
              <w:rPr>
                <w:rFonts w:ascii="仿宋_GB2312" w:hAnsi="仿宋_GB2312" w:cs="仿宋_GB2312" w:eastAsia="仿宋_GB2312"/>
                <w:sz w:val="24"/>
                <w:color w:val="000000"/>
              </w:rPr>
              <w:t>10、产品尺寸：长≥230mm、口径≤145mm；</w:t>
            </w:r>
          </w:p>
          <w:p>
            <w:pPr>
              <w:pStyle w:val="null3"/>
              <w:spacing w:after="120"/>
              <w:jc w:val="left"/>
            </w:pPr>
            <w:r>
              <w:rPr>
                <w:rFonts w:ascii="仿宋_GB2312" w:hAnsi="仿宋_GB2312" w:cs="仿宋_GB2312" w:eastAsia="仿宋_GB2312"/>
                <w:sz w:val="24"/>
                <w:color w:val="000000"/>
              </w:rPr>
              <w:t>11、腕带尺寸：长≥200mm、宽≥10mm；</w:t>
            </w:r>
          </w:p>
          <w:p>
            <w:pPr>
              <w:pStyle w:val="null3"/>
              <w:jc w:val="left"/>
            </w:pPr>
            <w:r>
              <w:rPr>
                <w:rFonts w:ascii="仿宋_GB2312" w:hAnsi="仿宋_GB2312" w:cs="仿宋_GB2312" w:eastAsia="仿宋_GB2312"/>
                <w:sz w:val="24"/>
                <w:color w:val="000000"/>
              </w:rPr>
              <w:t>12、肩背挂带：长≥1220mm、宽≥20mm。</w:t>
            </w:r>
          </w:p>
        </w:tc>
      </w:tr>
    </w:tbl>
    <w:p>
      <w:pPr>
        <w:pStyle w:val="null3"/>
        <w:jc w:val="left"/>
      </w:pPr>
      <w:r>
        <w:rPr>
          <w:rFonts w:ascii="仿宋_GB2312" w:hAnsi="仿宋_GB2312" w:cs="仿宋_GB2312" w:eastAsia="仿宋_GB2312"/>
        </w:rPr>
        <w:t>标的名称：橡皮艇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橡皮艇</w:t>
            </w:r>
          </w:p>
        </w:tc>
        <w:tc>
          <w:tcPr>
            <w:tcW w:type="dxa" w:w="5814"/>
          </w:tcPr>
          <w:p>
            <w:pPr>
              <w:pStyle w:val="null3"/>
              <w:spacing w:after="120"/>
              <w:jc w:val="left"/>
            </w:pPr>
            <w:r>
              <w:rPr>
                <w:rFonts w:ascii="仿宋_GB2312" w:hAnsi="仿宋_GB2312" w:cs="仿宋_GB2312" w:eastAsia="仿宋_GB2312"/>
                <w:sz w:val="24"/>
                <w:color w:val="000000"/>
              </w:rPr>
              <w:t>一、橡皮艇</w:t>
            </w:r>
          </w:p>
          <w:p>
            <w:pPr>
              <w:pStyle w:val="null3"/>
              <w:spacing w:after="120"/>
              <w:jc w:val="left"/>
            </w:pPr>
            <w:r>
              <w:rPr>
                <w:rFonts w:ascii="仿宋_GB2312" w:hAnsi="仿宋_GB2312" w:cs="仿宋_GB2312" w:eastAsia="仿宋_GB2312"/>
                <w:sz w:val="24"/>
                <w:color w:val="000000"/>
              </w:rPr>
              <w:t>1、外形尺寸：外长≥430cm，外宽≥180cm，舷直径≥50cm；</w:t>
            </w:r>
          </w:p>
          <w:p>
            <w:pPr>
              <w:pStyle w:val="null3"/>
              <w:spacing w:after="12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质量（</w:t>
            </w:r>
            <w:r>
              <w:rPr>
                <w:rFonts w:ascii="仿宋_GB2312" w:hAnsi="仿宋_GB2312" w:cs="仿宋_GB2312" w:eastAsia="仿宋_GB2312"/>
                <w:sz w:val="24"/>
                <w:color w:val="000000"/>
              </w:rPr>
              <w:t>kg）≤95；</w:t>
            </w:r>
          </w:p>
          <w:p>
            <w:pPr>
              <w:pStyle w:val="null3"/>
              <w:spacing w:after="120"/>
              <w:jc w:val="left"/>
            </w:pPr>
            <w:r>
              <w:rPr>
                <w:rFonts w:ascii="仿宋_GB2312" w:hAnsi="仿宋_GB2312" w:cs="仿宋_GB2312" w:eastAsia="仿宋_GB2312"/>
                <w:sz w:val="24"/>
                <w:color w:val="000000"/>
              </w:rPr>
              <w:t>3、承重（kg）≥1200；</w:t>
            </w:r>
          </w:p>
          <w:p>
            <w:pPr>
              <w:pStyle w:val="null3"/>
              <w:spacing w:after="12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核载人数（人）</w:t>
            </w:r>
            <w:r>
              <w:rPr>
                <w:rFonts w:ascii="仿宋_GB2312" w:hAnsi="仿宋_GB2312" w:cs="仿宋_GB2312" w:eastAsia="仿宋_GB2312"/>
                <w:sz w:val="24"/>
                <w:color w:val="000000"/>
              </w:rPr>
              <w:t>≥9；</w:t>
            </w:r>
          </w:p>
          <w:p>
            <w:pPr>
              <w:pStyle w:val="null3"/>
              <w:spacing w:after="120"/>
              <w:jc w:val="left"/>
            </w:pPr>
            <w:r>
              <w:rPr>
                <w:rFonts w:ascii="仿宋_GB2312" w:hAnsi="仿宋_GB2312" w:cs="仿宋_GB2312" w:eastAsia="仿宋_GB2312"/>
                <w:sz w:val="24"/>
                <w:color w:val="000000"/>
              </w:rPr>
              <w:t>5、船体材质：采用优质PVC加网材质，厚度≥0.9mm，具有耐油、耐磨损、耐盐碱、抗腐蚀、抗高温、抗紫外线性能；</w:t>
            </w:r>
          </w:p>
          <w:p>
            <w:pPr>
              <w:pStyle w:val="null3"/>
              <w:spacing w:after="120"/>
              <w:jc w:val="left"/>
            </w:pPr>
            <w:r>
              <w:rPr>
                <w:rFonts w:ascii="仿宋_GB2312" w:hAnsi="仿宋_GB2312" w:cs="仿宋_GB2312" w:eastAsia="仿宋_GB2312"/>
                <w:sz w:val="24"/>
                <w:color w:val="000000"/>
              </w:rPr>
              <w:t>6、船体材料性能：扯断伸长率（%）≤65；扯断强度（MPa）≥66；粘和强度（N/mm）≥6；盐雾老化：24小时盐雾试验后，无明显腐蚀破坏现象；撕裂性能（N）≥630；耐磨体积（cm³）≥4.2；耐油性能质量变化（%）≤0.8；耐油性能体积变化（%）≤0.1；抗刺穿力（N）≥530；橡胶涂覆织物：经向拉伸强度≥160KN/m、纬向拉伸强≥140KN/m、经向梯形撕裂强度≥600N。耐压性：浮囊充气40kPa，静放5min无异常,龙骨充气40kPa，静放5min无异常。气密性：浮囊在充气40kPa，静放120min时，剩余压力≥36kPa；龙骨在充气20kPa，静放15min时，剩余压力≥18kPa；</w:t>
            </w:r>
          </w:p>
          <w:p>
            <w:pPr>
              <w:pStyle w:val="null3"/>
              <w:spacing w:after="120"/>
              <w:jc w:val="left"/>
            </w:pPr>
            <w:r>
              <w:rPr>
                <w:rFonts w:ascii="仿宋_GB2312" w:hAnsi="仿宋_GB2312" w:cs="仿宋_GB2312" w:eastAsia="仿宋_GB2312"/>
                <w:sz w:val="24"/>
                <w:color w:val="000000"/>
              </w:rPr>
              <w:t>7、船底：防滑铝合金材质，并由阳极氧化的铝合金纵梁加固，厚度≥12mm；</w:t>
            </w:r>
          </w:p>
          <w:p>
            <w:pPr>
              <w:pStyle w:val="null3"/>
              <w:spacing w:after="120"/>
              <w:jc w:val="left"/>
            </w:pPr>
            <w:r>
              <w:rPr>
                <w:rFonts w:ascii="仿宋_GB2312" w:hAnsi="仿宋_GB2312" w:cs="仿宋_GB2312" w:eastAsia="仿宋_GB2312"/>
                <w:sz w:val="24"/>
                <w:color w:val="000000"/>
              </w:rPr>
              <w:t>8、船底材料性能：扯断伸长率（%）≤98；扯断强度（MPa）≥38；粘和强度（N/mm）≥4.2；盐雾老化：24小时盐雾试验后，无明显腐蚀破坏现象；撕裂性能（N）≥680；耐磨体积（cm³）≥3.5；耐油性能质量变化（%）≤0.4；耐油性能体积变化（%）≤-0.3；抗刺穿力（N）≥570；</w:t>
            </w:r>
          </w:p>
          <w:p>
            <w:pPr>
              <w:pStyle w:val="null3"/>
              <w:spacing w:after="120"/>
              <w:jc w:val="left"/>
            </w:pPr>
            <w:r>
              <w:rPr>
                <w:rFonts w:ascii="仿宋_GB2312" w:hAnsi="仿宋_GB2312" w:cs="仿宋_GB2312" w:eastAsia="仿宋_GB2312"/>
                <w:sz w:val="24"/>
                <w:color w:val="000000"/>
              </w:rPr>
              <w:t>9、适配动力：30-40HP；</w:t>
            </w:r>
          </w:p>
          <w:p>
            <w:pPr>
              <w:pStyle w:val="null3"/>
              <w:spacing w:after="120"/>
              <w:jc w:val="left"/>
            </w:pPr>
            <w:r>
              <w:rPr>
                <w:rFonts w:ascii="仿宋_GB2312" w:hAnsi="仿宋_GB2312" w:cs="仿宋_GB2312" w:eastAsia="仿宋_GB2312"/>
                <w:sz w:val="24"/>
                <w:color w:val="000000"/>
              </w:rPr>
              <w:t>10、具有中国船级社（CCS）出具的检验证书（提供检验证书复印件并加盖供应商公章）。</w:t>
            </w:r>
          </w:p>
          <w:p>
            <w:pPr>
              <w:pStyle w:val="null3"/>
              <w:spacing w:after="120"/>
              <w:jc w:val="left"/>
            </w:pPr>
            <w:r>
              <w:rPr>
                <w:rFonts w:ascii="仿宋_GB2312" w:hAnsi="仿宋_GB2312" w:cs="仿宋_GB2312" w:eastAsia="仿宋_GB2312"/>
                <w:sz w:val="24"/>
                <w:color w:val="000000"/>
              </w:rPr>
              <w:t>二、船外机</w:t>
            </w:r>
          </w:p>
          <w:p>
            <w:pPr>
              <w:pStyle w:val="null3"/>
              <w:spacing w:after="120"/>
              <w:jc w:val="left"/>
            </w:pPr>
            <w:r>
              <w:rPr>
                <w:rFonts w:ascii="仿宋_GB2312" w:hAnsi="仿宋_GB2312" w:cs="仿宋_GB2312" w:eastAsia="仿宋_GB2312"/>
                <w:sz w:val="24"/>
                <w:color w:val="000000"/>
              </w:rPr>
              <w:t>1、产品为2冲程，质量管理体系符合GJB 9001C-2017标准；</w:t>
            </w:r>
          </w:p>
          <w:p>
            <w:pPr>
              <w:pStyle w:val="null3"/>
              <w:spacing w:after="120"/>
              <w:jc w:val="left"/>
            </w:pPr>
            <w:r>
              <w:rPr>
                <w:rFonts w:ascii="仿宋_GB2312" w:hAnsi="仿宋_GB2312" w:cs="仿宋_GB2312" w:eastAsia="仿宋_GB2312"/>
                <w:sz w:val="24"/>
                <w:color w:val="000000"/>
              </w:rPr>
              <w:t>2、气缸数：2；</w:t>
            </w:r>
          </w:p>
          <w:p>
            <w:pPr>
              <w:pStyle w:val="null3"/>
              <w:spacing w:after="120"/>
              <w:jc w:val="left"/>
            </w:pPr>
            <w:r>
              <w:rPr>
                <w:rFonts w:ascii="仿宋_GB2312" w:hAnsi="仿宋_GB2312" w:cs="仿宋_GB2312" w:eastAsia="仿宋_GB2312"/>
                <w:sz w:val="24"/>
                <w:color w:val="000000"/>
              </w:rPr>
              <w:t>3、额定功率：≥22kw；</w:t>
            </w:r>
          </w:p>
          <w:p>
            <w:pPr>
              <w:pStyle w:val="null3"/>
              <w:spacing w:after="120"/>
              <w:jc w:val="left"/>
            </w:pPr>
            <w:r>
              <w:rPr>
                <w:rFonts w:ascii="仿宋_GB2312" w:hAnsi="仿宋_GB2312" w:cs="仿宋_GB2312" w:eastAsia="仿宋_GB2312"/>
                <w:sz w:val="24"/>
                <w:color w:val="000000"/>
              </w:rPr>
              <w:t>▲4、额定转速：≥5400rpm；</w:t>
            </w:r>
          </w:p>
          <w:p>
            <w:pPr>
              <w:pStyle w:val="null3"/>
              <w:spacing w:after="120"/>
              <w:jc w:val="left"/>
            </w:pPr>
            <w:r>
              <w:rPr>
                <w:rFonts w:ascii="仿宋_GB2312" w:hAnsi="仿宋_GB2312" w:cs="仿宋_GB2312" w:eastAsia="仿宋_GB2312"/>
                <w:sz w:val="24"/>
                <w:color w:val="000000"/>
              </w:rPr>
              <w:t>5、排气量：≥490cc；</w:t>
            </w:r>
          </w:p>
          <w:p>
            <w:pPr>
              <w:pStyle w:val="null3"/>
              <w:spacing w:after="120"/>
              <w:jc w:val="left"/>
            </w:pPr>
            <w:r>
              <w:rPr>
                <w:rFonts w:ascii="仿宋_GB2312" w:hAnsi="仿宋_GB2312" w:cs="仿宋_GB2312" w:eastAsia="仿宋_GB2312"/>
                <w:sz w:val="24"/>
                <w:color w:val="000000"/>
              </w:rPr>
              <w:t>6、启动方式：手动；</w:t>
            </w:r>
          </w:p>
          <w:p>
            <w:pPr>
              <w:pStyle w:val="null3"/>
              <w:spacing w:after="120"/>
              <w:jc w:val="left"/>
            </w:pPr>
            <w:r>
              <w:rPr>
                <w:rFonts w:ascii="仿宋_GB2312" w:hAnsi="仿宋_GB2312" w:cs="仿宋_GB2312" w:eastAsia="仿宋_GB2312"/>
                <w:sz w:val="24"/>
                <w:color w:val="000000"/>
              </w:rPr>
              <w:t>7、操作方式：后操；</w:t>
            </w:r>
          </w:p>
          <w:p>
            <w:pPr>
              <w:pStyle w:val="null3"/>
              <w:spacing w:after="120"/>
              <w:jc w:val="left"/>
            </w:pPr>
            <w:r>
              <w:rPr>
                <w:rFonts w:ascii="仿宋_GB2312" w:hAnsi="仿宋_GB2312" w:cs="仿宋_GB2312" w:eastAsia="仿宋_GB2312"/>
                <w:sz w:val="24"/>
                <w:color w:val="000000"/>
              </w:rPr>
              <w:t>8、档位：前-空-倒档；</w:t>
            </w:r>
          </w:p>
          <w:p>
            <w:pPr>
              <w:pStyle w:val="null3"/>
              <w:spacing w:after="120"/>
              <w:jc w:val="left"/>
            </w:pPr>
            <w:r>
              <w:rPr>
                <w:rFonts w:ascii="仿宋_GB2312" w:hAnsi="仿宋_GB2312" w:cs="仿宋_GB2312" w:eastAsia="仿宋_GB2312"/>
                <w:sz w:val="24"/>
                <w:color w:val="000000"/>
              </w:rPr>
              <w:t>▲9、起动发动机落水后1分钟，通过沥干、排水措施，2次拉发能正常起动；</w:t>
            </w:r>
          </w:p>
          <w:p>
            <w:pPr>
              <w:pStyle w:val="null3"/>
              <w:spacing w:after="120"/>
              <w:jc w:val="left"/>
            </w:pPr>
            <w:r>
              <w:rPr>
                <w:rFonts w:ascii="仿宋_GB2312" w:hAnsi="仿宋_GB2312" w:cs="仿宋_GB2312" w:eastAsia="仿宋_GB2312"/>
                <w:sz w:val="24"/>
                <w:color w:val="000000"/>
              </w:rPr>
              <w:t>▲10、操舵灵活，左满舵角度≥40°，右满舵角度≥40°；</w:t>
            </w:r>
          </w:p>
          <w:p>
            <w:pPr>
              <w:pStyle w:val="null3"/>
              <w:spacing w:after="120"/>
              <w:jc w:val="left"/>
            </w:pPr>
            <w:r>
              <w:rPr>
                <w:rFonts w:ascii="仿宋_GB2312" w:hAnsi="仿宋_GB2312" w:cs="仿宋_GB2312" w:eastAsia="仿宋_GB2312"/>
                <w:sz w:val="24"/>
                <w:color w:val="000000"/>
              </w:rPr>
              <w:t>▲11、舷外机横倾10°，纵倾5°，时长10分钟，舷外机能正常工作；</w:t>
            </w:r>
          </w:p>
          <w:p>
            <w:pPr>
              <w:pStyle w:val="null3"/>
              <w:spacing w:after="120"/>
              <w:jc w:val="left"/>
            </w:pPr>
            <w:r>
              <w:rPr>
                <w:rFonts w:ascii="仿宋_GB2312" w:hAnsi="仿宋_GB2312" w:cs="仿宋_GB2312" w:eastAsia="仿宋_GB2312"/>
                <w:sz w:val="24"/>
                <w:color w:val="000000"/>
              </w:rPr>
              <w:t>12、燃油：汽油；</w:t>
            </w:r>
          </w:p>
          <w:p>
            <w:pPr>
              <w:pStyle w:val="null3"/>
              <w:spacing w:after="120"/>
              <w:jc w:val="left"/>
            </w:pPr>
            <w:r>
              <w:rPr>
                <w:rFonts w:ascii="仿宋_GB2312" w:hAnsi="仿宋_GB2312" w:cs="仿宋_GB2312" w:eastAsia="仿宋_GB2312"/>
                <w:sz w:val="24"/>
                <w:color w:val="000000"/>
              </w:rPr>
              <w:t>13、冷却系统：水冷；</w:t>
            </w:r>
          </w:p>
          <w:p>
            <w:pPr>
              <w:pStyle w:val="null3"/>
              <w:spacing w:after="120"/>
              <w:jc w:val="left"/>
            </w:pPr>
            <w:r>
              <w:rPr>
                <w:rFonts w:ascii="仿宋_GB2312" w:hAnsi="仿宋_GB2312" w:cs="仿宋_GB2312" w:eastAsia="仿宋_GB2312"/>
                <w:sz w:val="24"/>
                <w:color w:val="000000"/>
              </w:rPr>
              <w:t>14、重量：＜55kg；</w:t>
            </w:r>
          </w:p>
          <w:p>
            <w:pPr>
              <w:pStyle w:val="null3"/>
              <w:spacing w:after="120"/>
              <w:jc w:val="left"/>
            </w:pPr>
            <w:r>
              <w:rPr>
                <w:rFonts w:ascii="仿宋_GB2312" w:hAnsi="仿宋_GB2312" w:cs="仿宋_GB2312" w:eastAsia="仿宋_GB2312"/>
                <w:sz w:val="24"/>
                <w:color w:val="000000"/>
              </w:rPr>
              <w:t>15、最大转速范围（RPM）：4500-5500；</w:t>
            </w:r>
          </w:p>
          <w:p>
            <w:pPr>
              <w:pStyle w:val="null3"/>
              <w:spacing w:after="120"/>
              <w:jc w:val="left"/>
            </w:pPr>
            <w:r>
              <w:rPr>
                <w:rFonts w:ascii="仿宋_GB2312" w:hAnsi="仿宋_GB2312" w:cs="仿宋_GB2312" w:eastAsia="仿宋_GB2312"/>
                <w:sz w:val="24"/>
                <w:color w:val="000000"/>
              </w:rPr>
              <w:t>16、具有中国船级社型式认可证书（提供证书复印件并加盖供应商公章）；</w:t>
            </w:r>
          </w:p>
          <w:p>
            <w:pPr>
              <w:pStyle w:val="null3"/>
              <w:spacing w:after="120"/>
              <w:jc w:val="left"/>
            </w:pPr>
            <w:r>
              <w:rPr>
                <w:rFonts w:ascii="仿宋_GB2312" w:hAnsi="仿宋_GB2312" w:cs="仿宋_GB2312" w:eastAsia="仿宋_GB2312"/>
                <w:sz w:val="24"/>
                <w:color w:val="000000"/>
              </w:rPr>
              <w:t>17、具有中国船级社船用产品证书（提供证书复印件并加盖供应商公章）。</w:t>
            </w:r>
          </w:p>
          <w:p>
            <w:pPr>
              <w:pStyle w:val="null3"/>
              <w:spacing w:after="120"/>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定位浮力气囊</w:t>
            </w:r>
          </w:p>
          <w:p>
            <w:pPr>
              <w:pStyle w:val="null3"/>
              <w:spacing w:after="120"/>
              <w:jc w:val="left"/>
            </w:pPr>
            <w:r>
              <w:rPr>
                <w:rFonts w:ascii="仿宋_GB2312" w:hAnsi="仿宋_GB2312" w:cs="仿宋_GB2312" w:eastAsia="仿宋_GB2312"/>
                <w:sz w:val="24"/>
                <w:color w:val="000000"/>
              </w:rPr>
              <w:t>1、产品整体重≤150g，装上一支压缩气瓶后≤195g。</w:t>
            </w:r>
          </w:p>
          <w:p>
            <w:pPr>
              <w:pStyle w:val="null3"/>
              <w:spacing w:after="120"/>
              <w:jc w:val="left"/>
            </w:pPr>
            <w:r>
              <w:rPr>
                <w:rFonts w:ascii="仿宋_GB2312" w:hAnsi="仿宋_GB2312" w:cs="仿宋_GB2312" w:eastAsia="仿宋_GB2312"/>
                <w:sz w:val="24"/>
                <w:color w:val="000000"/>
              </w:rPr>
              <w:t>2、可像手表一样戴于手腕或手臂，产品尺寸长≤11cm，宽≤7cm，厚≤3cm。内置球形橙色气囊。</w:t>
            </w:r>
          </w:p>
          <w:p>
            <w:pPr>
              <w:pStyle w:val="null3"/>
              <w:spacing w:after="120"/>
              <w:jc w:val="left"/>
            </w:pPr>
            <w:r>
              <w:rPr>
                <w:rFonts w:ascii="仿宋_GB2312" w:hAnsi="仿宋_GB2312" w:cs="仿宋_GB2312" w:eastAsia="仿宋_GB2312"/>
                <w:sz w:val="24"/>
                <w:color w:val="000000"/>
              </w:rPr>
              <w:t>▲3、3秒内完成充气，气囊初始浮力大于60N。充气后24小时浮力差小于3%。</w:t>
            </w:r>
          </w:p>
          <w:p>
            <w:pPr>
              <w:pStyle w:val="null3"/>
              <w:spacing w:after="120"/>
              <w:jc w:val="left"/>
            </w:pPr>
            <w:r>
              <w:rPr>
                <w:rFonts w:ascii="仿宋_GB2312" w:hAnsi="仿宋_GB2312" w:cs="仿宋_GB2312" w:eastAsia="仿宋_GB2312"/>
                <w:sz w:val="24"/>
                <w:color w:val="000000"/>
              </w:rPr>
              <w:t>4、口哨位于充气后气囊的顶部，便于浮上水面吹响呼救。</w:t>
            </w:r>
          </w:p>
          <w:p>
            <w:pPr>
              <w:pStyle w:val="null3"/>
              <w:spacing w:after="120"/>
              <w:jc w:val="left"/>
            </w:pPr>
            <w:r>
              <w:rPr>
                <w:rFonts w:ascii="仿宋_GB2312" w:hAnsi="仿宋_GB2312" w:cs="仿宋_GB2312" w:eastAsia="仿宋_GB2312"/>
                <w:sz w:val="24"/>
                <w:color w:val="000000"/>
              </w:rPr>
              <w:t>5、一体成型气囊盒为百折硬胶材料，手环气囊盒内置SOS报警定位器，防水级别≥IP68，置于水下≥2米两小时后可正常工作。</w:t>
            </w:r>
          </w:p>
          <w:p>
            <w:pPr>
              <w:pStyle w:val="null3"/>
              <w:spacing w:after="120"/>
              <w:jc w:val="left"/>
            </w:pPr>
            <w:r>
              <w:rPr>
                <w:rFonts w:ascii="仿宋_GB2312" w:hAnsi="仿宋_GB2312" w:cs="仿宋_GB2312" w:eastAsia="仿宋_GB2312"/>
                <w:sz w:val="24"/>
                <w:color w:val="000000"/>
              </w:rPr>
              <w:t>6、气囊盒上有SOS报警按键，长按5秒自动小程序及中控后台发送求救经纬度坐标位置，后台或终端收到SOS报警信息有即时声音提示。</w:t>
            </w:r>
          </w:p>
          <w:p>
            <w:pPr>
              <w:pStyle w:val="null3"/>
              <w:spacing w:after="120"/>
              <w:jc w:val="left"/>
            </w:pPr>
            <w:r>
              <w:rPr>
                <w:rFonts w:ascii="仿宋_GB2312" w:hAnsi="仿宋_GB2312" w:cs="仿宋_GB2312" w:eastAsia="仿宋_GB2312"/>
                <w:sz w:val="24"/>
                <w:color w:val="000000"/>
              </w:rPr>
              <w:t>▲7、GPS/北斗定位精度小于1米，最短可以每10秒更新一次定位。</w:t>
            </w:r>
          </w:p>
          <w:p>
            <w:pPr>
              <w:pStyle w:val="null3"/>
              <w:spacing w:after="120"/>
              <w:jc w:val="left"/>
            </w:pPr>
            <w:r>
              <w:rPr>
                <w:rFonts w:ascii="仿宋_GB2312" w:hAnsi="仿宋_GB2312" w:cs="仿宋_GB2312" w:eastAsia="仿宋_GB2312"/>
                <w:sz w:val="24"/>
                <w:color w:val="000000"/>
              </w:rPr>
              <w:t>8、后台及APP实时查看定位、轨迹追踪、卫星信号和电量，可远程查看街景实图，支持高德、百度、腾讯、谷歌地图。</w:t>
            </w:r>
          </w:p>
          <w:p>
            <w:pPr>
              <w:pStyle w:val="null3"/>
              <w:spacing w:after="120"/>
              <w:jc w:val="left"/>
            </w:pPr>
            <w:r>
              <w:rPr>
                <w:rFonts w:ascii="仿宋_GB2312" w:hAnsi="仿宋_GB2312" w:cs="仿宋_GB2312" w:eastAsia="仿宋_GB2312"/>
                <w:sz w:val="24"/>
                <w:color w:val="000000"/>
              </w:rPr>
              <w:t>▲9、APP可同时监管多台手环不需要切换登录。</w:t>
            </w:r>
          </w:p>
          <w:p>
            <w:pPr>
              <w:pStyle w:val="null3"/>
              <w:spacing w:after="120"/>
              <w:jc w:val="left"/>
            </w:pPr>
            <w:r>
              <w:rPr>
                <w:rFonts w:ascii="仿宋_GB2312" w:hAnsi="仿宋_GB2312" w:cs="仿宋_GB2312" w:eastAsia="仿宋_GB2312"/>
                <w:sz w:val="24"/>
                <w:color w:val="000000"/>
              </w:rPr>
              <w:t>10、具备北斗+WIFI双模式定位，工作状态下信号指示灯闪烁，具备4G全网通信号。</w:t>
            </w:r>
          </w:p>
          <w:p>
            <w:pPr>
              <w:pStyle w:val="null3"/>
              <w:spacing w:after="120"/>
              <w:jc w:val="left"/>
            </w:pPr>
            <w:r>
              <w:rPr>
                <w:rFonts w:ascii="仿宋_GB2312" w:hAnsi="仿宋_GB2312" w:cs="仿宋_GB2312" w:eastAsia="仿宋_GB2312"/>
                <w:sz w:val="24"/>
                <w:color w:val="000000"/>
              </w:rPr>
              <w:t>▲11、静止状态下最大续航大于120h，SOS报警状态下满电大于6h续航。</w:t>
            </w:r>
          </w:p>
          <w:p>
            <w:pPr>
              <w:pStyle w:val="null3"/>
              <w:spacing w:after="120"/>
              <w:jc w:val="left"/>
            </w:pPr>
            <w:r>
              <w:rPr>
                <w:rFonts w:ascii="仿宋_GB2312" w:hAnsi="仿宋_GB2312" w:cs="仿宋_GB2312" w:eastAsia="仿宋_GB2312"/>
                <w:sz w:val="24"/>
                <w:color w:val="000000"/>
              </w:rPr>
              <w:t>12、磁吸防水充电口，充电时指示绿灯亮，充满后保护关闭指示灯，APP上查看电量。</w:t>
            </w:r>
          </w:p>
          <w:p>
            <w:pPr>
              <w:pStyle w:val="null3"/>
              <w:spacing w:after="120"/>
              <w:jc w:val="left"/>
            </w:pPr>
            <w:r>
              <w:rPr>
                <w:rFonts w:ascii="仿宋_GB2312" w:hAnsi="仿宋_GB2312" w:cs="仿宋_GB2312" w:eastAsia="仿宋_GB2312"/>
                <w:sz w:val="24"/>
                <w:color w:val="000000"/>
              </w:rPr>
              <w:t>13、SOS报警定位可直接导航，手环可设置电子围栏报警。</w:t>
            </w:r>
          </w:p>
          <w:p>
            <w:pPr>
              <w:pStyle w:val="null3"/>
              <w:spacing w:after="120"/>
              <w:jc w:val="left"/>
            </w:pPr>
            <w:r>
              <w:rPr>
                <w:rFonts w:ascii="仿宋_GB2312" w:hAnsi="仿宋_GB2312" w:cs="仿宋_GB2312" w:eastAsia="仿宋_GB2312"/>
                <w:sz w:val="24"/>
                <w:color w:val="000000"/>
              </w:rPr>
              <w:t>14、按下SOS键5秒成功发送报警信息后手环上的红灯长亮，直到救援活动结束由用户自主解除后台才可消除警报，红灯结束长亮变为正常工作指示闪灯。</w:t>
            </w:r>
          </w:p>
          <w:p>
            <w:pPr>
              <w:pStyle w:val="null3"/>
              <w:spacing w:after="120"/>
              <w:jc w:val="left"/>
            </w:pPr>
            <w:r>
              <w:rPr>
                <w:rFonts w:ascii="仿宋_GB2312" w:hAnsi="仿宋_GB2312" w:cs="仿宋_GB2312" w:eastAsia="仿宋_GB2312"/>
                <w:sz w:val="24"/>
                <w:color w:val="000000"/>
              </w:rPr>
              <w:t>▲15、产品从≥2m跌落不影响正常工作。</w:t>
            </w:r>
          </w:p>
          <w:p>
            <w:pPr>
              <w:pStyle w:val="null3"/>
              <w:jc w:val="left"/>
            </w:pPr>
            <w:r>
              <w:rPr>
                <w:rFonts w:ascii="仿宋_GB2312" w:hAnsi="仿宋_GB2312" w:cs="仿宋_GB2312" w:eastAsia="仿宋_GB2312"/>
                <w:sz w:val="24"/>
                <w:color w:val="000000"/>
              </w:rPr>
              <w:t>注：带</w:t>
            </w:r>
            <w:r>
              <w:rPr>
                <w:rFonts w:ascii="仿宋_GB2312" w:hAnsi="仿宋_GB2312" w:cs="仿宋_GB2312" w:eastAsia="仿宋_GB2312"/>
                <w:sz w:val="24"/>
                <w:color w:val="000000"/>
              </w:rPr>
              <w:t>“▲”参数需提供国家认可的第三方检测机构出具的检测或检验报告复印件并加盖供应商公章。</w:t>
            </w:r>
          </w:p>
        </w:tc>
      </w:tr>
    </w:tbl>
    <w:p>
      <w:pPr>
        <w:pStyle w:val="null3"/>
        <w:jc w:val="left"/>
      </w:pPr>
      <w:r>
        <w:rPr>
          <w:rFonts w:ascii="仿宋_GB2312" w:hAnsi="仿宋_GB2312" w:cs="仿宋_GB2312" w:eastAsia="仿宋_GB2312"/>
        </w:rPr>
        <w:t>标的名称：头灯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头灯</w:t>
            </w:r>
          </w:p>
        </w:tc>
        <w:tc>
          <w:tcPr>
            <w:tcW w:type="dxa" w:w="5814"/>
          </w:tcPr>
          <w:p>
            <w:pPr>
              <w:pStyle w:val="null3"/>
              <w:spacing w:after="120"/>
              <w:jc w:val="left"/>
            </w:pPr>
            <w:r>
              <w:rPr>
                <w:rFonts w:ascii="仿宋_GB2312" w:hAnsi="仿宋_GB2312" w:cs="仿宋_GB2312" w:eastAsia="仿宋_GB2312"/>
                <w:sz w:val="24"/>
                <w:color w:val="000000"/>
              </w:rPr>
              <w:t>1、具有夹、磁吸、头戴等多种固定方式；</w:t>
            </w:r>
          </w:p>
          <w:p>
            <w:pPr>
              <w:pStyle w:val="null3"/>
              <w:spacing w:after="120"/>
              <w:jc w:val="left"/>
            </w:pPr>
            <w:r>
              <w:rPr>
                <w:rFonts w:ascii="仿宋_GB2312" w:hAnsi="仿宋_GB2312" w:cs="仿宋_GB2312" w:eastAsia="仿宋_GB2312"/>
                <w:sz w:val="24"/>
                <w:color w:val="000000"/>
              </w:rPr>
              <w:t>2、≥五光源12种模式，具有远光、近光、红光、绿光、蓝光照、红光蓝光交替闪烁警示；</w:t>
            </w:r>
          </w:p>
          <w:p>
            <w:pPr>
              <w:pStyle w:val="null3"/>
              <w:spacing w:after="120"/>
              <w:jc w:val="left"/>
            </w:pPr>
            <w:r>
              <w:rPr>
                <w:rFonts w:ascii="仿宋_GB2312" w:hAnsi="仿宋_GB2312" w:cs="仿宋_GB2312" w:eastAsia="仿宋_GB2312"/>
                <w:sz w:val="24"/>
                <w:color w:val="000000"/>
              </w:rPr>
              <w:t>3、四挡电量提示功能，实时监测电量提示；</w:t>
            </w:r>
          </w:p>
          <w:p>
            <w:pPr>
              <w:pStyle w:val="null3"/>
              <w:spacing w:after="120"/>
              <w:jc w:val="left"/>
            </w:pPr>
            <w:r>
              <w:rPr>
                <w:rFonts w:ascii="仿宋_GB2312" w:hAnsi="仿宋_GB2312" w:cs="仿宋_GB2312" w:eastAsia="仿宋_GB2312"/>
                <w:sz w:val="24"/>
                <w:color w:val="000000"/>
              </w:rPr>
              <w:t>4、具有锁键防误触功能；</w:t>
            </w:r>
          </w:p>
          <w:p>
            <w:pPr>
              <w:pStyle w:val="null3"/>
              <w:spacing w:after="120"/>
              <w:jc w:val="left"/>
            </w:pPr>
            <w:r>
              <w:rPr>
                <w:rFonts w:ascii="仿宋_GB2312" w:hAnsi="仿宋_GB2312" w:cs="仿宋_GB2312" w:eastAsia="仿宋_GB2312"/>
                <w:sz w:val="24"/>
                <w:color w:val="000000"/>
              </w:rPr>
              <w:t>5、材质：铝合金，表面三级硬质氧化；</w:t>
            </w:r>
          </w:p>
          <w:p>
            <w:pPr>
              <w:pStyle w:val="null3"/>
              <w:spacing w:after="120"/>
              <w:jc w:val="left"/>
            </w:pPr>
            <w:r>
              <w:rPr>
                <w:rFonts w:ascii="仿宋_GB2312" w:hAnsi="仿宋_GB2312" w:cs="仿宋_GB2312" w:eastAsia="仿宋_GB2312"/>
                <w:sz w:val="24"/>
                <w:color w:val="000000"/>
              </w:rPr>
              <w:t>6、具有开机记忆功能；</w:t>
            </w:r>
          </w:p>
          <w:p>
            <w:pPr>
              <w:pStyle w:val="null3"/>
              <w:spacing w:after="120"/>
              <w:jc w:val="left"/>
            </w:pPr>
            <w:r>
              <w:rPr>
                <w:rFonts w:ascii="仿宋_GB2312" w:hAnsi="仿宋_GB2312" w:cs="仿宋_GB2312" w:eastAsia="仿宋_GB2312"/>
                <w:sz w:val="24"/>
                <w:color w:val="000000"/>
              </w:rPr>
              <w:t>7、光通量：最强聚光≥300Lm，续航时间≥110分钟、最长续航时间≥27小时、彩色光源（红蓝）闪烁≥7小时。</w:t>
            </w:r>
          </w:p>
        </w:tc>
      </w:tr>
    </w:tbl>
    <w:p>
      <w:pPr>
        <w:pStyle w:val="null3"/>
        <w:jc w:val="left"/>
      </w:pPr>
      <w:r>
        <w:rPr>
          <w:rFonts w:ascii="仿宋_GB2312" w:hAnsi="仿宋_GB2312" w:cs="仿宋_GB2312" w:eastAsia="仿宋_GB2312"/>
        </w:rPr>
        <w:t>标的名称：抽水泵水带1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抽水泵水带1</w:t>
            </w:r>
          </w:p>
        </w:tc>
        <w:tc>
          <w:tcPr>
            <w:tcW w:type="dxa" w:w="5814"/>
          </w:tcPr>
          <w:p>
            <w:pPr>
              <w:pStyle w:val="null3"/>
              <w:spacing w:after="120"/>
              <w:jc w:val="left"/>
            </w:pPr>
            <w:r>
              <w:rPr>
                <w:rFonts w:ascii="仿宋_GB2312" w:hAnsi="仿宋_GB2312" w:cs="仿宋_GB2312" w:eastAsia="仿宋_GB2312"/>
                <w:sz w:val="24"/>
                <w:color w:val="000000"/>
              </w:rPr>
              <w:t>一、水带</w:t>
            </w:r>
          </w:p>
          <w:p>
            <w:pPr>
              <w:pStyle w:val="null3"/>
              <w:spacing w:after="120"/>
              <w:jc w:val="left"/>
            </w:pPr>
            <w:r>
              <w:rPr>
                <w:rFonts w:ascii="仿宋_GB2312" w:hAnsi="仿宋_GB2312" w:cs="仿宋_GB2312" w:eastAsia="仿宋_GB2312"/>
                <w:sz w:val="24"/>
                <w:color w:val="000000"/>
              </w:rPr>
              <w:t>1、符合GB 6246—2011《消防水带》标准；</w:t>
            </w:r>
          </w:p>
          <w:p>
            <w:pPr>
              <w:pStyle w:val="null3"/>
              <w:spacing w:after="120"/>
              <w:jc w:val="left"/>
            </w:pPr>
            <w:r>
              <w:rPr>
                <w:rFonts w:ascii="仿宋_GB2312" w:hAnsi="仿宋_GB2312" w:cs="仿宋_GB2312" w:eastAsia="仿宋_GB2312"/>
                <w:sz w:val="24"/>
                <w:color w:val="000000"/>
              </w:rPr>
              <w:t>2、编织层：织物层编制均匀，表面整洁，无跳双经、断双经、跳纬及划伤。内衬厚度均匀，表面光滑平整，无褶皱或其它缺陷；</w:t>
            </w:r>
          </w:p>
          <w:p>
            <w:pPr>
              <w:pStyle w:val="null3"/>
              <w:spacing w:after="120"/>
              <w:jc w:val="left"/>
            </w:pPr>
            <w:r>
              <w:rPr>
                <w:rFonts w:ascii="仿宋_GB2312" w:hAnsi="仿宋_GB2312" w:cs="仿宋_GB2312" w:eastAsia="仿宋_GB2312"/>
                <w:sz w:val="24"/>
                <w:color w:val="000000"/>
              </w:rPr>
              <w:t>3、水带两端应注明：厂名、编号、原料、公称内径、长度、生产日期、设计工作压力；</w:t>
            </w:r>
          </w:p>
          <w:p>
            <w:pPr>
              <w:pStyle w:val="null3"/>
              <w:spacing w:after="120"/>
              <w:jc w:val="left"/>
            </w:pPr>
            <w:r>
              <w:rPr>
                <w:rFonts w:ascii="仿宋_GB2312" w:hAnsi="仿宋_GB2312" w:cs="仿宋_GB2312" w:eastAsia="仿宋_GB2312"/>
                <w:sz w:val="24"/>
                <w:color w:val="000000"/>
              </w:rPr>
              <w:t>4、编织层材料：涤纶长丝合成纤维，衬里材料：聚氨酯；</w:t>
            </w:r>
          </w:p>
          <w:p>
            <w:pPr>
              <w:pStyle w:val="null3"/>
              <w:spacing w:after="120"/>
              <w:jc w:val="left"/>
            </w:pPr>
            <w:r>
              <w:rPr>
                <w:rFonts w:ascii="仿宋_GB2312" w:hAnsi="仿宋_GB2312" w:cs="仿宋_GB2312" w:eastAsia="仿宋_GB2312"/>
                <w:sz w:val="24"/>
                <w:color w:val="000000"/>
              </w:rPr>
              <w:t>5、口径（内径）：38-40mm；</w:t>
            </w:r>
          </w:p>
          <w:p>
            <w:pPr>
              <w:pStyle w:val="null3"/>
              <w:spacing w:after="120"/>
              <w:jc w:val="left"/>
            </w:pPr>
            <w:r>
              <w:rPr>
                <w:rFonts w:ascii="仿宋_GB2312" w:hAnsi="仿宋_GB2312" w:cs="仿宋_GB2312" w:eastAsia="仿宋_GB2312"/>
                <w:sz w:val="24"/>
                <w:color w:val="000000"/>
              </w:rPr>
              <w:t>6、每盘长度≥30m；</w:t>
            </w:r>
          </w:p>
          <w:p>
            <w:pPr>
              <w:pStyle w:val="null3"/>
              <w:spacing w:after="120"/>
              <w:jc w:val="left"/>
            </w:pPr>
            <w:r>
              <w:rPr>
                <w:rFonts w:ascii="仿宋_GB2312" w:hAnsi="仿宋_GB2312" w:cs="仿宋_GB2312" w:eastAsia="仿宋_GB2312"/>
                <w:sz w:val="24"/>
                <w:color w:val="000000"/>
              </w:rPr>
              <w:t>▲7、单位长度质量≤245g/m；</w:t>
            </w:r>
          </w:p>
          <w:p>
            <w:pPr>
              <w:pStyle w:val="null3"/>
              <w:spacing w:after="120"/>
              <w:jc w:val="left"/>
            </w:pPr>
            <w:r>
              <w:rPr>
                <w:rFonts w:ascii="仿宋_GB2312" w:hAnsi="仿宋_GB2312" w:cs="仿宋_GB2312" w:eastAsia="仿宋_GB2312"/>
                <w:sz w:val="24"/>
                <w:color w:val="000000"/>
              </w:rPr>
              <w:t>▲8、水带的设计工作压力≥6.0MPa、试验压力不低于9.0MPa,最小爆破压力不低于21.5MPa,且水带在爆破时，无经线断裂的情况；</w:t>
            </w:r>
          </w:p>
          <w:p>
            <w:pPr>
              <w:pStyle w:val="null3"/>
              <w:spacing w:after="120"/>
              <w:jc w:val="left"/>
            </w:pPr>
            <w:r>
              <w:rPr>
                <w:rFonts w:ascii="仿宋_GB2312" w:hAnsi="仿宋_GB2312" w:cs="仿宋_GB2312" w:eastAsia="仿宋_GB2312"/>
                <w:sz w:val="24"/>
                <w:color w:val="000000"/>
              </w:rPr>
              <w:t>9、轴向延伸率≤2%，直径膨胀率≤2%；</w:t>
            </w:r>
          </w:p>
          <w:p>
            <w:pPr>
              <w:pStyle w:val="null3"/>
              <w:spacing w:after="120"/>
              <w:jc w:val="left"/>
            </w:pPr>
            <w:r>
              <w:rPr>
                <w:rFonts w:ascii="仿宋_GB2312" w:hAnsi="仿宋_GB2312" w:cs="仿宋_GB2312" w:eastAsia="仿宋_GB2312"/>
                <w:sz w:val="24"/>
                <w:color w:val="000000"/>
              </w:rPr>
              <w:t>▲10、附着强度：水带织物层与衬里之间的附着强度≥115N/25mm；</w:t>
            </w:r>
          </w:p>
          <w:p>
            <w:pPr>
              <w:pStyle w:val="null3"/>
              <w:spacing w:after="120"/>
              <w:jc w:val="left"/>
            </w:pPr>
            <w:r>
              <w:rPr>
                <w:rFonts w:ascii="仿宋_GB2312" w:hAnsi="仿宋_GB2312" w:cs="仿宋_GB2312" w:eastAsia="仿宋_GB2312"/>
                <w:sz w:val="24"/>
                <w:color w:val="000000"/>
              </w:rPr>
              <w:t>▲11、扯断伸长率≥500%，扯断强度≥75MPa；</w:t>
            </w:r>
          </w:p>
          <w:p>
            <w:pPr>
              <w:pStyle w:val="null3"/>
              <w:spacing w:after="120"/>
              <w:jc w:val="left"/>
            </w:pPr>
            <w:r>
              <w:rPr>
                <w:rFonts w:ascii="仿宋_GB2312" w:hAnsi="仿宋_GB2312" w:cs="仿宋_GB2312" w:eastAsia="仿宋_GB2312"/>
                <w:sz w:val="24"/>
                <w:color w:val="000000"/>
              </w:rPr>
              <w:t>12、水带在设计工作压力≥6.0Mpa下，往返进行≥100次耐磨试验后无渗漏和破裂现象；</w:t>
            </w:r>
          </w:p>
          <w:p>
            <w:pPr>
              <w:pStyle w:val="null3"/>
              <w:spacing w:after="120"/>
              <w:jc w:val="left"/>
            </w:pPr>
            <w:r>
              <w:rPr>
                <w:rFonts w:ascii="仿宋_GB2312" w:hAnsi="仿宋_GB2312" w:cs="仿宋_GB2312" w:eastAsia="仿宋_GB2312"/>
                <w:sz w:val="24"/>
                <w:color w:val="000000"/>
              </w:rPr>
              <w:t>▲13、热空气老化性能试验下：爆破压力比率≥90%，附着强度比率≥90%；</w:t>
            </w:r>
          </w:p>
          <w:p>
            <w:pPr>
              <w:pStyle w:val="null3"/>
              <w:spacing w:after="120"/>
              <w:jc w:val="left"/>
            </w:pPr>
            <w:r>
              <w:rPr>
                <w:rFonts w:ascii="仿宋_GB2312" w:hAnsi="仿宋_GB2312" w:cs="仿宋_GB2312" w:eastAsia="仿宋_GB2312"/>
                <w:sz w:val="24"/>
                <w:color w:val="000000"/>
              </w:rPr>
              <w:t>14、在9.0Mpa压力下，保压5min，水带与消防接口连接处无渗漏、爆破或滑脱；</w:t>
            </w:r>
          </w:p>
          <w:p>
            <w:pPr>
              <w:pStyle w:val="null3"/>
              <w:spacing w:after="120"/>
              <w:jc w:val="left"/>
            </w:pPr>
            <w:r>
              <w:rPr>
                <w:rFonts w:ascii="仿宋_GB2312" w:hAnsi="仿宋_GB2312" w:cs="仿宋_GB2312" w:eastAsia="仿宋_GB2312"/>
                <w:sz w:val="24"/>
                <w:color w:val="000000"/>
              </w:rPr>
              <w:t>15、每根水带卷紧成圆盘形，外用耐磨、防潮物封装。</w:t>
            </w:r>
          </w:p>
          <w:p>
            <w:pPr>
              <w:pStyle w:val="null3"/>
              <w:spacing w:after="120"/>
              <w:jc w:val="left"/>
            </w:pPr>
            <w:r>
              <w:rPr>
                <w:rFonts w:ascii="仿宋_GB2312" w:hAnsi="仿宋_GB2312" w:cs="仿宋_GB2312" w:eastAsia="仿宋_GB2312"/>
                <w:sz w:val="24"/>
                <w:color w:val="000000"/>
              </w:rPr>
              <w:t>二、便携式固定工具（共配</w:t>
            </w:r>
            <w:r>
              <w:rPr>
                <w:rFonts w:ascii="仿宋_GB2312" w:hAnsi="仿宋_GB2312" w:cs="仿宋_GB2312" w:eastAsia="仿宋_GB2312"/>
                <w:sz w:val="24"/>
                <w:color w:val="000000"/>
              </w:rPr>
              <w:t>1套）</w:t>
            </w:r>
          </w:p>
          <w:p>
            <w:pPr>
              <w:pStyle w:val="null3"/>
              <w:spacing w:after="120"/>
              <w:jc w:val="left"/>
            </w:pPr>
            <w:r>
              <w:rPr>
                <w:rFonts w:ascii="仿宋_GB2312" w:hAnsi="仿宋_GB2312" w:cs="仿宋_GB2312" w:eastAsia="仿宋_GB2312"/>
                <w:sz w:val="24"/>
                <w:color w:val="000000"/>
              </w:rPr>
              <w:t>1、整机（含电池）重量≤5kg，电池容量≥5Ah；</w:t>
            </w:r>
          </w:p>
          <w:p>
            <w:pPr>
              <w:pStyle w:val="null3"/>
              <w:spacing w:after="120"/>
              <w:jc w:val="left"/>
            </w:pPr>
            <w:r>
              <w:rPr>
                <w:rFonts w:ascii="仿宋_GB2312" w:hAnsi="仿宋_GB2312" w:cs="仿宋_GB2312" w:eastAsia="仿宋_GB2312"/>
                <w:sz w:val="24"/>
                <w:color w:val="000000"/>
              </w:rPr>
              <w:t>2、锂电池包工作电压≥15V；</w:t>
            </w:r>
          </w:p>
          <w:p>
            <w:pPr>
              <w:pStyle w:val="null3"/>
              <w:spacing w:after="120"/>
              <w:jc w:val="left"/>
            </w:pPr>
            <w:r>
              <w:rPr>
                <w:rFonts w:ascii="仿宋_GB2312" w:hAnsi="仿宋_GB2312" w:cs="仿宋_GB2312" w:eastAsia="仿宋_GB2312"/>
                <w:sz w:val="24"/>
                <w:color w:val="000000"/>
              </w:rPr>
              <w:t>3、每套工具配套100个不锈钢夹具，钢带厚度≥0.8mm管夹直径≥68mm，宽度≥7mm；</w:t>
            </w:r>
          </w:p>
          <w:p>
            <w:pPr>
              <w:pStyle w:val="null3"/>
              <w:spacing w:after="120"/>
              <w:jc w:val="left"/>
            </w:pPr>
            <w:r>
              <w:rPr>
                <w:rFonts w:ascii="仿宋_GB2312" w:hAnsi="仿宋_GB2312" w:cs="仿宋_GB2312" w:eastAsia="仿宋_GB2312"/>
                <w:sz w:val="24"/>
                <w:color w:val="000000"/>
              </w:rPr>
              <w:t>4、夹具固定后产品可承压≥25kg。</w:t>
            </w:r>
          </w:p>
          <w:p>
            <w:pPr>
              <w:pStyle w:val="null3"/>
              <w:spacing w:after="120"/>
              <w:jc w:val="left"/>
            </w:pPr>
            <w:r>
              <w:rPr>
                <w:rFonts w:ascii="仿宋_GB2312" w:hAnsi="仿宋_GB2312" w:cs="仿宋_GB2312" w:eastAsia="仿宋_GB2312"/>
                <w:sz w:val="24"/>
              </w:rPr>
              <w:t>注：带“▲”参数需提供国家认可的第三方检测机构出具的检测或检验报告复印件并加盖供应商公章</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标的名称：抽水泵水带2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抽水泵水带2</w:t>
            </w:r>
          </w:p>
        </w:tc>
        <w:tc>
          <w:tcPr>
            <w:tcW w:type="dxa" w:w="5814"/>
          </w:tcPr>
          <w:p>
            <w:pPr>
              <w:pStyle w:val="null3"/>
              <w:spacing w:after="120"/>
              <w:jc w:val="left"/>
            </w:pPr>
            <w:r>
              <w:rPr>
                <w:rFonts w:ascii="仿宋_GB2312" w:hAnsi="仿宋_GB2312" w:cs="仿宋_GB2312" w:eastAsia="仿宋_GB2312"/>
                <w:sz w:val="24"/>
                <w:color w:val="000000"/>
              </w:rPr>
              <w:t>1、符合GB 6246—2011《消防水带》标准；</w:t>
            </w:r>
          </w:p>
          <w:p>
            <w:pPr>
              <w:pStyle w:val="null3"/>
              <w:spacing w:after="120"/>
              <w:jc w:val="left"/>
            </w:pPr>
            <w:r>
              <w:rPr>
                <w:rFonts w:ascii="仿宋_GB2312" w:hAnsi="仿宋_GB2312" w:cs="仿宋_GB2312" w:eastAsia="仿宋_GB2312"/>
                <w:sz w:val="24"/>
                <w:color w:val="000000"/>
              </w:rPr>
              <w:t>2、编织层：织物层编制均匀，表面整洁，无跳双经、断双经、跳纬及划伤。内衬厚度均匀，表面光滑平整，无褶皱或其它缺陷；</w:t>
            </w:r>
          </w:p>
          <w:p>
            <w:pPr>
              <w:pStyle w:val="null3"/>
              <w:spacing w:after="120"/>
              <w:jc w:val="left"/>
            </w:pPr>
            <w:r>
              <w:rPr>
                <w:rFonts w:ascii="仿宋_GB2312" w:hAnsi="仿宋_GB2312" w:cs="仿宋_GB2312" w:eastAsia="仿宋_GB2312"/>
                <w:sz w:val="24"/>
                <w:color w:val="000000"/>
              </w:rPr>
              <w:t>3、水带两端应注明：厂名、编号、原料、公称内径、长度、生产日期、设计工作压力；</w:t>
            </w:r>
          </w:p>
          <w:p>
            <w:pPr>
              <w:pStyle w:val="null3"/>
              <w:spacing w:after="120"/>
              <w:jc w:val="left"/>
            </w:pPr>
            <w:r>
              <w:rPr>
                <w:rFonts w:ascii="仿宋_GB2312" w:hAnsi="仿宋_GB2312" w:cs="仿宋_GB2312" w:eastAsia="仿宋_GB2312"/>
                <w:sz w:val="24"/>
                <w:color w:val="000000"/>
              </w:rPr>
              <w:t>4、编织层材料：涤纶长丝，衬里材料：聚氨酯；</w:t>
            </w:r>
          </w:p>
          <w:p>
            <w:pPr>
              <w:pStyle w:val="null3"/>
              <w:spacing w:after="120"/>
              <w:jc w:val="left"/>
            </w:pPr>
            <w:r>
              <w:rPr>
                <w:rFonts w:ascii="仿宋_GB2312" w:hAnsi="仿宋_GB2312" w:cs="仿宋_GB2312" w:eastAsia="仿宋_GB2312"/>
                <w:sz w:val="24"/>
                <w:color w:val="000000"/>
              </w:rPr>
              <w:t>5、口径（内径）：63.5mm-65.5mm；</w:t>
            </w:r>
          </w:p>
          <w:p>
            <w:pPr>
              <w:pStyle w:val="null3"/>
              <w:spacing w:after="120"/>
              <w:jc w:val="left"/>
            </w:pPr>
            <w:r>
              <w:rPr>
                <w:rFonts w:ascii="仿宋_GB2312" w:hAnsi="仿宋_GB2312" w:cs="仿宋_GB2312" w:eastAsia="仿宋_GB2312"/>
                <w:sz w:val="24"/>
                <w:color w:val="000000"/>
              </w:rPr>
              <w:t>6、每盘长度≥20m；</w:t>
            </w:r>
          </w:p>
          <w:p>
            <w:pPr>
              <w:pStyle w:val="null3"/>
              <w:spacing w:after="120"/>
              <w:jc w:val="left"/>
            </w:pPr>
            <w:r>
              <w:rPr>
                <w:rFonts w:ascii="仿宋_GB2312" w:hAnsi="仿宋_GB2312" w:cs="仿宋_GB2312" w:eastAsia="仿宋_GB2312"/>
                <w:sz w:val="24"/>
                <w:color w:val="000000"/>
              </w:rPr>
              <w:t>▲7、在≥3.8Mpa，保压≥5min，试样无渗漏现象；</w:t>
            </w:r>
          </w:p>
          <w:p>
            <w:pPr>
              <w:pStyle w:val="null3"/>
              <w:spacing w:after="120"/>
              <w:jc w:val="left"/>
            </w:pPr>
            <w:r>
              <w:rPr>
                <w:rFonts w:ascii="仿宋_GB2312" w:hAnsi="仿宋_GB2312" w:cs="仿宋_GB2312" w:eastAsia="仿宋_GB2312"/>
                <w:sz w:val="24"/>
                <w:color w:val="000000"/>
              </w:rPr>
              <w:t>▲8、单位长度质量≤310g/m；</w:t>
            </w:r>
          </w:p>
          <w:p>
            <w:pPr>
              <w:pStyle w:val="null3"/>
              <w:spacing w:after="120"/>
              <w:jc w:val="left"/>
            </w:pPr>
            <w:r>
              <w:rPr>
                <w:rFonts w:ascii="仿宋_GB2312" w:hAnsi="仿宋_GB2312" w:cs="仿宋_GB2312" w:eastAsia="仿宋_GB2312"/>
                <w:sz w:val="24"/>
                <w:color w:val="000000"/>
              </w:rPr>
              <w:t>9、水带的设计工作压力≥2.5MPa、爆破压力不低于7.8MPa,且水带在爆破时，无经线断裂的情况；</w:t>
            </w:r>
          </w:p>
          <w:p>
            <w:pPr>
              <w:pStyle w:val="null3"/>
              <w:spacing w:after="120"/>
              <w:jc w:val="left"/>
            </w:pPr>
            <w:r>
              <w:rPr>
                <w:rFonts w:ascii="仿宋_GB2312" w:hAnsi="仿宋_GB2312" w:cs="仿宋_GB2312" w:eastAsia="仿宋_GB2312"/>
                <w:sz w:val="24"/>
                <w:color w:val="000000"/>
              </w:rPr>
              <w:t>10、轴向延伸率≤5%，直径膨胀率≤5%；</w:t>
            </w:r>
          </w:p>
          <w:p>
            <w:pPr>
              <w:pStyle w:val="null3"/>
              <w:spacing w:after="120"/>
              <w:jc w:val="left"/>
            </w:pPr>
            <w:r>
              <w:rPr>
                <w:rFonts w:ascii="仿宋_GB2312" w:hAnsi="仿宋_GB2312" w:cs="仿宋_GB2312" w:eastAsia="仿宋_GB2312"/>
                <w:sz w:val="24"/>
                <w:color w:val="000000"/>
              </w:rPr>
              <w:t>▲11、附着强度：水带织物层与衬里之间的附着强度≥50N/25mm；</w:t>
            </w:r>
          </w:p>
          <w:p>
            <w:pPr>
              <w:pStyle w:val="null3"/>
              <w:spacing w:after="120"/>
              <w:jc w:val="left"/>
            </w:pPr>
            <w:r>
              <w:rPr>
                <w:rFonts w:ascii="仿宋_GB2312" w:hAnsi="仿宋_GB2312" w:cs="仿宋_GB2312" w:eastAsia="仿宋_GB2312"/>
                <w:sz w:val="24"/>
                <w:color w:val="000000"/>
              </w:rPr>
              <w:t>▲12、扯断伸长率≥450%，扯断强度≥45MPa；</w:t>
            </w:r>
          </w:p>
          <w:p>
            <w:pPr>
              <w:pStyle w:val="null3"/>
              <w:spacing w:after="120"/>
              <w:jc w:val="left"/>
            </w:pPr>
            <w:r>
              <w:rPr>
                <w:rFonts w:ascii="仿宋_GB2312" w:hAnsi="仿宋_GB2312" w:cs="仿宋_GB2312" w:eastAsia="仿宋_GB2312"/>
                <w:sz w:val="24"/>
                <w:color w:val="000000"/>
              </w:rPr>
              <w:t>13、热空气老化性能试验下：爆破压力比率≥90%，附着强度比率≥90%；</w:t>
            </w:r>
          </w:p>
          <w:p>
            <w:pPr>
              <w:pStyle w:val="null3"/>
              <w:spacing w:after="120"/>
              <w:jc w:val="left"/>
            </w:pPr>
            <w:r>
              <w:rPr>
                <w:rFonts w:ascii="仿宋_GB2312" w:hAnsi="仿宋_GB2312" w:cs="仿宋_GB2312" w:eastAsia="仿宋_GB2312"/>
                <w:sz w:val="24"/>
                <w:color w:val="000000"/>
              </w:rPr>
              <w:t>14、水带在设计工作压力≥2.5Mpa下，往返进行100次耐磨试验后无渗漏和破裂现象；</w:t>
            </w:r>
          </w:p>
          <w:p>
            <w:pPr>
              <w:pStyle w:val="null3"/>
              <w:spacing w:after="120"/>
              <w:jc w:val="left"/>
            </w:pPr>
            <w:r>
              <w:rPr>
                <w:rFonts w:ascii="仿宋_GB2312" w:hAnsi="仿宋_GB2312" w:cs="仿宋_GB2312" w:eastAsia="仿宋_GB2312"/>
                <w:sz w:val="24"/>
                <w:color w:val="000000"/>
              </w:rPr>
              <w:t>15、每根水带卷紧成圆盘形，外用耐磨、防潮物封装。</w:t>
            </w:r>
          </w:p>
          <w:p>
            <w:pPr>
              <w:pStyle w:val="null3"/>
              <w:jc w:val="left"/>
            </w:pPr>
            <w:r>
              <w:rPr>
                <w:rFonts w:ascii="仿宋_GB2312" w:hAnsi="仿宋_GB2312" w:cs="仿宋_GB2312" w:eastAsia="仿宋_GB2312"/>
                <w:sz w:val="24"/>
                <w:color w:val="000000"/>
              </w:rPr>
              <w:t>注：带</w:t>
            </w:r>
            <w:r>
              <w:rPr>
                <w:rFonts w:ascii="仿宋_GB2312" w:hAnsi="仿宋_GB2312" w:cs="仿宋_GB2312" w:eastAsia="仿宋_GB2312"/>
                <w:sz w:val="24"/>
                <w:color w:val="000000"/>
              </w:rPr>
              <w:t>“▲”参数需提供国家认可的第三方检测机构出具的检测或检验报告复印件并加盖供应商公章。</w:t>
            </w:r>
          </w:p>
        </w:tc>
      </w:tr>
    </w:tbl>
    <w:p>
      <w:pPr>
        <w:pStyle w:val="null3"/>
        <w:jc w:val="left"/>
      </w:pPr>
      <w:r>
        <w:rPr>
          <w:rFonts w:ascii="仿宋_GB2312" w:hAnsi="仿宋_GB2312" w:cs="仿宋_GB2312" w:eastAsia="仿宋_GB2312"/>
        </w:rPr>
        <w:t>标的名称：防水挡板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防水挡板</w:t>
            </w:r>
          </w:p>
        </w:tc>
        <w:tc>
          <w:tcPr>
            <w:tcW w:type="dxa" w:w="5814"/>
          </w:tcPr>
          <w:p>
            <w:pPr>
              <w:pStyle w:val="null3"/>
              <w:spacing w:after="120"/>
              <w:jc w:val="left"/>
            </w:pPr>
            <w:r>
              <w:rPr>
                <w:rFonts w:ascii="仿宋_GB2312" w:hAnsi="仿宋_GB2312" w:cs="仿宋_GB2312" w:eastAsia="仿宋_GB2312"/>
                <w:sz w:val="24"/>
                <w:color w:val="000000"/>
              </w:rPr>
              <w:t>1、材质：ABS工程塑料，表面抗UV图层；</w:t>
            </w:r>
          </w:p>
          <w:p>
            <w:pPr>
              <w:pStyle w:val="null3"/>
              <w:spacing w:after="120"/>
              <w:jc w:val="left"/>
            </w:pPr>
            <w:r>
              <w:rPr>
                <w:rFonts w:ascii="仿宋_GB2312" w:hAnsi="仿宋_GB2312" w:cs="仿宋_GB2312" w:eastAsia="仿宋_GB2312"/>
                <w:sz w:val="24"/>
                <w:color w:val="000000"/>
              </w:rPr>
              <w:t>2、尺寸：70×68×52（cm）±5%；</w:t>
            </w:r>
          </w:p>
          <w:p>
            <w:pPr>
              <w:pStyle w:val="null3"/>
              <w:spacing w:after="120"/>
              <w:jc w:val="left"/>
            </w:pPr>
            <w:r>
              <w:rPr>
                <w:rFonts w:ascii="仿宋_GB2312" w:hAnsi="仿宋_GB2312" w:cs="仿宋_GB2312" w:eastAsia="仿宋_GB2312"/>
                <w:sz w:val="24"/>
                <w:color w:val="000000"/>
              </w:rPr>
              <w:t>3、重量：4.1kg±5%；</w:t>
            </w:r>
          </w:p>
          <w:p>
            <w:pPr>
              <w:pStyle w:val="null3"/>
              <w:spacing w:after="120"/>
              <w:jc w:val="left"/>
            </w:pPr>
            <w:r>
              <w:rPr>
                <w:rFonts w:ascii="仿宋_GB2312" w:hAnsi="仿宋_GB2312" w:cs="仿宋_GB2312" w:eastAsia="仿宋_GB2312"/>
                <w:sz w:val="24"/>
                <w:color w:val="000000"/>
              </w:rPr>
              <w:t>4、颜色：红色；</w:t>
            </w:r>
          </w:p>
          <w:p>
            <w:pPr>
              <w:pStyle w:val="null3"/>
              <w:spacing w:after="120"/>
              <w:jc w:val="left"/>
            </w:pPr>
            <w:r>
              <w:rPr>
                <w:rFonts w:ascii="仿宋_GB2312" w:hAnsi="仿宋_GB2312" w:cs="仿宋_GB2312" w:eastAsia="仿宋_GB2312"/>
                <w:sz w:val="24"/>
                <w:color w:val="000000"/>
              </w:rPr>
              <w:t>5、壁厚：5mm±5%；</w:t>
            </w:r>
          </w:p>
          <w:p>
            <w:pPr>
              <w:pStyle w:val="null3"/>
              <w:spacing w:after="120"/>
              <w:jc w:val="left"/>
            </w:pPr>
            <w:r>
              <w:rPr>
                <w:rFonts w:ascii="仿宋_GB2312" w:hAnsi="仿宋_GB2312" w:cs="仿宋_GB2312" w:eastAsia="仿宋_GB2312"/>
                <w:sz w:val="24"/>
                <w:color w:val="000000"/>
              </w:rPr>
              <w:t>6、拉伸强度:不低于45MPA；</w:t>
            </w:r>
          </w:p>
          <w:p>
            <w:pPr>
              <w:pStyle w:val="null3"/>
              <w:spacing w:after="120"/>
              <w:jc w:val="left"/>
            </w:pPr>
            <w:r>
              <w:rPr>
                <w:rFonts w:ascii="仿宋_GB2312" w:hAnsi="仿宋_GB2312" w:cs="仿宋_GB2312" w:eastAsia="仿宋_GB2312"/>
                <w:sz w:val="24"/>
                <w:color w:val="000000"/>
              </w:rPr>
              <w:t>7、弯曲强度：不低于70MPA；</w:t>
            </w:r>
          </w:p>
          <w:p>
            <w:pPr>
              <w:pStyle w:val="null3"/>
              <w:jc w:val="left"/>
            </w:pPr>
            <w:r>
              <w:rPr>
                <w:rFonts w:ascii="仿宋_GB2312" w:hAnsi="仿宋_GB2312" w:cs="仿宋_GB2312" w:eastAsia="仿宋_GB2312"/>
                <w:sz w:val="24"/>
                <w:color w:val="000000"/>
              </w:rPr>
              <w:t>8、简支梁冲击强度≥45KJ/M2。</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color w:val="000000"/>
              </w:rPr>
              <w:t>所供产品必须是符合响应产品品牌、规格型号、数量要求、正规渠道生产的全新原装正品（未曾销售或使用过的、未返修过的原装产品</w:t>
            </w:r>
            <w:r>
              <w:rPr>
                <w:rFonts w:ascii="仿宋_GB2312" w:hAnsi="仿宋_GB2312" w:cs="仿宋_GB2312" w:eastAsia="仿宋_GB2312"/>
                <w:sz w:val="24"/>
                <w:color w:val="000000"/>
              </w:rPr>
              <w:t>)，所有货物质量应符合相关行业标准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国家标准</w:t>
            </w:r>
            <w:r>
              <w:rPr>
                <w:rFonts w:ascii="仿宋_GB2312" w:hAnsi="仿宋_GB2312" w:cs="仿宋_GB2312" w:eastAsia="仿宋_GB2312"/>
                <w:sz w:val="24"/>
                <w:color w:val="000000"/>
              </w:rPr>
              <w:t>及生产厂商的质量要求。货物《含零部件、配件等》表面无划伤、无碰撞痕迹，且权属清楚，不存在侵害他人的知识产权。</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供货时</w:t>
            </w:r>
            <w:r>
              <w:rPr>
                <w:rFonts w:ascii="仿宋_GB2312" w:hAnsi="仿宋_GB2312" w:cs="仿宋_GB2312" w:eastAsia="仿宋_GB2312"/>
                <w:sz w:val="24"/>
                <w:color w:val="000000"/>
              </w:rPr>
              <w:t>须提供完整的质量合格证、说明书、维修保养手册及其它配套的技术资料。</w:t>
            </w:r>
            <w:r>
              <w:rPr>
                <w:rFonts w:ascii="仿宋_GB2312" w:hAnsi="仿宋_GB2312" w:cs="仿宋_GB2312" w:eastAsia="仿宋_GB2312"/>
                <w:sz w:val="24"/>
                <w:color w:val="000000"/>
              </w:rPr>
              <w:t>各采购标的</w:t>
            </w:r>
            <w:r>
              <w:rPr>
                <w:rFonts w:ascii="仿宋_GB2312" w:hAnsi="仿宋_GB2312" w:cs="仿宋_GB2312" w:eastAsia="仿宋_GB2312"/>
                <w:sz w:val="24"/>
                <w:color w:val="000000"/>
              </w:rPr>
              <w:t>技术参数所列标准中，如国家、行业标准有最新标准的，均以最新标准为准。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color w:val="000000"/>
              </w:rPr>
              <w:t>供应商报价应是包含项目全部工作内容的体现。项目所涉及的所有货物的货物本身、所有运输、装卸、安装（包含辅材、设施设备、安装等相关辅助工作）、培训、售后</w:t>
            </w:r>
            <w:r>
              <w:rPr>
                <w:rFonts w:ascii="仿宋_GB2312" w:hAnsi="仿宋_GB2312" w:cs="仿宋_GB2312" w:eastAsia="仿宋_GB2312"/>
                <w:sz w:val="24"/>
                <w:color w:val="000000"/>
              </w:rPr>
              <w:t>、</w:t>
            </w:r>
            <w:r>
              <w:rPr>
                <w:rFonts w:ascii="仿宋_GB2312" w:hAnsi="仿宋_GB2312" w:cs="仿宋_GB2312" w:eastAsia="仿宋_GB2312"/>
                <w:sz w:val="24"/>
                <w:color w:val="000000"/>
              </w:rPr>
              <w:t>税金</w:t>
            </w:r>
            <w:r>
              <w:rPr>
                <w:rFonts w:ascii="仿宋_GB2312" w:hAnsi="仿宋_GB2312" w:cs="仿宋_GB2312" w:eastAsia="仿宋_GB2312"/>
                <w:sz w:val="24"/>
                <w:color w:val="000000"/>
              </w:rPr>
              <w:t>等一切相关费用均包含在响应报价中，采购人不再承担除</w:t>
            </w:r>
            <w:r>
              <w:rPr>
                <w:rFonts w:ascii="仿宋_GB2312" w:hAnsi="仿宋_GB2312" w:cs="仿宋_GB2312" w:eastAsia="仿宋_GB2312"/>
                <w:sz w:val="24"/>
                <w:color w:val="000000"/>
              </w:rPr>
              <w:t>合同</w:t>
            </w:r>
            <w:r>
              <w:rPr>
                <w:rFonts w:ascii="仿宋_GB2312" w:hAnsi="仿宋_GB2312" w:cs="仿宋_GB2312" w:eastAsia="仿宋_GB2312"/>
                <w:sz w:val="24"/>
                <w:color w:val="000000"/>
              </w:rPr>
              <w:t>价外的任何费用。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自合同签订之日起30日内送达采购单位指定地点并完成调试，验收合格并投入使用。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1、预付款，签订合同后，成交供应商提供完税发票，达到付款条件起14日内，支付合同总金额的40.00%</w:t>
            </w:r>
          </w:p>
          <w:p>
            <w:pPr>
              <w:pStyle w:val="null3"/>
              <w:jc w:val="left"/>
            </w:pPr>
            <w:r>
              <w:rPr>
                <w:rFonts w:ascii="仿宋_GB2312" w:hAnsi="仿宋_GB2312" w:cs="仿宋_GB2312" w:eastAsia="仿宋_GB2312"/>
              </w:rPr>
              <w:t>2、进度款，货到交付、调试完毕并验收合格后，成交供应商提供完税发票，达到付款条件起60日内，支付合同总金额的60.00%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按照现行国家、省级相关技术标准、《财政部关于进一步加强政府采购需求和履约验收管理的指导意见》财库〔2016〕205号文件、采购文件规定的要求和成交供应商响应文件及合同约定的内容进行验收。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保修期：验收合格之日起≥2年。保修期内成交供应商负责对产品上门保养维护调试，由此产生的费用由成交供应商承担；响应产品出现任何质量问题，成交供应商在接到通知2小时内响应，12小时内到达现场；一般问题应在24小时内解决，重大问题或其它无法迅速解决的问题应在24小时内解决或提出明确解决方案，否则成交供应商应赔偿采购人相应损失。如因货物性能故障连续维修两次仍不能正常使用的，成交供应商应在一个月内更换相同型号及同等功能的全新货物并重新计算保修期，由此产生的费用由成交供应商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包装须牢固、安全、可靠，须防震、防霉、防潮、防锈蚀，便于拆卸、安装。2）运输须采取安全可靠的运输工具，保证在验收前无因运输产生的质量问题，若因运输产生的质量问题由成交供应商自行调换相同产参数的产品。3）涉及的商品包装和快递包装，均应符合《商品包装政府采购需求标准（试行）》《快递包装政府采购需求标准（试行）》的要求。</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方违约责任（1）甲方无正当理由拒收货物的，甲方应偿付合同总价百分之0.5的违约金；（2）甲方应按合同约定支付货款，特殊情况及不可抗力因素导致货款支付逾期的不作为违约情形；2、乙方违约责任（1）乙方交付的货物质量不符合合同规定的，乙方应向甲方支付合同总价的百分之5的违约金，并须在合同规定的交货时间内更换合格的货物给甲方，否则，视作乙方不能交付货物而违约，按本条本款下述第“（2）”项规定由乙方偿付违约赔偿金给甲方。（2）乙方不能交付货物或逾期交付货物而违约的，除应及时交足货物外，应向甲方偿付逾期交货部分货款总额的百分之0.5/天的违约金；逾期交货超过10天，甲方有权终止合同，乙方则应按合同总价的百分之5的款额向甲方偿付赔偿金，并须全额退还甲方已经付给乙方的货款及其利息。（3）乙方货物经甲方送交具有法定资格条件的质量技术监督机构检测后，如检测结果认定货物质量不符合本合同规定标准的，则视为乙方没有按时交货而违约，乙方须在一个月内无条件更换合格的货物，如逾期不能更换合格的货物，甲方有权终止本合同，乙方应另付合同总价的百分之5的赔偿金给甲方。（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10向甲方支付违约金并赔偿因此给甲方造成的一切损失。（5）乙方偿付的违约金不足以弥补甲方损失的，还应按甲方损失尚未弥补的部分，支付赔偿金给甲方。3、违约方还应支付守约方的律师费、诉讼费、误工费、差旅费等费用。二、争议解决办法 1、因货物的质量问题发生争议，由质量技术监督部门或其指定的质量鉴定机构进行质量鉴定。货物符合标准的，鉴定费由甲方承担；货物不符合质量标准的，鉴定费由乙方承担。2、合同履行期间,若双方发生争议，可协商或由有关部门调解解决，协商或调解不成的，由当事人依法维护其合法权益，并由甲方所在地人民法院裁定。</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供应商需在项目电子化交易系统中按要求填写《投标（响应）函》完成承诺并进行电子签章并提供以下任一材料①可提供近三 年（任意一年）供应商经审计的完整有效的财务报告复印件（包含审计报告和审计报告中所涉及的财务报表和报表附注）；②也可提供近三年（任意一年）供应商内部的财务报表复印件（至少应包含资产负债表、现金流量表、利润表）；③也可提供距文件递交截止日一年内银行出具的资信证明（复印件）；④供应商注册时间至文件递交截止日不足一年的，也可提供在市场监督管理部门备案的公司章程（复印件）；⑤非营利性单位或者社会团体或者其他机关事业单位以符合财务会计制度为准。</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小微企业制造；如供应商合同分包的，分包意向协议中分包意向供应商提供的货物由小微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满足采购文件的实质性要求</w:t>
            </w:r>
          </w:p>
        </w:tc>
        <w:tc>
          <w:tcPr>
            <w:tcW w:type="dxa" w:w="3322"/>
          </w:tcPr>
          <w:p>
            <w:pPr>
              <w:pStyle w:val="null3"/>
              <w:jc w:val="left"/>
            </w:pPr>
            <w:r>
              <w:rPr>
                <w:rFonts w:ascii="仿宋_GB2312" w:hAnsi="仿宋_GB2312" w:cs="仿宋_GB2312" w:eastAsia="仿宋_GB2312"/>
              </w:rPr>
              <w:t>（1）响应文件组成明显不符合竞争性谈判文件的规定要求，影响评审委员会评判的； （2）响应文件的语言、计量单位、知识产权、响应有效期等不符合竞争性谈判文件的规定，影响评审小组评判的； （3）未载明或者载明的采购项目履约时间、方式、数量及其他政府采购合同实质性内容与本竞争性谈判文件要求不一致，且采购单位无法接受的。 （4）属于竞争性谈判文件中无效响应情形的。</w:t>
            </w:r>
          </w:p>
        </w:tc>
        <w:tc>
          <w:tcPr>
            <w:tcW w:type="dxa" w:w="1661"/>
          </w:tcPr>
          <w:p>
            <w:pPr>
              <w:pStyle w:val="null3"/>
              <w:jc w:val="left"/>
            </w:pPr>
            <w:r>
              <w:rPr>
                <w:rFonts w:ascii="仿宋_GB2312" w:hAnsi="仿宋_GB2312" w:cs="仿宋_GB2312" w:eastAsia="仿宋_GB2312"/>
              </w:rPr>
              <w:t>报价表,投标（响应）函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 技术、服务及其他要求中3.2.技术要求、3.3.服务要求</w:t>
            </w:r>
          </w:p>
        </w:tc>
        <w:tc>
          <w:tcPr>
            <w:tcW w:type="dxa" w:w="3322"/>
          </w:tcPr>
          <w:p>
            <w:pPr>
              <w:pStyle w:val="null3"/>
              <w:jc w:val="left"/>
            </w:pPr>
            <w:r>
              <w:rPr>
                <w:rFonts w:ascii="仿宋_GB2312" w:hAnsi="仿宋_GB2312" w:cs="仿宋_GB2312" w:eastAsia="仿宋_GB2312"/>
              </w:rPr>
              <w:t>供应商须针对采购文件的要求逐条进行响应并按要求提供相关证明材料</w:t>
            </w:r>
          </w:p>
        </w:tc>
        <w:tc>
          <w:tcPr>
            <w:tcW w:type="dxa" w:w="1661"/>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