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版本号：N510683202600006020260422001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智慧农机提升项目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N5106832026000060</w:t>
      </w:r>
    </w:p>
    <w:p>
      <w:pPr>
        <w:pStyle w:val="null3"/>
        <w:jc w:val="left"/>
        <w:outlineLvl w:val="2"/>
      </w:pPr>
      <w:r>
        <w:rPr>
          <w:rFonts w:ascii="仿宋_GB2312" w:hAnsi="仿宋_GB2312" w:cs="仿宋_GB2312" w:eastAsia="仿宋_GB2312"/>
          <w:sz w:val="28"/>
          <w:b/>
        </w:rPr>
        <w:t>绵竹市农业农村局</w:t>
      </w:r>
    </w:p>
    <w:p>
      <w:pPr>
        <w:pStyle w:val="null3"/>
        <w:jc w:val="center"/>
        <w:outlineLvl w:val="2"/>
      </w:pPr>
      <w:r>
        <w:rPr>
          <w:rFonts w:ascii="仿宋_GB2312" w:hAnsi="仿宋_GB2312" w:cs="仿宋_GB2312" w:eastAsia="仿宋_GB2312"/>
          <w:sz w:val="28"/>
          <w:b/>
        </w:rPr>
        <w:t>四川润森铭招标代理有限公司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四川润森铭招标代理有限公司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绵竹市农业农村局</w:t>
      </w:r>
      <w:r>
        <w:rPr>
          <w:rFonts w:ascii="仿宋_GB2312" w:hAnsi="仿宋_GB2312" w:cs="仿宋_GB2312" w:eastAsia="仿宋_GB2312"/>
        </w:rPr>
        <w:t xml:space="preserve"> 委托，拟对 </w:t>
      </w:r>
      <w:r>
        <w:rPr>
          <w:rFonts w:ascii="仿宋_GB2312" w:hAnsi="仿宋_GB2312" w:cs="仿宋_GB2312" w:eastAsia="仿宋_GB2312"/>
        </w:rPr>
        <w:t>智慧农机提升项目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N5106832026000060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智慧农机提升项目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本项目共计1个包，预算为550.00万元。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1、参加本政府采购活动的投标人、法定代表人、主要负责人在前3年内无行贿犯罪记录；（描述：提供参加本政府采购活动的投标人、法定代表人、主要负责人在前3年内无行贿犯罪记录承诺函原件；）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绵竹市农业农村局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绵竹市剑南镇安顺路80号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13778222722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四川润森铭招标代理有限公司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四川省德阳市旌阳区庐山北路一段38号德阳万达广场10栋23-22号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08382220903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代理服务费收费标准：供应商支付，本项目参照2002年10月15日《国家计委关于印发&lt;招标代理服务费收费管理暂行办法&gt;》（计价格〔2002〕1980 号）规定的《招标代理服务收费标准》以及发改价格〔2015〕299号服务费标准收取招标代理服务费，本项目代理服务费为4.725万元。 收款单位：四川润森铭招标代理有限公司。 开 户 行：中国民生银行股份有限公司德阳分行营业部。 银行账号：632329547。</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绵竹市农业农村局</w:t>
      </w:r>
      <w:r>
        <w:rPr>
          <w:rFonts w:ascii="仿宋_GB2312" w:hAnsi="仿宋_GB2312" w:cs="仿宋_GB2312" w:eastAsia="仿宋_GB2312"/>
        </w:rPr>
        <w:t xml:space="preserve"> 和 </w:t>
      </w:r>
      <w:r>
        <w:rPr>
          <w:rFonts w:ascii="仿宋_GB2312" w:hAnsi="仿宋_GB2312" w:cs="仿宋_GB2312" w:eastAsia="仿宋_GB2312"/>
        </w:rPr>
        <w:t>四川润森铭招标代理有限公司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绵竹市农业农村局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四川润森铭招标代理有限公司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中标供应商按采购人要求将产品送达采购人指定地点并安装调试验收后提出验收申请，并验收合格后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招标文件的规定和投标文件的承诺及现行相关规定。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招标文件的规定和投标文件的承诺及现行相关规定。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以及其他未尽事宜应严格按照《财政部关于进一步加强政府采购需求和履约验收管理的指导意见》(财库(2016)205号)、《政府采购需求管理办法》财库（2021）22号）和招标文件的服务要求和各级主管部门的技术指标、成交供应商的投标文件及承诺以及合同约定标准通过采购人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绵竹市农业农村局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四川润森铭招标代理有限公司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四川润森铭招标代理有限公司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 13778222722</w:t>
      </w:r>
    </w:p>
    <w:p>
      <w:pPr>
        <w:pStyle w:val="null3"/>
        <w:jc w:val="left"/>
      </w:pPr>
      <w:r>
        <w:rPr>
          <w:rFonts w:ascii="仿宋_GB2312" w:hAnsi="仿宋_GB2312" w:cs="仿宋_GB2312" w:eastAsia="仿宋_GB2312"/>
        </w:rPr>
        <w:t>地址：绵竹市剑南镇安顺路80号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联系人：付先生</w:t>
      </w:r>
    </w:p>
    <w:p>
      <w:pPr>
        <w:pStyle w:val="null3"/>
        <w:jc w:val="left"/>
      </w:pPr>
      <w:r>
        <w:rPr>
          <w:rFonts w:ascii="仿宋_GB2312" w:hAnsi="仿宋_GB2312" w:cs="仿宋_GB2312" w:eastAsia="仿宋_GB2312"/>
        </w:rPr>
        <w:t>联系电话：08382220903</w:t>
      </w:r>
    </w:p>
    <w:p>
      <w:pPr>
        <w:pStyle w:val="null3"/>
        <w:jc w:val="left"/>
      </w:pPr>
      <w:r>
        <w:rPr>
          <w:rFonts w:ascii="仿宋_GB2312" w:hAnsi="仿宋_GB2312" w:cs="仿宋_GB2312" w:eastAsia="仿宋_GB2312"/>
        </w:rPr>
        <w:t>地址：四川省德阳市旌阳区庐山北路一段38号德阳万达广场10栋23-22号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5,500,000.00</w:t>
      </w:r>
    </w:p>
    <w:p>
      <w:pPr>
        <w:pStyle w:val="null3"/>
        <w:jc w:val="left"/>
      </w:pPr>
      <w:r>
        <w:rPr>
          <w:rFonts w:ascii="仿宋_GB2312" w:hAnsi="仿宋_GB2312" w:cs="仿宋_GB2312" w:eastAsia="仿宋_GB2312"/>
        </w:rPr>
        <w:t>采购包最高限价（元）: 3,150,000.00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A02229900 其他农业和林业机械</w:t>
            </w:r>
          </w:p>
        </w:tc>
        <w:tc>
          <w:tcPr>
            <w:tcW w:type="dxa" w:w="821"/>
          </w:tcPr>
          <w:p>
            <w:pPr>
              <w:pStyle w:val="null3"/>
              <w:jc w:val="left"/>
            </w:pPr>
            <w:r>
              <w:rPr>
                <w:rFonts w:ascii="仿宋_GB2312" w:hAnsi="仿宋_GB2312" w:cs="仿宋_GB2312" w:eastAsia="仿宋_GB2312"/>
              </w:rPr>
              <w:t>农机设备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农机设备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A02229900 其他农业和林业机械</w:t>
            </w:r>
          </w:p>
        </w:tc>
        <w:tc>
          <w:tcPr>
            <w:tcW w:type="dxa" w:w="2492"/>
          </w:tcPr>
          <w:p>
            <w:pPr>
              <w:pStyle w:val="null3"/>
              <w:jc w:val="left"/>
            </w:pPr>
            <w:r>
              <w:rPr>
                <w:rFonts w:ascii="仿宋_GB2312" w:hAnsi="仿宋_GB2312" w:cs="仿宋_GB2312" w:eastAsia="仿宋_GB2312"/>
              </w:rPr>
              <w:t>农机设备</w:t>
            </w:r>
          </w:p>
        </w:tc>
        <w:tc>
          <w:tcPr>
            <w:tcW w:type="dxa" w:w="2492"/>
          </w:tcPr>
          <w:p>
            <w:pPr>
              <w:pStyle w:val="null3"/>
              <w:jc w:val="left"/>
            </w:pPr>
            <w:r>
              <w:rPr>
                <w:rFonts w:ascii="仿宋_GB2312" w:hAnsi="仿宋_GB2312" w:cs="仿宋_GB2312" w:eastAsia="仿宋_GB2312"/>
              </w:rPr>
              <w:t>履带式巡田机器人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标的名称：农机设备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技术指标和配置</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74"/>
              <w:gridCol w:w="561"/>
              <w:gridCol w:w="3462"/>
              <w:gridCol w:w="437"/>
              <w:gridCol w:w="520"/>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5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（一）毛豆生产设备线</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风选机</w:t>
                  </w:r>
                </w:p>
              </w:tc>
              <w:tc>
                <w:tcPr>
                  <w:tcW w:type="dxa" w:w="3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风选机整机尺寸：</w:t>
                  </w:r>
                  <w:r>
                    <w:rPr>
                      <w:rFonts w:ascii="仿宋_GB2312" w:hAnsi="仿宋_GB2312" w:cs="仿宋_GB2312" w:eastAsia="仿宋_GB2312"/>
                      <w:sz w:val="24"/>
                    </w:rPr>
                    <w:t xml:space="preserve">5800*2000*3400mm（±5%）； </w:t>
                  </w:r>
                  <w:r>
                    <w:br/>
                  </w:r>
                  <w:r>
                    <w:rPr>
                      <w:rFonts w:ascii="仿宋_GB2312" w:hAnsi="仿宋_GB2312" w:cs="仿宋_GB2312" w:eastAsia="仿宋_GB2312"/>
                      <w:sz w:val="24"/>
                    </w:rPr>
                    <w:t>2、PVC皮带宽度：800mm（±5%）；</w:t>
                  </w:r>
                  <w:r>
                    <w:br/>
                  </w:r>
                  <w:r>
                    <w:rPr>
                      <w:rFonts w:ascii="仿宋_GB2312" w:hAnsi="仿宋_GB2312" w:cs="仿宋_GB2312" w:eastAsia="仿宋_GB2312"/>
                      <w:sz w:val="24"/>
                    </w:rPr>
                    <w:t>3、设备主支架材质：</w:t>
                  </w:r>
                  <w:r>
                    <w:rPr>
                      <w:rFonts w:ascii="仿宋_GB2312" w:hAnsi="仿宋_GB2312" w:cs="仿宋_GB2312" w:eastAsia="仿宋_GB2312"/>
                      <w:sz w:val="24"/>
                    </w:rPr>
                    <w:t>不低于</w:t>
                  </w:r>
                  <w:r>
                    <w:rPr>
                      <w:rFonts w:ascii="仿宋_GB2312" w:hAnsi="仿宋_GB2312" w:cs="仿宋_GB2312" w:eastAsia="仿宋_GB2312"/>
                      <w:sz w:val="24"/>
                    </w:rPr>
                    <w:t>不锈钢</w:t>
                  </w:r>
                  <w:r>
                    <w:rPr>
                      <w:rFonts w:ascii="仿宋_GB2312" w:hAnsi="仿宋_GB2312" w:cs="仿宋_GB2312" w:eastAsia="仿宋_GB2312"/>
                      <w:sz w:val="24"/>
                    </w:rPr>
                    <w:t>304方管</w:t>
                  </w:r>
                </w:p>
                <w:p>
                  <w:pPr>
                    <w:pStyle w:val="null3"/>
                    <w:jc w:val="left"/>
                  </w:pPr>
                  <w:r>
                    <w:rPr>
                      <w:rFonts w:ascii="仿宋_GB2312" w:hAnsi="仿宋_GB2312" w:cs="仿宋_GB2312" w:eastAsia="仿宋_GB2312"/>
                      <w:sz w:val="24"/>
                    </w:rPr>
                    <w:t>4、皮带传动：功率≥0.75KW,电压380V、50HZ；</w:t>
                  </w:r>
                  <w:r>
                    <w:br/>
                  </w:r>
                  <w:r>
                    <w:rPr>
                      <w:rFonts w:ascii="仿宋_GB2312" w:hAnsi="仿宋_GB2312" w:cs="仿宋_GB2312" w:eastAsia="仿宋_GB2312"/>
                      <w:sz w:val="24"/>
                    </w:rPr>
                    <w:t xml:space="preserve">   </w:t>
                  </w:r>
                  <w:r>
                    <w:rPr>
                      <w:rFonts w:ascii="仿宋_GB2312" w:hAnsi="仿宋_GB2312" w:cs="仿宋_GB2312" w:eastAsia="仿宋_GB2312"/>
                      <w:sz w:val="24"/>
                    </w:rPr>
                    <w:t>风机电机：功率</w:t>
                  </w:r>
                  <w:r>
                    <w:rPr>
                      <w:rFonts w:ascii="仿宋_GB2312" w:hAnsi="仿宋_GB2312" w:cs="仿宋_GB2312" w:eastAsia="仿宋_GB2312"/>
                      <w:sz w:val="24"/>
                    </w:rPr>
                    <w:t>≥5.5KW,电压380V、50HZ;</w:t>
                  </w:r>
                  <w:r>
                    <w:br/>
                  </w:r>
                  <w:r>
                    <w:rPr>
                      <w:rFonts w:ascii="仿宋_GB2312" w:hAnsi="仿宋_GB2312" w:cs="仿宋_GB2312" w:eastAsia="仿宋_GB2312"/>
                      <w:sz w:val="24"/>
                    </w:rPr>
                    <w:t xml:space="preserve">5、设备电源：380V、50HZ </w:t>
                  </w:r>
                  <w:r>
                    <w:br/>
                  </w:r>
                  <w:r>
                    <w:rPr>
                      <w:rFonts w:ascii="仿宋_GB2312" w:hAnsi="仿宋_GB2312" w:cs="仿宋_GB2312" w:eastAsia="仿宋_GB2312"/>
                      <w:sz w:val="24"/>
                    </w:rPr>
                    <w:t>6、废料口数量≥2</w:t>
                  </w:r>
                </w:p>
                <w:p>
                  <w:pPr>
                    <w:pStyle w:val="null3"/>
                    <w:jc w:val="left"/>
                  </w:pPr>
                  <w:r>
                    <w:rPr>
                      <w:rFonts w:ascii="仿宋_GB2312" w:hAnsi="仿宋_GB2312" w:cs="仿宋_GB2312" w:eastAsia="仿宋_GB2312"/>
                      <w:sz w:val="24"/>
                    </w:rPr>
                    <w:t>7、生产效率：8-15t/h</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滚筒清洗机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提升机部分</w:t>
                  </w:r>
                  <w:r>
                    <w:br/>
                  </w: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提升机整机尺寸：</w:t>
                  </w:r>
                  <w:r>
                    <w:rPr>
                      <w:rFonts w:ascii="仿宋_GB2312" w:hAnsi="仿宋_GB2312" w:cs="仿宋_GB2312" w:eastAsia="仿宋_GB2312"/>
                      <w:sz w:val="24"/>
                    </w:rPr>
                    <w:t>5100*1600*2400mm（±5%）</w:t>
                  </w:r>
                  <w:r>
                    <w:rPr>
                      <w:rFonts w:ascii="仿宋_GB2312" w:hAnsi="仿宋_GB2312" w:cs="仿宋_GB2312" w:eastAsia="仿宋_GB2312"/>
                      <w:sz w:val="24"/>
                    </w:rPr>
                    <w:t>；</w:t>
                  </w:r>
                  <w:r>
                    <w:br/>
                  </w:r>
                  <w:r>
                    <w:rPr>
                      <w:rFonts w:ascii="仿宋_GB2312" w:hAnsi="仿宋_GB2312" w:cs="仿宋_GB2312" w:eastAsia="仿宋_GB2312"/>
                      <w:sz w:val="24"/>
                    </w:rPr>
                    <w:t>2、PVC皮带宽度：800mm（±5%）；</w:t>
                  </w:r>
                  <w:r>
                    <w:br/>
                  </w:r>
                  <w:r>
                    <w:rPr>
                      <w:rFonts w:ascii="仿宋_GB2312" w:hAnsi="仿宋_GB2312" w:cs="仿宋_GB2312" w:eastAsia="仿宋_GB2312"/>
                      <w:sz w:val="24"/>
                    </w:rPr>
                    <w:t>3、设备支架材质：不低于不锈钢304；</w:t>
                  </w:r>
                  <w:r>
                    <w:br/>
                  </w:r>
                  <w:r>
                    <w:rPr>
                      <w:rFonts w:ascii="仿宋_GB2312" w:hAnsi="仿宋_GB2312" w:cs="仿宋_GB2312" w:eastAsia="仿宋_GB2312"/>
                      <w:sz w:val="24"/>
                    </w:rPr>
                    <w:t>4、设备整机功率≥0.75KW，电压380V、50HZ;</w:t>
                  </w:r>
                  <w:r>
                    <w:br/>
                  </w:r>
                  <w:r>
                    <w:rPr>
                      <w:rFonts w:ascii="仿宋_GB2312" w:hAnsi="仿宋_GB2312" w:cs="仿宋_GB2312" w:eastAsia="仿宋_GB2312"/>
                      <w:sz w:val="24"/>
                    </w:rPr>
                    <w:t>二、滚筒清洗机部分</w:t>
                  </w:r>
                  <w:r>
                    <w:br/>
                  </w: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滚筒清洗机整机尺寸：</w:t>
                  </w:r>
                  <w:r>
                    <w:rPr>
                      <w:rFonts w:ascii="仿宋_GB2312" w:hAnsi="仿宋_GB2312" w:cs="仿宋_GB2312" w:eastAsia="仿宋_GB2312"/>
                      <w:sz w:val="24"/>
                    </w:rPr>
                    <w:t>5100*1800*2400mm（±5%）</w:t>
                  </w:r>
                  <w:r>
                    <w:rPr>
                      <w:rFonts w:ascii="仿宋_GB2312" w:hAnsi="仿宋_GB2312" w:cs="仿宋_GB2312" w:eastAsia="仿宋_GB2312"/>
                      <w:sz w:val="24"/>
                    </w:rPr>
                    <w:t>；</w:t>
                  </w:r>
                  <w:r>
                    <w:br/>
                  </w:r>
                  <w:r>
                    <w:rPr>
                      <w:rFonts w:ascii="仿宋_GB2312" w:hAnsi="仿宋_GB2312" w:cs="仿宋_GB2312" w:eastAsia="仿宋_GB2312"/>
                      <w:sz w:val="24"/>
                    </w:rPr>
                    <w:t>2、设备滚筒材质厚度：</w:t>
                  </w:r>
                  <w:r>
                    <w:rPr>
                      <w:rFonts w:ascii="仿宋_GB2312" w:hAnsi="仿宋_GB2312" w:cs="仿宋_GB2312" w:eastAsia="仿宋_GB2312"/>
                      <w:sz w:val="24"/>
                    </w:rPr>
                    <w:t>厚度</w:t>
                  </w:r>
                  <w:r>
                    <w:rPr>
                      <w:rFonts w:ascii="仿宋_GB2312" w:hAnsi="仿宋_GB2312" w:cs="仿宋_GB2312" w:eastAsia="仿宋_GB2312"/>
                      <w:sz w:val="24"/>
                    </w:rPr>
                    <w:t>≥2.0mm ，304不锈钢；</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设备滚筒内部及外侧喷淋装置：含有；</w:t>
                  </w:r>
                </w:p>
                <w:p>
                  <w:pPr>
                    <w:pStyle w:val="null3"/>
                    <w:numPr>
                      <w:ilvl w:val="0"/>
                      <w:numId w:val="1"/>
                    </w:numPr>
                    <w:jc w:val="left"/>
                  </w:pPr>
                  <w:r>
                    <w:rPr>
                      <w:rFonts w:ascii="仿宋_GB2312" w:hAnsi="仿宋_GB2312" w:cs="仿宋_GB2312" w:eastAsia="仿宋_GB2312"/>
                      <w:sz w:val="24"/>
                    </w:rPr>
                    <w:t>设备支架材质：不低于不锈钢</w:t>
                  </w:r>
                  <w:r>
                    <w:rPr>
                      <w:rFonts w:ascii="仿宋_GB2312" w:hAnsi="仿宋_GB2312" w:cs="仿宋_GB2312" w:eastAsia="仿宋_GB2312"/>
                      <w:sz w:val="24"/>
                    </w:rPr>
                    <w:t>304；</w:t>
                  </w:r>
                </w:p>
                <w:p>
                  <w:pPr>
                    <w:pStyle w:val="null3"/>
                    <w:jc w:val="left"/>
                  </w:pPr>
                  <w:r>
                    <w:rPr>
                      <w:rFonts w:ascii="仿宋_GB2312" w:hAnsi="仿宋_GB2312" w:cs="仿宋_GB2312" w:eastAsia="仿宋_GB2312"/>
                      <w:sz w:val="24"/>
                    </w:rPr>
                    <w:t>5、设备整机功率：滚筒传动功率≥2KW，电压380V、50HZ；喷淋动功率≥0.75KW，电压380V、50HZ。</w:t>
                  </w:r>
                  <w:r>
                    <w:br/>
                  </w:r>
                  <w:r>
                    <w:rPr>
                      <w:rFonts w:ascii="仿宋_GB2312" w:hAnsi="仿宋_GB2312" w:cs="仿宋_GB2312" w:eastAsia="仿宋_GB2312"/>
                      <w:sz w:val="24"/>
                    </w:rPr>
                    <w:t>6、</w:t>
                  </w:r>
                  <w:r>
                    <w:rPr>
                      <w:rFonts w:ascii="仿宋_GB2312" w:hAnsi="仿宋_GB2312" w:cs="仿宋_GB2312" w:eastAsia="仿宋_GB2312"/>
                      <w:sz w:val="24"/>
                    </w:rPr>
                    <w:t>滚筒直径</w:t>
                  </w:r>
                  <w:r>
                    <w:rPr>
                      <w:rFonts w:ascii="仿宋_GB2312" w:hAnsi="仿宋_GB2312" w:cs="仿宋_GB2312" w:eastAsia="仿宋_GB2312"/>
                      <w:sz w:val="24"/>
                    </w:rPr>
                    <w:t>φ≥1100mm</w:t>
                  </w:r>
                </w:p>
                <w:p>
                  <w:pPr>
                    <w:pStyle w:val="null3"/>
                    <w:jc w:val="left"/>
                  </w:pPr>
                  <w:r>
                    <w:rPr>
                      <w:rFonts w:ascii="仿宋_GB2312" w:hAnsi="仿宋_GB2312" w:cs="仿宋_GB2312" w:eastAsia="仿宋_GB2312"/>
                      <w:sz w:val="24"/>
                    </w:rPr>
                    <w:t>7、生产效率：8-15t/h</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双效清洗机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清洗机整机尺寸：</w:t>
                  </w:r>
                  <w:r>
                    <w:rPr>
                      <w:rFonts w:ascii="仿宋_GB2312" w:hAnsi="仿宋_GB2312" w:cs="仿宋_GB2312" w:eastAsia="仿宋_GB2312"/>
                      <w:sz w:val="24"/>
                    </w:rPr>
                    <w:t>11100*2700*2200mm（±5%），其中单水池尺寸：</w:t>
                  </w:r>
                  <w:r>
                    <w:rPr>
                      <w:rFonts w:ascii="仿宋_GB2312" w:hAnsi="仿宋_GB2312" w:cs="仿宋_GB2312" w:eastAsia="仿宋_GB2312"/>
                      <w:sz w:val="24"/>
                    </w:rPr>
                    <w:t>6000*1400mm*500mm（±5%）；</w:t>
                  </w:r>
                  <w:r>
                    <w:rPr>
                      <w:rFonts w:ascii="仿宋_GB2312" w:hAnsi="仿宋_GB2312" w:cs="仿宋_GB2312" w:eastAsia="仿宋_GB2312"/>
                      <w:sz w:val="21"/>
                    </w:rPr>
                    <w:t xml:space="preserve"> </w:t>
                  </w:r>
                  <w:r>
                    <w:br/>
                  </w:r>
                  <w:r>
                    <w:rPr>
                      <w:rFonts w:ascii="仿宋_GB2312" w:hAnsi="仿宋_GB2312" w:cs="仿宋_GB2312" w:eastAsia="仿宋_GB2312"/>
                      <w:sz w:val="24"/>
                    </w:rPr>
                    <w:t>2、机身池体材质及厚度：</w:t>
                  </w:r>
                  <w:r>
                    <w:rPr>
                      <w:rFonts w:ascii="仿宋_GB2312" w:hAnsi="仿宋_GB2312" w:cs="仿宋_GB2312" w:eastAsia="仿宋_GB2312"/>
                      <w:sz w:val="24"/>
                    </w:rPr>
                    <w:t>厚度</w:t>
                  </w:r>
                  <w:r>
                    <w:rPr>
                      <w:rFonts w:ascii="仿宋_GB2312" w:hAnsi="仿宋_GB2312" w:cs="仿宋_GB2312" w:eastAsia="仿宋_GB2312"/>
                      <w:sz w:val="24"/>
                    </w:rPr>
                    <w:t>≥2.5mm，不锈钢304板材</w:t>
                  </w:r>
                </w:p>
                <w:p>
                  <w:pPr>
                    <w:pStyle w:val="null3"/>
                    <w:jc w:val="both"/>
                  </w:pPr>
                  <w:r>
                    <w:rPr>
                      <w:rFonts w:ascii="仿宋_GB2312" w:hAnsi="仿宋_GB2312" w:cs="仿宋_GB2312" w:eastAsia="仿宋_GB2312"/>
                      <w:sz w:val="24"/>
                    </w:rPr>
                    <w:t>3、设备所涉及方管</w:t>
                  </w: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不低于</w:t>
                  </w:r>
                  <w:r>
                    <w:rPr>
                      <w:rFonts w:ascii="仿宋_GB2312" w:hAnsi="仿宋_GB2312" w:cs="仿宋_GB2312" w:eastAsia="仿宋_GB2312"/>
                      <w:sz w:val="24"/>
                    </w:rPr>
                    <w:t>不锈钢</w:t>
                  </w:r>
                  <w:r>
                    <w:rPr>
                      <w:rFonts w:ascii="仿宋_GB2312" w:hAnsi="仿宋_GB2312" w:cs="仿宋_GB2312" w:eastAsia="仿宋_GB2312"/>
                      <w:sz w:val="24"/>
                    </w:rPr>
                    <w:t>304方管；</w:t>
                  </w:r>
                  <w:r>
                    <w:br/>
                  </w:r>
                  <w:r>
                    <w:rPr>
                      <w:rFonts w:ascii="仿宋_GB2312" w:hAnsi="仿宋_GB2312" w:cs="仿宋_GB2312" w:eastAsia="仿宋_GB2312"/>
                      <w:sz w:val="24"/>
                    </w:rPr>
                    <w:t>4、设备网带材质及尺寸：不锈钢304网带中心距带宽≥1000mm，网带螺距≥5mm，线径≥1.5mm，支撑钢筋直径≥8mm，节距≥38mm，推料板高度≥20mm，间距≥381mm，网带两侧挡板为冲孔板，板厚≥2.5mm，冲孔规格为槽型孔</w:t>
                  </w:r>
                  <w:r>
                    <w:rPr>
                      <w:rFonts w:ascii="仿宋_GB2312" w:hAnsi="仿宋_GB2312" w:cs="仿宋_GB2312" w:eastAsia="仿宋_GB2312"/>
                      <w:sz w:val="24"/>
                    </w:rPr>
                    <w:t>Φ</w:t>
                  </w:r>
                  <w:r>
                    <w:rPr>
                      <w:rFonts w:ascii="仿宋_GB2312" w:hAnsi="仿宋_GB2312" w:cs="仿宋_GB2312" w:eastAsia="仿宋_GB2312"/>
                      <w:sz w:val="24"/>
                    </w:rPr>
                    <w:t>3*30mm及圆孔</w:t>
                  </w:r>
                  <w:r>
                    <w:rPr>
                      <w:rFonts w:ascii="仿宋_GB2312" w:hAnsi="仿宋_GB2312" w:cs="仿宋_GB2312" w:eastAsia="仿宋_GB2312"/>
                      <w:sz w:val="24"/>
                    </w:rPr>
                    <w:t>Φ</w:t>
                  </w:r>
                  <w:r>
                    <w:rPr>
                      <w:rFonts w:ascii="仿宋_GB2312" w:hAnsi="仿宋_GB2312" w:cs="仿宋_GB2312" w:eastAsia="仿宋_GB2312"/>
                      <w:sz w:val="24"/>
                    </w:rPr>
                    <w:t>4mm；</w:t>
                  </w:r>
                  <w:r>
                    <w:br/>
                  </w:r>
                  <w:r>
                    <w:rPr>
                      <w:rFonts w:ascii="仿宋_GB2312" w:hAnsi="仿宋_GB2312" w:cs="仿宋_GB2312" w:eastAsia="仿宋_GB2312"/>
                      <w:sz w:val="24"/>
                    </w:rPr>
                    <w:t>5、水池网带下方高压气泡组：含有。</w:t>
                  </w:r>
                  <w:r>
                    <w:br/>
                  </w:r>
                  <w:r>
                    <w:rPr>
                      <w:rFonts w:ascii="仿宋_GB2312" w:hAnsi="仿宋_GB2312" w:cs="仿宋_GB2312" w:eastAsia="仿宋_GB2312"/>
                      <w:sz w:val="24"/>
                    </w:rPr>
                    <w:t>6、水面冲洗方式：≥60吨/小时高压水冲洗。</w:t>
                  </w:r>
                  <w:r>
                    <w:br/>
                  </w:r>
                  <w:r>
                    <w:rPr>
                      <w:rFonts w:ascii="仿宋_GB2312" w:hAnsi="仿宋_GB2312" w:cs="仿宋_GB2312" w:eastAsia="仿宋_GB2312"/>
                      <w:sz w:val="24"/>
                    </w:rPr>
                    <w:t>7、水循环方式：过滤循环</w:t>
                  </w:r>
                  <w:r>
                    <w:br/>
                  </w:r>
                  <w:r>
                    <w:rPr>
                      <w:rFonts w:ascii="仿宋_GB2312" w:hAnsi="仿宋_GB2312" w:cs="仿宋_GB2312" w:eastAsia="仿宋_GB2312"/>
                      <w:sz w:val="24"/>
                    </w:rPr>
                    <w:t>8、网带传动电机功率≥2KW,电压380V、50HZ;气泡发生器功率≥3.0KW,电压380V、50HZ;高压喷淋功率≥5.5KW，电压380V、50HZ;</w:t>
                  </w:r>
                </w:p>
                <w:p>
                  <w:pPr>
                    <w:pStyle w:val="null3"/>
                    <w:jc w:val="both"/>
                  </w:pPr>
                  <w:r>
                    <w:rPr>
                      <w:rFonts w:ascii="仿宋_GB2312" w:hAnsi="仿宋_GB2312" w:cs="仿宋_GB2312" w:eastAsia="仿宋_GB2312"/>
                      <w:sz w:val="24"/>
                    </w:rPr>
                    <w:t>9、生产效率：8-15t/h</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打网滤水机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滤水输送带整机尺寸：</w:t>
                  </w:r>
                  <w:r>
                    <w:rPr>
                      <w:rFonts w:ascii="仿宋_GB2312" w:hAnsi="仿宋_GB2312" w:cs="仿宋_GB2312" w:eastAsia="仿宋_GB2312"/>
                      <w:sz w:val="24"/>
                    </w:rPr>
                    <w:t>4600*2000*2300mm（±5%）</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、设备所涉及方管材质：不低于不锈钢</w:t>
                  </w:r>
                  <w:r>
                    <w:rPr>
                      <w:rFonts w:ascii="仿宋_GB2312" w:hAnsi="仿宋_GB2312" w:cs="仿宋_GB2312" w:eastAsia="仿宋_GB2312"/>
                      <w:sz w:val="24"/>
                    </w:rPr>
                    <w:t>304；</w:t>
                  </w:r>
                  <w:r>
                    <w:br/>
                  </w:r>
                  <w:r>
                    <w:rPr>
                      <w:rFonts w:ascii="仿宋_GB2312" w:hAnsi="仿宋_GB2312" w:cs="仿宋_GB2312" w:eastAsia="仿宋_GB2312"/>
                      <w:sz w:val="24"/>
                    </w:rPr>
                    <w:t>3、设备网带材质及尺寸：304不锈钢弹簧网带，网带带宽中心距≥1300mm，螺距≥5mm，弹簧钢丝线径</w:t>
                  </w:r>
                  <w:r>
                    <w:rPr>
                      <w:rFonts w:ascii="仿宋_GB2312" w:hAnsi="仿宋_GB2312" w:cs="仿宋_GB2312" w:eastAsia="仿宋_GB2312"/>
                      <w:sz w:val="24"/>
                    </w:rPr>
                    <w:t>Φ</w:t>
                  </w:r>
                  <w:r>
                    <w:rPr>
                      <w:rFonts w:ascii="仿宋_GB2312" w:hAnsi="仿宋_GB2312" w:cs="仿宋_GB2312" w:eastAsia="仿宋_GB2312"/>
                      <w:sz w:val="24"/>
                    </w:rPr>
                    <w:t>2.0mm，支撑钢筋</w:t>
                  </w:r>
                  <w:r>
                    <w:rPr>
                      <w:rFonts w:ascii="仿宋_GB2312" w:hAnsi="仿宋_GB2312" w:cs="仿宋_GB2312" w:eastAsia="仿宋_GB2312"/>
                      <w:sz w:val="24"/>
                    </w:rPr>
                    <w:t>Φ</w:t>
                  </w:r>
                  <w:r>
                    <w:rPr>
                      <w:rFonts w:ascii="仿宋_GB2312" w:hAnsi="仿宋_GB2312" w:cs="仿宋_GB2312" w:eastAsia="仿宋_GB2312"/>
                      <w:sz w:val="24"/>
                    </w:rPr>
                    <w:t>8mm；</w:t>
                  </w:r>
                  <w:r>
                    <w:br/>
                  </w:r>
                  <w:r>
                    <w:rPr>
                      <w:rFonts w:ascii="仿宋_GB2312" w:hAnsi="仿宋_GB2312" w:cs="仿宋_GB2312" w:eastAsia="仿宋_GB2312"/>
                      <w:sz w:val="24"/>
                    </w:rPr>
                    <w:t>4、下方打网装置：≥3组打网装置</w:t>
                  </w:r>
                </w:p>
                <w:p>
                  <w:pPr>
                    <w:pStyle w:val="null3"/>
                    <w:jc w:val="both"/>
                  </w:pPr>
                  <w:r>
                    <w:rPr>
                      <w:rFonts w:ascii="仿宋_GB2312" w:hAnsi="仿宋_GB2312" w:cs="仿宋_GB2312" w:eastAsia="仿宋_GB2312"/>
                      <w:sz w:val="24"/>
                    </w:rPr>
                    <w:t>5、上部吹风装置：≥9台轴流风机</w:t>
                  </w:r>
                </w:p>
                <w:p>
                  <w:pPr>
                    <w:pStyle w:val="null3"/>
                    <w:jc w:val="both"/>
                  </w:pPr>
                  <w:r>
                    <w:rPr>
                      <w:rFonts w:ascii="仿宋_GB2312" w:hAnsi="仿宋_GB2312" w:cs="仿宋_GB2312" w:eastAsia="仿宋_GB2312"/>
                      <w:sz w:val="24"/>
                    </w:rPr>
                    <w:t>6、设备网带传动电机功率≥2KW，电压380V、50HZ;打网系统传动电机功率≥1.5KW*3台，电压380V、50 HZ。轴流风机电机功率：≥0.35KW*9台, 电压380V、50HZ.</w:t>
                  </w:r>
                  <w:r>
                    <w:br/>
                  </w:r>
                  <w:r>
                    <w:rPr>
                      <w:rFonts w:ascii="仿宋_GB2312" w:hAnsi="仿宋_GB2312" w:cs="仿宋_GB2312" w:eastAsia="仿宋_GB2312"/>
                      <w:sz w:val="24"/>
                    </w:rPr>
                    <w:t>7、</w:t>
                  </w:r>
                  <w:r>
                    <w:rPr>
                      <w:rFonts w:ascii="仿宋_GB2312" w:hAnsi="仿宋_GB2312" w:cs="仿宋_GB2312" w:eastAsia="仿宋_GB2312"/>
                      <w:sz w:val="24"/>
                    </w:rPr>
                    <w:t>生产效率：</w:t>
                  </w:r>
                  <w:r>
                    <w:rPr>
                      <w:rFonts w:ascii="仿宋_GB2312" w:hAnsi="仿宋_GB2312" w:cs="仿宋_GB2312" w:eastAsia="仿宋_GB2312"/>
                      <w:sz w:val="24"/>
                    </w:rPr>
                    <w:t>8-15t/h</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进料输送提升机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提升机整机尺寸：</w:t>
                  </w:r>
                  <w:r>
                    <w:rPr>
                      <w:rFonts w:ascii="仿宋_GB2312" w:hAnsi="仿宋_GB2312" w:cs="仿宋_GB2312" w:eastAsia="仿宋_GB2312"/>
                      <w:sz w:val="24"/>
                    </w:rPr>
                    <w:t>5000*1900*3200mm（±5%）；</w:t>
                  </w:r>
                </w:p>
                <w:p>
                  <w:pPr>
                    <w:pStyle w:val="null3"/>
                    <w:jc w:val="both"/>
                  </w:pPr>
                  <w:r>
                    <w:rPr>
                      <w:rFonts w:ascii="仿宋_GB2312" w:hAnsi="仿宋_GB2312" w:cs="仿宋_GB2312" w:eastAsia="仿宋_GB2312"/>
                      <w:sz w:val="24"/>
                    </w:rPr>
                    <w:t>2、PVC皮带宽度≥1000mm</w:t>
                  </w:r>
                </w:p>
                <w:p>
                  <w:pPr>
                    <w:pStyle w:val="null3"/>
                    <w:jc w:val="both"/>
                  </w:pPr>
                  <w:r>
                    <w:rPr>
                      <w:rFonts w:ascii="仿宋_GB2312" w:hAnsi="仿宋_GB2312" w:cs="仿宋_GB2312" w:eastAsia="仿宋_GB2312"/>
                      <w:sz w:val="24"/>
                    </w:rPr>
                    <w:t>3、设备支架采用不锈钢304；</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4"/>
                    </w:rPr>
                    <w:t>4、设备整机功率：≥0.75kw，电压380V、50HZ；</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回料输送提升机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提升机整机尺寸：</w:t>
                  </w:r>
                  <w:r>
                    <w:rPr>
                      <w:rFonts w:ascii="仿宋_GB2312" w:hAnsi="仿宋_GB2312" w:cs="仿宋_GB2312" w:eastAsia="仿宋_GB2312"/>
                      <w:sz w:val="24"/>
                    </w:rPr>
                    <w:t>5000*1700*2500mm（±5%）</w:t>
                  </w:r>
                </w:p>
                <w:p>
                  <w:pPr>
                    <w:pStyle w:val="null3"/>
                    <w:jc w:val="both"/>
                  </w:pPr>
                  <w:r>
                    <w:rPr>
                      <w:rFonts w:ascii="仿宋_GB2312" w:hAnsi="仿宋_GB2312" w:cs="仿宋_GB2312" w:eastAsia="仿宋_GB2312"/>
                      <w:sz w:val="24"/>
                    </w:rPr>
                    <w:t>2、PVC皮带宽度≥500mm；</w:t>
                  </w:r>
                </w:p>
                <w:p>
                  <w:pPr>
                    <w:pStyle w:val="null3"/>
                    <w:jc w:val="both"/>
                  </w:pPr>
                  <w:r>
                    <w:rPr>
                      <w:rFonts w:ascii="仿宋_GB2312" w:hAnsi="仿宋_GB2312" w:cs="仿宋_GB2312" w:eastAsia="仿宋_GB2312"/>
                      <w:sz w:val="24"/>
                    </w:rPr>
                    <w:t>3、设备支架采用不锈钢304；</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4"/>
                    </w:rPr>
                    <w:t>4、设备整机功率：≥0.75kw，电压380V、50HZ；</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智能色选机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整机尺寸：</w:t>
                  </w:r>
                  <w:r>
                    <w:rPr>
                      <w:rFonts w:ascii="仿宋_GB2312" w:hAnsi="仿宋_GB2312" w:cs="仿宋_GB2312" w:eastAsia="仿宋_GB2312"/>
                      <w:sz w:val="24"/>
                    </w:rPr>
                    <w:t>5300</w:t>
                  </w:r>
                  <w:r>
                    <w:rPr>
                      <w:rFonts w:ascii="仿宋_GB2312" w:hAnsi="仿宋_GB2312" w:cs="仿宋_GB2312" w:eastAsia="仿宋_GB2312"/>
                      <w:sz w:val="24"/>
                    </w:rPr>
                    <w:t>*</w:t>
                  </w:r>
                  <w:r>
                    <w:rPr>
                      <w:rFonts w:ascii="仿宋_GB2312" w:hAnsi="仿宋_GB2312" w:cs="仿宋_GB2312" w:eastAsia="仿宋_GB2312"/>
                      <w:sz w:val="24"/>
                    </w:rPr>
                    <w:t>2500</w:t>
                  </w:r>
                  <w:r>
                    <w:rPr>
                      <w:rFonts w:ascii="仿宋_GB2312" w:hAnsi="仿宋_GB2312" w:cs="仿宋_GB2312" w:eastAsia="仿宋_GB2312"/>
                      <w:sz w:val="24"/>
                    </w:rPr>
                    <w:t>*</w:t>
                  </w:r>
                  <w:r>
                    <w:rPr>
                      <w:rFonts w:ascii="仿宋_GB2312" w:hAnsi="仿宋_GB2312" w:cs="仿宋_GB2312" w:eastAsia="仿宋_GB2312"/>
                      <w:sz w:val="24"/>
                    </w:rPr>
                    <w:t>2700mm（±5%）</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主机重量：</w:t>
                  </w:r>
                  <w:r>
                    <w:rPr>
                      <w:rFonts w:ascii="仿宋_GB2312" w:hAnsi="仿宋_GB2312" w:cs="仿宋_GB2312" w:eastAsia="仿宋_GB2312"/>
                      <w:sz w:val="24"/>
                    </w:rPr>
                    <w:t>1900kg±50kg</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功率</w:t>
                  </w:r>
                  <w:r>
                    <w:rPr>
                      <w:rFonts w:ascii="仿宋_GB2312" w:hAnsi="仿宋_GB2312" w:cs="仿宋_GB2312" w:eastAsia="仿宋_GB2312"/>
                      <w:sz w:val="24"/>
                    </w:rPr>
                    <w:t>≥8.5kw</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整机材质：</w:t>
                  </w:r>
                  <w:r>
                    <w:rPr>
                      <w:rFonts w:ascii="仿宋_GB2312" w:hAnsi="仿宋_GB2312" w:cs="仿宋_GB2312" w:eastAsia="仿宋_GB2312"/>
                      <w:sz w:val="24"/>
                    </w:rPr>
                    <w:t>SUS304不锈钢材质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皮带宽度：</w:t>
                  </w:r>
                  <w:r>
                    <w:rPr>
                      <w:rFonts w:ascii="仿宋_GB2312" w:hAnsi="仿宋_GB2312" w:cs="仿宋_GB2312" w:eastAsia="仿宋_GB2312"/>
                      <w:sz w:val="24"/>
                    </w:rPr>
                    <w:t>1200mm±20mm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物料通过最大宽度</w:t>
                  </w:r>
                  <w:r>
                    <w:rPr>
                      <w:rFonts w:ascii="仿宋_GB2312" w:hAnsi="仿宋_GB2312" w:cs="仿宋_GB2312" w:eastAsia="仿宋_GB2312"/>
                      <w:sz w:val="24"/>
                    </w:rPr>
                    <w:t>≥1150mm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传送带速度</w:t>
                  </w:r>
                  <w:r>
                    <w:rPr>
                      <w:rFonts w:ascii="仿宋_GB2312" w:hAnsi="仿宋_GB2312" w:cs="仿宋_GB2312" w:eastAsia="仿宋_GB2312"/>
                      <w:sz w:val="24"/>
                    </w:rPr>
                    <w:t>≥2.5m/s</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剔除喷嘴层</w:t>
                  </w:r>
                  <w:r>
                    <w:rPr>
                      <w:rFonts w:ascii="仿宋_GB2312" w:hAnsi="仿宋_GB2312" w:cs="仿宋_GB2312" w:eastAsia="仿宋_GB2312"/>
                      <w:sz w:val="24"/>
                    </w:rPr>
                    <w:t>≥2层</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剔除喷嘴数</w:t>
                  </w:r>
                  <w:r>
                    <w:rPr>
                      <w:rFonts w:ascii="仿宋_GB2312" w:hAnsi="仿宋_GB2312" w:cs="仿宋_GB2312" w:eastAsia="仿宋_GB2312"/>
                      <w:sz w:val="24"/>
                    </w:rPr>
                    <w:t>≥512*2</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气源压力：</w:t>
                  </w:r>
                  <w:r>
                    <w:rPr>
                      <w:rFonts w:ascii="仿宋_GB2312" w:hAnsi="仿宋_GB2312" w:cs="仿宋_GB2312" w:eastAsia="仿宋_GB2312"/>
                      <w:sz w:val="24"/>
                    </w:rPr>
                    <w:t>0.6-0.8Mpa</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气源消耗</w:t>
                  </w:r>
                  <w:r>
                    <w:rPr>
                      <w:rFonts w:ascii="仿宋_GB2312" w:hAnsi="仿宋_GB2312" w:cs="仿宋_GB2312" w:eastAsia="仿宋_GB2312"/>
                      <w:sz w:val="24"/>
                    </w:rPr>
                    <w:t>≤4100L/min</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适配电源：</w:t>
                  </w:r>
                  <w:r>
                    <w:rPr>
                      <w:rFonts w:ascii="仿宋_GB2312" w:hAnsi="仿宋_GB2312" w:cs="仿宋_GB2312" w:eastAsia="仿宋_GB2312"/>
                      <w:sz w:val="24"/>
                    </w:rPr>
                    <w:t>220v、50Hz</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数据处理速度</w:t>
                  </w:r>
                  <w:r>
                    <w:rPr>
                      <w:rFonts w:ascii="仿宋_GB2312" w:hAnsi="仿宋_GB2312" w:cs="仿宋_GB2312" w:eastAsia="仿宋_GB2312"/>
                      <w:sz w:val="24"/>
                    </w:rPr>
                    <w:t>≥210MHz</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数据传输速度</w:t>
                  </w:r>
                  <w:r>
                    <w:rPr>
                      <w:rFonts w:ascii="仿宋_GB2312" w:hAnsi="仿宋_GB2312" w:cs="仿宋_GB2312" w:eastAsia="仿宋_GB2312"/>
                      <w:sz w:val="24"/>
                    </w:rPr>
                    <w:t>≥3Gbps</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显示屏</w:t>
                  </w:r>
                  <w:r>
                    <w:rPr>
                      <w:rFonts w:ascii="仿宋_GB2312" w:hAnsi="仿宋_GB2312" w:cs="仿宋_GB2312" w:eastAsia="仿宋_GB2312"/>
                      <w:sz w:val="24"/>
                    </w:rPr>
                    <w:t>≥12寸 分辨率≥1024*768</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镜头分辨率</w:t>
                  </w:r>
                  <w:r>
                    <w:rPr>
                      <w:rFonts w:ascii="仿宋_GB2312" w:hAnsi="仿宋_GB2312" w:cs="仿宋_GB2312" w:eastAsia="仿宋_GB2312"/>
                      <w:sz w:val="24"/>
                    </w:rPr>
                    <w:t>≥150lp/mm 畸变率≤0.2% 色差≤0.1像素</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可见光传感器</w:t>
                  </w:r>
                  <w:r>
                    <w:rPr>
                      <w:rFonts w:ascii="仿宋_GB2312" w:hAnsi="仿宋_GB2312" w:cs="仿宋_GB2312" w:eastAsia="仿宋_GB2312"/>
                      <w:sz w:val="24"/>
                    </w:rPr>
                    <w:t>≥2048*3线 扫描频率≥25KHz</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喷阀关断时间</w:t>
                  </w:r>
                  <w:r>
                    <w:rPr>
                      <w:rFonts w:ascii="仿宋_GB2312" w:hAnsi="仿宋_GB2312" w:cs="仿宋_GB2312" w:eastAsia="仿宋_GB2312"/>
                      <w:sz w:val="24"/>
                    </w:rPr>
                    <w:t>≤0.05ms</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过滤器过滤粒径</w:t>
                  </w:r>
                  <w:r>
                    <w:rPr>
                      <w:rFonts w:ascii="仿宋_GB2312" w:hAnsi="仿宋_GB2312" w:cs="仿宋_GB2312" w:eastAsia="仿宋_GB2312"/>
                      <w:sz w:val="24"/>
                    </w:rPr>
                    <w:t>≥0.1um</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生产能力：</w:t>
                  </w:r>
                  <w:r>
                    <w:rPr>
                      <w:rFonts w:ascii="仿宋_GB2312" w:hAnsi="仿宋_GB2312" w:cs="仿宋_GB2312" w:eastAsia="仿宋_GB2312"/>
                      <w:sz w:val="24"/>
                    </w:rPr>
                    <w:t>3-10t/h</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选净率</w:t>
                  </w:r>
                  <w:r>
                    <w:rPr>
                      <w:rFonts w:ascii="仿宋_GB2312" w:hAnsi="仿宋_GB2312" w:cs="仿宋_GB2312" w:eastAsia="仿宋_GB2312"/>
                      <w:sz w:val="24"/>
                    </w:rPr>
                    <w:t>≥99%</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单个执行单元单位时间生产率</w:t>
                  </w:r>
                  <w:r>
                    <w:rPr>
                      <w:rFonts w:ascii="仿宋_GB2312" w:hAnsi="仿宋_GB2312" w:cs="仿宋_GB2312" w:eastAsia="仿宋_GB2312"/>
                      <w:sz w:val="24"/>
                    </w:rPr>
                    <w:t>≥8kg/h</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千瓦小时产量</w:t>
                  </w:r>
                  <w:r>
                    <w:rPr>
                      <w:rFonts w:ascii="仿宋_GB2312" w:hAnsi="仿宋_GB2312" w:cs="仿宋_GB2312" w:eastAsia="仿宋_GB2312"/>
                      <w:sz w:val="24"/>
                    </w:rPr>
                    <w:t>≥700kg/kw.h</w:t>
                  </w:r>
                </w:p>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剔除率</w:t>
                  </w:r>
                  <w:r>
                    <w:rPr>
                      <w:rFonts w:ascii="仿宋_GB2312" w:hAnsi="仿宋_GB2312" w:cs="仿宋_GB2312" w:eastAsia="仿宋_GB2312"/>
                      <w:sz w:val="24"/>
                    </w:rPr>
                    <w:t>≥99%</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4"/>
                    </w:rPr>
                    <w:t>25.</w:t>
                  </w:r>
                  <w:r>
                    <w:rPr>
                      <w:rFonts w:ascii="仿宋_GB2312" w:hAnsi="仿宋_GB2312" w:cs="仿宋_GB2312" w:eastAsia="仿宋_GB2312"/>
                      <w:sz w:val="24"/>
                    </w:rPr>
                    <w:t>误选率</w:t>
                  </w:r>
                  <w:r>
                    <w:rPr>
                      <w:rFonts w:ascii="仿宋_GB2312" w:hAnsi="仿宋_GB2312" w:cs="仿宋_GB2312" w:eastAsia="仿宋_GB2312"/>
                      <w:sz w:val="24"/>
                    </w:rPr>
                    <w:t>≤5%</w:t>
                  </w:r>
                  <w:r>
                    <w:rPr>
                      <w:rFonts w:ascii="仿宋_GB2312" w:hAnsi="仿宋_GB2312" w:cs="仿宋_GB2312" w:eastAsia="仿宋_GB2312"/>
                      <w:sz w:val="21"/>
                    </w:rPr>
                    <w:t xml:space="preserve"> </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挑拣输送带</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输送带整机尺寸：</w:t>
                  </w:r>
                  <w:r>
                    <w:rPr>
                      <w:rFonts w:ascii="仿宋_GB2312" w:hAnsi="仿宋_GB2312" w:cs="仿宋_GB2312" w:eastAsia="仿宋_GB2312"/>
                      <w:sz w:val="24"/>
                    </w:rPr>
                    <w:t>2800*550*1000mm（±5%）；</w:t>
                  </w:r>
                </w:p>
                <w:p>
                  <w:pPr>
                    <w:pStyle w:val="null3"/>
                    <w:jc w:val="left"/>
                  </w:pPr>
                  <w:r>
                    <w:rPr>
                      <w:rFonts w:ascii="仿宋_GB2312" w:hAnsi="仿宋_GB2312" w:cs="仿宋_GB2312" w:eastAsia="仿宋_GB2312"/>
                      <w:sz w:val="24"/>
                    </w:rPr>
                    <w:t>2、PVC皮带宽度≥300mm；</w:t>
                  </w:r>
                </w:p>
                <w:p>
                  <w:pPr>
                    <w:pStyle w:val="null3"/>
                    <w:jc w:val="left"/>
                  </w:pPr>
                  <w:r>
                    <w:rPr>
                      <w:rFonts w:ascii="仿宋_GB2312" w:hAnsi="仿宋_GB2312" w:cs="仿宋_GB2312" w:eastAsia="仿宋_GB2312"/>
                      <w:sz w:val="24"/>
                    </w:rPr>
                    <w:t>3、设备支架采用不锈钢304</w:t>
                  </w:r>
                </w:p>
                <w:p>
                  <w:pPr>
                    <w:pStyle w:val="null3"/>
                    <w:jc w:val="left"/>
                  </w:pPr>
                  <w:r>
                    <w:rPr>
                      <w:rFonts w:ascii="仿宋_GB2312" w:hAnsi="仿宋_GB2312" w:cs="仿宋_GB2312" w:eastAsia="仿宋_GB2312"/>
                      <w:sz w:val="24"/>
                    </w:rPr>
                    <w:t>4、设备整机功率：≥0.75KW，电压380V、50HZ;</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成品输送带</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根据场地要求，</w:t>
                  </w:r>
                  <w:r>
                    <w:rPr>
                      <w:rFonts w:ascii="仿宋_GB2312" w:hAnsi="仿宋_GB2312" w:cs="仿宋_GB2312" w:eastAsia="仿宋_GB2312"/>
                      <w:sz w:val="24"/>
                    </w:rPr>
                    <w:t>设备整机尺寸：</w:t>
                  </w:r>
                  <w:r>
                    <w:rPr>
                      <w:rFonts w:ascii="仿宋_GB2312" w:hAnsi="仿宋_GB2312" w:cs="仿宋_GB2312" w:eastAsia="仿宋_GB2312"/>
                      <w:sz w:val="24"/>
                    </w:rPr>
                    <w:t>4400*1000*1250mm（±5%）</w:t>
                  </w:r>
                  <w:r>
                    <w:rPr>
                      <w:rFonts w:ascii="仿宋_GB2312" w:hAnsi="仿宋_GB2312" w:cs="仿宋_GB2312" w:eastAsia="仿宋_GB2312"/>
                      <w:sz w:val="24"/>
                    </w:rPr>
                    <w:t>（出料口底部高</w:t>
                  </w:r>
                  <w:r>
                    <w:rPr>
                      <w:rFonts w:ascii="仿宋_GB2312" w:hAnsi="仿宋_GB2312" w:cs="仿宋_GB2312" w:eastAsia="仿宋_GB2312"/>
                      <w:sz w:val="24"/>
                    </w:rPr>
                    <w:t>700mm）；</w:t>
                  </w:r>
                </w:p>
                <w:p>
                  <w:pPr>
                    <w:pStyle w:val="null3"/>
                    <w:jc w:val="left"/>
                  </w:pPr>
                  <w:r>
                    <w:rPr>
                      <w:rFonts w:ascii="仿宋_GB2312" w:hAnsi="仿宋_GB2312" w:cs="仿宋_GB2312" w:eastAsia="仿宋_GB2312"/>
                      <w:sz w:val="24"/>
                    </w:rPr>
                    <w:t>2、PVC皮带宽度≥800mm；</w:t>
                  </w:r>
                </w:p>
                <w:p>
                  <w:pPr>
                    <w:pStyle w:val="null3"/>
                    <w:jc w:val="left"/>
                  </w:pPr>
                  <w:r>
                    <w:rPr>
                      <w:rFonts w:ascii="仿宋_GB2312" w:hAnsi="仿宋_GB2312" w:cs="仿宋_GB2312" w:eastAsia="仿宋_GB2312"/>
                      <w:sz w:val="24"/>
                    </w:rPr>
                    <w:t>3、设备支架采用不锈钢304；</w:t>
                  </w:r>
                </w:p>
                <w:p>
                  <w:pPr>
                    <w:pStyle w:val="null3"/>
                    <w:jc w:val="left"/>
                  </w:pPr>
                  <w:r>
                    <w:rPr>
                      <w:rFonts w:ascii="仿宋_GB2312" w:hAnsi="仿宋_GB2312" w:cs="仿宋_GB2312" w:eastAsia="仿宋_GB2312"/>
                      <w:sz w:val="24"/>
                    </w:rPr>
                    <w:t>4、设备整机功率：≥0.75KW，电压380V、50HZ;</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空压机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1、空压机功率：≥3</w:t>
                  </w:r>
                  <w:r>
                    <w:rPr>
                      <w:rFonts w:ascii="仿宋_GB2312" w:hAnsi="仿宋_GB2312" w:cs="仿宋_GB2312" w:eastAsia="仿宋_GB2312"/>
                      <w:sz w:val="24"/>
                    </w:rPr>
                    <w:t>5</w:t>
                  </w:r>
                  <w:r>
                    <w:rPr>
                      <w:rFonts w:ascii="仿宋_GB2312" w:hAnsi="仿宋_GB2312" w:cs="仿宋_GB2312" w:eastAsia="仿宋_GB2312"/>
                      <w:sz w:val="24"/>
                    </w:rPr>
                    <w:t>KW</w:t>
                  </w:r>
                </w:p>
                <w:p>
                  <w:pPr>
                    <w:pStyle w:val="null3"/>
                    <w:jc w:val="left"/>
                  </w:pPr>
                  <w:r>
                    <w:rPr>
                      <w:rFonts w:ascii="仿宋_GB2312" w:hAnsi="仿宋_GB2312" w:cs="仿宋_GB2312" w:eastAsia="仿宋_GB2312"/>
                      <w:sz w:val="24"/>
                    </w:rPr>
                    <w:t>2、排气量：≥</w:t>
                  </w:r>
                  <w:r>
                    <w:rPr>
                      <w:rFonts w:ascii="仿宋_GB2312" w:hAnsi="仿宋_GB2312" w:cs="仿宋_GB2312" w:eastAsia="仿宋_GB2312"/>
                      <w:sz w:val="24"/>
                    </w:rPr>
                    <w:t>5</w:t>
                  </w:r>
                  <w:r>
                    <w:rPr>
                      <w:rFonts w:ascii="仿宋_GB2312" w:hAnsi="仿宋_GB2312" w:cs="仿宋_GB2312" w:eastAsia="仿宋_GB2312"/>
                      <w:sz w:val="24"/>
                    </w:rPr>
                    <w:t>m³/min</w:t>
                  </w:r>
                </w:p>
                <w:p>
                  <w:pPr>
                    <w:pStyle w:val="null3"/>
                    <w:jc w:val="left"/>
                  </w:pPr>
                  <w:r>
                    <w:rPr>
                      <w:rFonts w:ascii="仿宋_GB2312" w:hAnsi="仿宋_GB2312" w:cs="仿宋_GB2312" w:eastAsia="仿宋_GB2312"/>
                      <w:sz w:val="24"/>
                    </w:rPr>
                    <w:t>3、排气压：≥0.8Mpa</w:t>
                  </w:r>
                </w:p>
                <w:p>
                  <w:pPr>
                    <w:pStyle w:val="null3"/>
                    <w:jc w:val="left"/>
                  </w:pPr>
                  <w:r>
                    <w:rPr>
                      <w:rFonts w:ascii="仿宋_GB2312" w:hAnsi="仿宋_GB2312" w:cs="仿宋_GB2312" w:eastAsia="仿宋_GB2312"/>
                      <w:sz w:val="24"/>
                    </w:rPr>
                    <w:t>4、含干燥机、含储气罐</w:t>
                  </w:r>
                  <w:r>
                    <w:br/>
                  </w:r>
                  <w:r>
                    <w:rPr>
                      <w:rFonts w:ascii="仿宋_GB2312" w:hAnsi="仿宋_GB2312" w:cs="仿宋_GB2312" w:eastAsia="仿宋_GB2312"/>
                      <w:sz w:val="24"/>
                    </w:rPr>
                    <w:t>5、储气罐（直径*高度）：φ800mm*2000mm（±5%）</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（二）农机生产设备</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拖拉机</w:t>
                  </w:r>
                  <w:r>
                    <w:rPr>
                      <w:rFonts w:ascii="仿宋_GB2312" w:hAnsi="仿宋_GB2312" w:cs="仿宋_GB2312" w:eastAsia="仿宋_GB2312"/>
                      <w:sz w:val="24"/>
                    </w:rPr>
                    <w:t>1</w:t>
                  </w:r>
                </w:p>
              </w:tc>
              <w:tc>
                <w:tcPr>
                  <w:tcW w:type="dxa" w:w="3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1、整机外廓尺寸（长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高及部位）：</w:t>
                  </w:r>
                  <w:r>
                    <w:rPr>
                      <w:rFonts w:ascii="仿宋_GB2312" w:hAnsi="仿宋_GB2312" w:cs="仿宋_GB2312" w:eastAsia="仿宋_GB2312"/>
                      <w:sz w:val="24"/>
                    </w:rPr>
                    <w:t>4200</w:t>
                  </w:r>
                  <w:r>
                    <w:rPr>
                      <w:rFonts w:ascii="仿宋_GB2312" w:hAnsi="仿宋_GB2312" w:cs="仿宋_GB2312" w:eastAsia="仿宋_GB2312"/>
                      <w:sz w:val="24"/>
                    </w:rPr>
                    <w:t>*</w:t>
                  </w:r>
                  <w:r>
                    <w:rPr>
                      <w:rFonts w:ascii="仿宋_GB2312" w:hAnsi="仿宋_GB2312" w:cs="仿宋_GB2312" w:eastAsia="仿宋_GB2312"/>
                      <w:sz w:val="24"/>
                    </w:rPr>
                    <w:t>1800</w:t>
                  </w:r>
                  <w:r>
                    <w:rPr>
                      <w:rFonts w:ascii="仿宋_GB2312" w:hAnsi="仿宋_GB2312" w:cs="仿宋_GB2312" w:eastAsia="仿宋_GB2312"/>
                      <w:sz w:val="24"/>
                    </w:rPr>
                    <w:t>*</w:t>
                  </w:r>
                  <w:r>
                    <w:rPr>
                      <w:rFonts w:ascii="仿宋_GB2312" w:hAnsi="仿宋_GB2312" w:cs="仿宋_GB2312" w:eastAsia="仿宋_GB2312"/>
                      <w:sz w:val="24"/>
                    </w:rPr>
                    <w:t>2700mm（至驾驶室顶）（±5%）</w:t>
                  </w:r>
                </w:p>
                <w:p>
                  <w:pPr>
                    <w:pStyle w:val="null3"/>
                    <w:jc w:val="left"/>
                  </w:pPr>
                  <w:r>
                    <w:rPr>
                      <w:rFonts w:ascii="仿宋_GB2312" w:hAnsi="仿宋_GB2312" w:cs="仿宋_GB2312" w:eastAsia="仿宋_GB2312"/>
                      <w:sz w:val="24"/>
                    </w:rPr>
                    <w:t>2、轴距或履带接地长：≥2100mm</w:t>
                  </w:r>
                </w:p>
                <w:p>
                  <w:pPr>
                    <w:pStyle w:val="null3"/>
                    <w:jc w:val="left"/>
                  </w:pPr>
                  <w:r>
                    <w:rPr>
                      <w:rFonts w:ascii="仿宋_GB2312" w:hAnsi="仿宋_GB2312" w:cs="仿宋_GB2312" w:eastAsia="仿宋_GB2312"/>
                      <w:sz w:val="24"/>
                    </w:rPr>
                    <w:t>3、最小离地间隙：≥380mm</w:t>
                  </w:r>
                </w:p>
                <w:p>
                  <w:pPr>
                    <w:pStyle w:val="null3"/>
                    <w:jc w:val="left"/>
                  </w:pPr>
                  <w:r>
                    <w:rPr>
                      <w:rFonts w:ascii="仿宋_GB2312" w:hAnsi="仿宋_GB2312" w:cs="仿宋_GB2312" w:eastAsia="仿宋_GB2312"/>
                      <w:sz w:val="24"/>
                    </w:rPr>
                    <w:t>4、最小使用质量：≥2900kg（±5%）</w:t>
                  </w:r>
                </w:p>
                <w:p>
                  <w:pPr>
                    <w:pStyle w:val="null3"/>
                    <w:jc w:val="left"/>
                  </w:pPr>
                  <w:r>
                    <w:rPr>
                      <w:rFonts w:ascii="仿宋_GB2312" w:hAnsi="仿宋_GB2312" w:cs="仿宋_GB2312" w:eastAsia="仿宋_GB2312"/>
                      <w:sz w:val="24"/>
                    </w:rPr>
                    <w:t>5、挡位数(前进/倒退)：12/12</w:t>
                  </w:r>
                </w:p>
                <w:p>
                  <w:pPr>
                    <w:pStyle w:val="null3"/>
                    <w:jc w:val="left"/>
                  </w:pPr>
                  <w:r>
                    <w:rPr>
                      <w:rFonts w:ascii="仿宋_GB2312" w:hAnsi="仿宋_GB2312" w:cs="仿宋_GB2312" w:eastAsia="仿宋_GB2312"/>
                      <w:sz w:val="24"/>
                    </w:rPr>
                    <w:t>6、发动机标定功率kW：≥66</w:t>
                  </w:r>
                </w:p>
                <w:p>
                  <w:pPr>
                    <w:pStyle w:val="null3"/>
                    <w:jc w:val="left"/>
                  </w:pPr>
                  <w:r>
                    <w:rPr>
                      <w:rFonts w:ascii="仿宋_GB2312" w:hAnsi="仿宋_GB2312" w:cs="仿宋_GB2312" w:eastAsia="仿宋_GB2312"/>
                      <w:sz w:val="24"/>
                    </w:rPr>
                    <w:t>7、发动机标定转速：≥2400r/min</w:t>
                  </w:r>
                </w:p>
                <w:p>
                  <w:pPr>
                    <w:pStyle w:val="null3"/>
                    <w:jc w:val="left"/>
                  </w:pPr>
                  <w:r>
                    <w:rPr>
                      <w:rFonts w:ascii="仿宋_GB2312" w:hAnsi="仿宋_GB2312" w:cs="仿宋_GB2312" w:eastAsia="仿宋_GB2312"/>
                      <w:sz w:val="24"/>
                    </w:rPr>
                    <w:t>8、燃油类型：柴油（国四）</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拖拉机</w:t>
                  </w:r>
                  <w:r>
                    <w:rPr>
                      <w:rFonts w:ascii="仿宋_GB2312" w:hAnsi="仿宋_GB2312" w:cs="仿宋_GB2312" w:eastAsia="仿宋_GB2312"/>
                      <w:sz w:val="24"/>
                    </w:rPr>
                    <w:t>2</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1、整机外廓尺寸(长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高及部位</w:t>
                  </w:r>
                  <w:r>
                    <w:rPr>
                      <w:rFonts w:ascii="仿宋_GB2312" w:hAnsi="仿宋_GB2312" w:cs="仿宋_GB2312" w:eastAsia="仿宋_GB2312"/>
                      <w:sz w:val="24"/>
                    </w:rPr>
                    <w:t>)：</w:t>
                  </w:r>
                  <w:r>
                    <w:rPr>
                      <w:rFonts w:ascii="仿宋_GB2312" w:hAnsi="仿宋_GB2312" w:cs="仿宋_GB2312" w:eastAsia="仿宋_GB2312"/>
                      <w:sz w:val="24"/>
                    </w:rPr>
                    <w:t>3300</w:t>
                  </w:r>
                  <w:r>
                    <w:rPr>
                      <w:rFonts w:ascii="仿宋_GB2312" w:hAnsi="仿宋_GB2312" w:cs="仿宋_GB2312" w:eastAsia="仿宋_GB2312"/>
                      <w:sz w:val="24"/>
                    </w:rPr>
                    <w:t>*</w:t>
                  </w:r>
                  <w:r>
                    <w:rPr>
                      <w:rFonts w:ascii="仿宋_GB2312" w:hAnsi="仿宋_GB2312" w:cs="仿宋_GB2312" w:eastAsia="仿宋_GB2312"/>
                      <w:sz w:val="24"/>
                    </w:rPr>
                    <w:t>1240</w:t>
                  </w:r>
                  <w:r>
                    <w:rPr>
                      <w:rFonts w:ascii="仿宋_GB2312" w:hAnsi="仿宋_GB2312" w:cs="仿宋_GB2312" w:eastAsia="仿宋_GB2312"/>
                      <w:sz w:val="24"/>
                    </w:rPr>
                    <w:t>*</w:t>
                  </w:r>
                  <w:r>
                    <w:rPr>
                      <w:rFonts w:ascii="仿宋_GB2312" w:hAnsi="仿宋_GB2312" w:cs="仿宋_GB2312" w:eastAsia="仿宋_GB2312"/>
                      <w:sz w:val="24"/>
                    </w:rPr>
                    <w:t>2000mm（±5%）</w:t>
                  </w:r>
                </w:p>
                <w:p>
                  <w:pPr>
                    <w:pStyle w:val="null3"/>
                    <w:jc w:val="left"/>
                  </w:pPr>
                  <w:r>
                    <w:rPr>
                      <w:rFonts w:ascii="仿宋_GB2312" w:hAnsi="仿宋_GB2312" w:cs="仿宋_GB2312" w:eastAsia="仿宋_GB2312"/>
                      <w:sz w:val="24"/>
                    </w:rPr>
                    <w:t>2、轴距或履带接地长：≥1600mm</w:t>
                  </w:r>
                  <w:r>
                    <w:br/>
                  </w:r>
                  <w:r>
                    <w:rPr>
                      <w:rFonts w:ascii="仿宋_GB2312" w:hAnsi="仿宋_GB2312" w:cs="仿宋_GB2312" w:eastAsia="仿宋_GB2312"/>
                      <w:sz w:val="24"/>
                    </w:rPr>
                    <w:t>3、最小离地间隙：≥290mm</w:t>
                  </w:r>
                  <w:r>
                    <w:br/>
                  </w:r>
                  <w:r>
                    <w:rPr>
                      <w:rFonts w:ascii="仿宋_GB2312" w:hAnsi="仿宋_GB2312" w:cs="仿宋_GB2312" w:eastAsia="仿宋_GB2312"/>
                      <w:sz w:val="24"/>
                    </w:rPr>
                    <w:t>4、最小使用质量：≥1950kg（±5%）</w:t>
                  </w:r>
                </w:p>
                <w:p>
                  <w:pPr>
                    <w:pStyle w:val="null3"/>
                    <w:jc w:val="left"/>
                  </w:pPr>
                  <w:r>
                    <w:rPr>
                      <w:rFonts w:ascii="仿宋_GB2312" w:hAnsi="仿宋_GB2312" w:cs="仿宋_GB2312" w:eastAsia="仿宋_GB2312"/>
                      <w:sz w:val="24"/>
                    </w:rPr>
                    <w:t>5、挡位数（前进/倒退）：≥8/2</w:t>
                  </w:r>
                  <w:r>
                    <w:br/>
                  </w:r>
                  <w:r>
                    <w:rPr>
                      <w:rFonts w:ascii="仿宋_GB2312" w:hAnsi="仿宋_GB2312" w:cs="仿宋_GB2312" w:eastAsia="仿宋_GB2312"/>
                      <w:sz w:val="24"/>
                    </w:rPr>
                    <w:t>6、发动机标定功率：≥50kw</w:t>
                  </w:r>
                  <w:r>
                    <w:br/>
                  </w:r>
                  <w:r>
                    <w:rPr>
                      <w:rFonts w:ascii="仿宋_GB2312" w:hAnsi="仿宋_GB2312" w:cs="仿宋_GB2312" w:eastAsia="仿宋_GB2312"/>
                      <w:sz w:val="24"/>
                    </w:rPr>
                    <w:t>7、发动机标定转速：≥2400r/min</w:t>
                  </w:r>
                  <w:r>
                    <w:br/>
                  </w:r>
                  <w:r>
                    <w:rPr>
                      <w:rFonts w:ascii="仿宋_GB2312" w:hAnsi="仿宋_GB2312" w:cs="仿宋_GB2312" w:eastAsia="仿宋_GB2312"/>
                      <w:sz w:val="24"/>
                    </w:rPr>
                    <w:t>8、燃油类型：柴油（国四）</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叉车（</w:t>
                  </w:r>
                  <w:r>
                    <w:rPr>
                      <w:rFonts w:ascii="仿宋_GB2312" w:hAnsi="仿宋_GB2312" w:cs="仿宋_GB2312" w:eastAsia="仿宋_GB2312"/>
                      <w:sz w:val="24"/>
                    </w:rPr>
                    <w:t>3T)</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额定负荷</w:t>
                  </w:r>
                  <w:r>
                    <w:rPr>
                      <w:rFonts w:ascii="仿宋_GB2312" w:hAnsi="仿宋_GB2312" w:cs="仿宋_GB2312" w:eastAsia="仿宋_GB2312"/>
                      <w:sz w:val="24"/>
                    </w:rPr>
                    <w:t>:≥3000Kg</w:t>
                  </w:r>
                  <w:r>
                    <w:br/>
                  </w:r>
                  <w:r>
                    <w:rPr>
                      <w:rFonts w:ascii="仿宋_GB2312" w:hAnsi="仿宋_GB2312" w:cs="仿宋_GB2312" w:eastAsia="仿宋_GB2312"/>
                      <w:sz w:val="24"/>
                    </w:rPr>
                    <w:t>2、发动机额定功率：≥35KW</w:t>
                  </w:r>
                  <w:r>
                    <w:br/>
                  </w:r>
                  <w:r>
                    <w:rPr>
                      <w:rFonts w:ascii="仿宋_GB2312" w:hAnsi="仿宋_GB2312" w:cs="仿宋_GB2312" w:eastAsia="仿宋_GB2312"/>
                      <w:sz w:val="24"/>
                    </w:rPr>
                    <w:t>3、负载中心:≥500mm</w:t>
                  </w:r>
                  <w:r>
                    <w:br/>
                  </w:r>
                  <w:r>
                    <w:rPr>
                      <w:rFonts w:ascii="仿宋_GB2312" w:hAnsi="仿宋_GB2312" w:cs="仿宋_GB2312" w:eastAsia="仿宋_GB2312"/>
                      <w:sz w:val="24"/>
                    </w:rPr>
                    <w:t>4、最大运行速度：≥18Km/h</w:t>
                  </w:r>
                  <w:r>
                    <w:br/>
                  </w:r>
                  <w:r>
                    <w:rPr>
                      <w:rFonts w:ascii="仿宋_GB2312" w:hAnsi="仿宋_GB2312" w:cs="仿宋_GB2312" w:eastAsia="仿宋_GB2312"/>
                      <w:sz w:val="24"/>
                    </w:rPr>
                    <w:t>5、门架类型：二类门架</w:t>
                  </w:r>
                  <w:r>
                    <w:br/>
                  </w:r>
                  <w:r>
                    <w:rPr>
                      <w:rFonts w:ascii="仿宋_GB2312" w:hAnsi="仿宋_GB2312" w:cs="仿宋_GB2312" w:eastAsia="仿宋_GB2312"/>
                      <w:sz w:val="24"/>
                    </w:rPr>
                    <w:t>6、最大举升速度：≥455mm/s</w:t>
                  </w:r>
                  <w:r>
                    <w:br/>
                  </w:r>
                  <w:r>
                    <w:rPr>
                      <w:rFonts w:ascii="仿宋_GB2312" w:hAnsi="仿宋_GB2312" w:cs="仿宋_GB2312" w:eastAsia="仿宋_GB2312"/>
                      <w:sz w:val="24"/>
                    </w:rPr>
                    <w:t>7、门架倾角(前/后):≥6°/6°</w:t>
                  </w:r>
                  <w:r>
                    <w:br/>
                  </w:r>
                  <w:r>
                    <w:rPr>
                      <w:rFonts w:ascii="仿宋_GB2312" w:hAnsi="仿宋_GB2312" w:cs="仿宋_GB2312" w:eastAsia="仿宋_GB2312"/>
                      <w:sz w:val="24"/>
                    </w:rPr>
                    <w:t>8、空载最大起升高度：≥3000mm</w:t>
                  </w:r>
                  <w:r>
                    <w:br/>
                  </w:r>
                  <w:r>
                    <w:rPr>
                      <w:rFonts w:ascii="仿宋_GB2312" w:hAnsi="仿宋_GB2312" w:cs="仿宋_GB2312" w:eastAsia="仿宋_GB2312"/>
                      <w:sz w:val="24"/>
                    </w:rPr>
                    <w:t>9、总重:≥4400kg</w:t>
                  </w:r>
                </w:p>
                <w:p>
                  <w:pPr>
                    <w:pStyle w:val="null3"/>
                    <w:jc w:val="left"/>
                  </w:pPr>
                  <w:r>
                    <w:rPr>
                      <w:rFonts w:ascii="仿宋_GB2312" w:hAnsi="仿宋_GB2312" w:cs="仿宋_GB2312" w:eastAsia="仿宋_GB2312"/>
                      <w:sz w:val="24"/>
                    </w:rPr>
                    <w:t>10、燃油类型：柴油</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升降机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1、行走方式:履带</w:t>
                  </w:r>
                  <w:r>
                    <w:br/>
                  </w:r>
                  <w:r>
                    <w:rPr>
                      <w:rFonts w:ascii="仿宋_GB2312" w:hAnsi="仿宋_GB2312" w:cs="仿宋_GB2312" w:eastAsia="仿宋_GB2312"/>
                      <w:sz w:val="24"/>
                    </w:rPr>
                    <w:t>2、行走动力:电机驱动</w:t>
                  </w:r>
                  <w:r>
                    <w:br/>
                  </w:r>
                  <w:r>
                    <w:rPr>
                      <w:rFonts w:ascii="仿宋_GB2312" w:hAnsi="仿宋_GB2312" w:cs="仿宋_GB2312" w:eastAsia="仿宋_GB2312"/>
                      <w:sz w:val="24"/>
                    </w:rPr>
                    <w:t>3、驱动电机型号≥48V、1000W无刷双电机</w:t>
                  </w:r>
                  <w:r>
                    <w:br/>
                  </w:r>
                  <w:r>
                    <w:rPr>
                      <w:rFonts w:ascii="仿宋_GB2312" w:hAnsi="仿宋_GB2312" w:cs="仿宋_GB2312" w:eastAsia="仿宋_GB2312"/>
                      <w:sz w:val="24"/>
                    </w:rPr>
                    <w:t>4、驱动电瓶≥48V、45A电瓶+增程</w:t>
                  </w:r>
                  <w:r>
                    <w:br/>
                  </w:r>
                  <w:r>
                    <w:rPr>
                      <w:rFonts w:ascii="仿宋_GB2312" w:hAnsi="仿宋_GB2312" w:cs="仿宋_GB2312" w:eastAsia="仿宋_GB2312"/>
                      <w:sz w:val="24"/>
                    </w:rPr>
                    <w:t>5、增程发电机≥48V、5000W增程器</w:t>
                  </w:r>
                  <w:r>
                    <w:br/>
                  </w:r>
                  <w:r>
                    <w:rPr>
                      <w:rFonts w:ascii="仿宋_GB2312" w:hAnsi="仿宋_GB2312" w:cs="仿宋_GB2312" w:eastAsia="仿宋_GB2312"/>
                      <w:sz w:val="24"/>
                    </w:rPr>
                    <w:t>6、外形尺寸:1400</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w:t>
                  </w:r>
                  <w:r>
                    <w:rPr>
                      <w:rFonts w:ascii="仿宋_GB2312" w:hAnsi="仿宋_GB2312" w:cs="仿宋_GB2312" w:eastAsia="仿宋_GB2312"/>
                      <w:sz w:val="24"/>
                    </w:rPr>
                    <w:t>650mm(±5%）</w:t>
                  </w:r>
                  <w:r>
                    <w:br/>
                  </w:r>
                  <w:r>
                    <w:rPr>
                      <w:rFonts w:ascii="仿宋_GB2312" w:hAnsi="仿宋_GB2312" w:cs="仿宋_GB2312" w:eastAsia="仿宋_GB2312"/>
                      <w:sz w:val="24"/>
                    </w:rPr>
                    <w:t>7、</w:t>
                  </w:r>
                  <w:r>
                    <w:rPr>
                      <w:rFonts w:ascii="仿宋_GB2312" w:hAnsi="仿宋_GB2312" w:cs="仿宋_GB2312" w:eastAsia="仿宋_GB2312"/>
                      <w:sz w:val="24"/>
                    </w:rPr>
                    <w:t>升降速度</w:t>
                  </w:r>
                  <w:r>
                    <w:rPr>
                      <w:rFonts w:ascii="仿宋_GB2312" w:hAnsi="仿宋_GB2312" w:cs="仿宋_GB2312" w:eastAsia="仿宋_GB2312"/>
                      <w:sz w:val="24"/>
                    </w:rPr>
                    <w:t>:25-45m/min</w:t>
                  </w:r>
                </w:p>
                <w:p>
                  <w:pPr>
                    <w:pStyle w:val="null3"/>
                    <w:jc w:val="left"/>
                  </w:pPr>
                  <w:r>
                    <w:rPr>
                      <w:rFonts w:ascii="仿宋_GB2312" w:hAnsi="仿宋_GB2312" w:cs="仿宋_GB2312" w:eastAsia="仿宋_GB2312"/>
                      <w:sz w:val="24"/>
                    </w:rPr>
                    <w:t>8、燃油消耗量≤1L/h</w:t>
                  </w:r>
                  <w:r>
                    <w:br/>
                  </w:r>
                  <w:r>
                    <w:rPr>
                      <w:rFonts w:ascii="仿宋_GB2312" w:hAnsi="仿宋_GB2312" w:cs="仿宋_GB2312" w:eastAsia="仿宋_GB2312"/>
                      <w:sz w:val="24"/>
                    </w:rPr>
                    <w:t>9、油箱容量≥4L</w:t>
                  </w:r>
                  <w:r>
                    <w:br/>
                  </w:r>
                  <w:r>
                    <w:rPr>
                      <w:rFonts w:ascii="仿宋_GB2312" w:hAnsi="仿宋_GB2312" w:cs="仿宋_GB2312" w:eastAsia="仿宋_GB2312"/>
                      <w:sz w:val="24"/>
                    </w:rPr>
                    <w:t>10、载重≥1000Kg</w:t>
                  </w:r>
                  <w:r>
                    <w:br/>
                  </w:r>
                  <w:r>
                    <w:rPr>
                      <w:rFonts w:ascii="仿宋_GB2312" w:hAnsi="仿宋_GB2312" w:cs="仿宋_GB2312" w:eastAsia="仿宋_GB2312"/>
                      <w:sz w:val="24"/>
                    </w:rPr>
                    <w:t>11、升降高度:0-2000mm</w:t>
                  </w:r>
                  <w:r>
                    <w:br/>
                  </w:r>
                  <w:r>
                    <w:rPr>
                      <w:rFonts w:ascii="仿宋_GB2312" w:hAnsi="仿宋_GB2312" w:cs="仿宋_GB2312" w:eastAsia="仿宋_GB2312"/>
                      <w:sz w:val="24"/>
                    </w:rPr>
                    <w:t>12、升降方式:双液压缸升降</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烘干箱</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1、功 能： 烘干+排湿，烘干，冷干</w:t>
                  </w:r>
                </w:p>
                <w:p>
                  <w:pPr>
                    <w:pStyle w:val="null3"/>
                    <w:jc w:val="left"/>
                  </w:pPr>
                  <w:r>
                    <w:rPr>
                      <w:rFonts w:ascii="仿宋_GB2312" w:hAnsi="仿宋_GB2312" w:cs="仿宋_GB2312" w:eastAsia="仿宋_GB2312"/>
                      <w:sz w:val="24"/>
                    </w:rPr>
                    <w:t>2、热泵制热量≥ 10 KW</w:t>
                  </w:r>
                </w:p>
                <w:p>
                  <w:pPr>
                    <w:pStyle w:val="null3"/>
                    <w:jc w:val="left"/>
                  </w:pPr>
                  <w:r>
                    <w:rPr>
                      <w:rFonts w:ascii="仿宋_GB2312" w:hAnsi="仿宋_GB2312" w:cs="仿宋_GB2312" w:eastAsia="仿宋_GB2312"/>
                      <w:sz w:val="24"/>
                    </w:rPr>
                    <w:t>3、最高温度 ≤75℃</w:t>
                  </w:r>
                </w:p>
                <w:p>
                  <w:pPr>
                    <w:pStyle w:val="null3"/>
                    <w:jc w:val="left"/>
                  </w:pPr>
                  <w:r>
                    <w:rPr>
                      <w:rFonts w:ascii="仿宋_GB2312" w:hAnsi="仿宋_GB2312" w:cs="仿宋_GB2312" w:eastAsia="仿宋_GB2312"/>
                      <w:sz w:val="24"/>
                    </w:rPr>
                    <w:t>4、主机输入功率</w:t>
                  </w:r>
                  <w:r>
                    <w:rPr>
                      <w:rFonts w:ascii="仿宋_GB2312" w:hAnsi="仿宋_GB2312" w:cs="仿宋_GB2312" w:eastAsia="仿宋_GB2312"/>
                      <w:sz w:val="24"/>
                    </w:rPr>
                    <w:t>：</w:t>
                  </w:r>
                  <w:r>
                    <w:rPr>
                      <w:rFonts w:ascii="仿宋_GB2312" w:hAnsi="仿宋_GB2312" w:cs="仿宋_GB2312" w:eastAsia="仿宋_GB2312"/>
                      <w:sz w:val="24"/>
                    </w:rPr>
                    <w:t>≥4.5KW</w:t>
                  </w:r>
                </w:p>
                <w:p>
                  <w:pPr>
                    <w:pStyle w:val="null3"/>
                    <w:jc w:val="left"/>
                  </w:pPr>
                  <w:r>
                    <w:rPr>
                      <w:rFonts w:ascii="仿宋_GB2312" w:hAnsi="仿宋_GB2312" w:cs="仿宋_GB2312" w:eastAsia="仿宋_GB2312"/>
                      <w:sz w:val="24"/>
                    </w:rPr>
                    <w:t>5、电加热功率≥6KW</w:t>
                  </w:r>
                </w:p>
                <w:p>
                  <w:pPr>
                    <w:pStyle w:val="null3"/>
                    <w:jc w:val="left"/>
                  </w:pPr>
                  <w:r>
                    <w:rPr>
                      <w:rFonts w:ascii="仿宋_GB2312" w:hAnsi="仿宋_GB2312" w:cs="仿宋_GB2312" w:eastAsia="仿宋_GB2312"/>
                      <w:sz w:val="24"/>
                    </w:rPr>
                    <w:t>6、托盘数量 ≥60个</w:t>
                  </w:r>
                </w:p>
                <w:p>
                  <w:pPr>
                    <w:pStyle w:val="null3"/>
                    <w:jc w:val="left"/>
                  </w:pPr>
                  <w:r>
                    <w:rPr>
                      <w:rFonts w:ascii="仿宋_GB2312" w:hAnsi="仿宋_GB2312" w:cs="仿宋_GB2312" w:eastAsia="仿宋_GB2312"/>
                      <w:sz w:val="24"/>
                    </w:rPr>
                    <w:t>7、托盘尺寸： 800</w:t>
                  </w:r>
                  <w:r>
                    <w:rPr>
                      <w:rFonts w:ascii="仿宋_GB2312" w:hAnsi="仿宋_GB2312" w:cs="仿宋_GB2312" w:eastAsia="仿宋_GB2312"/>
                      <w:sz w:val="24"/>
                    </w:rPr>
                    <w:t>*</w:t>
                  </w:r>
                  <w:r>
                    <w:rPr>
                      <w:rFonts w:ascii="仿宋_GB2312" w:hAnsi="仿宋_GB2312" w:cs="仿宋_GB2312" w:eastAsia="仿宋_GB2312"/>
                      <w:sz w:val="24"/>
                    </w:rPr>
                    <w:t>600mm</w:t>
                  </w:r>
                </w:p>
                <w:p>
                  <w:pPr>
                    <w:pStyle w:val="null3"/>
                    <w:jc w:val="left"/>
                  </w:pPr>
                  <w:r>
                    <w:rPr>
                      <w:rFonts w:ascii="仿宋_GB2312" w:hAnsi="仿宋_GB2312" w:cs="仿宋_GB2312" w:eastAsia="仿宋_GB2312"/>
                      <w:sz w:val="24"/>
                    </w:rPr>
                    <w:t>8、外形尺寸：(2800</w:t>
                  </w:r>
                  <w:r>
                    <w:rPr>
                      <w:rFonts w:ascii="仿宋_GB2312" w:hAnsi="仿宋_GB2312" w:cs="仿宋_GB2312" w:eastAsia="仿宋_GB2312"/>
                      <w:sz w:val="24"/>
                    </w:rPr>
                    <w:t>*</w:t>
                  </w:r>
                  <w:r>
                    <w:rPr>
                      <w:rFonts w:ascii="仿宋_GB2312" w:hAnsi="仿宋_GB2312" w:cs="仿宋_GB2312" w:eastAsia="仿宋_GB2312"/>
                      <w:sz w:val="24"/>
                    </w:rPr>
                    <w:t>1500</w:t>
                  </w:r>
                  <w:r>
                    <w:rPr>
                      <w:rFonts w:ascii="仿宋_GB2312" w:hAnsi="仿宋_GB2312" w:cs="仿宋_GB2312" w:eastAsia="仿宋_GB2312"/>
                      <w:sz w:val="24"/>
                    </w:rPr>
                    <w:t>*</w:t>
                  </w:r>
                  <w:r>
                    <w:rPr>
                      <w:rFonts w:ascii="仿宋_GB2312" w:hAnsi="仿宋_GB2312" w:cs="仿宋_GB2312" w:eastAsia="仿宋_GB2312"/>
                      <w:sz w:val="24"/>
                    </w:rPr>
                    <w:t>2000mm（±5%）</w:t>
                  </w:r>
                </w:p>
                <w:p>
                  <w:pPr>
                    <w:pStyle w:val="null3"/>
                    <w:jc w:val="left"/>
                  </w:pPr>
                  <w:r>
                    <w:rPr>
                      <w:rFonts w:ascii="仿宋_GB2312" w:hAnsi="仿宋_GB2312" w:cs="仿宋_GB2312" w:eastAsia="仿宋_GB2312"/>
                      <w:sz w:val="24"/>
                    </w:rPr>
                    <w:t>9、烘干量：</w:t>
                  </w:r>
                  <w:r>
                    <w:rPr>
                      <w:rFonts w:ascii="仿宋_GB2312" w:hAnsi="仿宋_GB2312" w:cs="仿宋_GB2312" w:eastAsia="仿宋_GB2312"/>
                      <w:sz w:val="24"/>
                    </w:rPr>
                    <w:t>≥200-300㎏/批</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多光谱巡田无人机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1.裸机重量（带桨叶）≥1100克</w:t>
                  </w:r>
                </w:p>
                <w:p>
                  <w:pPr>
                    <w:pStyle w:val="null3"/>
                    <w:jc w:val="left"/>
                  </w:pPr>
                  <w:r>
                    <w:rPr>
                      <w:rFonts w:ascii="仿宋_GB2312" w:hAnsi="仿宋_GB2312" w:cs="仿宋_GB2312" w:eastAsia="仿宋_GB2312"/>
                      <w:sz w:val="24"/>
                    </w:rPr>
                    <w:t>2.轴距≤450毫米</w:t>
                  </w:r>
                </w:p>
                <w:p>
                  <w:pPr>
                    <w:pStyle w:val="null3"/>
                    <w:jc w:val="left"/>
                  </w:pPr>
                  <w:r>
                    <w:rPr>
                      <w:rFonts w:ascii="仿宋_GB2312" w:hAnsi="仿宋_GB2312" w:cs="仿宋_GB2312" w:eastAsia="仿宋_GB2312"/>
                      <w:sz w:val="24"/>
                    </w:rPr>
                    <w:t>3.最长飞行时间（无风环境）≥45分钟（常规桨叶）</w:t>
                  </w:r>
                </w:p>
                <w:p>
                  <w:pPr>
                    <w:pStyle w:val="null3"/>
                    <w:jc w:val="left"/>
                  </w:pPr>
                  <w:r>
                    <w:rPr>
                      <w:rFonts w:ascii="仿宋_GB2312" w:hAnsi="仿宋_GB2312" w:cs="仿宋_GB2312" w:eastAsia="仿宋_GB2312"/>
                      <w:sz w:val="24"/>
                    </w:rPr>
                    <w:t>4.最大续航里程≥30公里（常规桨叶）</w:t>
                  </w:r>
                </w:p>
                <w:p>
                  <w:pPr>
                    <w:pStyle w:val="null3"/>
                    <w:jc w:val="left"/>
                  </w:pPr>
                  <w:r>
                    <w:rPr>
                      <w:rFonts w:ascii="仿宋_GB2312" w:hAnsi="仿宋_GB2312" w:cs="仿宋_GB2312" w:eastAsia="仿宋_GB2312"/>
                      <w:sz w:val="24"/>
                    </w:rPr>
                    <w:t>5.GNSS支持BeiDou</w:t>
                  </w:r>
                </w:p>
                <w:p>
                  <w:pPr>
                    <w:pStyle w:val="null3"/>
                    <w:jc w:val="left"/>
                  </w:pPr>
                  <w:r>
                    <w:rPr>
                      <w:rFonts w:ascii="仿宋_GB2312" w:hAnsi="仿宋_GB2312" w:cs="仿宋_GB2312" w:eastAsia="仿宋_GB2312"/>
                      <w:sz w:val="24"/>
                    </w:rPr>
                    <w:t>6.广角相机有效像素≥4500万；中长焦相机有效像素≥4500万；长焦相机有效像素≥4500万；混合变焦≥100倍</w:t>
                  </w:r>
                </w:p>
                <w:p>
                  <w:pPr>
                    <w:pStyle w:val="null3"/>
                    <w:jc w:val="left"/>
                  </w:pPr>
                  <w:r>
                    <w:rPr>
                      <w:rFonts w:ascii="仿宋_GB2312" w:hAnsi="仿宋_GB2312" w:cs="仿宋_GB2312" w:eastAsia="仿宋_GB2312"/>
                      <w:sz w:val="24"/>
                    </w:rPr>
                    <w:t>7.支持近红外补光灯</w:t>
                  </w:r>
                </w:p>
                <w:p>
                  <w:pPr>
                    <w:pStyle w:val="null3"/>
                    <w:jc w:val="left"/>
                  </w:pPr>
                  <w:r>
                    <w:rPr>
                      <w:rFonts w:ascii="仿宋_GB2312" w:hAnsi="仿宋_GB2312" w:cs="仿宋_GB2312" w:eastAsia="仿宋_GB2312"/>
                      <w:sz w:val="24"/>
                    </w:rPr>
                    <w:t>8.支持激光测距模块</w:t>
                  </w:r>
                </w:p>
                <w:p>
                  <w:pPr>
                    <w:pStyle w:val="null3"/>
                    <w:jc w:val="left"/>
                  </w:pPr>
                  <w:r>
                    <w:rPr>
                      <w:rFonts w:ascii="仿宋_GB2312" w:hAnsi="仿宋_GB2312" w:cs="仿宋_GB2312" w:eastAsia="仿宋_GB2312"/>
                      <w:sz w:val="24"/>
                    </w:rPr>
                    <w:t>9.支持原装喊话器和探照灯</w:t>
                  </w:r>
                </w:p>
                <w:p>
                  <w:pPr>
                    <w:pStyle w:val="null3"/>
                    <w:jc w:val="left"/>
                  </w:pPr>
                  <w:r>
                    <w:rPr>
                      <w:rFonts w:ascii="仿宋_GB2312" w:hAnsi="仿宋_GB2312" w:cs="仿宋_GB2312" w:eastAsia="仿宋_GB2312"/>
                      <w:sz w:val="24"/>
                    </w:rPr>
                    <w:t>10.热成像相机视频分辨率≥1200×1000@30fps；数字变焦≥20倍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.单配三块电池（电池容量≥6500毫安时）、一套喊话器、一套探照灯、一套近红外补光灯、一套激光测距模块”</w:t>
                  </w:r>
                  <w:r>
                    <w:rPr>
                      <w:rFonts w:ascii="仿宋_GB2312" w:hAnsi="仿宋_GB2312" w:cs="仿宋_GB2312" w:eastAsia="仿宋_GB2312"/>
                      <w:sz w:val="21"/>
                    </w:rPr>
                    <w:t xml:space="preserve"> </w:t>
                  </w:r>
                  <w:r>
                    <w:rPr>
                      <w:rFonts w:ascii="仿宋_GB2312" w:hAnsi="仿宋_GB2312" w:cs="仿宋_GB2312" w:eastAsia="仿宋_GB2312"/>
                      <w:sz w:val="24"/>
                      <w:b/>
                    </w:rPr>
                    <w:t>（</w:t>
                  </w:r>
                  <w:r>
                    <w:rPr>
                      <w:rFonts w:ascii="仿宋_GB2312" w:hAnsi="仿宋_GB2312" w:cs="仿宋_GB2312" w:eastAsia="仿宋_GB2312"/>
                      <w:sz w:val="24"/>
                      <w:b/>
                    </w:rPr>
                    <w:t>投标人</w:t>
                  </w:r>
                  <w:r>
                    <w:rPr>
                      <w:rFonts w:ascii="仿宋_GB2312" w:hAnsi="仿宋_GB2312" w:cs="仿宋_GB2312" w:eastAsia="仿宋_GB2312"/>
                      <w:sz w:val="24"/>
                      <w:b/>
                    </w:rPr>
                    <w:t>提供承诺函并加盖电子章</w:t>
                  </w:r>
                  <w:r>
                    <w:rPr>
                      <w:rFonts w:ascii="仿宋_GB2312" w:hAnsi="仿宋_GB2312" w:cs="仿宋_GB2312" w:eastAsia="仿宋_GB2312"/>
                      <w:sz w:val="24"/>
                      <w:b/>
                    </w:rPr>
                    <w:t>，</w:t>
                  </w:r>
                  <w:r>
                    <w:rPr>
                      <w:rFonts w:ascii="仿宋_GB2312" w:hAnsi="仿宋_GB2312" w:cs="仿宋_GB2312" w:eastAsia="仿宋_GB2312"/>
                      <w:sz w:val="24"/>
                      <w:b/>
                    </w:rPr>
                    <w:t>格式自拟</w:t>
                  </w:r>
                  <w:r>
                    <w:rPr>
                      <w:rFonts w:ascii="仿宋_GB2312" w:hAnsi="仿宋_GB2312" w:cs="仿宋_GB2312" w:eastAsia="仿宋_GB2312"/>
                      <w:sz w:val="24"/>
                      <w:b/>
                    </w:rPr>
                    <w:t>）</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AR病虫害田间调查设备</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显示：双目光波导</w:t>
                  </w:r>
                  <w:r>
                    <w:br/>
                  </w:r>
                  <w:r>
                    <w:rPr>
                      <w:rFonts w:ascii="仿宋_GB2312" w:hAnsi="仿宋_GB2312" w:cs="仿宋_GB2312" w:eastAsia="仿宋_GB2312"/>
                      <w:sz w:val="24"/>
                    </w:rPr>
                    <w:t>2. 分辨率：1900*1100mm(±5%）</w:t>
                  </w:r>
                  <w:r>
                    <w:br/>
                  </w:r>
                  <w:r>
                    <w:rPr>
                      <w:rFonts w:ascii="仿宋_GB2312" w:hAnsi="仿宋_GB2312" w:cs="仿宋_GB2312" w:eastAsia="仿宋_GB2312"/>
                      <w:sz w:val="24"/>
                    </w:rPr>
                    <w:t>3. 摄像头≥4800万像素</w:t>
                  </w:r>
                  <w:r>
                    <w:br/>
                  </w:r>
                  <w:r>
                    <w:rPr>
                      <w:rFonts w:ascii="仿宋_GB2312" w:hAnsi="仿宋_GB2312" w:cs="仿宋_GB2312" w:eastAsia="仿宋_GB2312"/>
                      <w:sz w:val="24"/>
                    </w:rPr>
                    <w:t>4. 视场角≥40度</w:t>
                  </w:r>
                  <w:r>
                    <w:br/>
                  </w:r>
                  <w:r>
                    <w:rPr>
                      <w:rFonts w:ascii="仿宋_GB2312" w:hAnsi="仿宋_GB2312" w:cs="仿宋_GB2312" w:eastAsia="仿宋_GB2312"/>
                      <w:sz w:val="24"/>
                    </w:rPr>
                    <w:t>5. 麦克风：双MIC</w:t>
                  </w:r>
                  <w:r>
                    <w:br/>
                  </w:r>
                  <w:r>
                    <w:rPr>
                      <w:rFonts w:ascii="仿宋_GB2312" w:hAnsi="仿宋_GB2312" w:cs="仿宋_GB2312" w:eastAsia="仿宋_GB2312"/>
                      <w:sz w:val="24"/>
                    </w:rPr>
                    <w:t>6. 内存≥6G+128G</w:t>
                  </w:r>
                  <w:r>
                    <w:br/>
                  </w:r>
                  <w:r>
                    <w:rPr>
                      <w:rFonts w:ascii="仿宋_GB2312" w:hAnsi="仿宋_GB2312" w:cs="仿宋_GB2312" w:eastAsia="仿宋_GB2312"/>
                      <w:sz w:val="24"/>
                    </w:rPr>
                    <w:t>7. 网络：5G全网通</w:t>
                  </w:r>
                  <w:r>
                    <w:br/>
                  </w:r>
                  <w:r>
                    <w:rPr>
                      <w:rFonts w:ascii="仿宋_GB2312" w:hAnsi="仿宋_GB2312" w:cs="仿宋_GB2312" w:eastAsia="仿宋_GB2312"/>
                      <w:sz w:val="24"/>
                    </w:rPr>
                    <w:t>8. 传输：WIFI和蓝牙</w:t>
                  </w:r>
                  <w:r>
                    <w:br/>
                  </w:r>
                  <w:r>
                    <w:rPr>
                      <w:rFonts w:ascii="仿宋_GB2312" w:hAnsi="仿宋_GB2312" w:cs="仿宋_GB2312" w:eastAsia="仿宋_GB2312"/>
                      <w:sz w:val="24"/>
                    </w:rPr>
                    <w:t>9. 定位：可北斗定位</w:t>
                  </w:r>
                  <w:r>
                    <w:br/>
                  </w:r>
                  <w:r>
                    <w:rPr>
                      <w:rFonts w:ascii="仿宋_GB2312" w:hAnsi="仿宋_GB2312" w:cs="仿宋_GB2312" w:eastAsia="仿宋_GB2312"/>
                      <w:sz w:val="24"/>
                    </w:rPr>
                    <w:t>10. 交互：语音、头控、按键</w:t>
                  </w:r>
                  <w:r>
                    <w:br/>
                  </w:r>
                  <w:r>
                    <w:rPr>
                      <w:rFonts w:ascii="仿宋_GB2312" w:hAnsi="仿宋_GB2312" w:cs="仿宋_GB2312" w:eastAsia="仿宋_GB2312"/>
                      <w:sz w:val="24"/>
                    </w:rPr>
                    <w:t>11. 电池容量≥5000mAh</w:t>
                  </w:r>
                  <w:r>
                    <w:br/>
                  </w:r>
                  <w:r>
                    <w:rPr>
                      <w:rFonts w:ascii="仿宋_GB2312" w:hAnsi="仿宋_GB2312" w:cs="仿宋_GB2312" w:eastAsia="仿宋_GB2312"/>
                      <w:sz w:val="24"/>
                    </w:rPr>
                    <w:t>12. 整机重量≤350g</w:t>
                  </w:r>
                  <w:r>
                    <w:br/>
                  </w:r>
                  <w:r>
                    <w:rPr>
                      <w:rFonts w:ascii="仿宋_GB2312" w:hAnsi="仿宋_GB2312" w:cs="仿宋_GB2312" w:eastAsia="仿宋_GB2312"/>
                      <w:sz w:val="24"/>
                    </w:rPr>
                    <w:t>13. 工作温度：-10℃～+50℃</w:t>
                  </w:r>
                  <w:r>
                    <w:br/>
                  </w:r>
                  <w:r>
                    <w:rPr>
                      <w:rFonts w:ascii="仿宋_GB2312" w:hAnsi="仿宋_GB2312" w:cs="仿宋_GB2312" w:eastAsia="仿宋_GB2312"/>
                      <w:sz w:val="24"/>
                    </w:rPr>
                    <w:t>14. 存储温度：-20℃～+60℃</w:t>
                  </w:r>
                  <w:r>
                    <w:br/>
                  </w:r>
                  <w:r>
                    <w:rPr>
                      <w:rFonts w:ascii="仿宋_GB2312" w:hAnsi="仿宋_GB2312" w:cs="仿宋_GB2312" w:eastAsia="仿宋_GB2312"/>
                      <w:sz w:val="24"/>
                    </w:rPr>
                    <w:t>15. AR眼镜，可采集田间数据并分析显示；</w:t>
                  </w:r>
                  <w:r>
                    <w:br/>
                  </w:r>
                  <w:r>
                    <w:rPr>
                      <w:rFonts w:ascii="仿宋_GB2312" w:hAnsi="仿宋_GB2312" w:cs="仿宋_GB2312" w:eastAsia="仿宋_GB2312"/>
                      <w:sz w:val="24"/>
                    </w:rPr>
                    <w:t>16. 智慧分析平台：可分析作物病虫害、远程控制设备，内置AI大模型助手；</w:t>
                  </w:r>
                  <w:r>
                    <w:br/>
                  </w:r>
                  <w:r>
                    <w:rPr>
                      <w:rFonts w:ascii="仿宋_GB2312" w:hAnsi="仿宋_GB2312" w:cs="仿宋_GB2312" w:eastAsia="仿宋_GB2312"/>
                      <w:sz w:val="24"/>
                    </w:rPr>
                    <w:t>17. 综合管理后台：可保存历史记录并查看和管理；</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昆虫性诱智能监测系统</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1．总体高度≥2.5米，诱虫口1.2-2.0m可调；</w:t>
                  </w:r>
                  <w:r>
                    <w:br/>
                  </w:r>
                  <w:r>
                    <w:rPr>
                      <w:rFonts w:ascii="仿宋_GB2312" w:hAnsi="仿宋_GB2312" w:cs="仿宋_GB2312" w:eastAsia="仿宋_GB2312"/>
                      <w:sz w:val="24"/>
                    </w:rPr>
                    <w:t>2．整体结构材质：镀锌喷塑材质；</w:t>
                  </w:r>
                  <w:r>
                    <w:br/>
                  </w:r>
                  <w:r>
                    <w:rPr>
                      <w:rFonts w:ascii="仿宋_GB2312" w:hAnsi="仿宋_GB2312" w:cs="仿宋_GB2312" w:eastAsia="仿宋_GB2312"/>
                      <w:sz w:val="24"/>
                    </w:rPr>
                    <w:t>3．控制方式：时控控制方式，</w:t>
                  </w:r>
                  <w:r>
                    <w:rPr>
                      <w:rFonts w:ascii="仿宋_GB2312" w:hAnsi="仿宋_GB2312" w:cs="仿宋_GB2312" w:eastAsia="仿宋_GB2312"/>
                      <w:sz w:val="24"/>
                    </w:rPr>
                    <w:t>可使用</w:t>
                  </w:r>
                  <w:r>
                    <w:rPr>
                      <w:rFonts w:ascii="仿宋_GB2312" w:hAnsi="仿宋_GB2312" w:cs="仿宋_GB2312" w:eastAsia="仿宋_GB2312"/>
                      <w:sz w:val="24"/>
                    </w:rPr>
                    <w:t>4G和以太网</w:t>
                  </w:r>
                  <w:r>
                    <w:rPr>
                      <w:rFonts w:ascii="仿宋_GB2312" w:hAnsi="仿宋_GB2312" w:cs="仿宋_GB2312" w:eastAsia="仿宋_GB2312"/>
                      <w:sz w:val="24"/>
                    </w:rPr>
                    <w:t>等使设备与物联网平台进行数据交换；</w:t>
                  </w:r>
                  <w:r>
                    <w:br/>
                  </w:r>
                  <w:r>
                    <w:rPr>
                      <w:rFonts w:ascii="仿宋_GB2312" w:hAnsi="仿宋_GB2312" w:cs="仿宋_GB2312" w:eastAsia="仿宋_GB2312"/>
                      <w:sz w:val="24"/>
                    </w:rPr>
                    <w:t>4．供电方式：≥60W太阳能板供电，配备≥12V 40AH锂电池；</w:t>
                  </w:r>
                  <w:r>
                    <w:br/>
                  </w:r>
                  <w:r>
                    <w:rPr>
                      <w:rFonts w:ascii="仿宋_GB2312" w:hAnsi="仿宋_GB2312" w:cs="仿宋_GB2312" w:eastAsia="仿宋_GB2312"/>
                      <w:sz w:val="24"/>
                    </w:rPr>
                    <w:t>5．绝缘电阻：≥2.5MΩ，带漏电保护装置；</w:t>
                  </w:r>
                  <w:r>
                    <w:br/>
                  </w:r>
                  <w:r>
                    <w:rPr>
                      <w:rFonts w:ascii="仿宋_GB2312" w:hAnsi="仿宋_GB2312" w:cs="仿宋_GB2312" w:eastAsia="仿宋_GB2312"/>
                      <w:sz w:val="24"/>
                    </w:rPr>
                    <w:t>6．诱虫：性诱剂诱虫；</w:t>
                  </w:r>
                  <w:r>
                    <w:br/>
                  </w:r>
                  <w:r>
                    <w:rPr>
                      <w:rFonts w:ascii="仿宋_GB2312" w:hAnsi="仿宋_GB2312" w:cs="仿宋_GB2312" w:eastAsia="仿宋_GB2312"/>
                      <w:sz w:val="24"/>
                    </w:rPr>
                    <w:t>7．功耗/寿命：运行功率</w:t>
                  </w:r>
                  <w:r>
                    <w:rPr>
                      <w:rFonts w:ascii="仿宋_GB2312" w:hAnsi="仿宋_GB2312" w:cs="仿宋_GB2312" w:eastAsia="仿宋_GB2312"/>
                      <w:sz w:val="24"/>
                    </w:rPr>
                    <w:t>≤11W；待机功率≤3W</w:t>
                  </w:r>
                  <w:r>
                    <w:rPr>
                      <w:rFonts w:ascii="仿宋_GB2312" w:hAnsi="仿宋_GB2312" w:cs="仿宋_GB2312" w:eastAsia="仿宋_GB2312"/>
                      <w:sz w:val="24"/>
                    </w:rPr>
                    <w:t>；设计寿命不少于</w:t>
                  </w:r>
                  <w:r>
                    <w:rPr>
                      <w:rFonts w:ascii="仿宋_GB2312" w:hAnsi="仿宋_GB2312" w:cs="仿宋_GB2312" w:eastAsia="仿宋_GB2312"/>
                      <w:sz w:val="24"/>
                    </w:rPr>
                    <w:t>5年；</w:t>
                  </w:r>
                  <w:r>
                    <w:br/>
                  </w:r>
                  <w:r>
                    <w:rPr>
                      <w:rFonts w:ascii="仿宋_GB2312" w:hAnsi="仿宋_GB2312" w:cs="仿宋_GB2312" w:eastAsia="仿宋_GB2312"/>
                      <w:sz w:val="24"/>
                    </w:rPr>
                    <w:t>8．物联网平台：设备实时上传运行状态以及图片数据，用户可通过手机或电脑查看害虫照片、进行害虫分类识别、生成虫量趋势图等信息；</w:t>
                  </w:r>
                  <w:r>
                    <w:br/>
                  </w:r>
                  <w:r>
                    <w:rPr>
                      <w:rFonts w:ascii="仿宋_GB2312" w:hAnsi="仿宋_GB2312" w:cs="仿宋_GB2312" w:eastAsia="仿宋_GB2312"/>
                      <w:sz w:val="24"/>
                    </w:rPr>
                    <w:t>9．集虫装置：φ170MM*100MM(±5%）（高）。</w:t>
                  </w:r>
                  <w:r>
                    <w:br/>
                  </w:r>
                  <w:r>
                    <w:rPr>
                      <w:rFonts w:ascii="仿宋_GB2312" w:hAnsi="仿宋_GB2312" w:cs="仿宋_GB2312" w:eastAsia="仿宋_GB2312"/>
                      <w:sz w:val="24"/>
                    </w:rPr>
                    <w:t>10．害虫击杀电压：4000V±500v；</w:t>
                  </w:r>
                  <w:r>
                    <w:br/>
                  </w:r>
                  <w:r>
                    <w:rPr>
                      <w:rFonts w:ascii="仿宋_GB2312" w:hAnsi="仿宋_GB2312" w:cs="仿宋_GB2312" w:eastAsia="仿宋_GB2312"/>
                      <w:sz w:val="24"/>
                    </w:rPr>
                    <w:t>11．图像采集功能：通过工业相机≥1200W像素，定时采集害虫照片，上传到软件平台；</w:t>
                  </w:r>
                  <w:r>
                    <w:br/>
                  </w:r>
                  <w:r>
                    <w:rPr>
                      <w:rFonts w:ascii="仿宋_GB2312" w:hAnsi="仿宋_GB2312" w:cs="仿宋_GB2312" w:eastAsia="仿宋_GB2312"/>
                      <w:sz w:val="24"/>
                    </w:rPr>
                    <w:t>12．清扫功能：自动翻转，将拍照后的虫体清理。</w:t>
                  </w:r>
                  <w:r>
                    <w:br/>
                  </w:r>
                  <w:r>
                    <w:rPr>
                      <w:rFonts w:ascii="仿宋_GB2312" w:hAnsi="仿宋_GB2312" w:cs="仿宋_GB2312" w:eastAsia="仿宋_GB2312"/>
                      <w:sz w:val="24"/>
                    </w:rPr>
                    <w:t>13．计数装置：采用对射型矩阵式红外传感器。</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虫情监测机器人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left"/>
                  </w:pPr>
                  <w:r>
                    <w:rPr>
                      <w:rFonts w:ascii="仿宋_GB2312" w:hAnsi="仿宋_GB2312" w:cs="仿宋_GB2312" w:eastAsia="仿宋_GB2312"/>
                      <w:sz w:val="24"/>
                    </w:rPr>
                    <w:t>1.自主巡逻任务：支持定时、定路线、定任务全自动巡检作业，无需人工干预即可按照预设计划执行巡逻任务，可配置巡逻频次、巡逻时段与巡逻区域，满足园区、农田、厂区、机房等场景 7×24 小时常态化巡检需求；</w:t>
                  </w:r>
                </w:p>
                <w:p>
                  <w:pPr>
                    <w:pStyle w:val="null3"/>
                    <w:spacing w:after="45"/>
                    <w:jc w:val="left"/>
                  </w:pPr>
                  <w:r>
                    <w:rPr>
                      <w:rFonts w:ascii="仿宋_GB2312" w:hAnsi="仿宋_GB2312" w:cs="仿宋_GB2312" w:eastAsia="仿宋_GB2312"/>
                      <w:sz w:val="24"/>
                    </w:rPr>
                    <w:t>2.自主充电：当机器人电量低于系统设定阈值时，可自动触发回充指令，通过自主定位与路径规划精准寻找到充电桩位置，完成自动对准、对接与充电全过程。低电量自动预警，保障机器人长时间、不间断连续作业；</w:t>
                  </w:r>
                </w:p>
                <w:p>
                  <w:pPr>
                    <w:pStyle w:val="null3"/>
                    <w:spacing w:after="45"/>
                    <w:jc w:val="left"/>
                  </w:pPr>
                  <w:r>
                    <w:rPr>
                      <w:rFonts w:ascii="仿宋_GB2312" w:hAnsi="仿宋_GB2312" w:cs="仿宋_GB2312" w:eastAsia="仿宋_GB2312"/>
                      <w:sz w:val="24"/>
                    </w:rPr>
                    <w:t>3.建图、打点：采用SLAM建图技术，支持最高5cm级精度环境建图，可快速完成作业区域地图构建，并支持自定义路径打点、区域标记，实现精准定位、精准导航，满足复杂环境下的精细化作业要求；</w:t>
                  </w:r>
                </w:p>
                <w:p>
                  <w:pPr>
                    <w:pStyle w:val="null3"/>
                    <w:spacing w:after="45"/>
                    <w:jc w:val="left"/>
                  </w:pPr>
                  <w:r>
                    <w:rPr>
                      <w:rFonts w:ascii="仿宋_GB2312" w:hAnsi="仿宋_GB2312" w:cs="仿宋_GB2312" w:eastAsia="仿宋_GB2312"/>
                      <w:sz w:val="24"/>
                    </w:rPr>
                    <w:t>4.离线部署：核心功能支持全离线部署，无需依赖外网环境即可稳定运行，可在无网络、弱网络或网络受限场景（如偏远农田、封闭厂区、涉密区域）正常开展自主巡逻、本地数据存储等全部核心作业，离线状态下的数据可在网络恢复后自动同步至后台管理系统，兼顾作业连续性与数据完整性，适配各类复杂应用场景；</w:t>
                  </w:r>
                </w:p>
                <w:p>
                  <w:pPr>
                    <w:pStyle w:val="null3"/>
                    <w:spacing w:after="45"/>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无变形成像，全视域范围内清晰度一致；</w:t>
                  </w:r>
                </w:p>
                <w:p>
                  <w:pPr>
                    <w:pStyle w:val="null3"/>
                    <w:spacing w:after="45"/>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无色差成像，还原昆虫真实虫态，真实色彩；</w:t>
                  </w:r>
                </w:p>
                <w:p>
                  <w:pPr>
                    <w:pStyle w:val="null3"/>
                    <w:spacing w:after="45"/>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自动拍照的时间间隔可以根据采集虫量的多少和密度进行自动调整；</w:t>
                  </w:r>
                </w:p>
                <w:p>
                  <w:pPr>
                    <w:pStyle w:val="null3"/>
                    <w:spacing w:after="45"/>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分段散虫功能：具有不同规格尺寸虫体过滤功能，能使昆虫按大小分段分离并均匀平铺，避免不同大小的昆虫混杂堆叠和大虫覆盖小虫；</w:t>
                  </w:r>
                </w:p>
                <w:p>
                  <w:pPr>
                    <w:pStyle w:val="null3"/>
                    <w:spacing w:after="45"/>
                    <w:jc w:val="left"/>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虫体分散效果：图像中的昆虫实现按大小分段分布；</w:t>
                  </w:r>
                </w:p>
                <w:p>
                  <w:pPr>
                    <w:pStyle w:val="null3"/>
                    <w:spacing w:after="45"/>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采用节能红外杀虫烘干装置，能耗不高于</w:t>
                  </w:r>
                  <w:r>
                    <w:rPr>
                      <w:rFonts w:ascii="仿宋_GB2312" w:hAnsi="仿宋_GB2312" w:cs="仿宋_GB2312" w:eastAsia="仿宋_GB2312"/>
                      <w:sz w:val="24"/>
                    </w:rPr>
                    <w:t>100W；</w:t>
                  </w:r>
                </w:p>
                <w:p>
                  <w:pPr>
                    <w:pStyle w:val="null3"/>
                    <w:spacing w:after="45"/>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工作时间</w:t>
                  </w:r>
                  <w:r>
                    <w:rPr>
                      <w:rFonts w:ascii="仿宋_GB2312" w:hAnsi="仿宋_GB2312" w:cs="仿宋_GB2312" w:eastAsia="仿宋_GB2312"/>
                      <w:sz w:val="24"/>
                    </w:rPr>
                    <w:t>15min后，远红外线虫体处理仓内温度达到80°C～90°C，虫体处理致死率不低于98%,虫体完整率不低于95%；</w:t>
                  </w:r>
                </w:p>
                <w:p>
                  <w:pPr>
                    <w:pStyle w:val="null3"/>
                    <w:spacing w:after="45"/>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诱集光源为主波长</w:t>
                  </w:r>
                  <w:r>
                    <w:rPr>
                      <w:rFonts w:ascii="仿宋_GB2312" w:hAnsi="仿宋_GB2312" w:cs="仿宋_GB2312" w:eastAsia="仿宋_GB2312"/>
                      <w:sz w:val="24"/>
                    </w:rPr>
                    <w:t>365nm的黑光灯，灯管启动不大于5S；晚上自动开灯运行，白天自动关灯，夜间工作时不受瞬间强光照射影响；</w:t>
                  </w:r>
                </w:p>
                <w:p>
                  <w:pPr>
                    <w:pStyle w:val="null3"/>
                    <w:spacing w:after="45"/>
                    <w:jc w:val="left"/>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绝缘电阻大于</w:t>
                  </w:r>
                  <w:r>
                    <w:rPr>
                      <w:rFonts w:ascii="仿宋_GB2312" w:hAnsi="仿宋_GB2312" w:cs="仿宋_GB2312" w:eastAsia="仿宋_GB2312"/>
                      <w:sz w:val="24"/>
                    </w:rPr>
                    <w:t>2.5MΩ，1500V耐电压测试1min无击穿；能在温度为0°C-70°C、湿度不大于95%RH的环境中正常工作；在-40°C-70°C环境温度下存放不影响正常使用；</w:t>
                  </w:r>
                </w:p>
                <w:p>
                  <w:pPr>
                    <w:pStyle w:val="null3"/>
                    <w:spacing w:after="45"/>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标配采用交流</w:t>
                  </w:r>
                  <w:r>
                    <w:rPr>
                      <w:rFonts w:ascii="仿宋_GB2312" w:hAnsi="仿宋_GB2312" w:cs="仿宋_GB2312" w:eastAsia="仿宋_GB2312"/>
                      <w:sz w:val="24"/>
                    </w:rPr>
                    <w:t>220V供电；测报灯功率不大于450W，待机功率不大于5W；</w:t>
                  </w:r>
                </w:p>
                <w:p>
                  <w:pPr>
                    <w:pStyle w:val="null3"/>
                    <w:spacing w:after="45"/>
                    <w:jc w:val="lef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标配</w:t>
                  </w:r>
                  <w:r>
                    <w:rPr>
                      <w:rFonts w:ascii="仿宋_GB2312" w:hAnsi="仿宋_GB2312" w:cs="仿宋_GB2312" w:eastAsia="仿宋_GB2312"/>
                      <w:sz w:val="24"/>
                    </w:rPr>
                    <w:t>7寸彩色触摸显示中控屏；Linux操作系统；机器内置GPS/北斗定位模块；无人值守全自动运行，具有断电重启运行自检功能，机器运行进程屏内显示；</w:t>
                  </w:r>
                </w:p>
                <w:p>
                  <w:pPr>
                    <w:pStyle w:val="null3"/>
                    <w:spacing w:after="45"/>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机器自带自动清理装置，每次拍照完成后，清虫刷自动清理拍照板上的虫体；</w:t>
                  </w:r>
                </w:p>
                <w:p>
                  <w:pPr>
                    <w:pStyle w:val="null3"/>
                    <w:spacing w:after="45"/>
                    <w:jc w:val="left"/>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数据实现远程自动传输，可选择有线网络或无线网络多种传输方式；采集的昆虫图像自动上传到监测系统软件，系统软件自动记录每个时间段采集的图像数据，保证每个时间段采集的虫体不混淆；带防雨留虫百叶窗和防雨棚：具有防雨、防外物侵入、防昆虫逃逸三防功能；下雨天无需停机，可正常工作捕虫，实现全天候诱捕昆虫，不遗漏雨天的虫情信息；</w:t>
                  </w:r>
                </w:p>
                <w:p>
                  <w:pPr>
                    <w:pStyle w:val="null3"/>
                    <w:spacing w:after="45"/>
                    <w:jc w:val="left"/>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百叶窗板采用透明材料和复式结构，不遮挡诱虫光源、不影响光线发散、不影响诱虫效果；</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昆虫图像采集（成像）功能：标配</w:t>
                  </w:r>
                  <w:r>
                    <w:rPr>
                      <w:rFonts w:ascii="仿宋_GB2312" w:hAnsi="仿宋_GB2312" w:cs="仿宋_GB2312" w:eastAsia="仿宋_GB2312"/>
                      <w:sz w:val="24"/>
                    </w:rPr>
                    <w:t>≥3500万像素超清成像系统；水平分辨率600dpi、垂直分辨率600dpi；支持下载图像原图查验实际像素大小；</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太阳能杀虫灯</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1、符合或优于GB/T24689.2-2017植物保护机械杀虫灯国家标准；</w:t>
                  </w:r>
                  <w:r>
                    <w:br/>
                  </w:r>
                  <w:r>
                    <w:rPr>
                      <w:rFonts w:ascii="仿宋_GB2312" w:hAnsi="仿宋_GB2312" w:cs="仿宋_GB2312" w:eastAsia="仿宋_GB2312"/>
                      <w:sz w:val="24"/>
                    </w:rPr>
                    <w:t>2、诱集光源：为专用灯管，功率≥8W，灯管长度≥400mm；</w:t>
                  </w:r>
                  <w:r>
                    <w:br/>
                  </w:r>
                  <w:r>
                    <w:rPr>
                      <w:rFonts w:ascii="仿宋_GB2312" w:hAnsi="仿宋_GB2312" w:cs="仿宋_GB2312" w:eastAsia="仿宋_GB2312"/>
                      <w:sz w:val="24"/>
                    </w:rPr>
                    <w:t>3、安全标志：灯体的明显部位应有符合GB10396规定的安全标志；</w:t>
                  </w:r>
                  <w:r>
                    <w:br/>
                  </w:r>
                  <w:r>
                    <w:rPr>
                      <w:rFonts w:ascii="仿宋_GB2312" w:hAnsi="仿宋_GB2312" w:cs="仿宋_GB2312" w:eastAsia="仿宋_GB2312"/>
                      <w:sz w:val="24"/>
                    </w:rPr>
                    <w:t>4、避雷功能：能有效避雷；</w:t>
                  </w:r>
                  <w:r>
                    <w:br/>
                  </w:r>
                  <w:r>
                    <w:rPr>
                      <w:rFonts w:ascii="仿宋_GB2312" w:hAnsi="仿宋_GB2312" w:cs="仿宋_GB2312" w:eastAsia="仿宋_GB2312"/>
                      <w:sz w:val="24"/>
                    </w:rPr>
                    <w:t>5、智能控制系统:根据昼夜智能控制充放电及开关灯，具有欠压、过充、短路等安全保护；</w:t>
                  </w:r>
                  <w:r>
                    <w:br/>
                  </w:r>
                  <w:r>
                    <w:rPr>
                      <w:rFonts w:ascii="仿宋_GB2312" w:hAnsi="仿宋_GB2312" w:cs="仿宋_GB2312" w:eastAsia="仿宋_GB2312"/>
                      <w:sz w:val="24"/>
                    </w:rPr>
                    <w:t>6、接虫盒为PP材质；</w:t>
                  </w:r>
                  <w:r>
                    <w:br/>
                  </w:r>
                  <w:r>
                    <w:rPr>
                      <w:rFonts w:ascii="仿宋_GB2312" w:hAnsi="仿宋_GB2312" w:cs="仿宋_GB2312" w:eastAsia="仿宋_GB2312"/>
                      <w:sz w:val="24"/>
                    </w:rPr>
                    <w:t>7、雨控：雨天设备能进入自动保护状态，雨停后自动恢复工作；</w:t>
                  </w:r>
                  <w:r>
                    <w:br/>
                  </w:r>
                  <w:r>
                    <w:rPr>
                      <w:rFonts w:ascii="仿宋_GB2312" w:hAnsi="仿宋_GB2312" w:cs="仿宋_GB2312" w:eastAsia="仿宋_GB2312"/>
                      <w:sz w:val="24"/>
                    </w:rPr>
                    <w:t>8、高湿度试验：在相对湿度为98%的环境中放置2h后，取出后接通电源能够正常工作；</w:t>
                  </w:r>
                  <w:r>
                    <w:br/>
                  </w:r>
                  <w:r>
                    <w:rPr>
                      <w:rFonts w:ascii="仿宋_GB2312" w:hAnsi="仿宋_GB2312" w:cs="仿宋_GB2312" w:eastAsia="仿宋_GB2312"/>
                      <w:sz w:val="24"/>
                    </w:rPr>
                    <w:t>9、灯杆材质：不锈钢材质，高度≥2.5m，直径≥60mm，实际壁厚≧1.1mm；</w:t>
                  </w:r>
                  <w:r>
                    <w:br/>
                  </w:r>
                  <w:r>
                    <w:rPr>
                      <w:rFonts w:ascii="仿宋_GB2312" w:hAnsi="仿宋_GB2312" w:cs="仿宋_GB2312" w:eastAsia="仿宋_GB2312"/>
                      <w:sz w:val="24"/>
                    </w:rPr>
                    <w:t>10、具有地理信息定位功能，标明杀虫灯的地理位置</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碎土起垄机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(mm)：1400</w:t>
                  </w:r>
                  <w:r>
                    <w:rPr>
                      <w:rFonts w:ascii="仿宋_GB2312" w:hAnsi="仿宋_GB2312" w:cs="仿宋_GB2312" w:eastAsia="仿宋_GB2312"/>
                      <w:sz w:val="24"/>
                    </w:rPr>
                    <w:t>*</w:t>
                  </w:r>
                  <w:r>
                    <w:rPr>
                      <w:rFonts w:ascii="仿宋_GB2312" w:hAnsi="仿宋_GB2312" w:cs="仿宋_GB2312" w:eastAsia="仿宋_GB2312"/>
                      <w:sz w:val="24"/>
                    </w:rPr>
                    <w:t>(1350-1700)</w:t>
                  </w:r>
                  <w:r>
                    <w:rPr>
                      <w:rFonts w:ascii="仿宋_GB2312" w:hAnsi="仿宋_GB2312" w:cs="仿宋_GB2312" w:eastAsia="仿宋_GB2312"/>
                      <w:sz w:val="24"/>
                    </w:rPr>
                    <w:t>*</w:t>
                  </w:r>
                  <w:r>
                    <w:rPr>
                      <w:rFonts w:ascii="仿宋_GB2312" w:hAnsi="仿宋_GB2312" w:cs="仿宋_GB2312" w:eastAsia="仿宋_GB2312"/>
                      <w:sz w:val="24"/>
                    </w:rPr>
                    <w:t>1300（±5%）</w:t>
                  </w:r>
                </w:p>
                <w:p>
                  <w:pPr>
                    <w:pStyle w:val="null3"/>
                    <w:jc w:val="left"/>
                  </w:pPr>
                  <w:r>
                    <w:rPr>
                      <w:rFonts w:ascii="仿宋_GB2312" w:hAnsi="仿宋_GB2312" w:cs="仿宋_GB2312" w:eastAsia="仿宋_GB2312"/>
                      <w:sz w:val="24"/>
                    </w:rPr>
                    <w:t>2、重量(</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rPr>
                    <w:t>450</w:t>
                  </w:r>
                </w:p>
                <w:p>
                  <w:pPr>
                    <w:pStyle w:val="null3"/>
                    <w:jc w:val="left"/>
                  </w:pPr>
                  <w:r>
                    <w:rPr>
                      <w:rFonts w:ascii="仿宋_GB2312" w:hAnsi="仿宋_GB2312" w:cs="仿宋_GB2312" w:eastAsia="仿宋_GB2312"/>
                      <w:sz w:val="24"/>
                    </w:rPr>
                    <w:t>3、连接方式：三点悬挂</w:t>
                  </w:r>
                </w:p>
                <w:p>
                  <w:pPr>
                    <w:pStyle w:val="null3"/>
                    <w:jc w:val="left"/>
                  </w:pPr>
                  <w:r>
                    <w:rPr>
                      <w:rFonts w:ascii="仿宋_GB2312" w:hAnsi="仿宋_GB2312" w:cs="仿宋_GB2312" w:eastAsia="仿宋_GB2312"/>
                      <w:sz w:val="24"/>
                    </w:rPr>
                    <w:t>4、配套动力(KW)：</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5、垄面宽度(mm)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800-1200(可调)</w:t>
                  </w:r>
                </w:p>
                <w:p>
                  <w:pPr>
                    <w:pStyle w:val="null3"/>
                    <w:jc w:val="left"/>
                  </w:pPr>
                  <w:r>
                    <w:rPr>
                      <w:rFonts w:ascii="仿宋_GB2312" w:hAnsi="仿宋_GB2312" w:cs="仿宋_GB2312" w:eastAsia="仿宋_GB2312"/>
                      <w:sz w:val="24"/>
                    </w:rPr>
                    <w:t>6、垄底宽度(mm)：</w:t>
                  </w:r>
                  <w:r>
                    <w:rPr>
                      <w:rFonts w:ascii="仿宋_GB2312" w:hAnsi="仿宋_GB2312" w:cs="仿宋_GB2312" w:eastAsia="仿宋_GB2312"/>
                      <w:sz w:val="24"/>
                    </w:rPr>
                    <w:t>≥</w:t>
                  </w:r>
                  <w:r>
                    <w:rPr>
                      <w:rFonts w:ascii="仿宋_GB2312" w:hAnsi="仿宋_GB2312" w:cs="仿宋_GB2312" w:eastAsia="仿宋_GB2312"/>
                      <w:sz w:val="24"/>
                    </w:rPr>
                    <w:t>1350-1650(可调)</w:t>
                  </w:r>
                </w:p>
                <w:p>
                  <w:pPr>
                    <w:pStyle w:val="null3"/>
                    <w:jc w:val="left"/>
                  </w:pPr>
                  <w:r>
                    <w:rPr>
                      <w:rFonts w:ascii="仿宋_GB2312" w:hAnsi="仿宋_GB2312" w:cs="仿宋_GB2312" w:eastAsia="仿宋_GB2312"/>
                      <w:sz w:val="24"/>
                    </w:rPr>
                    <w:t>7、垄高(mm)：</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250(可调)</w:t>
                  </w:r>
                </w:p>
                <w:p>
                  <w:pPr>
                    <w:pStyle w:val="null3"/>
                    <w:jc w:val="left"/>
                  </w:pPr>
                  <w:r>
                    <w:rPr>
                      <w:rFonts w:ascii="仿宋_GB2312" w:hAnsi="仿宋_GB2312" w:cs="仿宋_GB2312" w:eastAsia="仿宋_GB2312"/>
                      <w:sz w:val="24"/>
                    </w:rPr>
                    <w:t>8、配置铺膜装置</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穴盘播种机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适用范围：蔬菜、花卉、烟草等</w:t>
                  </w:r>
                  <w:r>
                    <w:br/>
                  </w:r>
                  <w:r>
                    <w:rPr>
                      <w:rFonts w:ascii="仿宋_GB2312" w:hAnsi="仿宋_GB2312" w:cs="仿宋_GB2312" w:eastAsia="仿宋_GB2312"/>
                      <w:sz w:val="24"/>
                    </w:rPr>
                    <w:t>2、外形尺寸：7200</w:t>
                  </w:r>
                  <w:r>
                    <w:rPr>
                      <w:rFonts w:ascii="仿宋_GB2312" w:hAnsi="仿宋_GB2312" w:cs="仿宋_GB2312" w:eastAsia="仿宋_GB2312"/>
                      <w:sz w:val="24"/>
                    </w:rPr>
                    <w:t>*</w:t>
                  </w:r>
                  <w:r>
                    <w:rPr>
                      <w:rFonts w:ascii="仿宋_GB2312" w:hAnsi="仿宋_GB2312" w:cs="仿宋_GB2312" w:eastAsia="仿宋_GB2312"/>
                      <w:sz w:val="24"/>
                    </w:rPr>
                    <w:t>750</w:t>
                  </w:r>
                  <w:r>
                    <w:rPr>
                      <w:rFonts w:ascii="仿宋_GB2312" w:hAnsi="仿宋_GB2312" w:cs="仿宋_GB2312" w:eastAsia="仿宋_GB2312"/>
                      <w:sz w:val="24"/>
                    </w:rPr>
                    <w:t>*</w:t>
                  </w:r>
                  <w:r>
                    <w:rPr>
                      <w:rFonts w:ascii="仿宋_GB2312" w:hAnsi="仿宋_GB2312" w:cs="仿宋_GB2312" w:eastAsia="仿宋_GB2312"/>
                      <w:sz w:val="24"/>
                    </w:rPr>
                    <w:t>1300mm（±5%）</w:t>
                  </w:r>
                  <w:r>
                    <w:br/>
                  </w:r>
                  <w:r>
                    <w:rPr>
                      <w:rFonts w:ascii="仿宋_GB2312" w:hAnsi="仿宋_GB2312" w:cs="仿宋_GB2312" w:eastAsia="仿宋_GB2312"/>
                      <w:sz w:val="24"/>
                    </w:rPr>
                    <w:t>3、播种精度%：圆种≥98%，异形种≥95%</w:t>
                  </w:r>
                  <w:r>
                    <w:br/>
                  </w:r>
                  <w:r>
                    <w:rPr>
                      <w:rFonts w:ascii="仿宋_GB2312" w:hAnsi="仿宋_GB2312" w:cs="仿宋_GB2312" w:eastAsia="仿宋_GB2312"/>
                      <w:sz w:val="24"/>
                    </w:rPr>
                    <w:t>4、空穴率：≤1%</w:t>
                  </w:r>
                  <w:r>
                    <w:br/>
                  </w:r>
                  <w:r>
                    <w:rPr>
                      <w:rFonts w:ascii="仿宋_GB2312" w:hAnsi="仿宋_GB2312" w:cs="仿宋_GB2312" w:eastAsia="仿宋_GB2312"/>
                      <w:sz w:val="24"/>
                    </w:rPr>
                    <w:t>5、小时生产率 ≥500盘/h</w:t>
                  </w:r>
                  <w:r>
                    <w:br/>
                  </w:r>
                  <w:r>
                    <w:rPr>
                      <w:rFonts w:ascii="仿宋_GB2312" w:hAnsi="仿宋_GB2312" w:cs="仿宋_GB2312" w:eastAsia="仿宋_GB2312"/>
                      <w:sz w:val="24"/>
                    </w:rPr>
                    <w:t xml:space="preserve">6、种子破碎率：≤0.1% </w:t>
                  </w:r>
                  <w:r>
                    <w:br/>
                  </w:r>
                  <w:r>
                    <w:rPr>
                      <w:rFonts w:ascii="仿宋_GB2312" w:hAnsi="仿宋_GB2312" w:cs="仿宋_GB2312" w:eastAsia="仿宋_GB2312"/>
                      <w:sz w:val="24"/>
                    </w:rPr>
                    <w:t>7、电机功率≥ 2.5kW</w:t>
                  </w:r>
                  <w:r>
                    <w:br/>
                  </w:r>
                  <w:r>
                    <w:rPr>
                      <w:rFonts w:ascii="仿宋_GB2312" w:hAnsi="仿宋_GB2312" w:cs="仿宋_GB2312" w:eastAsia="仿宋_GB2312"/>
                      <w:sz w:val="24"/>
                    </w:rPr>
                    <w:t>8、电压：220V</w:t>
                  </w:r>
                  <w:r>
                    <w:br/>
                  </w:r>
                  <w:r>
                    <w:rPr>
                      <w:rFonts w:ascii="仿宋_GB2312" w:hAnsi="仿宋_GB2312" w:cs="仿宋_GB2312" w:eastAsia="仿宋_GB2312"/>
                      <w:sz w:val="24"/>
                    </w:rPr>
                    <w:t>9、整机重量：630kg±5kg</w:t>
                  </w:r>
                  <w:r>
                    <w:br/>
                  </w:r>
                  <w:r>
                    <w:rPr>
                      <w:rFonts w:ascii="仿宋_GB2312" w:hAnsi="仿宋_GB2312" w:cs="仿宋_GB2312" w:eastAsia="仿宋_GB2312"/>
                      <w:sz w:val="24"/>
                    </w:rPr>
                    <w:t>10、排种器形式：自动气吸滚筒式</w:t>
                  </w:r>
                  <w:r>
                    <w:br/>
                  </w:r>
                  <w:r>
                    <w:rPr>
                      <w:rFonts w:ascii="仿宋_GB2312" w:hAnsi="仿宋_GB2312" w:cs="仿宋_GB2312" w:eastAsia="仿宋_GB2312"/>
                      <w:sz w:val="24"/>
                    </w:rPr>
                    <w:t>11、适用育种盘规格宽度≤350mm，高度≤120mm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蔬菜移栽机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配套动力</w:t>
                  </w:r>
                  <w:r>
                    <w:rPr>
                      <w:rFonts w:ascii="仿宋_GB2312" w:hAnsi="仿宋_GB2312" w:cs="仿宋_GB2312" w:eastAsia="仿宋_GB2312"/>
                      <w:sz w:val="24"/>
                    </w:rPr>
                    <w:t>：</w:t>
                  </w:r>
                  <w:r>
                    <w:rPr>
                      <w:rFonts w:ascii="仿宋_GB2312" w:hAnsi="仿宋_GB2312" w:cs="仿宋_GB2312" w:eastAsia="仿宋_GB2312"/>
                      <w:sz w:val="24"/>
                    </w:rPr>
                    <w:t>额定功率</w:t>
                  </w:r>
                  <w:r>
                    <w:rPr>
                      <w:rFonts w:ascii="仿宋_GB2312" w:hAnsi="仿宋_GB2312" w:cs="仿宋_GB2312" w:eastAsia="仿宋_GB2312"/>
                      <w:sz w:val="24"/>
                    </w:rPr>
                    <w:t>(或标定功率) kW≥ 1.5</w:t>
                  </w:r>
                  <w:r>
                    <w:br/>
                  </w:r>
                  <w:r>
                    <w:rPr>
                      <w:rFonts w:ascii="仿宋_GB2312" w:hAnsi="仿宋_GB2312" w:cs="仿宋_GB2312" w:eastAsia="仿宋_GB2312"/>
                      <w:sz w:val="24"/>
                    </w:rPr>
                    <w:t>2、整机外形尺寸(长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 mm</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w:t>
                  </w:r>
                  <w:r>
                    <w:rPr>
                      <w:rFonts w:ascii="仿宋_GB2312" w:hAnsi="仿宋_GB2312" w:cs="仿宋_GB2312" w:eastAsia="仿宋_GB2312"/>
                      <w:sz w:val="24"/>
                    </w:rPr>
                    <w:t>1550</w:t>
                  </w:r>
                  <w:r>
                    <w:rPr>
                      <w:rFonts w:ascii="仿宋_GB2312" w:hAnsi="仿宋_GB2312" w:cs="仿宋_GB2312" w:eastAsia="仿宋_GB2312"/>
                      <w:sz w:val="24"/>
                    </w:rPr>
                    <w:t>*</w:t>
                  </w:r>
                  <w:r>
                    <w:rPr>
                      <w:rFonts w:ascii="仿宋_GB2312" w:hAnsi="仿宋_GB2312" w:cs="仿宋_GB2312" w:eastAsia="仿宋_GB2312"/>
                      <w:sz w:val="24"/>
                    </w:rPr>
                    <w:t>1550</w:t>
                  </w:r>
                  <w:r>
                    <w:rPr>
                      <w:rFonts w:ascii="仿宋_GB2312" w:hAnsi="仿宋_GB2312" w:cs="仿宋_GB2312" w:eastAsia="仿宋_GB2312"/>
                      <w:sz w:val="24"/>
                    </w:rPr>
                    <w:t>（</w:t>
                  </w:r>
                  <w:r>
                    <w:rPr>
                      <w:rFonts w:ascii="仿宋_GB2312" w:hAnsi="仿宋_GB2312" w:cs="仿宋_GB2312" w:eastAsia="仿宋_GB2312"/>
                      <w:sz w:val="24"/>
                    </w:rPr>
                    <w:t>±5%）</w:t>
                  </w:r>
                  <w:r>
                    <w:br/>
                  </w:r>
                  <w:r>
                    <w:rPr>
                      <w:rFonts w:ascii="仿宋_GB2312" w:hAnsi="仿宋_GB2312" w:cs="仿宋_GB2312" w:eastAsia="仿宋_GB2312"/>
                      <w:sz w:val="24"/>
                    </w:rPr>
                    <w:t>3、作业行数:≥ 2</w:t>
                  </w:r>
                  <w:r>
                    <w:br/>
                  </w:r>
                  <w:r>
                    <w:rPr>
                      <w:rFonts w:ascii="仿宋_GB2312" w:hAnsi="仿宋_GB2312" w:cs="仿宋_GB2312" w:eastAsia="仿宋_GB2312"/>
                      <w:sz w:val="24"/>
                    </w:rPr>
                    <w:t>4、结构型式 ： 乘坐自走式</w:t>
                  </w:r>
                  <w:r>
                    <w:br/>
                  </w:r>
                  <w:r>
                    <w:rPr>
                      <w:rFonts w:ascii="仿宋_GB2312" w:hAnsi="仿宋_GB2312" w:cs="仿宋_GB2312" w:eastAsia="仿宋_GB2312"/>
                      <w:sz w:val="24"/>
                    </w:rPr>
                    <w:t xml:space="preserve">5、行距调节范围 </w:t>
                  </w:r>
                  <w:r>
                    <w:rPr>
                      <w:rFonts w:ascii="仿宋_GB2312" w:hAnsi="仿宋_GB2312" w:cs="仿宋_GB2312" w:eastAsia="仿宋_GB2312"/>
                      <w:sz w:val="24"/>
                    </w:rPr>
                    <w:t>：</w:t>
                  </w:r>
                  <w:r>
                    <w:rPr>
                      <w:rFonts w:ascii="仿宋_GB2312" w:hAnsi="仿宋_GB2312" w:cs="仿宋_GB2312" w:eastAsia="仿宋_GB2312"/>
                      <w:sz w:val="24"/>
                    </w:rPr>
                    <w:t xml:space="preserve">300~500mm </w:t>
                  </w:r>
                  <w:r>
                    <w:br/>
                  </w:r>
                  <w:r>
                    <w:rPr>
                      <w:rFonts w:ascii="仿宋_GB2312" w:hAnsi="仿宋_GB2312" w:cs="仿宋_GB2312" w:eastAsia="仿宋_GB2312"/>
                      <w:sz w:val="24"/>
                    </w:rPr>
                    <w:t xml:space="preserve">6、株距调节范围 </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300-600mm有级可调</w:t>
                  </w:r>
                  <w:r>
                    <w:br/>
                  </w:r>
                  <w:r>
                    <w:rPr>
                      <w:rFonts w:ascii="仿宋_GB2312" w:hAnsi="仿宋_GB2312" w:cs="仿宋_GB2312" w:eastAsia="仿宋_GB2312"/>
                      <w:sz w:val="24"/>
                    </w:rPr>
                    <w:t>7、栽植深度调节范围 mm</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0~60</w:t>
                  </w:r>
                  <w:r>
                    <w:br/>
                  </w:r>
                  <w:r>
                    <w:rPr>
                      <w:rFonts w:ascii="仿宋_GB2312" w:hAnsi="仿宋_GB2312" w:cs="仿宋_GB2312" w:eastAsia="仿宋_GB2312"/>
                      <w:sz w:val="24"/>
                    </w:rPr>
                    <w:t>8、育苗方式</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钵苗</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遥控自走式火焰除草机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1、额定功率：2kW，</w:t>
                  </w:r>
                </w:p>
                <w:p>
                  <w:pPr>
                    <w:pStyle w:val="null3"/>
                    <w:jc w:val="left"/>
                  </w:pPr>
                  <w:r>
                    <w:rPr>
                      <w:rFonts w:ascii="仿宋_GB2312" w:hAnsi="仿宋_GB2312" w:cs="仿宋_GB2312" w:eastAsia="仿宋_GB2312"/>
                      <w:sz w:val="24"/>
                    </w:rPr>
                    <w:t>2、行走速度：1.2-3m/s，</w:t>
                  </w:r>
                </w:p>
                <w:p>
                  <w:pPr>
                    <w:pStyle w:val="null3"/>
                    <w:jc w:val="left"/>
                  </w:pPr>
                  <w:r>
                    <w:rPr>
                      <w:rFonts w:ascii="仿宋_GB2312" w:hAnsi="仿宋_GB2312" w:cs="仿宋_GB2312" w:eastAsia="仿宋_GB2312"/>
                      <w:sz w:val="24"/>
                    </w:rPr>
                    <w:t>3、最大坡度：30度，</w:t>
                  </w:r>
                </w:p>
                <w:p>
                  <w:pPr>
                    <w:pStyle w:val="null3"/>
                    <w:jc w:val="left"/>
                  </w:pPr>
                  <w:r>
                    <w:rPr>
                      <w:rFonts w:ascii="仿宋_GB2312" w:hAnsi="仿宋_GB2312" w:cs="仿宋_GB2312" w:eastAsia="仿宋_GB2312"/>
                      <w:sz w:val="24"/>
                    </w:rPr>
                    <w:t>4、遥控距离200m,</w:t>
                  </w:r>
                </w:p>
                <w:p>
                  <w:pPr>
                    <w:pStyle w:val="null3"/>
                    <w:jc w:val="left"/>
                  </w:pPr>
                  <w:r>
                    <w:rPr>
                      <w:rFonts w:ascii="仿宋_GB2312" w:hAnsi="仿宋_GB2312" w:cs="仿宋_GB2312" w:eastAsia="仿宋_GB2312"/>
                      <w:sz w:val="24"/>
                    </w:rPr>
                    <w:t>5、续航时间：≥2小时，</w:t>
                  </w:r>
                </w:p>
                <w:p>
                  <w:pPr>
                    <w:pStyle w:val="null3"/>
                    <w:jc w:val="left"/>
                  </w:pPr>
                  <w:r>
                    <w:rPr>
                      <w:rFonts w:ascii="仿宋_GB2312" w:hAnsi="仿宋_GB2312" w:cs="仿宋_GB2312" w:eastAsia="仿宋_GB2312"/>
                      <w:sz w:val="24"/>
                    </w:rPr>
                    <w:t>6、作业幅宽1.2m，</w:t>
                  </w:r>
                </w:p>
                <w:p>
                  <w:pPr>
                    <w:pStyle w:val="null3"/>
                    <w:jc w:val="left"/>
                  </w:pPr>
                  <w:r>
                    <w:rPr>
                      <w:rFonts w:ascii="仿宋_GB2312" w:hAnsi="仿宋_GB2312" w:cs="仿宋_GB2312" w:eastAsia="仿宋_GB2312"/>
                      <w:sz w:val="24"/>
                    </w:rPr>
                    <w:t>7、气罐容量≥5公斤，</w:t>
                  </w:r>
                </w:p>
                <w:p>
                  <w:pPr>
                    <w:pStyle w:val="null3"/>
                    <w:jc w:val="left"/>
                  </w:pPr>
                  <w:r>
                    <w:rPr>
                      <w:rFonts w:ascii="仿宋_GB2312" w:hAnsi="仿宋_GB2312" w:cs="仿宋_GB2312" w:eastAsia="仿宋_GB2312"/>
                      <w:sz w:val="24"/>
                    </w:rPr>
                    <w:t>8、燃气减压压力≤0.1MPa，</w:t>
                  </w:r>
                </w:p>
                <w:p>
                  <w:pPr>
                    <w:pStyle w:val="null3"/>
                    <w:jc w:val="left"/>
                  </w:pPr>
                  <w:r>
                    <w:rPr>
                      <w:rFonts w:ascii="仿宋_GB2312" w:hAnsi="仿宋_GB2312" w:cs="仿宋_GB2312" w:eastAsia="仿宋_GB2312"/>
                      <w:sz w:val="24"/>
                    </w:rPr>
                    <w:t>9、火焰温度≥1100℃，</w:t>
                  </w:r>
                </w:p>
                <w:p>
                  <w:pPr>
                    <w:pStyle w:val="null3"/>
                    <w:jc w:val="left"/>
                  </w:pPr>
                  <w:r>
                    <w:rPr>
                      <w:rFonts w:ascii="仿宋_GB2312" w:hAnsi="仿宋_GB2312" w:cs="仿宋_GB2312" w:eastAsia="仿宋_GB2312"/>
                      <w:sz w:val="24"/>
                    </w:rPr>
                    <w:t>10、作业速度≥10m/min，</w:t>
                  </w:r>
                </w:p>
                <w:p>
                  <w:pPr>
                    <w:pStyle w:val="null3"/>
                    <w:jc w:val="left"/>
                  </w:pPr>
                  <w:r>
                    <w:rPr>
                      <w:rFonts w:ascii="仿宋_GB2312" w:hAnsi="仿宋_GB2312" w:cs="仿宋_GB2312" w:eastAsia="仿宋_GB2312"/>
                      <w:sz w:val="24"/>
                    </w:rPr>
                    <w:t>11、地表根茬碳化率 ≥60%（根茬高度≤20cm，根茬含水率≤30%），</w:t>
                  </w:r>
                </w:p>
                <w:p>
                  <w:pPr>
                    <w:pStyle w:val="null3"/>
                    <w:jc w:val="left"/>
                  </w:pPr>
                  <w:r>
                    <w:rPr>
                      <w:rFonts w:ascii="仿宋_GB2312" w:hAnsi="仿宋_GB2312" w:cs="仿宋_GB2312" w:eastAsia="仿宋_GB2312"/>
                      <w:sz w:val="24"/>
                    </w:rPr>
                    <w:t>12、配备安全装置。</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土壤消毒机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尺寸（长</w:t>
                  </w:r>
                  <w:r>
                    <w:rPr>
                      <w:rFonts w:ascii="仿宋_GB2312" w:hAnsi="仿宋_GB2312" w:cs="仿宋_GB2312" w:eastAsia="仿宋_GB2312"/>
                      <w:sz w:val="24"/>
                    </w:rPr>
                    <w:t>*宽*高）</w:t>
                  </w:r>
                  <w:r>
                    <w:rPr>
                      <w:rFonts w:ascii="仿宋_GB2312" w:hAnsi="仿宋_GB2312" w:cs="仿宋_GB2312" w:eastAsia="仿宋_GB2312"/>
                      <w:sz w:val="24"/>
                    </w:rPr>
                    <w:t>mm：800*1400*1050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2、注入刀数：</w:t>
                  </w:r>
                  <w:r>
                    <w:rPr>
                      <w:rFonts w:ascii="仿宋_GB2312" w:hAnsi="仿宋_GB2312" w:cs="仿宋_GB2312" w:eastAsia="仿宋_GB2312"/>
                      <w:sz w:val="24"/>
                    </w:rPr>
                    <w:t>≥</w:t>
                  </w:r>
                  <w:r>
                    <w:rPr>
                      <w:rFonts w:ascii="仿宋_GB2312" w:hAnsi="仿宋_GB2312" w:cs="仿宋_GB2312" w:eastAsia="仿宋_GB2312"/>
                      <w:sz w:val="24"/>
                    </w:rPr>
                    <w:t>5个</w:t>
                  </w:r>
                </w:p>
                <w:p>
                  <w:pPr>
                    <w:pStyle w:val="null3"/>
                    <w:jc w:val="left"/>
                  </w:pPr>
                  <w:r>
                    <w:rPr>
                      <w:rFonts w:ascii="仿宋_GB2312" w:hAnsi="仿宋_GB2312" w:cs="仿宋_GB2312" w:eastAsia="仿宋_GB2312"/>
                      <w:sz w:val="24"/>
                    </w:rPr>
                    <w:t>3、注入间距：30cm</w:t>
                  </w:r>
                </w:p>
                <w:p>
                  <w:pPr>
                    <w:pStyle w:val="null3"/>
                    <w:jc w:val="left"/>
                  </w:pPr>
                  <w:r>
                    <w:rPr>
                      <w:rFonts w:ascii="仿宋_GB2312" w:hAnsi="仿宋_GB2312" w:cs="仿宋_GB2312" w:eastAsia="仿宋_GB2312"/>
                      <w:sz w:val="24"/>
                    </w:rPr>
                    <w:t>4、注入深度：15.5-20cm</w:t>
                  </w:r>
                </w:p>
                <w:p>
                  <w:pPr>
                    <w:pStyle w:val="null3"/>
                    <w:jc w:val="left"/>
                  </w:pPr>
                  <w:r>
                    <w:rPr>
                      <w:rFonts w:ascii="仿宋_GB2312" w:hAnsi="仿宋_GB2312" w:cs="仿宋_GB2312" w:eastAsia="仿宋_GB2312"/>
                      <w:sz w:val="24"/>
                    </w:rPr>
                    <w:t>5、注入量：14-26L/亩</w:t>
                  </w:r>
                </w:p>
                <w:p>
                  <w:pPr>
                    <w:pStyle w:val="null3"/>
                    <w:jc w:val="left"/>
                  </w:pPr>
                  <w:r>
                    <w:rPr>
                      <w:rFonts w:ascii="仿宋_GB2312" w:hAnsi="仿宋_GB2312" w:cs="仿宋_GB2312" w:eastAsia="仿宋_GB2312"/>
                      <w:sz w:val="24"/>
                    </w:rPr>
                    <w:t>6、配套动力：≥</w:t>
                  </w:r>
                  <w:r>
                    <w:rPr>
                      <w:rFonts w:ascii="仿宋_GB2312" w:hAnsi="仿宋_GB2312" w:cs="仿宋_GB2312" w:eastAsia="仿宋_GB2312"/>
                      <w:sz w:val="24"/>
                    </w:rPr>
                    <w:t>22kw</w:t>
                  </w:r>
                </w:p>
                <w:p>
                  <w:pPr>
                    <w:pStyle w:val="null3"/>
                    <w:jc w:val="left"/>
                  </w:pPr>
                  <w:r>
                    <w:rPr>
                      <w:rFonts w:ascii="仿宋_GB2312" w:hAnsi="仿宋_GB2312" w:cs="仿宋_GB2312" w:eastAsia="仿宋_GB2312"/>
                      <w:sz w:val="24"/>
                    </w:rPr>
                    <w:t>★7、药液泵数量：隔膜泵5个</w:t>
                  </w:r>
                  <w:r>
                    <w:rPr>
                      <w:rFonts w:ascii="仿宋_GB2312" w:hAnsi="仿宋_GB2312" w:cs="仿宋_GB2312" w:eastAsia="仿宋_GB2312"/>
                      <w:sz w:val="24"/>
                      <w:b/>
                    </w:rPr>
                    <w:t>（</w:t>
                  </w:r>
                  <w:r>
                    <w:rPr>
                      <w:rFonts w:ascii="仿宋_GB2312" w:hAnsi="仿宋_GB2312" w:cs="仿宋_GB2312" w:eastAsia="仿宋_GB2312"/>
                      <w:sz w:val="24"/>
                      <w:b/>
                    </w:rPr>
                    <w:t>投标人</w:t>
                  </w:r>
                  <w:r>
                    <w:rPr>
                      <w:rFonts w:ascii="仿宋_GB2312" w:hAnsi="仿宋_GB2312" w:cs="仿宋_GB2312" w:eastAsia="仿宋_GB2312"/>
                      <w:sz w:val="24"/>
                      <w:b/>
                    </w:rPr>
                    <w:t>提供承诺函并加盖电子章</w:t>
                  </w:r>
                  <w:r>
                    <w:rPr>
                      <w:rFonts w:ascii="仿宋_GB2312" w:hAnsi="仿宋_GB2312" w:cs="仿宋_GB2312" w:eastAsia="仿宋_GB2312"/>
                      <w:sz w:val="24"/>
                      <w:b/>
                    </w:rPr>
                    <w:t>，</w:t>
                  </w:r>
                  <w:r>
                    <w:rPr>
                      <w:rFonts w:ascii="仿宋_GB2312" w:hAnsi="仿宋_GB2312" w:cs="仿宋_GB2312" w:eastAsia="仿宋_GB2312"/>
                      <w:sz w:val="24"/>
                      <w:b/>
                    </w:rPr>
                    <w:t>格式自拟</w:t>
                  </w:r>
                  <w:r>
                    <w:rPr>
                      <w:rFonts w:ascii="仿宋_GB2312" w:hAnsi="仿宋_GB2312" w:cs="仿宋_GB2312" w:eastAsia="仿宋_GB2312"/>
                      <w:sz w:val="24"/>
                      <w:b/>
                    </w:rPr>
                    <w:t>）</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履带乘坐式有机肥撒肥机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外形尺寸（长</w:t>
                  </w:r>
                  <w:r>
                    <w:rPr>
                      <w:rFonts w:ascii="仿宋_GB2312" w:hAnsi="仿宋_GB2312" w:cs="仿宋_GB2312" w:eastAsia="仿宋_GB2312"/>
                      <w:sz w:val="24"/>
                    </w:rPr>
                    <w:t>*宽*高）mm：2600*1300*1400（±5%）;</w:t>
                  </w:r>
                  <w:r>
                    <w:br/>
                  </w:r>
                  <w:r>
                    <w:rPr>
                      <w:rFonts w:ascii="仿宋_GB2312" w:hAnsi="仿宋_GB2312" w:cs="仿宋_GB2312" w:eastAsia="仿宋_GB2312"/>
                      <w:sz w:val="24"/>
                    </w:rPr>
                    <w:t>2.重量：800KG±10kg;</w:t>
                  </w:r>
                  <w:r>
                    <w:br/>
                  </w:r>
                  <w:r>
                    <w:rPr>
                      <w:rFonts w:ascii="仿宋_GB2312" w:hAnsi="仿宋_GB2312" w:cs="仿宋_GB2312" w:eastAsia="仿宋_GB2312"/>
                      <w:sz w:val="24"/>
                    </w:rPr>
                    <w:t>3.标定功率≥5.5kw;</w:t>
                  </w:r>
                  <w:r>
                    <w:br/>
                  </w:r>
                  <w:r>
                    <w:rPr>
                      <w:rFonts w:ascii="仿宋_GB2312" w:hAnsi="仿宋_GB2312" w:cs="仿宋_GB2312" w:eastAsia="仿宋_GB2312"/>
                      <w:sz w:val="24"/>
                    </w:rPr>
                    <w:t>4.装载质量：≥800L;</w:t>
                  </w:r>
                  <w:r>
                    <w:br/>
                  </w:r>
                  <w:r>
                    <w:rPr>
                      <w:rFonts w:ascii="仿宋_GB2312" w:hAnsi="仿宋_GB2312" w:cs="仿宋_GB2312" w:eastAsia="仿宋_GB2312"/>
                      <w:sz w:val="24"/>
                    </w:rPr>
                    <w:t>5.撒肥方式：双盘离心旋转式;</w:t>
                  </w:r>
                  <w:r>
                    <w:br/>
                  </w:r>
                  <w:r>
                    <w:rPr>
                      <w:rFonts w:ascii="仿宋_GB2312" w:hAnsi="仿宋_GB2312" w:cs="仿宋_GB2312" w:eastAsia="仿宋_GB2312"/>
                      <w:sz w:val="24"/>
                    </w:rPr>
                    <w:t>6.撒肥幅宽：3-8m;</w:t>
                  </w:r>
                  <w:r>
                    <w:br/>
                  </w:r>
                  <w:r>
                    <w:rPr>
                      <w:rFonts w:ascii="仿宋_GB2312" w:hAnsi="仿宋_GB2312" w:cs="仿宋_GB2312" w:eastAsia="仿宋_GB2312"/>
                      <w:sz w:val="24"/>
                    </w:rPr>
                    <w:t>7.撒肥量（kg/m³）：≥3.5</w:t>
                  </w:r>
                </w:p>
                <w:p>
                  <w:pPr>
                    <w:pStyle w:val="null3"/>
                    <w:jc w:val="left"/>
                  </w:pPr>
                  <w:r>
                    <w:rPr>
                      <w:rFonts w:ascii="仿宋_GB2312" w:hAnsi="仿宋_GB2312" w:cs="仿宋_GB2312" w:eastAsia="仿宋_GB2312"/>
                      <w:sz w:val="24"/>
                    </w:rPr>
                    <w:t>8.撒肥类型：有机肥及堆肥;</w:t>
                  </w:r>
                  <w:r>
                    <w:br/>
                  </w:r>
                  <w:r>
                    <w:rPr>
                      <w:rFonts w:ascii="仿宋_GB2312" w:hAnsi="仿宋_GB2312" w:cs="仿宋_GB2312" w:eastAsia="仿宋_GB2312"/>
                      <w:sz w:val="24"/>
                    </w:rPr>
                    <w:t>9.工作效率：≤1.5公顷/h。</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履带式巡田机器人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 xml:space="preserve">1. </w:t>
                  </w:r>
                  <w:r>
                    <w:rPr>
                      <w:rFonts w:ascii="仿宋_GB2312" w:hAnsi="仿宋_GB2312" w:cs="仿宋_GB2312" w:eastAsia="仿宋_GB2312"/>
                      <w:sz w:val="24"/>
                      <w:b/>
                    </w:rPr>
                    <w:t>相机参数</w:t>
                  </w:r>
                </w:p>
                <w:p>
                  <w:pPr>
                    <w:pStyle w:val="null3"/>
                    <w:jc w:val="left"/>
                  </w:pPr>
                  <w:r>
                    <w:rPr>
                      <w:rFonts w:ascii="仿宋_GB2312" w:hAnsi="仿宋_GB2312" w:cs="仿宋_GB2312" w:eastAsia="仿宋_GB2312"/>
                      <w:sz w:val="24"/>
                      <w:b/>
                    </w:rPr>
                    <w:t xml:space="preserve">1.1 </w:t>
                  </w:r>
                  <w:r>
                    <w:rPr>
                      <w:rFonts w:ascii="仿宋_GB2312" w:hAnsi="仿宋_GB2312" w:cs="仿宋_GB2312" w:eastAsia="仿宋_GB2312"/>
                      <w:sz w:val="24"/>
                      <w:b/>
                    </w:rPr>
                    <w:t>光学参数</w:t>
                  </w:r>
                </w:p>
                <w:p>
                  <w:pPr>
                    <w:pStyle w:val="null3"/>
                    <w:jc w:val="left"/>
                  </w:pPr>
                  <w:r>
                    <w:rPr>
                      <w:rFonts w:ascii="仿宋_GB2312" w:hAnsi="仿宋_GB2312" w:cs="仿宋_GB2312" w:eastAsia="仿宋_GB2312"/>
                      <w:sz w:val="24"/>
                    </w:rPr>
                    <w:t xml:space="preserve">1.1.1 </w:t>
                  </w:r>
                  <w:r>
                    <w:rPr>
                      <w:rFonts w:ascii="仿宋_GB2312" w:hAnsi="仿宋_GB2312" w:cs="仿宋_GB2312" w:eastAsia="仿宋_GB2312"/>
                      <w:sz w:val="24"/>
                    </w:rPr>
                    <w:t>焦距：</w:t>
                  </w:r>
                  <w:r>
                    <w:rPr>
                      <w:rFonts w:ascii="仿宋_GB2312" w:hAnsi="仿宋_GB2312" w:cs="仿宋_GB2312" w:eastAsia="仿宋_GB2312"/>
                      <w:sz w:val="24"/>
                    </w:rPr>
                    <w:t>5-130mm</w:t>
                  </w:r>
                </w:p>
                <w:p>
                  <w:pPr>
                    <w:pStyle w:val="null3"/>
                    <w:jc w:val="left"/>
                  </w:pPr>
                  <w:r>
                    <w:rPr>
                      <w:rFonts w:ascii="仿宋_GB2312" w:hAnsi="仿宋_GB2312" w:cs="仿宋_GB2312" w:eastAsia="仿宋_GB2312"/>
                      <w:sz w:val="24"/>
                    </w:rPr>
                    <w:t xml:space="preserve">1.1.2 </w:t>
                  </w:r>
                  <w:r>
                    <w:rPr>
                      <w:rFonts w:ascii="仿宋_GB2312" w:hAnsi="仿宋_GB2312" w:cs="仿宋_GB2312" w:eastAsia="仿宋_GB2312"/>
                      <w:sz w:val="24"/>
                    </w:rPr>
                    <w:t>光圈值：</w:t>
                  </w:r>
                  <w:r>
                    <w:rPr>
                      <w:rFonts w:ascii="仿宋_GB2312" w:hAnsi="仿宋_GB2312" w:cs="仿宋_GB2312" w:eastAsia="仿宋_GB2312"/>
                      <w:sz w:val="24"/>
                    </w:rPr>
                    <w:t>F1.60-F3.60</w:t>
                  </w:r>
                </w:p>
                <w:p>
                  <w:pPr>
                    <w:pStyle w:val="null3"/>
                    <w:jc w:val="left"/>
                  </w:pPr>
                  <w:r>
                    <w:rPr>
                      <w:rFonts w:ascii="仿宋_GB2312" w:hAnsi="仿宋_GB2312" w:cs="仿宋_GB2312" w:eastAsia="仿宋_GB2312"/>
                      <w:sz w:val="24"/>
                    </w:rPr>
                    <w:t xml:space="preserve">1.1.3 </w:t>
                  </w:r>
                  <w:r>
                    <w:rPr>
                      <w:rFonts w:ascii="仿宋_GB2312" w:hAnsi="仿宋_GB2312" w:cs="仿宋_GB2312" w:eastAsia="仿宋_GB2312"/>
                      <w:sz w:val="24"/>
                    </w:rPr>
                    <w:t>视场角</w:t>
                  </w:r>
                  <w:r>
                    <w:rPr>
                      <w:rFonts w:ascii="仿宋_GB2312" w:hAnsi="仿宋_GB2312" w:cs="仿宋_GB2312" w:eastAsia="仿宋_GB2312"/>
                      <w:sz w:val="24"/>
                    </w:rPr>
                    <w:t>：</w:t>
                  </w:r>
                  <w:r>
                    <w:rPr>
                      <w:rFonts w:ascii="仿宋_GB2312" w:hAnsi="仿宋_GB2312" w:cs="仿宋_GB2312" w:eastAsia="仿宋_GB2312"/>
                      <w:sz w:val="24"/>
                    </w:rPr>
                    <w:t>55-3</w:t>
                  </w:r>
                  <w:r>
                    <w:rPr>
                      <w:rFonts w:ascii="仿宋_GB2312" w:hAnsi="仿宋_GB2312" w:cs="仿宋_GB2312" w:eastAsia="仿宋_GB2312"/>
                      <w:sz w:val="24"/>
                    </w:rPr>
                    <w:t>度（广角</w:t>
                  </w:r>
                  <w:r>
                    <w:rPr>
                      <w:rFonts w:ascii="仿宋_GB2312" w:hAnsi="仿宋_GB2312" w:cs="仿宋_GB2312" w:eastAsia="仿宋_GB2312"/>
                      <w:sz w:val="24"/>
                    </w:rPr>
                    <w:t>-</w:t>
                  </w:r>
                  <w:r>
                    <w:rPr>
                      <w:rFonts w:ascii="仿宋_GB2312" w:hAnsi="仿宋_GB2312" w:cs="仿宋_GB2312" w:eastAsia="仿宋_GB2312"/>
                      <w:sz w:val="24"/>
                    </w:rPr>
                    <w:t>望远）</w:t>
                  </w:r>
                </w:p>
                <w:p>
                  <w:pPr>
                    <w:pStyle w:val="null3"/>
                    <w:jc w:val="left"/>
                  </w:pPr>
                  <w:r>
                    <w:rPr>
                      <w:rFonts w:ascii="仿宋_GB2312" w:hAnsi="仿宋_GB2312" w:cs="仿宋_GB2312" w:eastAsia="仿宋_GB2312"/>
                      <w:sz w:val="24"/>
                    </w:rPr>
                    <w:t xml:space="preserve">1.1.4 </w:t>
                  </w:r>
                  <w:r>
                    <w:rPr>
                      <w:rFonts w:ascii="仿宋_GB2312" w:hAnsi="仿宋_GB2312" w:cs="仿宋_GB2312" w:eastAsia="仿宋_GB2312"/>
                      <w:sz w:val="24"/>
                    </w:rPr>
                    <w:t>近摄距离：</w:t>
                  </w:r>
                  <w:r>
                    <w:rPr>
                      <w:rFonts w:ascii="仿宋_GB2312" w:hAnsi="仿宋_GB2312" w:cs="仿宋_GB2312" w:eastAsia="仿宋_GB2312"/>
                      <w:sz w:val="24"/>
                    </w:rPr>
                    <w:t>100mm-1500mm(</w:t>
                  </w:r>
                  <w:r>
                    <w:rPr>
                      <w:rFonts w:ascii="仿宋_GB2312" w:hAnsi="仿宋_GB2312" w:cs="仿宋_GB2312" w:eastAsia="仿宋_GB2312"/>
                      <w:sz w:val="24"/>
                    </w:rPr>
                    <w:t>广角</w:t>
                  </w:r>
                  <w:r>
                    <w:rPr>
                      <w:rFonts w:ascii="仿宋_GB2312" w:hAnsi="仿宋_GB2312" w:cs="仿宋_GB2312" w:eastAsia="仿宋_GB2312"/>
                      <w:sz w:val="24"/>
                    </w:rPr>
                    <w:t>-</w:t>
                  </w:r>
                  <w:r>
                    <w:rPr>
                      <w:rFonts w:ascii="仿宋_GB2312" w:hAnsi="仿宋_GB2312" w:cs="仿宋_GB2312" w:eastAsia="仿宋_GB2312"/>
                      <w:sz w:val="24"/>
                    </w:rPr>
                    <w:t>望远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1.1.5 </w:t>
                  </w:r>
                  <w:r>
                    <w:rPr>
                      <w:rFonts w:ascii="仿宋_GB2312" w:hAnsi="仿宋_GB2312" w:cs="仿宋_GB2312" w:eastAsia="仿宋_GB2312"/>
                      <w:sz w:val="24"/>
                    </w:rPr>
                    <w:t>变焦：</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倍光学变焦</w:t>
                  </w:r>
                  <w:r>
                    <w:rPr>
                      <w:rFonts w:ascii="仿宋_GB2312" w:hAnsi="仿宋_GB2312" w:cs="仿宋_GB2312" w:eastAsia="仿宋_GB2312"/>
                      <w:sz w:val="24"/>
                      <w:b/>
                    </w:rPr>
                    <w:t>（提供第三方检测或检验机构出具的检测或检验报告复印件并加盖投标供应商鲜章）</w:t>
                  </w:r>
                </w:p>
                <w:p>
                  <w:pPr>
                    <w:pStyle w:val="null3"/>
                    <w:jc w:val="left"/>
                  </w:pPr>
                  <w:r>
                    <w:rPr>
                      <w:rFonts w:ascii="仿宋_GB2312" w:hAnsi="仿宋_GB2312" w:cs="仿宋_GB2312" w:eastAsia="仿宋_GB2312"/>
                      <w:sz w:val="24"/>
                    </w:rPr>
                    <w:t xml:space="preserve">1.1.6 </w:t>
                  </w:r>
                  <w:r>
                    <w:rPr>
                      <w:rFonts w:ascii="仿宋_GB2312" w:hAnsi="仿宋_GB2312" w:cs="仿宋_GB2312" w:eastAsia="仿宋_GB2312"/>
                      <w:sz w:val="24"/>
                    </w:rPr>
                    <w:t>日夜转换模式：双滤光片切换同步图像，自动，彩色，黑白，定时，阈值控制，翻转</w:t>
                  </w:r>
                </w:p>
                <w:p>
                  <w:pPr>
                    <w:pStyle w:val="null3"/>
                    <w:jc w:val="left"/>
                  </w:pPr>
                  <w:r>
                    <w:rPr>
                      <w:rFonts w:ascii="仿宋_GB2312" w:hAnsi="仿宋_GB2312" w:cs="仿宋_GB2312" w:eastAsia="仿宋_GB2312"/>
                      <w:sz w:val="24"/>
                    </w:rPr>
                    <w:t xml:space="preserve">1.1.7 </w:t>
                  </w:r>
                  <w:r>
                    <w:rPr>
                      <w:rFonts w:ascii="仿宋_GB2312" w:hAnsi="仿宋_GB2312" w:cs="仿宋_GB2312" w:eastAsia="仿宋_GB2312"/>
                      <w:sz w:val="24"/>
                    </w:rPr>
                    <w:t>扫描系统：逐行扫描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1.8</w:t>
                  </w:r>
                  <w:r>
                    <w:rPr>
                      <w:rFonts w:ascii="仿宋_GB2312" w:hAnsi="仿宋_GB2312" w:cs="仿宋_GB2312" w:eastAsia="仿宋_GB2312"/>
                      <w:sz w:val="24"/>
                    </w:rPr>
                    <w:t>具有宽动态功能、手动</w:t>
                  </w:r>
                  <w:r>
                    <w:rPr>
                      <w:rFonts w:ascii="仿宋_GB2312" w:hAnsi="仿宋_GB2312" w:cs="仿宋_GB2312" w:eastAsia="仿宋_GB2312"/>
                      <w:sz w:val="24"/>
                    </w:rPr>
                    <w:t>/</w:t>
                  </w:r>
                  <w:r>
                    <w:rPr>
                      <w:rFonts w:ascii="仿宋_GB2312" w:hAnsi="仿宋_GB2312" w:cs="仿宋_GB2312" w:eastAsia="仿宋_GB2312"/>
                      <w:sz w:val="24"/>
                    </w:rPr>
                    <w:t>自动光圈功能、手动</w:t>
                  </w:r>
                  <w:r>
                    <w:rPr>
                      <w:rFonts w:ascii="仿宋_GB2312" w:hAnsi="仿宋_GB2312" w:cs="仿宋_GB2312" w:eastAsia="仿宋_GB2312"/>
                      <w:sz w:val="24"/>
                    </w:rPr>
                    <w:t>/</w:t>
                  </w:r>
                  <w:r>
                    <w:rPr>
                      <w:rFonts w:ascii="仿宋_GB2312" w:hAnsi="仿宋_GB2312" w:cs="仿宋_GB2312" w:eastAsia="仿宋_GB2312"/>
                      <w:sz w:val="24"/>
                    </w:rPr>
                    <w:t>自动聚焦功能、自动增益功能、背光补偿功能。</w:t>
                  </w:r>
                  <w:r>
                    <w:rPr>
                      <w:rFonts w:ascii="仿宋_GB2312" w:hAnsi="仿宋_GB2312" w:cs="仿宋_GB2312" w:eastAsia="仿宋_GB2312"/>
                      <w:sz w:val="24"/>
                      <w:b/>
                    </w:rPr>
                    <w:t>（提供第三方检测或检验机构出具的检测或检验报告复印件并加盖投标供应商鲜章）</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2</w:t>
                  </w:r>
                  <w:r>
                    <w:rPr>
                      <w:rFonts w:ascii="仿宋_GB2312" w:hAnsi="仿宋_GB2312" w:cs="仿宋_GB2312" w:eastAsia="仿宋_GB2312"/>
                      <w:sz w:val="24"/>
                      <w:b/>
                    </w:rPr>
                    <w:t xml:space="preserve"> </w:t>
                  </w:r>
                  <w:r>
                    <w:rPr>
                      <w:rFonts w:ascii="仿宋_GB2312" w:hAnsi="仿宋_GB2312" w:cs="仿宋_GB2312" w:eastAsia="仿宋_GB2312"/>
                      <w:sz w:val="24"/>
                      <w:b/>
                    </w:rPr>
                    <w:t>云台参数：</w:t>
                  </w:r>
                </w:p>
                <w:p>
                  <w:pPr>
                    <w:pStyle w:val="null3"/>
                    <w:jc w:val="left"/>
                  </w:pPr>
                  <w:r>
                    <w:rPr>
                      <w:rFonts w:ascii="仿宋_GB2312" w:hAnsi="仿宋_GB2312" w:cs="仿宋_GB2312" w:eastAsia="仿宋_GB2312"/>
                      <w:sz w:val="24"/>
                    </w:rPr>
                    <w:t xml:space="preserve">1.2.1 </w:t>
                  </w:r>
                  <w:r>
                    <w:rPr>
                      <w:rFonts w:ascii="仿宋_GB2312" w:hAnsi="仿宋_GB2312" w:cs="仿宋_GB2312" w:eastAsia="仿宋_GB2312"/>
                      <w:sz w:val="24"/>
                    </w:rPr>
                    <w:t>水平最快速度：</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/S</w:t>
                  </w:r>
                </w:p>
                <w:p>
                  <w:pPr>
                    <w:pStyle w:val="null3"/>
                    <w:jc w:val="left"/>
                  </w:pPr>
                  <w:r>
                    <w:rPr>
                      <w:rFonts w:ascii="仿宋_GB2312" w:hAnsi="仿宋_GB2312" w:cs="仿宋_GB2312" w:eastAsia="仿宋_GB2312"/>
                      <w:sz w:val="24"/>
                    </w:rPr>
                    <w:t xml:space="preserve">1.2.2 </w:t>
                  </w:r>
                  <w:r>
                    <w:rPr>
                      <w:rFonts w:ascii="仿宋_GB2312" w:hAnsi="仿宋_GB2312" w:cs="仿宋_GB2312" w:eastAsia="仿宋_GB2312"/>
                      <w:sz w:val="24"/>
                    </w:rPr>
                    <w:t>垂直最快速度：</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/S</w:t>
                  </w:r>
                </w:p>
                <w:p>
                  <w:pPr>
                    <w:pStyle w:val="null3"/>
                    <w:jc w:val="left"/>
                  </w:pPr>
                  <w:r>
                    <w:rPr>
                      <w:rFonts w:ascii="仿宋_GB2312" w:hAnsi="仿宋_GB2312" w:cs="仿宋_GB2312" w:eastAsia="仿宋_GB2312"/>
                      <w:sz w:val="24"/>
                    </w:rPr>
                    <w:t xml:space="preserve">1.2.3 </w:t>
                  </w:r>
                  <w:r>
                    <w:rPr>
                      <w:rFonts w:ascii="仿宋_GB2312" w:hAnsi="仿宋_GB2312" w:cs="仿宋_GB2312" w:eastAsia="仿宋_GB2312"/>
                      <w:sz w:val="24"/>
                    </w:rPr>
                    <w:t>水平手动控制速度：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/S</w:t>
                  </w:r>
                </w:p>
                <w:p>
                  <w:pPr>
                    <w:pStyle w:val="null3"/>
                    <w:jc w:val="left"/>
                  </w:pPr>
                  <w:r>
                    <w:rPr>
                      <w:rFonts w:ascii="仿宋_GB2312" w:hAnsi="仿宋_GB2312" w:cs="仿宋_GB2312" w:eastAsia="仿宋_GB2312"/>
                      <w:sz w:val="24"/>
                    </w:rPr>
                    <w:t xml:space="preserve">1.2.4 </w:t>
                  </w:r>
                  <w:r>
                    <w:rPr>
                      <w:rFonts w:ascii="仿宋_GB2312" w:hAnsi="仿宋_GB2312" w:cs="仿宋_GB2312" w:eastAsia="仿宋_GB2312"/>
                      <w:sz w:val="24"/>
                    </w:rPr>
                    <w:t>垂直手动控制速度：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 xml:space="preserve">5 </w:t>
                  </w:r>
                  <w:r>
                    <w:rPr>
                      <w:rFonts w:ascii="仿宋_GB2312" w:hAnsi="仿宋_GB2312" w:cs="仿宋_GB2312" w:eastAsia="仿宋_GB2312"/>
                      <w:sz w:val="24"/>
                    </w:rPr>
                    <w:t>云台可控转动范围：水平角度：</w:t>
                  </w:r>
                  <w:r>
                    <w:rPr>
                      <w:rFonts w:ascii="仿宋_GB2312" w:hAnsi="仿宋_GB2312" w:cs="仿宋_GB2312" w:eastAsia="仿宋_GB2312"/>
                      <w:sz w:val="24"/>
                    </w:rPr>
                    <w:t xml:space="preserve">0 </w:t>
                  </w:r>
                  <w:r>
                    <w:rPr>
                      <w:rFonts w:ascii="仿宋_GB2312" w:hAnsi="仿宋_GB2312" w:cs="仿宋_GB2312" w:eastAsia="仿宋_GB2312"/>
                      <w:sz w:val="24"/>
                    </w:rPr>
                    <w:t>°</w:t>
                  </w:r>
                  <w:r>
                    <w:rPr>
                      <w:rFonts w:ascii="仿宋_GB2312" w:hAnsi="仿宋_GB2312" w:cs="仿宋_GB2312" w:eastAsia="仿宋_GB2312"/>
                      <w:sz w:val="24"/>
                    </w:rPr>
                    <w:t xml:space="preserve">~360 </w:t>
                  </w:r>
                  <w:r>
                    <w:rPr>
                      <w:rFonts w:ascii="仿宋_GB2312" w:hAnsi="仿宋_GB2312" w:cs="仿宋_GB2312" w:eastAsia="仿宋_GB2312"/>
                      <w:sz w:val="24"/>
                    </w:rPr>
                    <w:t>°，垂直角度：</w:t>
                  </w:r>
                  <w:r>
                    <w:rPr>
                      <w:rFonts w:ascii="仿宋_GB2312" w:hAnsi="仿宋_GB2312" w:cs="仿宋_GB2312" w:eastAsia="仿宋_GB2312"/>
                      <w:sz w:val="24"/>
                    </w:rPr>
                    <w:t xml:space="preserve">-90 </w:t>
                  </w:r>
                  <w:r>
                    <w:rPr>
                      <w:rFonts w:ascii="仿宋_GB2312" w:hAnsi="仿宋_GB2312" w:cs="仿宋_GB2312" w:eastAsia="仿宋_GB2312"/>
                      <w:sz w:val="24"/>
                    </w:rPr>
                    <w:t>°</w:t>
                  </w:r>
                  <w:r>
                    <w:rPr>
                      <w:rFonts w:ascii="仿宋_GB2312" w:hAnsi="仿宋_GB2312" w:cs="仿宋_GB2312" w:eastAsia="仿宋_GB2312"/>
                      <w:sz w:val="24"/>
                    </w:rPr>
                    <w:t xml:space="preserve">~+90 </w:t>
                  </w:r>
                  <w:r>
                    <w:rPr>
                      <w:rFonts w:ascii="仿宋_GB2312" w:hAnsi="仿宋_GB2312" w:cs="仿宋_GB2312" w:eastAsia="仿宋_GB2312"/>
                      <w:sz w:val="24"/>
                    </w:rPr>
                    <w:t xml:space="preserve">° </w:t>
                  </w:r>
                  <w:r>
                    <w:rPr>
                      <w:rFonts w:ascii="仿宋_GB2312" w:hAnsi="仿宋_GB2312" w:cs="仿宋_GB2312" w:eastAsia="仿宋_GB2312"/>
                      <w:sz w:val="24"/>
                      <w:b/>
                    </w:rPr>
                    <w:t>（提供第三方检测或检验机构出具的检测或检验报告复印件并加盖投标供应商鲜章）</w:t>
                  </w:r>
                </w:p>
                <w:p>
                  <w:pPr>
                    <w:pStyle w:val="null3"/>
                    <w:jc w:val="left"/>
                  </w:pPr>
                  <w:r>
                    <w:rPr>
                      <w:rFonts w:ascii="仿宋_GB2312" w:hAnsi="仿宋_GB2312" w:cs="仿宋_GB2312" w:eastAsia="仿宋_GB2312"/>
                      <w:sz w:val="24"/>
                    </w:rPr>
                    <w:t xml:space="preserve">1.2.6 </w:t>
                  </w:r>
                  <w:r>
                    <w:rPr>
                      <w:rFonts w:ascii="仿宋_GB2312" w:hAnsi="仿宋_GB2312" w:cs="仿宋_GB2312" w:eastAsia="仿宋_GB2312"/>
                      <w:sz w:val="24"/>
                    </w:rPr>
                    <w:t xml:space="preserve">预置位精度：＜ </w:t>
                  </w:r>
                  <w:r>
                    <w:rPr>
                      <w:rFonts w:ascii="仿宋_GB2312" w:hAnsi="仿宋_GB2312" w:cs="仿宋_GB2312" w:eastAsia="仿宋_GB2312"/>
                      <w:sz w:val="24"/>
                    </w:rPr>
                    <w:t>0.1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1.2.7</w:t>
                  </w:r>
                  <w:r>
                    <w:rPr>
                      <w:rFonts w:ascii="仿宋_GB2312" w:hAnsi="仿宋_GB2312" w:cs="仿宋_GB2312" w:eastAsia="仿宋_GB2312"/>
                      <w:sz w:val="24"/>
                    </w:rPr>
                    <w:t xml:space="preserve"> </w:t>
                  </w:r>
                  <w:r>
                    <w:rPr>
                      <w:rFonts w:ascii="仿宋_GB2312" w:hAnsi="仿宋_GB2312" w:cs="仿宋_GB2312" w:eastAsia="仿宋_GB2312"/>
                      <w:sz w:val="24"/>
                    </w:rPr>
                    <w:t>预置点：</w:t>
                  </w:r>
                  <w:r>
                    <w:rPr>
                      <w:rFonts w:ascii="仿宋_GB2312" w:hAnsi="仿宋_GB2312" w:cs="仿宋_GB2312" w:eastAsia="仿宋_GB2312"/>
                      <w:sz w:val="24"/>
                    </w:rPr>
                    <w:t>支持不低于</w:t>
                  </w:r>
                  <w:r>
                    <w:rPr>
                      <w:rFonts w:ascii="仿宋_GB2312" w:hAnsi="仿宋_GB2312" w:cs="仿宋_GB2312" w:eastAsia="仿宋_GB2312"/>
                      <w:sz w:val="24"/>
                    </w:rPr>
                    <w:t>250</w:t>
                  </w:r>
                  <w:r>
                    <w:rPr>
                      <w:rFonts w:ascii="仿宋_GB2312" w:hAnsi="仿宋_GB2312" w:cs="仿宋_GB2312" w:eastAsia="仿宋_GB2312"/>
                      <w:sz w:val="24"/>
                    </w:rPr>
                    <w:t>个预置位和</w:t>
                  </w:r>
                  <w:r>
                    <w:rPr>
                      <w:rFonts w:ascii="仿宋_GB2312" w:hAnsi="仿宋_GB2312" w:cs="仿宋_GB2312" w:eastAsia="仿宋_GB2312"/>
                      <w:sz w:val="24"/>
                    </w:rPr>
                    <w:t>8</w:t>
                  </w:r>
                  <w:r>
                    <w:rPr>
                      <w:rFonts w:ascii="仿宋_GB2312" w:hAnsi="仿宋_GB2312" w:cs="仿宋_GB2312" w:eastAsia="仿宋_GB2312"/>
                      <w:sz w:val="24"/>
                    </w:rPr>
                    <w:t>条巡航路径</w:t>
                  </w:r>
                  <w:r>
                    <w:rPr>
                      <w:rFonts w:ascii="仿宋_GB2312" w:hAnsi="仿宋_GB2312" w:cs="仿宋_GB2312" w:eastAsia="仿宋_GB2312"/>
                      <w:sz w:val="24"/>
                      <w:b/>
                    </w:rPr>
                    <w:t>（提供第三方检测或检验机构出具的检测或检验报告复印件并加盖投标供应商鲜章）</w:t>
                  </w:r>
                </w:p>
                <w:p>
                  <w:pPr>
                    <w:pStyle w:val="null3"/>
                    <w:jc w:val="left"/>
                  </w:pPr>
                  <w:r>
                    <w:rPr>
                      <w:rFonts w:ascii="仿宋_GB2312" w:hAnsi="仿宋_GB2312" w:cs="仿宋_GB2312" w:eastAsia="仿宋_GB2312"/>
                      <w:sz w:val="24"/>
                    </w:rPr>
                    <w:t xml:space="preserve">1.2.8 </w:t>
                  </w:r>
                  <w:r>
                    <w:rPr>
                      <w:rFonts w:ascii="仿宋_GB2312" w:hAnsi="仿宋_GB2312" w:cs="仿宋_GB2312" w:eastAsia="仿宋_GB2312"/>
                      <w:sz w:val="24"/>
                    </w:rPr>
                    <w:t>雨刮功能：支持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1.2.9</w:t>
                  </w:r>
                  <w:r>
                    <w:rPr>
                      <w:rFonts w:ascii="仿宋_GB2312" w:hAnsi="仿宋_GB2312" w:cs="仿宋_GB2312" w:eastAsia="仿宋_GB2312"/>
                      <w:sz w:val="24"/>
                    </w:rPr>
                    <w:t xml:space="preserve"> </w:t>
                  </w:r>
                  <w:r>
                    <w:rPr>
                      <w:rFonts w:ascii="仿宋_GB2312" w:hAnsi="仿宋_GB2312" w:cs="仿宋_GB2312" w:eastAsia="仿宋_GB2312"/>
                      <w:sz w:val="24"/>
                    </w:rPr>
                    <w:t>红外补光距离：通过红外灯照射，可基本分辨距离</w:t>
                  </w:r>
                  <w:r>
                    <w:rPr>
                      <w:rFonts w:ascii="仿宋_GB2312" w:hAnsi="仿宋_GB2312" w:cs="仿宋_GB2312" w:eastAsia="仿宋_GB2312"/>
                      <w:sz w:val="24"/>
                    </w:rPr>
                    <w:t>120</w:t>
                  </w:r>
                  <w:r>
                    <w:rPr>
                      <w:rFonts w:ascii="仿宋_GB2312" w:hAnsi="仿宋_GB2312" w:cs="仿宋_GB2312" w:eastAsia="仿宋_GB2312"/>
                      <w:sz w:val="24"/>
                    </w:rPr>
                    <w:t>米处所摄目标的轮廓。</w:t>
                  </w:r>
                  <w:r>
                    <w:rPr>
                      <w:rFonts w:ascii="仿宋_GB2312" w:hAnsi="仿宋_GB2312" w:cs="仿宋_GB2312" w:eastAsia="仿宋_GB2312"/>
                      <w:sz w:val="24"/>
                      <w:b/>
                    </w:rPr>
                    <w:t>（提供第三方检测或检验机构出具的检测或检验报告复印件并加盖投标供应商鲜章）</w:t>
                  </w:r>
                </w:p>
                <w:p>
                  <w:pPr>
                    <w:pStyle w:val="null3"/>
                    <w:jc w:val="left"/>
                  </w:pPr>
                  <w:r>
                    <w:rPr>
                      <w:rFonts w:ascii="仿宋_GB2312" w:hAnsi="仿宋_GB2312" w:cs="仿宋_GB2312" w:eastAsia="仿宋_GB2312"/>
                      <w:sz w:val="24"/>
                    </w:rPr>
                    <w:t xml:space="preserve">1.2.10 </w:t>
                  </w:r>
                  <w:r>
                    <w:rPr>
                      <w:rFonts w:ascii="仿宋_GB2312" w:hAnsi="仿宋_GB2312" w:cs="仿宋_GB2312" w:eastAsia="仿宋_GB2312"/>
                      <w:sz w:val="24"/>
                    </w:rPr>
                    <w:t>电源范围：</w:t>
                  </w:r>
                  <w:r>
                    <w:rPr>
                      <w:rFonts w:ascii="仿宋_GB2312" w:hAnsi="仿宋_GB2312" w:cs="仿宋_GB2312" w:eastAsia="仿宋_GB2312"/>
                      <w:sz w:val="24"/>
                    </w:rPr>
                    <w:t>DC 10.8V-30V</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多线程激光雷达</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测距方式：脉冲式</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激光通道：</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最大测程：</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120B</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 xml:space="preserve">米 </w:t>
                  </w:r>
                  <w:r>
                    <w:rPr>
                      <w:rFonts w:ascii="仿宋_GB2312" w:hAnsi="仿宋_GB2312" w:cs="仿宋_GB2312" w:eastAsia="仿宋_GB2312"/>
                      <w:sz w:val="24"/>
                    </w:rPr>
                    <w:t>/ 700B</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最小测程：</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测距精度：</w:t>
                  </w:r>
                  <w:r>
                    <w:rPr>
                      <w:rFonts w:ascii="仿宋_GB2312" w:hAnsi="仿宋_GB2312" w:cs="仿宋_GB2312" w:eastAsia="仿宋_GB2312"/>
                      <w:sz w:val="24"/>
                    </w:rPr>
                    <w:t>±</w:t>
                  </w:r>
                  <w:r>
                    <w:rPr>
                      <w:rFonts w:ascii="仿宋_GB2312" w:hAnsi="仿宋_GB2312" w:cs="仿宋_GB2312" w:eastAsia="仿宋_GB2312"/>
                      <w:sz w:val="24"/>
                    </w:rPr>
                    <w:t>3CM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数据获取最高速度：</w:t>
                  </w: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万点</w:t>
                  </w:r>
                  <w:r>
                    <w:rPr>
                      <w:rFonts w:ascii="仿宋_GB2312" w:hAnsi="仿宋_GB2312" w:cs="仿宋_GB2312" w:eastAsia="仿宋_GB2312"/>
                      <w:sz w:val="24"/>
                    </w:rPr>
                    <w:t>/</w:t>
                  </w:r>
                  <w:r>
                    <w:rPr>
                      <w:rFonts w:ascii="仿宋_GB2312" w:hAnsi="仿宋_GB2312" w:cs="仿宋_GB2312" w:eastAsia="仿宋_GB2312"/>
                      <w:sz w:val="24"/>
                    </w:rPr>
                    <w:t>秒</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视场角：垂直</w:t>
                  </w:r>
                  <w:r>
                    <w:rPr>
                      <w:rFonts w:ascii="仿宋_GB2312" w:hAnsi="仿宋_GB2312" w:cs="仿宋_GB2312" w:eastAsia="仿宋_GB2312"/>
                      <w:sz w:val="24"/>
                    </w:rPr>
                    <w:t>(</w:t>
                  </w:r>
                  <w:r>
                    <w:rPr>
                      <w:rFonts w:ascii="仿宋_GB2312" w:hAnsi="仿宋_GB2312" w:cs="仿宋_GB2312" w:eastAsia="仿宋_GB2312"/>
                      <w:sz w:val="24"/>
                    </w:rPr>
                    <w:t>正负</w:t>
                  </w:r>
                  <w:r>
                    <w:rPr>
                      <w:rFonts w:ascii="仿宋_GB2312" w:hAnsi="仿宋_GB2312" w:cs="仿宋_GB2312" w:eastAsia="仿宋_GB2312"/>
                      <w:sz w:val="24"/>
                    </w:rPr>
                    <w:t>10</w:t>
                  </w:r>
                  <w:r>
                    <w:rPr>
                      <w:rFonts w:ascii="仿宋_GB2312" w:hAnsi="仿宋_GB2312" w:cs="仿宋_GB2312" w:eastAsia="仿宋_GB2312"/>
                      <w:sz w:val="24"/>
                    </w:rPr>
                    <w:t>度</w:t>
                  </w:r>
                  <w:r>
                    <w:rPr>
                      <w:rFonts w:ascii="仿宋_GB2312" w:hAnsi="仿宋_GB2312" w:cs="仿宋_GB2312" w:eastAsia="仿宋_GB2312"/>
                      <w:sz w:val="24"/>
                    </w:rPr>
                    <w:t>-15</w:t>
                  </w:r>
                  <w:r>
                    <w:rPr>
                      <w:rFonts w:ascii="仿宋_GB2312" w:hAnsi="仿宋_GB2312" w:cs="仿宋_GB2312" w:eastAsia="仿宋_GB2312"/>
                      <w:sz w:val="24"/>
                    </w:rPr>
                    <w:t>度</w:t>
                  </w:r>
                  <w:r>
                    <w:rPr>
                      <w:rFonts w:ascii="仿宋_GB2312" w:hAnsi="仿宋_GB2312" w:cs="仿宋_GB2312" w:eastAsia="仿宋_GB2312"/>
                      <w:sz w:val="24"/>
                    </w:rPr>
                    <w:t>)</w:t>
                  </w:r>
                  <w:r>
                    <w:rPr>
                      <w:rFonts w:ascii="仿宋_GB2312" w:hAnsi="仿宋_GB2312" w:cs="仿宋_GB2312" w:eastAsia="仿宋_GB2312"/>
                      <w:sz w:val="24"/>
                    </w:rPr>
                    <w:t>，水平（</w:t>
                  </w:r>
                  <w:r>
                    <w:rPr>
                      <w:rFonts w:ascii="仿宋_GB2312" w:hAnsi="仿宋_GB2312" w:cs="仿宋_GB2312" w:eastAsia="仿宋_GB2312"/>
                      <w:sz w:val="24"/>
                    </w:rPr>
                    <w:t>360</w:t>
                  </w:r>
                  <w:r>
                    <w:rPr>
                      <w:rFonts w:ascii="仿宋_GB2312" w:hAnsi="仿宋_GB2312" w:cs="仿宋_GB2312" w:eastAsia="仿宋_GB2312"/>
                      <w:sz w:val="24"/>
                    </w:rPr>
                    <w:t>度）</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角度分辨率：垂直（</w:t>
                  </w:r>
                  <w:r>
                    <w:rPr>
                      <w:rFonts w:ascii="仿宋_GB2312" w:hAnsi="仿宋_GB2312" w:cs="仿宋_GB2312" w:eastAsia="仿宋_GB2312"/>
                      <w:sz w:val="24"/>
                    </w:rPr>
                    <w:t>2</w:t>
                  </w:r>
                  <w:r>
                    <w:rPr>
                      <w:rFonts w:ascii="仿宋_GB2312" w:hAnsi="仿宋_GB2312" w:cs="仿宋_GB2312" w:eastAsia="仿宋_GB2312"/>
                      <w:sz w:val="24"/>
                    </w:rPr>
                    <w:t>度）</w:t>
                  </w:r>
                  <w:r>
                    <w:rPr>
                      <w:rFonts w:ascii="仿宋_GB2312" w:hAnsi="仿宋_GB2312" w:cs="仿宋_GB2312" w:eastAsia="仿宋_GB2312"/>
                      <w:sz w:val="24"/>
                    </w:rPr>
                    <w:t>,</w:t>
                  </w:r>
                  <w:r>
                    <w:rPr>
                      <w:rFonts w:ascii="仿宋_GB2312" w:hAnsi="仿宋_GB2312" w:cs="仿宋_GB2312" w:eastAsia="仿宋_GB2312"/>
                      <w:sz w:val="24"/>
                    </w:rPr>
                    <w:t>水平（</w:t>
                  </w:r>
                  <w:r>
                    <w:rPr>
                      <w:rFonts w:ascii="仿宋_GB2312" w:hAnsi="仿宋_GB2312" w:cs="仿宋_GB2312" w:eastAsia="仿宋_GB2312"/>
                      <w:sz w:val="24"/>
                    </w:rPr>
                    <w:t>5hz,0.09</w:t>
                  </w:r>
                  <w:r>
                    <w:rPr>
                      <w:rFonts w:ascii="仿宋_GB2312" w:hAnsi="仿宋_GB2312" w:cs="仿宋_GB2312" w:eastAsia="仿宋_GB2312"/>
                      <w:sz w:val="24"/>
                    </w:rPr>
                    <w:t>度）</w:t>
                  </w:r>
                </w:p>
                <w:p>
                  <w:pPr>
                    <w:pStyle w:val="null3"/>
                    <w:jc w:val="left"/>
                  </w:pPr>
                  <w:r>
                    <w:rPr>
                      <w:rFonts w:ascii="仿宋_GB2312" w:hAnsi="仿宋_GB2312" w:cs="仿宋_GB2312" w:eastAsia="仿宋_GB2312"/>
                      <w:sz w:val="24"/>
                      <w:b/>
                    </w:rPr>
                    <w:t xml:space="preserve">3. </w:t>
                  </w:r>
                  <w:r>
                    <w:rPr>
                      <w:rFonts w:ascii="仿宋_GB2312" w:hAnsi="仿宋_GB2312" w:cs="仿宋_GB2312" w:eastAsia="仿宋_GB2312"/>
                      <w:sz w:val="24"/>
                      <w:b/>
                    </w:rPr>
                    <w:t>底盘参数</w:t>
                  </w:r>
                </w:p>
                <w:p>
                  <w:pPr>
                    <w:pStyle w:val="null3"/>
                    <w:jc w:val="left"/>
                  </w:pPr>
                  <w:r>
                    <w:rPr>
                      <w:rFonts w:ascii="仿宋_GB2312" w:hAnsi="仿宋_GB2312" w:cs="仿宋_GB2312" w:eastAsia="仿宋_GB2312"/>
                      <w:sz w:val="24"/>
                    </w:rPr>
                    <w:t xml:space="preserve">3.1 </w:t>
                  </w:r>
                  <w:r>
                    <w:rPr>
                      <w:rFonts w:ascii="仿宋_GB2312" w:hAnsi="仿宋_GB2312" w:cs="仿宋_GB2312" w:eastAsia="仿宋_GB2312"/>
                      <w:sz w:val="24"/>
                    </w:rPr>
                    <w:t>尺寸：长</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 xml:space="preserve">0mm </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700</w:t>
                  </w:r>
                  <w:r>
                    <w:rPr>
                      <w:rFonts w:ascii="仿宋_GB2312" w:hAnsi="仿宋_GB2312" w:cs="仿宋_GB2312" w:eastAsia="仿宋_GB2312"/>
                      <w:sz w:val="24"/>
                    </w:rPr>
                    <w:t xml:space="preserve">mm </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900mm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 xml:space="preserve">3.2 </w:t>
                  </w:r>
                  <w:r>
                    <w:rPr>
                      <w:rFonts w:ascii="仿宋_GB2312" w:hAnsi="仿宋_GB2312" w:cs="仿宋_GB2312" w:eastAsia="仿宋_GB2312"/>
                      <w:sz w:val="24"/>
                    </w:rPr>
                    <w:t>减震：履带弹簧减震</w:t>
                  </w:r>
                </w:p>
                <w:p>
                  <w:pPr>
                    <w:pStyle w:val="null3"/>
                    <w:jc w:val="left"/>
                  </w:pPr>
                  <w:r>
                    <w:rPr>
                      <w:rFonts w:ascii="仿宋_GB2312" w:hAnsi="仿宋_GB2312" w:cs="仿宋_GB2312" w:eastAsia="仿宋_GB2312"/>
                      <w:sz w:val="24"/>
                    </w:rPr>
                    <w:t xml:space="preserve">3.3 </w:t>
                  </w:r>
                  <w:r>
                    <w:rPr>
                      <w:rFonts w:ascii="仿宋_GB2312" w:hAnsi="仿宋_GB2312" w:cs="仿宋_GB2312" w:eastAsia="仿宋_GB2312"/>
                      <w:sz w:val="24"/>
                    </w:rPr>
                    <w:t>传感器</w:t>
                  </w: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线激光雷达、环境传感器</w:t>
                  </w:r>
                </w:p>
                <w:p>
                  <w:pPr>
                    <w:pStyle w:val="null3"/>
                    <w:jc w:val="left"/>
                  </w:pPr>
                  <w:r>
                    <w:rPr>
                      <w:rFonts w:ascii="仿宋_GB2312" w:hAnsi="仿宋_GB2312" w:cs="仿宋_GB2312" w:eastAsia="仿宋_GB2312"/>
                      <w:sz w:val="24"/>
                    </w:rPr>
                    <w:t xml:space="preserve">3.4 </w:t>
                  </w:r>
                  <w:r>
                    <w:rPr>
                      <w:rFonts w:ascii="仿宋_GB2312" w:hAnsi="仿宋_GB2312" w:cs="仿宋_GB2312" w:eastAsia="仿宋_GB2312"/>
                      <w:sz w:val="24"/>
                    </w:rPr>
                    <w:t>转向方式：原地转向</w:t>
                  </w:r>
                </w:p>
                <w:p>
                  <w:pPr>
                    <w:pStyle w:val="null3"/>
                    <w:jc w:val="left"/>
                  </w:pPr>
                  <w:r>
                    <w:rPr>
                      <w:rFonts w:ascii="仿宋_GB2312" w:hAnsi="仿宋_GB2312" w:cs="仿宋_GB2312" w:eastAsia="仿宋_GB2312"/>
                      <w:sz w:val="24"/>
                    </w:rPr>
                    <w:t xml:space="preserve">3.5 </w:t>
                  </w:r>
                  <w:r>
                    <w:rPr>
                      <w:rFonts w:ascii="仿宋_GB2312" w:hAnsi="仿宋_GB2312" w:cs="仿宋_GB2312" w:eastAsia="仿宋_GB2312"/>
                      <w:sz w:val="24"/>
                    </w:rPr>
                    <w:t>续航时间：</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H</w:t>
                  </w:r>
                </w:p>
                <w:p>
                  <w:pPr>
                    <w:pStyle w:val="null3"/>
                    <w:jc w:val="left"/>
                  </w:pPr>
                  <w:r>
                    <w:rPr>
                      <w:rFonts w:ascii="仿宋_GB2312" w:hAnsi="仿宋_GB2312" w:cs="仿宋_GB2312" w:eastAsia="仿宋_GB2312"/>
                      <w:sz w:val="24"/>
                    </w:rPr>
                    <w:t xml:space="preserve">3.6 </w:t>
                  </w:r>
                  <w:r>
                    <w:rPr>
                      <w:rFonts w:ascii="仿宋_GB2312" w:hAnsi="仿宋_GB2312" w:cs="仿宋_GB2312" w:eastAsia="仿宋_GB2312"/>
                      <w:sz w:val="24"/>
                    </w:rPr>
                    <w:t>最大越障高度：</w:t>
                  </w:r>
                  <w:r>
                    <w:rPr>
                      <w:rFonts w:ascii="仿宋_GB2312" w:hAnsi="仿宋_GB2312" w:cs="仿宋_GB2312" w:eastAsia="仿宋_GB2312"/>
                      <w:sz w:val="24"/>
                    </w:rPr>
                    <w:t>≥</w:t>
                  </w:r>
                  <w:r>
                    <w:rPr>
                      <w:rFonts w:ascii="仿宋_GB2312" w:hAnsi="仿宋_GB2312" w:cs="仿宋_GB2312" w:eastAsia="仿宋_GB2312"/>
                      <w:sz w:val="24"/>
                    </w:rPr>
                    <w:t>50mm</w:t>
                  </w:r>
                </w:p>
                <w:p>
                  <w:pPr>
                    <w:pStyle w:val="null3"/>
                    <w:jc w:val="left"/>
                  </w:pPr>
                  <w:r>
                    <w:rPr>
                      <w:rFonts w:ascii="仿宋_GB2312" w:hAnsi="仿宋_GB2312" w:cs="仿宋_GB2312" w:eastAsia="仿宋_GB2312"/>
                      <w:sz w:val="24"/>
                    </w:rPr>
                    <w:t xml:space="preserve">3.7 </w:t>
                  </w:r>
                  <w:r>
                    <w:rPr>
                      <w:rFonts w:ascii="仿宋_GB2312" w:hAnsi="仿宋_GB2312" w:cs="仿宋_GB2312" w:eastAsia="仿宋_GB2312"/>
                      <w:sz w:val="24"/>
                    </w:rPr>
                    <w:t>最大爬升坡度：</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3.8 </w:t>
                  </w:r>
                  <w:r>
                    <w:rPr>
                      <w:rFonts w:ascii="仿宋_GB2312" w:hAnsi="仿宋_GB2312" w:cs="仿宋_GB2312" w:eastAsia="仿宋_GB2312"/>
                      <w:sz w:val="24"/>
                    </w:rPr>
                    <w:t>最大遥控速度：</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m/s</w:t>
                  </w:r>
                </w:p>
                <w:p>
                  <w:pPr>
                    <w:pStyle w:val="null3"/>
                    <w:jc w:val="left"/>
                  </w:pPr>
                  <w:r>
                    <w:rPr>
                      <w:rFonts w:ascii="仿宋_GB2312" w:hAnsi="仿宋_GB2312" w:cs="仿宋_GB2312" w:eastAsia="仿宋_GB2312"/>
                      <w:sz w:val="24"/>
                    </w:rPr>
                    <w:t xml:space="preserve">3.9 </w:t>
                  </w:r>
                  <w:r>
                    <w:rPr>
                      <w:rFonts w:ascii="仿宋_GB2312" w:hAnsi="仿宋_GB2312" w:cs="仿宋_GB2312" w:eastAsia="仿宋_GB2312"/>
                      <w:sz w:val="24"/>
                    </w:rPr>
                    <w:t>履带自走式</w:t>
                  </w:r>
                </w:p>
                <w:p>
                  <w:pPr>
                    <w:pStyle w:val="null3"/>
                    <w:jc w:val="left"/>
                  </w:pPr>
                  <w:r>
                    <w:rPr>
                      <w:rFonts w:ascii="仿宋_GB2312" w:hAnsi="仿宋_GB2312" w:cs="仿宋_GB2312" w:eastAsia="仿宋_GB2312"/>
                      <w:sz w:val="24"/>
                    </w:rPr>
                    <w:t xml:space="preserve">3.10 </w:t>
                  </w:r>
                  <w:r>
                    <w:rPr>
                      <w:rFonts w:ascii="仿宋_GB2312" w:hAnsi="仿宋_GB2312" w:cs="仿宋_GB2312" w:eastAsia="仿宋_GB2312"/>
                      <w:sz w:val="24"/>
                    </w:rPr>
                    <w:t>充电模式：自主充电</w:t>
                  </w:r>
                  <w:r>
                    <w:rPr>
                      <w:rFonts w:ascii="仿宋_GB2312" w:hAnsi="仿宋_GB2312" w:cs="仿宋_GB2312" w:eastAsia="仿宋_GB2312"/>
                      <w:sz w:val="24"/>
                    </w:rPr>
                    <w:t>/</w:t>
                  </w:r>
                  <w:r>
                    <w:rPr>
                      <w:rFonts w:ascii="仿宋_GB2312" w:hAnsi="仿宋_GB2312" w:cs="仿宋_GB2312" w:eastAsia="仿宋_GB2312"/>
                      <w:sz w:val="24"/>
                    </w:rPr>
                    <w:t>手动充电</w:t>
                  </w:r>
                </w:p>
                <w:p>
                  <w:pPr>
                    <w:pStyle w:val="null3"/>
                    <w:jc w:val="left"/>
                  </w:pPr>
                  <w:r>
                    <w:rPr>
                      <w:rFonts w:ascii="仿宋_GB2312" w:hAnsi="仿宋_GB2312" w:cs="仿宋_GB2312" w:eastAsia="仿宋_GB2312"/>
                      <w:sz w:val="24"/>
                    </w:rPr>
                    <w:t xml:space="preserve">3.11 </w:t>
                  </w:r>
                  <w:r>
                    <w:rPr>
                      <w:rFonts w:ascii="仿宋_GB2312" w:hAnsi="仿宋_GB2312" w:cs="仿宋_GB2312" w:eastAsia="仿宋_GB2312"/>
                      <w:sz w:val="24"/>
                    </w:rPr>
                    <w:t>配充电桩</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 xml:space="preserve">3.12 </w:t>
                  </w:r>
                  <w:r>
                    <w:rPr>
                      <w:rFonts w:ascii="仿宋_GB2312" w:hAnsi="仿宋_GB2312" w:cs="仿宋_GB2312" w:eastAsia="仿宋_GB2312"/>
                      <w:sz w:val="24"/>
                    </w:rPr>
                    <w:t>可配置外部通讯：</w:t>
                  </w:r>
                  <w:r>
                    <w:rPr>
                      <w:rFonts w:ascii="仿宋_GB2312" w:hAnsi="仿宋_GB2312" w:cs="仿宋_GB2312" w:eastAsia="仿宋_GB2312"/>
                      <w:sz w:val="24"/>
                    </w:rPr>
                    <w:t>4G</w:t>
                  </w:r>
                  <w:r>
                    <w:rPr>
                      <w:rFonts w:ascii="仿宋_GB2312" w:hAnsi="仿宋_GB2312" w:cs="仿宋_GB2312" w:eastAsia="仿宋_GB2312"/>
                      <w:sz w:val="24"/>
                    </w:rPr>
                    <w:t>、</w:t>
                  </w:r>
                  <w:r>
                    <w:rPr>
                      <w:rFonts w:ascii="仿宋_GB2312" w:hAnsi="仿宋_GB2312" w:cs="仿宋_GB2312" w:eastAsia="仿宋_GB2312"/>
                      <w:sz w:val="24"/>
                    </w:rPr>
                    <w:t>WIFI</w:t>
                  </w:r>
                </w:p>
                <w:p>
                  <w:pPr>
                    <w:pStyle w:val="null3"/>
                    <w:jc w:val="left"/>
                  </w:pPr>
                  <w:r>
                    <w:rPr>
                      <w:rFonts w:ascii="仿宋_GB2312" w:hAnsi="仿宋_GB2312" w:cs="仿宋_GB2312" w:eastAsia="仿宋_GB2312"/>
                      <w:sz w:val="24"/>
                    </w:rPr>
                    <w:t xml:space="preserve">3.13 </w:t>
                  </w:r>
                  <w:r>
                    <w:rPr>
                      <w:rFonts w:ascii="仿宋_GB2312" w:hAnsi="仿宋_GB2312" w:cs="仿宋_GB2312" w:eastAsia="仿宋_GB2312"/>
                      <w:sz w:val="24"/>
                    </w:rPr>
                    <w:t>涉水深度：</w:t>
                  </w:r>
                  <w:r>
                    <w:rPr>
                      <w:rFonts w:ascii="仿宋_GB2312" w:hAnsi="仿宋_GB2312" w:cs="仿宋_GB2312" w:eastAsia="仿宋_GB2312"/>
                      <w:sz w:val="24"/>
                    </w:rPr>
                    <w:t>≥</w:t>
                  </w:r>
                  <w:r>
                    <w:rPr>
                      <w:rFonts w:ascii="仿宋_GB2312" w:hAnsi="仿宋_GB2312" w:cs="仿宋_GB2312" w:eastAsia="仿宋_GB2312"/>
                      <w:sz w:val="24"/>
                    </w:rPr>
                    <w:t>80mm</w:t>
                  </w:r>
                </w:p>
                <w:p>
                  <w:pPr>
                    <w:pStyle w:val="null3"/>
                    <w:jc w:val="left"/>
                  </w:pPr>
                  <w:r>
                    <w:rPr>
                      <w:rFonts w:ascii="仿宋_GB2312" w:hAnsi="仿宋_GB2312" w:cs="仿宋_GB2312" w:eastAsia="仿宋_GB2312"/>
                      <w:sz w:val="24"/>
                    </w:rPr>
                    <w:t xml:space="preserve">3.14 </w:t>
                  </w:r>
                  <w:r>
                    <w:rPr>
                      <w:rFonts w:ascii="仿宋_GB2312" w:hAnsi="仿宋_GB2312" w:cs="仿宋_GB2312" w:eastAsia="仿宋_GB2312"/>
                      <w:sz w:val="24"/>
                    </w:rPr>
                    <w:t>自由度：前进后退，原地左右旋转</w:t>
                  </w:r>
                </w:p>
                <w:p>
                  <w:pPr>
                    <w:pStyle w:val="null3"/>
                    <w:jc w:val="left"/>
                  </w:pPr>
                  <w:r>
                    <w:rPr>
                      <w:rFonts w:ascii="仿宋_GB2312" w:hAnsi="仿宋_GB2312" w:cs="仿宋_GB2312" w:eastAsia="仿宋_GB2312"/>
                      <w:sz w:val="24"/>
                    </w:rPr>
                    <w:t xml:space="preserve">3.15 </w:t>
                  </w:r>
                  <w:r>
                    <w:rPr>
                      <w:rFonts w:ascii="仿宋_GB2312" w:hAnsi="仿宋_GB2312" w:cs="仿宋_GB2312" w:eastAsia="仿宋_GB2312"/>
                      <w:sz w:val="24"/>
                    </w:rPr>
                    <w:t>驱动电机：伺服电机</w:t>
                  </w:r>
                </w:p>
                <w:p>
                  <w:pPr>
                    <w:pStyle w:val="null3"/>
                    <w:jc w:val="left"/>
                  </w:pPr>
                  <w:r>
                    <w:rPr>
                      <w:rFonts w:ascii="仿宋_GB2312" w:hAnsi="仿宋_GB2312" w:cs="仿宋_GB2312" w:eastAsia="仿宋_GB2312"/>
                      <w:sz w:val="24"/>
                    </w:rPr>
                    <w:t xml:space="preserve">3.16 </w:t>
                  </w:r>
                  <w:r>
                    <w:rPr>
                      <w:rFonts w:ascii="仿宋_GB2312" w:hAnsi="仿宋_GB2312" w:cs="仿宋_GB2312" w:eastAsia="仿宋_GB2312"/>
                      <w:sz w:val="24"/>
                    </w:rPr>
                    <w:t>防护等级：</w:t>
                  </w:r>
                  <w:r>
                    <w:rPr>
                      <w:rFonts w:ascii="仿宋_GB2312" w:hAnsi="仿宋_GB2312" w:cs="仿宋_GB2312" w:eastAsia="仿宋_GB2312"/>
                      <w:sz w:val="24"/>
                    </w:rPr>
                    <w:t>不低于</w:t>
                  </w:r>
                  <w:r>
                    <w:rPr>
                      <w:rFonts w:ascii="仿宋_GB2312" w:hAnsi="仿宋_GB2312" w:cs="仿宋_GB2312" w:eastAsia="仿宋_GB2312"/>
                      <w:sz w:val="24"/>
                    </w:rPr>
                    <w:t>IP55</w:t>
                  </w:r>
                </w:p>
                <w:p>
                  <w:pPr>
                    <w:pStyle w:val="null3"/>
                    <w:jc w:val="left"/>
                  </w:pPr>
                  <w:r>
                    <w:rPr>
                      <w:rFonts w:ascii="仿宋_GB2312" w:hAnsi="仿宋_GB2312" w:cs="仿宋_GB2312" w:eastAsia="仿宋_GB2312"/>
                      <w:sz w:val="24"/>
                    </w:rPr>
                    <w:t xml:space="preserve">3.17 </w:t>
                  </w:r>
                  <w:r>
                    <w:rPr>
                      <w:rFonts w:ascii="仿宋_GB2312" w:hAnsi="仿宋_GB2312" w:cs="仿宋_GB2312" w:eastAsia="仿宋_GB2312"/>
                      <w:sz w:val="24"/>
                    </w:rPr>
                    <w:t>检测传感器：热成像、温度、湿度</w:t>
                  </w:r>
                </w:p>
                <w:p>
                  <w:pPr>
                    <w:pStyle w:val="null3"/>
                    <w:jc w:val="left"/>
                  </w:pPr>
                  <w:r>
                    <w:rPr>
                      <w:rFonts w:ascii="仿宋_GB2312" w:hAnsi="仿宋_GB2312" w:cs="仿宋_GB2312" w:eastAsia="仿宋_GB2312"/>
                      <w:sz w:val="24"/>
                    </w:rPr>
                    <w:t xml:space="preserve">3.18 </w:t>
                  </w:r>
                  <w:r>
                    <w:rPr>
                      <w:rFonts w:ascii="仿宋_GB2312" w:hAnsi="仿宋_GB2312" w:cs="仿宋_GB2312" w:eastAsia="仿宋_GB2312"/>
                      <w:sz w:val="24"/>
                    </w:rPr>
                    <w:t>控制方式：自主行走、遥控器</w:t>
                  </w:r>
                </w:p>
                <w:p>
                  <w:pPr>
                    <w:pStyle w:val="null3"/>
                    <w:jc w:val="left"/>
                  </w:pPr>
                  <w:r>
                    <w:rPr>
                      <w:rFonts w:ascii="仿宋_GB2312" w:hAnsi="仿宋_GB2312" w:cs="仿宋_GB2312" w:eastAsia="仿宋_GB2312"/>
                      <w:sz w:val="24"/>
                    </w:rPr>
                    <w:t xml:space="preserve">3.19 </w:t>
                  </w:r>
                  <w:r>
                    <w:rPr>
                      <w:rFonts w:ascii="仿宋_GB2312" w:hAnsi="仿宋_GB2312" w:cs="仿宋_GB2312" w:eastAsia="仿宋_GB2312"/>
                      <w:sz w:val="24"/>
                    </w:rPr>
                    <w:t>行人检测距离：</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米</w:t>
                  </w:r>
                </w:p>
                <w:p>
                  <w:pPr>
                    <w:pStyle w:val="null3"/>
                    <w:jc w:val="left"/>
                  </w:pPr>
                  <w:r>
                    <w:rPr>
                      <w:rFonts w:ascii="仿宋_GB2312" w:hAnsi="仿宋_GB2312" w:cs="仿宋_GB2312" w:eastAsia="仿宋_GB2312"/>
                      <w:sz w:val="24"/>
                    </w:rPr>
                    <w:t xml:space="preserve">3.20 </w:t>
                  </w:r>
                  <w:r>
                    <w:rPr>
                      <w:rFonts w:ascii="仿宋_GB2312" w:hAnsi="仿宋_GB2312" w:cs="仿宋_GB2312" w:eastAsia="仿宋_GB2312"/>
                      <w:sz w:val="24"/>
                    </w:rPr>
                    <w:t>安全防护：碰撞检测、激光雷达扫描障碍物</w:t>
                  </w:r>
                </w:p>
                <w:p>
                  <w:pPr>
                    <w:pStyle w:val="null3"/>
                    <w:jc w:val="left"/>
                  </w:pPr>
                  <w:r>
                    <w:rPr>
                      <w:rFonts w:ascii="仿宋_GB2312" w:hAnsi="仿宋_GB2312" w:cs="仿宋_GB2312" w:eastAsia="仿宋_GB2312"/>
                      <w:sz w:val="24"/>
                    </w:rPr>
                    <w:t xml:space="preserve">3.21 </w:t>
                  </w:r>
                  <w:r>
                    <w:rPr>
                      <w:rFonts w:ascii="仿宋_GB2312" w:hAnsi="仿宋_GB2312" w:cs="仿宋_GB2312" w:eastAsia="仿宋_GB2312"/>
                      <w:sz w:val="24"/>
                    </w:rPr>
                    <w:t>音响：高音质大功率喇叭</w:t>
                  </w:r>
                </w:p>
                <w:p>
                  <w:pPr>
                    <w:pStyle w:val="null3"/>
                    <w:jc w:val="left"/>
                  </w:pPr>
                  <w:r>
                    <w:rPr>
                      <w:rFonts w:ascii="仿宋_GB2312" w:hAnsi="仿宋_GB2312" w:cs="仿宋_GB2312" w:eastAsia="仿宋_GB2312"/>
                      <w:sz w:val="24"/>
                    </w:rPr>
                    <w:t xml:space="preserve">3.22 </w:t>
                  </w:r>
                  <w:r>
                    <w:rPr>
                      <w:rFonts w:ascii="仿宋_GB2312" w:hAnsi="仿宋_GB2312" w:cs="仿宋_GB2312" w:eastAsia="仿宋_GB2312"/>
                      <w:sz w:val="24"/>
                    </w:rPr>
                    <w:t>充电桩：支持自主充电及手动充电</w:t>
                  </w:r>
                </w:p>
                <w:p>
                  <w:pPr>
                    <w:pStyle w:val="null3"/>
                    <w:jc w:val="left"/>
                  </w:pPr>
                  <w:r>
                    <w:rPr>
                      <w:rFonts w:ascii="仿宋_GB2312" w:hAnsi="仿宋_GB2312" w:cs="仿宋_GB2312" w:eastAsia="仿宋_GB2312"/>
                      <w:sz w:val="24"/>
                    </w:rPr>
                    <w:t xml:space="preserve">3.23 </w:t>
                  </w:r>
                  <w:r>
                    <w:rPr>
                      <w:rFonts w:ascii="仿宋_GB2312" w:hAnsi="仿宋_GB2312" w:cs="仿宋_GB2312" w:eastAsia="仿宋_GB2312"/>
                      <w:sz w:val="24"/>
                    </w:rPr>
                    <w:t>最小通过距离：</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米</w:t>
                  </w:r>
                </w:p>
                <w:p>
                  <w:pPr>
                    <w:pStyle w:val="null3"/>
                    <w:jc w:val="left"/>
                  </w:pPr>
                  <w:r>
                    <w:rPr>
                      <w:rFonts w:ascii="仿宋_GB2312" w:hAnsi="仿宋_GB2312" w:cs="仿宋_GB2312" w:eastAsia="仿宋_GB2312"/>
                      <w:sz w:val="24"/>
                    </w:rPr>
                    <w:t xml:space="preserve">3.24 </w:t>
                  </w:r>
                  <w:r>
                    <w:rPr>
                      <w:rFonts w:ascii="仿宋_GB2312" w:hAnsi="仿宋_GB2312" w:cs="仿宋_GB2312" w:eastAsia="仿宋_GB2312"/>
                      <w:sz w:val="24"/>
                    </w:rPr>
                    <w:t>警示：爆闪警灯</w:t>
                  </w:r>
                </w:p>
                <w:p>
                  <w:pPr>
                    <w:pStyle w:val="null3"/>
                    <w:jc w:val="left"/>
                  </w:pPr>
                  <w:r>
                    <w:rPr>
                      <w:rFonts w:ascii="仿宋_GB2312" w:hAnsi="仿宋_GB2312" w:cs="仿宋_GB2312" w:eastAsia="仿宋_GB2312"/>
                      <w:sz w:val="24"/>
                    </w:rPr>
                    <w:t xml:space="preserve">3.25 </w:t>
                  </w:r>
                  <w:r>
                    <w:rPr>
                      <w:rFonts w:ascii="仿宋_GB2312" w:hAnsi="仿宋_GB2312" w:cs="仿宋_GB2312" w:eastAsia="仿宋_GB2312"/>
                      <w:sz w:val="24"/>
                    </w:rPr>
                    <w:t>刹车距离：</w:t>
                  </w:r>
                  <w:r>
                    <w:rPr>
                      <w:rFonts w:ascii="仿宋_GB2312" w:hAnsi="仿宋_GB2312" w:cs="仿宋_GB2312" w:eastAsia="仿宋_GB2312"/>
                      <w:sz w:val="24"/>
                    </w:rPr>
                    <w:t>&lt;50cm</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功能参数</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自主巡逻任务：</w:t>
                  </w:r>
                  <w:r>
                    <w:rPr>
                      <w:rFonts w:ascii="仿宋_GB2312" w:hAnsi="仿宋_GB2312" w:cs="仿宋_GB2312" w:eastAsia="仿宋_GB2312"/>
                      <w:sz w:val="24"/>
                    </w:rPr>
                    <w:t>支持</w:t>
                  </w:r>
                  <w:r>
                    <w:rPr>
                      <w:rFonts w:ascii="仿宋_GB2312" w:hAnsi="仿宋_GB2312" w:cs="仿宋_GB2312" w:eastAsia="仿宋_GB2312"/>
                      <w:sz w:val="24"/>
                      <w:b/>
                    </w:rPr>
                    <w:t>定时、定路线、定任务</w:t>
                  </w:r>
                  <w:r>
                    <w:rPr>
                      <w:rFonts w:ascii="仿宋_GB2312" w:hAnsi="仿宋_GB2312" w:cs="仿宋_GB2312" w:eastAsia="仿宋_GB2312"/>
                      <w:sz w:val="24"/>
                    </w:rPr>
                    <w:t>全自动巡检作业，无需人工干预即可按照预设计划执行巡逻任务，可配置巡逻频次、巡逻时段与巡逻区域，满足园区、农田、厂区、机房等场景</w:t>
                  </w:r>
                  <w:r>
                    <w:rPr>
                      <w:rFonts w:ascii="仿宋_GB2312" w:hAnsi="仿宋_GB2312" w:cs="仿宋_GB2312" w:eastAsia="仿宋_GB2312"/>
                      <w:sz w:val="24"/>
                    </w:rPr>
                    <w:t xml:space="preserve"> 7×24 </w:t>
                  </w:r>
                  <w:r>
                    <w:rPr>
                      <w:rFonts w:ascii="仿宋_GB2312" w:hAnsi="仿宋_GB2312" w:cs="仿宋_GB2312" w:eastAsia="仿宋_GB2312"/>
                      <w:sz w:val="24"/>
                    </w:rPr>
                    <w:t>小时常态化巡检需求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自主充电：</w:t>
                  </w:r>
                  <w:r>
                    <w:rPr>
                      <w:rFonts w:ascii="仿宋_GB2312" w:hAnsi="仿宋_GB2312" w:cs="仿宋_GB2312" w:eastAsia="仿宋_GB2312"/>
                      <w:sz w:val="24"/>
                    </w:rPr>
                    <w:t>当机器人电量低于系统设定阈值时，可</w:t>
                  </w:r>
                  <w:r>
                    <w:rPr>
                      <w:rFonts w:ascii="仿宋_GB2312" w:hAnsi="仿宋_GB2312" w:cs="仿宋_GB2312" w:eastAsia="仿宋_GB2312"/>
                      <w:sz w:val="24"/>
                      <w:b/>
                    </w:rPr>
                    <w:t>自动触发回充指令</w:t>
                  </w:r>
                  <w:r>
                    <w:rPr>
                      <w:rFonts w:ascii="仿宋_GB2312" w:hAnsi="仿宋_GB2312" w:cs="仿宋_GB2312" w:eastAsia="仿宋_GB2312"/>
                      <w:sz w:val="24"/>
                    </w:rPr>
                    <w:t>，通过自主定位与路径规划寻找到充电桩位置，完成自动对准、对接与充电全过程。低电量自动预警，保障机器人长时间、不间断连续作业</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视频监控：</w:t>
                  </w:r>
                  <w:r>
                    <w:rPr>
                      <w:rFonts w:ascii="仿宋_GB2312" w:hAnsi="仿宋_GB2312" w:cs="仿宋_GB2312" w:eastAsia="仿宋_GB2312"/>
                      <w:sz w:val="24"/>
                    </w:rPr>
                    <w:t>搭载高清摄像单元，实现</w:t>
                  </w:r>
                  <w:r>
                    <w:rPr>
                      <w:rFonts w:ascii="仿宋_GB2312" w:hAnsi="仿宋_GB2312" w:cs="仿宋_GB2312" w:eastAsia="仿宋_GB2312"/>
                      <w:sz w:val="24"/>
                      <w:b/>
                    </w:rPr>
                    <w:t>全天候实时视频监控</w:t>
                  </w:r>
                  <w:r>
                    <w:rPr>
                      <w:rFonts w:ascii="仿宋_GB2312" w:hAnsi="仿宋_GB2312" w:cs="仿宋_GB2312" w:eastAsia="仿宋_GB2312"/>
                      <w:sz w:val="24"/>
                    </w:rPr>
                    <w:t>，支持画面采集、实时预览与视频流稳定推流回传，可将现场画面实时同步至后台管理平台、移动端与监控大屏，满足远程实时查看、现场情况追溯等需求</w:t>
                  </w:r>
                  <w:r>
                    <w:rPr>
                      <w:rFonts w:ascii="仿宋_GB2312" w:hAnsi="仿宋_GB2312" w:cs="仿宋_GB2312" w:eastAsia="仿宋_GB2312"/>
                      <w:sz w:val="24"/>
                    </w:rPr>
                    <w:t>；</w:t>
                  </w:r>
                  <w:r>
                    <w:rPr>
                      <w:rFonts w:ascii="仿宋_GB2312" w:hAnsi="仿宋_GB2312" w:cs="仿宋_GB2312" w:eastAsia="仿宋_GB2312"/>
                      <w:sz w:val="24"/>
                      <w:b/>
                    </w:rPr>
                    <w:t>（提供平台实时视频显示界面截图</w:t>
                  </w:r>
                  <w:r>
                    <w:rPr>
                      <w:rFonts w:ascii="仿宋_GB2312" w:hAnsi="仿宋_GB2312" w:cs="仿宋_GB2312" w:eastAsia="仿宋_GB2312"/>
                      <w:sz w:val="24"/>
                      <w:b/>
                    </w:rPr>
                    <w:t>并加盖投标供应商鲜章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巡逻广播：</w:t>
                  </w:r>
                  <w:r>
                    <w:rPr>
                      <w:rFonts w:ascii="仿宋_GB2312" w:hAnsi="仿宋_GB2312" w:cs="仿宋_GB2312" w:eastAsia="仿宋_GB2312"/>
                      <w:sz w:val="24"/>
                    </w:rPr>
                    <w:t>集成语音播报模块，支持</w:t>
                  </w:r>
                  <w:r>
                    <w:rPr>
                      <w:rFonts w:ascii="仿宋_GB2312" w:hAnsi="仿宋_GB2312" w:cs="仿宋_GB2312" w:eastAsia="仿宋_GB2312"/>
                      <w:sz w:val="24"/>
                      <w:b/>
                    </w:rPr>
                    <w:t>边巡逻边播放自定义音频</w:t>
                  </w:r>
                  <w:r>
                    <w:rPr>
                      <w:rFonts w:ascii="仿宋_GB2312" w:hAnsi="仿宋_GB2312" w:cs="仿宋_GB2312" w:eastAsia="仿宋_GB2312"/>
                      <w:sz w:val="24"/>
                    </w:rPr>
                    <w:t>，可提前上传通知、警示、宣传等音频文件，在指定区域、指定路线自动循环播放，适用于安防提醒、政策宣传、现场指挥等场景</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4.5</w:t>
                  </w:r>
                  <w:r>
                    <w:rPr>
                      <w:rFonts w:ascii="仿宋_GB2312" w:hAnsi="仿宋_GB2312" w:cs="仿宋_GB2312" w:eastAsia="仿宋_GB2312"/>
                      <w:sz w:val="24"/>
                    </w:rPr>
                    <w:t>强警戒模式：</w:t>
                  </w:r>
                  <w:r>
                    <w:rPr>
                      <w:rFonts w:ascii="仿宋_GB2312" w:hAnsi="仿宋_GB2312" w:cs="仿宋_GB2312" w:eastAsia="仿宋_GB2312"/>
                      <w:sz w:val="24"/>
                    </w:rPr>
                    <w:t>专为夜间及复杂光线环境设计，支持</w:t>
                  </w:r>
                  <w:r>
                    <w:rPr>
                      <w:rFonts w:ascii="仿宋_GB2312" w:hAnsi="仿宋_GB2312" w:cs="仿宋_GB2312" w:eastAsia="仿宋_GB2312"/>
                      <w:sz w:val="24"/>
                      <w:b/>
                    </w:rPr>
                    <w:t>红外</w:t>
                  </w:r>
                  <w:r>
                    <w:rPr>
                      <w:rFonts w:ascii="仿宋_GB2312" w:hAnsi="仿宋_GB2312" w:cs="仿宋_GB2312" w:eastAsia="仿宋_GB2312"/>
                      <w:sz w:val="24"/>
                      <w:b/>
                    </w:rPr>
                    <w:t xml:space="preserve"> + </w:t>
                  </w:r>
                  <w:r>
                    <w:rPr>
                      <w:rFonts w:ascii="仿宋_GB2312" w:hAnsi="仿宋_GB2312" w:cs="仿宋_GB2312" w:eastAsia="仿宋_GB2312"/>
                      <w:sz w:val="24"/>
                      <w:b/>
                    </w:rPr>
                    <w:t>可见光双光巡检</w:t>
                  </w:r>
                  <w:r>
                    <w:rPr>
                      <w:rFonts w:ascii="仿宋_GB2312" w:hAnsi="仿宋_GB2312" w:cs="仿宋_GB2312" w:eastAsia="仿宋_GB2312"/>
                      <w:sz w:val="24"/>
                    </w:rPr>
                    <w:t>，在夜间、弱光、无光环境下仍可清晰成像、正常巡检，具备全天候、全时段警戒能力，大幅提升夜间安防与巡检可靠性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6</w:t>
                  </w:r>
                  <w:r>
                    <w:rPr>
                      <w:rFonts w:ascii="仿宋_GB2312" w:hAnsi="仿宋_GB2312" w:cs="仿宋_GB2312" w:eastAsia="仿宋_GB2312"/>
                      <w:sz w:val="24"/>
                    </w:rPr>
                    <w:t>语音交互：</w:t>
                  </w:r>
                  <w:r>
                    <w:rPr>
                      <w:rFonts w:ascii="仿宋_GB2312" w:hAnsi="仿宋_GB2312" w:cs="仿宋_GB2312" w:eastAsia="仿宋_GB2312"/>
                      <w:sz w:val="24"/>
                    </w:rPr>
                    <w:t>搭载智能语音交互系统，支持现场人员与机器人</w:t>
                  </w:r>
                  <w:r>
                    <w:rPr>
                      <w:rFonts w:ascii="仿宋_GB2312" w:hAnsi="仿宋_GB2312" w:cs="仿宋_GB2312" w:eastAsia="仿宋_GB2312"/>
                      <w:sz w:val="24"/>
                      <w:b/>
                    </w:rPr>
                    <w:t>语音对话</w:t>
                  </w:r>
                  <w:r>
                    <w:rPr>
                      <w:rFonts w:ascii="仿宋_GB2312" w:hAnsi="仿宋_GB2312" w:cs="仿宋_GB2312" w:eastAsia="仿宋_GB2312"/>
                      <w:sz w:val="24"/>
                    </w:rPr>
                    <w:t>，可通过语音完成任务查询、状态查看、指令下发、文件调取等操作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7</w:t>
                  </w:r>
                  <w:r>
                    <w:rPr>
                      <w:rFonts w:ascii="仿宋_GB2312" w:hAnsi="仿宋_GB2312" w:cs="仿宋_GB2312" w:eastAsia="仿宋_GB2312"/>
                      <w:sz w:val="24"/>
                    </w:rPr>
                    <w:t>多模态</w:t>
                  </w:r>
                  <w:r>
                    <w:rPr>
                      <w:rFonts w:ascii="仿宋_GB2312" w:hAnsi="仿宋_GB2312" w:cs="仿宋_GB2312" w:eastAsia="仿宋_GB2312"/>
                      <w:sz w:val="24"/>
                    </w:rPr>
                    <w:t>AI</w:t>
                  </w:r>
                  <w:r>
                    <w:rPr>
                      <w:rFonts w:ascii="仿宋_GB2312" w:hAnsi="仿宋_GB2312" w:cs="仿宋_GB2312" w:eastAsia="仿宋_GB2312"/>
                      <w:sz w:val="24"/>
                    </w:rPr>
                    <w:t>智能检测：</w:t>
                  </w:r>
                  <w:r>
                    <w:rPr>
                      <w:rFonts w:ascii="仿宋_GB2312" w:hAnsi="仿宋_GB2312" w:cs="仿宋_GB2312" w:eastAsia="仿宋_GB2312"/>
                      <w:sz w:val="24"/>
                    </w:rPr>
                    <w:t>集成</w:t>
                  </w:r>
                  <w:r>
                    <w:rPr>
                      <w:rFonts w:ascii="仿宋_GB2312" w:hAnsi="仿宋_GB2312" w:cs="仿宋_GB2312" w:eastAsia="仿宋_GB2312"/>
                      <w:sz w:val="24"/>
                      <w:b/>
                    </w:rPr>
                    <w:t>多模态</w:t>
                  </w:r>
                  <w:r>
                    <w:rPr>
                      <w:rFonts w:ascii="仿宋_GB2312" w:hAnsi="仿宋_GB2312" w:cs="仿宋_GB2312" w:eastAsia="仿宋_GB2312"/>
                      <w:sz w:val="24"/>
                      <w:b/>
                    </w:rPr>
                    <w:t xml:space="preserve"> AI </w:t>
                  </w:r>
                  <w:r>
                    <w:rPr>
                      <w:rFonts w:ascii="仿宋_GB2312" w:hAnsi="仿宋_GB2312" w:cs="仿宋_GB2312" w:eastAsia="仿宋_GB2312"/>
                      <w:sz w:val="24"/>
                      <w:b/>
                    </w:rPr>
                    <w:t xml:space="preserve">大模型 </w:t>
                  </w:r>
                  <w:r>
                    <w:rPr>
                      <w:rFonts w:ascii="仿宋_GB2312" w:hAnsi="仿宋_GB2312" w:cs="仿宋_GB2312" w:eastAsia="仿宋_GB2312"/>
                      <w:sz w:val="24"/>
                      <w:b/>
                    </w:rPr>
                    <w:t xml:space="preserve">+ </w:t>
                  </w:r>
                  <w:r>
                    <w:rPr>
                      <w:rFonts w:ascii="仿宋_GB2312" w:hAnsi="仿宋_GB2312" w:cs="仿宋_GB2312" w:eastAsia="仿宋_GB2312"/>
                      <w:sz w:val="24"/>
                      <w:b/>
                    </w:rPr>
                    <w:t>专业病虫害知识库</w:t>
                  </w:r>
                  <w:r>
                    <w:rPr>
                      <w:rFonts w:ascii="仿宋_GB2312" w:hAnsi="仿宋_GB2312" w:cs="仿宋_GB2312" w:eastAsia="仿宋_GB2312"/>
                      <w:sz w:val="24"/>
                    </w:rPr>
                    <w:t>，具备农作物病害、虫害智能识别与诊断能力，可在巡检过程中</w:t>
                  </w:r>
                  <w:r>
                    <w:rPr>
                      <w:rFonts w:ascii="仿宋_GB2312" w:hAnsi="仿宋_GB2312" w:cs="仿宋_GB2312" w:eastAsia="仿宋_GB2312"/>
                      <w:sz w:val="24"/>
                    </w:rPr>
                    <w:t>定点</w:t>
                  </w:r>
                  <w:r>
                    <w:rPr>
                      <w:rFonts w:ascii="仿宋_GB2312" w:hAnsi="仿宋_GB2312" w:cs="仿宋_GB2312" w:eastAsia="仿宋_GB2312"/>
                      <w:sz w:val="24"/>
                    </w:rPr>
                    <w:t>采集植株图像，实时分析病虫害类型、危害程度，并自动生成标准化诊断报告，为精准植保、科学防治提供数据支撑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4.8</w:t>
                  </w:r>
                  <w:r>
                    <w:rPr>
                      <w:rFonts w:ascii="仿宋_GB2312" w:hAnsi="仿宋_GB2312" w:cs="仿宋_GB2312" w:eastAsia="仿宋_GB2312"/>
                      <w:sz w:val="24"/>
                    </w:rPr>
                    <w:t>数据存储：</w:t>
                  </w:r>
                  <w:r>
                    <w:rPr>
                      <w:rFonts w:ascii="仿宋_GB2312" w:hAnsi="仿宋_GB2312" w:cs="仿宋_GB2312" w:eastAsia="仿宋_GB2312"/>
                      <w:sz w:val="24"/>
                    </w:rPr>
                    <w:t>本地数据存储能力</w:t>
                  </w:r>
                  <w:r>
                    <w:rPr>
                      <w:rFonts w:ascii="仿宋_GB2312" w:hAnsi="仿宋_GB2312" w:cs="仿宋_GB2312" w:eastAsia="仿宋_GB2312"/>
                      <w:sz w:val="24"/>
                    </w:rPr>
                    <w:t>≥500G，</w:t>
                  </w:r>
                  <w:r>
                    <w:rPr>
                      <w:rFonts w:ascii="仿宋_GB2312" w:hAnsi="仿宋_GB2312" w:cs="仿宋_GB2312" w:eastAsia="仿宋_GB2312"/>
                      <w:sz w:val="24"/>
                    </w:rPr>
                    <w:t>支持</w:t>
                  </w:r>
                  <w:r>
                    <w:rPr>
                      <w:rFonts w:ascii="仿宋_GB2312" w:hAnsi="仿宋_GB2312" w:cs="仿宋_GB2312" w:eastAsia="仿宋_GB2312"/>
                      <w:sz w:val="24"/>
                      <w:b/>
                    </w:rPr>
                    <w:t>视频流、巡检图像、诊断报告、报表数据</w:t>
                  </w:r>
                  <w:r>
                    <w:rPr>
                      <w:rFonts w:ascii="仿宋_GB2312" w:hAnsi="仿宋_GB2312" w:cs="仿宋_GB2312" w:eastAsia="仿宋_GB2312"/>
                      <w:sz w:val="24"/>
                    </w:rPr>
                    <w:t>等多类型文件安全存储，数据可追溯、可导出、可查询，为后续数据分析与事件回溯提供基础保障</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9</w:t>
                  </w:r>
                  <w:r>
                    <w:rPr>
                      <w:rFonts w:ascii="仿宋_GB2312" w:hAnsi="仿宋_GB2312" w:cs="仿宋_GB2312" w:eastAsia="仿宋_GB2312"/>
                      <w:sz w:val="24"/>
                    </w:rPr>
                    <w:t>后台管理系统对接：</w:t>
                  </w:r>
                  <w:r>
                    <w:rPr>
                      <w:rFonts w:ascii="仿宋_GB2312" w:hAnsi="仿宋_GB2312" w:cs="仿宋_GB2312" w:eastAsia="仿宋_GB2312"/>
                      <w:sz w:val="24"/>
                    </w:rPr>
                    <w:t>支持与</w:t>
                  </w:r>
                  <w:r>
                    <w:rPr>
                      <w:rFonts w:ascii="仿宋_GB2312" w:hAnsi="仿宋_GB2312" w:cs="仿宋_GB2312" w:eastAsia="仿宋_GB2312"/>
                      <w:sz w:val="24"/>
                      <w:b/>
                    </w:rPr>
                    <w:t>统一管理平台、指挥调度系统、第三方业务系统</w:t>
                  </w:r>
                  <w:r>
                    <w:rPr>
                      <w:rFonts w:ascii="仿宋_GB2312" w:hAnsi="仿宋_GB2312" w:cs="仿宋_GB2312" w:eastAsia="仿宋_GB2312"/>
                      <w:sz w:val="24"/>
                    </w:rPr>
                    <w:t>无缝对接，提供标准化通信协议与开放接口，支持二次开发与功能扩展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10</w:t>
                  </w:r>
                  <w:r>
                    <w:rPr>
                      <w:rFonts w:ascii="仿宋_GB2312" w:hAnsi="仿宋_GB2312" w:cs="仿宋_GB2312" w:eastAsia="仿宋_GB2312"/>
                      <w:sz w:val="24"/>
                    </w:rPr>
                    <w:t>建图、打点：</w:t>
                  </w:r>
                  <w:r>
                    <w:rPr>
                      <w:rFonts w:ascii="仿宋_GB2312" w:hAnsi="仿宋_GB2312" w:cs="仿宋_GB2312" w:eastAsia="仿宋_GB2312"/>
                      <w:sz w:val="24"/>
                    </w:rPr>
                    <w:t>采用建图技术，支持</w:t>
                  </w:r>
                  <w:r>
                    <w:rPr>
                      <w:rFonts w:ascii="仿宋_GB2312" w:hAnsi="仿宋_GB2312" w:cs="仿宋_GB2312" w:eastAsia="仿宋_GB2312"/>
                      <w:sz w:val="24"/>
                      <w:b/>
                    </w:rPr>
                    <w:t>最高</w:t>
                  </w:r>
                  <w:r>
                    <w:rPr>
                      <w:rFonts w:ascii="仿宋_GB2312" w:hAnsi="仿宋_GB2312" w:cs="仿宋_GB2312" w:eastAsia="仿宋_GB2312"/>
                      <w:sz w:val="24"/>
                      <w:b/>
                    </w:rPr>
                    <w:t>5</w:t>
                  </w:r>
                  <w:r>
                    <w:rPr>
                      <w:rFonts w:ascii="仿宋_GB2312" w:hAnsi="仿宋_GB2312" w:cs="仿宋_GB2312" w:eastAsia="仿宋_GB2312"/>
                      <w:sz w:val="24"/>
                      <w:b/>
                    </w:rPr>
                    <w:t>cm</w:t>
                  </w:r>
                  <w:r>
                    <w:rPr>
                      <w:rFonts w:ascii="仿宋_GB2312" w:hAnsi="仿宋_GB2312" w:cs="仿宋_GB2312" w:eastAsia="仿宋_GB2312"/>
                      <w:sz w:val="24"/>
                      <w:b/>
                    </w:rPr>
                    <w:t>级精度环境建图</w:t>
                  </w:r>
                  <w:r>
                    <w:rPr>
                      <w:rFonts w:ascii="仿宋_GB2312" w:hAnsi="仿宋_GB2312" w:cs="仿宋_GB2312" w:eastAsia="仿宋_GB2312"/>
                      <w:sz w:val="24"/>
                    </w:rPr>
                    <w:t>，可完成作业区域地图构建，并支持自定义路径打点、区域标记，实现精准定位、精准导航，满足复杂环境下的精细化作业要求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11</w:t>
                  </w:r>
                  <w:r>
                    <w:rPr>
                      <w:rFonts w:ascii="仿宋_GB2312" w:hAnsi="仿宋_GB2312" w:cs="仿宋_GB2312" w:eastAsia="仿宋_GB2312"/>
                      <w:sz w:val="24"/>
                    </w:rPr>
                    <w:t>多任务执行：</w:t>
                  </w:r>
                  <w:r>
                    <w:rPr>
                      <w:rFonts w:ascii="仿宋_GB2312" w:hAnsi="仿宋_GB2312" w:cs="仿宋_GB2312" w:eastAsia="仿宋_GB2312"/>
                      <w:sz w:val="24"/>
                    </w:rPr>
                    <w:t>支持</w:t>
                  </w:r>
                  <w:r>
                    <w:rPr>
                      <w:rFonts w:ascii="仿宋_GB2312" w:hAnsi="仿宋_GB2312" w:cs="仿宋_GB2312" w:eastAsia="仿宋_GB2312"/>
                      <w:sz w:val="24"/>
                      <w:b/>
                    </w:rPr>
                    <w:t>多任务自定义编排与顺序执行</w:t>
                  </w:r>
                  <w:r>
                    <w:rPr>
                      <w:rFonts w:ascii="仿宋_GB2312" w:hAnsi="仿宋_GB2312" w:cs="仿宋_GB2312" w:eastAsia="仿宋_GB2312"/>
                      <w:sz w:val="24"/>
                    </w:rPr>
                    <w:t>，可将巡逻、监控、播报、检测、回充等单一任务组合为复杂作业流程，机器人按照预设顺序自动依次执行，无需人工中途切换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12</w:t>
                  </w:r>
                  <w:r>
                    <w:rPr>
                      <w:rFonts w:ascii="仿宋_GB2312" w:hAnsi="仿宋_GB2312" w:cs="仿宋_GB2312" w:eastAsia="仿宋_GB2312"/>
                      <w:sz w:val="24"/>
                    </w:rPr>
                    <w:t>安防预警：</w:t>
                  </w:r>
                  <w:r>
                    <w:rPr>
                      <w:rFonts w:ascii="仿宋_GB2312" w:hAnsi="仿宋_GB2312" w:cs="仿宋_GB2312" w:eastAsia="仿宋_GB2312"/>
                      <w:sz w:val="24"/>
                    </w:rPr>
                    <w:t>搭载智能视觉分析算法，具备多维安防预警能力，支持</w:t>
                  </w:r>
                  <w:r>
                    <w:rPr>
                      <w:rFonts w:ascii="仿宋_GB2312" w:hAnsi="仿宋_GB2312" w:cs="仿宋_GB2312" w:eastAsia="仿宋_GB2312"/>
                      <w:sz w:val="24"/>
                      <w:b/>
                    </w:rPr>
                    <w:t>白名单管理、</w:t>
                  </w:r>
                  <w:r>
                    <w:rPr>
                      <w:rFonts w:ascii="仿宋_GB2312" w:hAnsi="仿宋_GB2312" w:cs="仿宋_GB2312" w:eastAsia="仿宋_GB2312"/>
                      <w:sz w:val="24"/>
                      <w:b/>
                    </w:rPr>
                    <w:t>人脸识别预警、行人闯入禁区检测、车辆闯入禁区检测</w:t>
                  </w:r>
                  <w:r>
                    <w:rPr>
                      <w:rFonts w:ascii="仿宋_GB2312" w:hAnsi="仿宋_GB2312" w:cs="仿宋_GB2312" w:eastAsia="仿宋_GB2312"/>
                      <w:sz w:val="24"/>
                    </w:rPr>
                    <w:t>等功能，发现异常立即上传报警信息至后台，实现主动安防、事前预警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离线部署：</w:t>
                  </w:r>
                  <w:r>
                    <w:rPr>
                      <w:rFonts w:ascii="仿宋_GB2312" w:hAnsi="仿宋_GB2312" w:cs="仿宋_GB2312" w:eastAsia="仿宋_GB2312"/>
                      <w:sz w:val="24"/>
                    </w:rPr>
                    <w:t>核心功能支持全离线部署，无需依赖外网环境即可稳定运行，可在无网络、弱网络或网络受限场景正常开展自主巡逻、本地数据存储等全部核心作业，离线状态下的数据可在网络恢复后自动同步至后台管理系统，兼顾作业连续性与数据完整性，适配各类复杂应用场景</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平台数据：</w:t>
                  </w:r>
                  <w:r>
                    <w:rPr>
                      <w:rFonts w:ascii="仿宋_GB2312" w:hAnsi="仿宋_GB2312" w:cs="仿宋_GB2312" w:eastAsia="仿宋_GB2312"/>
                      <w:sz w:val="24"/>
                    </w:rPr>
                    <w:t>可实时</w:t>
                  </w:r>
                  <w:r>
                    <w:rPr>
                      <w:rFonts w:ascii="仿宋_GB2312" w:hAnsi="仿宋_GB2312" w:cs="仿宋_GB2312" w:eastAsia="仿宋_GB2312"/>
                      <w:sz w:val="24"/>
                    </w:rPr>
                    <w:t>上传环境数据、作物图像、病虫害监测图片及作业记录，可根据采集到的数据智能分析，并生成生长报告。</w:t>
                  </w:r>
                  <w:r>
                    <w:rPr>
                      <w:rFonts w:ascii="仿宋_GB2312" w:hAnsi="仿宋_GB2312" w:cs="仿宋_GB2312" w:eastAsia="仿宋_GB2312"/>
                      <w:sz w:val="24"/>
                      <w:b/>
                    </w:rPr>
                    <w:t>（提供环境数据、作物图像、病虫害监测图片、作业记录、生长报告在系统平台中显示界面截图</w:t>
                  </w:r>
                  <w:r>
                    <w:rPr>
                      <w:rFonts w:ascii="仿宋_GB2312" w:hAnsi="仿宋_GB2312" w:cs="仿宋_GB2312" w:eastAsia="仿宋_GB2312"/>
                      <w:sz w:val="24"/>
                      <w:b/>
                    </w:rPr>
                    <w:t>并加盖投标供应商鲜章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4.15</w:t>
                  </w:r>
                  <w:r>
                    <w:rPr>
                      <w:rFonts w:ascii="仿宋_GB2312" w:hAnsi="仿宋_GB2312" w:cs="仿宋_GB2312" w:eastAsia="仿宋_GB2312"/>
                      <w:sz w:val="24"/>
                    </w:rPr>
                    <w:t>智能人脸识别与预警：支持白名单管理，记录非白名单人员入侵报警事件及入侵人员照片，并实时报警；</w:t>
                  </w:r>
                  <w:r>
                    <w:rPr>
                      <w:rFonts w:ascii="仿宋_GB2312" w:hAnsi="仿宋_GB2312" w:cs="仿宋_GB2312" w:eastAsia="仿宋_GB2312"/>
                      <w:sz w:val="24"/>
                      <w:b/>
                    </w:rPr>
                    <w:t>（提供白名单、入侵报警在系统平台中显示界面截图</w:t>
                  </w:r>
                  <w:r>
                    <w:rPr>
                      <w:rFonts w:ascii="仿宋_GB2312" w:hAnsi="仿宋_GB2312" w:cs="仿宋_GB2312" w:eastAsia="仿宋_GB2312"/>
                      <w:sz w:val="24"/>
                      <w:b/>
                    </w:rPr>
                    <w:t>并加盖投标供应商鲜章</w:t>
                  </w:r>
                  <w:r>
                    <w:rPr>
                      <w:rFonts w:ascii="仿宋_GB2312" w:hAnsi="仿宋_GB2312" w:cs="仿宋_GB2312" w:eastAsia="仿宋_GB2312"/>
                      <w:sz w:val="24"/>
                      <w:b/>
                    </w:rPr>
                    <w:t>）</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旋耕机</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1、外型尺寸（长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mm：</w:t>
                  </w:r>
                  <w:r>
                    <w:rPr>
                      <w:rFonts w:ascii="仿宋_GB2312" w:hAnsi="仿宋_GB2312" w:cs="仿宋_GB2312" w:eastAsia="仿宋_GB2312"/>
                      <w:sz w:val="24"/>
                      <w:shd w:fill="FFFFFF" w:val="clear"/>
                    </w:rPr>
                    <w:t>1200</w:t>
                  </w:r>
                  <w:r>
                    <w:rPr>
                      <w:rFonts w:ascii="仿宋_GB2312" w:hAnsi="仿宋_GB2312" w:cs="仿宋_GB2312" w:eastAsia="仿宋_GB2312"/>
                      <w:sz w:val="24"/>
                    </w:rPr>
                    <w:t>*</w:t>
                  </w:r>
                  <w:r>
                    <w:rPr>
                      <w:rFonts w:ascii="仿宋_GB2312" w:hAnsi="仿宋_GB2312" w:cs="仿宋_GB2312" w:eastAsia="仿宋_GB2312"/>
                      <w:sz w:val="24"/>
                      <w:shd w:fill="FFFFFF" w:val="clear"/>
                    </w:rPr>
                    <w:t>2500</w:t>
                  </w:r>
                  <w:r>
                    <w:rPr>
                      <w:rFonts w:ascii="仿宋_GB2312" w:hAnsi="仿宋_GB2312" w:cs="仿宋_GB2312" w:eastAsia="仿宋_GB2312"/>
                      <w:sz w:val="24"/>
                    </w:rPr>
                    <w:t>*</w:t>
                  </w:r>
                  <w:r>
                    <w:rPr>
                      <w:rFonts w:ascii="仿宋_GB2312" w:hAnsi="仿宋_GB2312" w:cs="仿宋_GB2312" w:eastAsia="仿宋_GB2312"/>
                      <w:sz w:val="24"/>
                      <w:shd w:fill="FFFFFF" w:val="clear"/>
                    </w:rPr>
                    <w:t>1100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rPr>
                    <w:t>2、配套动力：</w:t>
                  </w:r>
                  <w:r>
                    <w:rPr>
                      <w:rFonts w:ascii="仿宋_GB2312" w:hAnsi="仿宋_GB2312" w:cs="仿宋_GB2312" w:eastAsia="仿宋_GB2312"/>
                      <w:sz w:val="24"/>
                      <w:shd w:fill="FFFFFF" w:val="clear"/>
                    </w:rPr>
                    <w:t>59-69KW</w:t>
                  </w:r>
                </w:p>
                <w:p>
                  <w:pPr>
                    <w:pStyle w:val="null3"/>
                    <w:jc w:val="left"/>
                  </w:pPr>
                  <w:r>
                    <w:rPr>
                      <w:rFonts w:ascii="仿宋_GB2312" w:hAnsi="仿宋_GB2312" w:cs="仿宋_GB2312" w:eastAsia="仿宋_GB2312"/>
                      <w:sz w:val="24"/>
                    </w:rPr>
                    <w:t>3、工作幅宽：≥230cm；</w:t>
                  </w:r>
                </w:p>
                <w:p>
                  <w:pPr>
                    <w:pStyle w:val="null3"/>
                    <w:jc w:val="left"/>
                  </w:pPr>
                  <w:r>
                    <w:rPr>
                      <w:rFonts w:ascii="仿宋_GB2312" w:hAnsi="仿宋_GB2312" w:cs="仿宋_GB2312" w:eastAsia="仿宋_GB2312"/>
                      <w:sz w:val="24"/>
                    </w:rPr>
                    <w:t>4、耕深≥12cm</w:t>
                  </w:r>
                </w:p>
                <w:p>
                  <w:pPr>
                    <w:pStyle w:val="null3"/>
                    <w:jc w:val="left"/>
                  </w:pPr>
                  <w:r>
                    <w:rPr>
                      <w:rFonts w:ascii="仿宋_GB2312" w:hAnsi="仿宋_GB2312" w:cs="仿宋_GB2312" w:eastAsia="仿宋_GB2312"/>
                      <w:sz w:val="24"/>
                    </w:rPr>
                    <w:t>5、刀辊回转半径:≥245cm；</w:t>
                  </w:r>
                </w:p>
                <w:p>
                  <w:pPr>
                    <w:pStyle w:val="null3"/>
                    <w:jc w:val="left"/>
                  </w:pPr>
                  <w:r>
                    <w:rPr>
                      <w:rFonts w:ascii="仿宋_GB2312" w:hAnsi="仿宋_GB2312" w:cs="仿宋_GB2312" w:eastAsia="仿宋_GB2312"/>
                      <w:sz w:val="24"/>
                    </w:rPr>
                    <w:t>6、旋耕刀数量：≥66</w:t>
                  </w:r>
                  <w:r>
                    <w:rPr>
                      <w:rFonts w:ascii="仿宋_GB2312" w:hAnsi="仿宋_GB2312" w:cs="仿宋_GB2312" w:eastAsia="仿宋_GB2312"/>
                      <w:sz w:val="24"/>
                    </w:rPr>
                    <w:t>把。</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旋耕机</w:t>
                  </w:r>
                  <w:r>
                    <w:rPr>
                      <w:rFonts w:ascii="仿宋_GB2312" w:hAnsi="仿宋_GB2312" w:cs="仿宋_GB2312" w:eastAsia="仿宋_GB2312"/>
                      <w:sz w:val="24"/>
                    </w:rPr>
                    <w:t>1</w:t>
                  </w:r>
                </w:p>
              </w:tc>
              <w:tc>
                <w:tcPr>
                  <w:tcW w:type="dxa" w:w="3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1、外形尺寸(长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 ：</w:t>
                  </w:r>
                  <w:r>
                    <w:rPr>
                      <w:rFonts w:ascii="仿宋_GB2312" w:hAnsi="仿宋_GB2312" w:cs="仿宋_GB2312" w:eastAsia="仿宋_GB2312"/>
                      <w:sz w:val="24"/>
                      <w:shd w:fill="FFFFFF" w:val="clear"/>
                    </w:rPr>
                    <w:t>1000</w:t>
                  </w:r>
                  <w:r>
                    <w:rPr>
                      <w:rFonts w:ascii="仿宋_GB2312" w:hAnsi="仿宋_GB2312" w:cs="仿宋_GB2312" w:eastAsia="仿宋_GB2312"/>
                      <w:sz w:val="24"/>
                    </w:rPr>
                    <w:t>*</w:t>
                  </w:r>
                  <w:r>
                    <w:rPr>
                      <w:rFonts w:ascii="仿宋_GB2312" w:hAnsi="仿宋_GB2312" w:cs="仿宋_GB2312" w:eastAsia="仿宋_GB2312"/>
                      <w:sz w:val="24"/>
                      <w:shd w:fill="FFFFFF" w:val="clear"/>
                    </w:rPr>
                    <w:t>1800</w:t>
                  </w:r>
                  <w:r>
                    <w:rPr>
                      <w:rFonts w:ascii="仿宋_GB2312" w:hAnsi="仿宋_GB2312" w:cs="仿宋_GB2312" w:eastAsia="仿宋_GB2312"/>
                      <w:sz w:val="24"/>
                    </w:rPr>
                    <w:t>*</w:t>
                  </w:r>
                  <w:r>
                    <w:rPr>
                      <w:rFonts w:ascii="仿宋_GB2312" w:hAnsi="仿宋_GB2312" w:cs="仿宋_GB2312" w:eastAsia="仿宋_GB2312"/>
                      <w:sz w:val="24"/>
                      <w:shd w:fill="FFFFFF" w:val="clear"/>
                    </w:rPr>
                    <w:t>1000mm</w:t>
                  </w:r>
                  <w:r>
                    <w:rPr>
                      <w:rFonts w:ascii="仿宋_GB2312" w:hAnsi="仿宋_GB2312" w:cs="仿宋_GB2312" w:eastAsia="仿宋_GB2312"/>
                      <w:sz w:val="24"/>
                    </w:rPr>
                    <w:t>（</w:t>
                  </w:r>
                  <w:r>
                    <w:rPr>
                      <w:rFonts w:ascii="仿宋_GB2312" w:hAnsi="仿宋_GB2312" w:cs="仿宋_GB2312" w:eastAsia="仿宋_GB2312"/>
                      <w:sz w:val="24"/>
                    </w:rPr>
                    <w:t>±5%）</w:t>
                  </w:r>
                </w:p>
                <w:p>
                  <w:pPr>
                    <w:pStyle w:val="null3"/>
                    <w:jc w:val="left"/>
                  </w:pPr>
                  <w:r>
                    <w:rPr>
                      <w:rFonts w:ascii="仿宋_GB2312" w:hAnsi="仿宋_GB2312" w:cs="仿宋_GB2312" w:eastAsia="仿宋_GB2312"/>
                      <w:sz w:val="24"/>
                    </w:rPr>
                    <w:t>2、工作幅宽  ≥170cm</w:t>
                  </w:r>
                </w:p>
                <w:p>
                  <w:pPr>
                    <w:pStyle w:val="null3"/>
                    <w:jc w:val="left"/>
                  </w:pPr>
                  <w:r>
                    <w:rPr>
                      <w:rFonts w:ascii="仿宋_GB2312" w:hAnsi="仿宋_GB2312" w:cs="仿宋_GB2312" w:eastAsia="仿宋_GB2312"/>
                      <w:sz w:val="24"/>
                    </w:rPr>
                    <w:t>3、耕深 ≥ 12cm</w:t>
                  </w:r>
                </w:p>
                <w:p>
                  <w:pPr>
                    <w:pStyle w:val="null3"/>
                    <w:jc w:val="left"/>
                  </w:pPr>
                  <w:r>
                    <w:rPr>
                      <w:rFonts w:ascii="仿宋_GB2312" w:hAnsi="仿宋_GB2312" w:cs="仿宋_GB2312" w:eastAsia="仿宋_GB2312"/>
                      <w:sz w:val="24"/>
                    </w:rPr>
                    <w:t>4、刀辊最大回转半径 ≥225 mm</w:t>
                  </w:r>
                </w:p>
                <w:p>
                  <w:pPr>
                    <w:pStyle w:val="null3"/>
                    <w:jc w:val="left"/>
                  </w:pPr>
                  <w:r>
                    <w:rPr>
                      <w:rFonts w:ascii="仿宋_GB2312" w:hAnsi="仿宋_GB2312" w:cs="仿宋_GB2312" w:eastAsia="仿宋_GB2312"/>
                      <w:sz w:val="24"/>
                    </w:rPr>
                    <w:t>5、刀辊总安装刀数 ≥44把</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配套拖拉机标定功率范围</w:t>
                  </w:r>
                  <w:r>
                    <w:rPr>
                      <w:rFonts w:ascii="仿宋_GB2312" w:hAnsi="仿宋_GB2312" w:cs="仿宋_GB2312" w:eastAsia="仿宋_GB2312"/>
                      <w:sz w:val="24"/>
                    </w:rPr>
                    <w:t xml:space="preserve">  </w:t>
                  </w:r>
                  <w:r>
                    <w:rPr>
                      <w:rFonts w:ascii="仿宋_GB2312" w:hAnsi="仿宋_GB2312" w:cs="仿宋_GB2312" w:eastAsia="仿宋_GB2312"/>
                      <w:sz w:val="24"/>
                    </w:rPr>
                    <w:t>≥40kW</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1、签订合同后，达到付款条件起30日内，支付合同总金额的30.00%</w:t>
            </w:r>
          </w:p>
          <w:p>
            <w:pPr>
              <w:pStyle w:val="null3"/>
              <w:jc w:val="left"/>
            </w:pPr>
            <w:r>
              <w:rPr>
                <w:rFonts w:ascii="仿宋_GB2312" w:hAnsi="仿宋_GB2312" w:cs="仿宋_GB2312" w:eastAsia="仿宋_GB2312"/>
              </w:rPr>
              <w:t>2、验收完成后，达到付款条件起30日内，支付合同总金额的70.00%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采购相关法律法规以及其他未尽事宜应严格按照《财政部关于进一步加强政府采购需求和履约验收管理的指导意见》(财库(2016)205号)、《政府采购需求管理办法》财库（2021）22号）和采购文件的要求和各级主管部门的技术指标、中标供应商的投标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质保期为一年，从验收合格之日起计算。2、质保期内中标供应商免费提供所有产品的质保和售后服务，包括但不限于维修、更换等上门服务，并对产品质量实行“三包”服务。3、质保期内，供应商在接到通知后2天内响应到场，并承担因此产生的修理调换的配件、运输及人工等费用。4、质保期内，同一设备、同一质量问题连续三次维修仍无法正常使用的，须更换新设备，并对产品质量实行“三包”服务。5、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 采购人无正当理由拒收货物的，采购人应偿付合同总价百分之一的违约金； （2） 采购人逾期支付货款的，除应及时付足货款外，应向中标供应商偿付欠款总额万分之 一 /天的违约金； （3） 采购人偿付的违约金不足以弥补中标供应商损失的，还应按中标供应商损失尚未弥补的部分，支付赔偿金给中标供应商。 2、中标供应商违约责任 （1）中标供应商交付的货物质量不符合合同规定的，中标供应商应向采购人支付合同总价的百分之 三 的违约金，并须在合同规定的交货时间内更换合格的货物给采购人，否则，视作中标供应商不能交付货物而违约，按本条本款下述第“（2）”项规定由中标供应商偿付违约赔偿金给采购人。 （2）中标供应商不能交付货物或逾期交付货物而违约的，除应及时交足货物外，应向采购人偿付逾期交货部分货款总额的万分之 三 /天的违约金；逾期交货超过10天，采购人有权终止合同，中标供应商则应按合同总价的百分之 三 的款额向采购人偿付赔偿金，并须全额退还采购人已经付给中标供应商的货款及其利息。 （3）中标供应商货物经采购人送交具有法定资格条件的质量技术监督机构检测后，如检测结果认定货物质量不符合本合同规定标准的，则视为中标供应商没有按时交货而违约，中标供应商须在 3 天内无条件更换合格的货物，如逾期不能更换合格的货物，采购人有权终止本合同，中标供应商应另付合同总价的百分之 三十 的赔偿金给采购人。 （4）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 三十 向采购人支付违约金并赔偿因此给采购人造成的一切损失。 （5）中标供应商偿付的违约金不足以弥补采购人损失的，还应按采购人损失尚未弥补的部分，支付赔偿金给采购人。 解决争议的方法： 1、因货物的质量问题发生争议，由质量技术监督部门或其指定的质量鉴定机构进行质量鉴定。货物符合标准的，鉴定费由采购人承担；货物不符合质量标准的，鉴定费由中标供应商承担。 2、合同履行期间,若双方发生争议，可协商或由有关部门调解解决，协商或调解不成的，由当事人依法向甲方住所地人民法院提起诉讼以维护其合法权益。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（1）投标人提供的针对本项目的实施方案（包含：①产品备货计划②安装及调试方案③货物进度及质量保障方案④运输及防护措施(产品安全运输措施) ⑤产品安装调试安全措施及应急预案（抢救方案、相应设施设备配备等）⑥项目管理制度（项目管理机构图、项目人员配置、内部管理的职责分工、日常管理制度和考核办法等）。（2）投标人针对本项目提供的售后服务方案应当包含以下内容：①售后服务流程及售后管理制度；②产品质量问题处理和响应时间方案；③售后服务方式及零配件供应方案（送修、上门或现场派驻服务人员）。（3）投标人自2023年1月1日（含）以来具有类似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参加本政府采购活动的投标人、法定代表人、主要负责人在前3年内无行贿犯罪记录；</w:t>
            </w:r>
          </w:p>
        </w:tc>
        <w:tc>
          <w:tcPr>
            <w:tcW w:type="dxa" w:w="3322"/>
          </w:tcPr>
          <w:p>
            <w:pPr>
              <w:pStyle w:val="null3"/>
              <w:jc w:val="left"/>
            </w:pPr>
            <w:r>
              <w:rPr>
                <w:rFonts w:ascii="仿宋_GB2312" w:hAnsi="仿宋_GB2312" w:cs="仿宋_GB2312" w:eastAsia="仿宋_GB2312"/>
              </w:rPr>
              <w:t>提供参加本政府采购活动的投标人、法定代表人、主要负责人在前3年内无行贿犯罪记录承诺函原件；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需要供应商进行非承诺的实质性要求。</w:t>
            </w:r>
          </w:p>
        </w:tc>
        <w:tc>
          <w:tcPr>
            <w:tcW w:type="dxa" w:w="3322"/>
          </w:tcPr>
          <w:p>
            <w:pPr>
              <w:pStyle w:val="null3"/>
              <w:jc w:val="left"/>
            </w:pPr>
            <w:r>
              <w:rPr>
                <w:rFonts w:ascii="仿宋_GB2312" w:hAnsi="仿宋_GB2312" w:cs="仿宋_GB2312" w:eastAsia="仿宋_GB2312"/>
              </w:rPr>
              <w:t>需供应商单独提供材料响应或直接响应的相关实质性要求。</w:t>
            </w:r>
          </w:p>
        </w:tc>
        <w:tc>
          <w:tcPr>
            <w:tcW w:type="dxa" w:w="1661"/>
          </w:tcPr>
          <w:p>
            <w:pPr>
              <w:pStyle w:val="null3"/>
              <w:jc w:val="left"/>
            </w:pPr>
            <w:r>
              <w:rPr>
                <w:rFonts w:ascii="仿宋_GB2312" w:hAnsi="仿宋_GB2312" w:cs="仿宋_GB2312" w:eastAsia="仿宋_GB2312"/>
              </w:rPr>
              <w:t>投标人应提交的相关证明材料,产品技术参数响应表,报价明细表,服务应答表,报价表,商务应答表.docx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1、响应产品完全满足技术指标和配置且没有负偏离得33.20分。2、响应产品不完全满足技术指标和配置的,按以下规则进行计算得分：(1)带“▲”的技术参数要求条为8项，共14分，每有一项不满足的扣1.75分。(2)非“▲”的技术参数要求条为320项，共19.2分，每有一项不满足的扣0.06分。注：①针对“▲”条款的技术响应，投标人需提供技术支撑材料(如系统功能截图，产品检测报告或向社会公开的产品彩页或产品说明书、图纸等),但如果“技术参数要求”中的“▲”技术条款对技术支撑材料有要求，应按要求提供，否则对应技术参数条款将视为不满足。②以最低级别编号(例如1.1.1、1.1.2等)为一条参数；若无最低等级编号,则以上一级别编号(例如1.1、1.2等)计，以此类推。</w:t>
            </w:r>
          </w:p>
        </w:tc>
        <w:tc>
          <w:tcPr>
            <w:tcW w:type="dxa" w:w="831"/>
          </w:tcPr>
          <w:p>
            <w:pPr>
              <w:pStyle w:val="null3"/>
              <w:jc w:val="center"/>
            </w:pPr>
            <w:r>
              <w:rPr>
                <w:rFonts w:ascii="仿宋_GB2312" w:hAnsi="仿宋_GB2312" w:cs="仿宋_GB2312" w:eastAsia="仿宋_GB2312"/>
              </w:rPr>
              <w:t>33.2000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投标人认为需要提供的其他文件或资料.docx</w:t>
            </w:r>
          </w:p>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根据投标人提供的针对本项目的实施方案（包含：①产品备货计划②安装及调试方案③货物进度及质量保障方案④运输及防护措施(产品安全运输措施) ⑤产品安装调试安全措施及应急预案（抢救方案、相应设施设备配备等）⑥项目管理制度（项目管理机构图、项目人员配置、内部管理的职责分工、日常管理制度和考核办法等）。满分24分，每有一项内容缺失扣4分，每有一处缺陷的扣2分，未提供方案不得分。 注：每有一处缺陷（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投标人认为需要提供的其他文件或资料.docx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投标人针对本项目提供的售后服务方案应当包含以下内容：①售后服务流程及售后管理制度；②产品质量问题处理和响应时间方案；③售后服务方式及零配件供应方案（送修、上门或现场派驻服务人员）。 满分12分，每有一项内容缺失扣4分，每有一处缺陷的扣2分，未提供方案不得分。 注：每有一处缺陷（缺陷是指存在项目名称错误、地点区域错误、内容与本项目需求无关、方案内容矛盾或表述前后不一致、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投标人认为需要提供的其他文件或资料.docx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1、投标人自2023年1月1日（含）以来每具有一个类似项目业绩的得0.40分，本项最多得0.80分；未提供不得分。 注：①提供采购合同复印件并加盖投标人公章（内容至少包括签订合同的首页、签字盖章页及设备明细页）；②类似项目是指：项目内容包含 “本次采购清单”中任意一种设备即可，同1合同含有多个设备的按1个业绩认定；③以合同签订时间为准。</w:t>
            </w:r>
          </w:p>
        </w:tc>
        <w:tc>
          <w:tcPr>
            <w:tcW w:type="dxa" w:w="831"/>
          </w:tcPr>
          <w:p>
            <w:pPr>
              <w:pStyle w:val="null3"/>
              <w:jc w:val="center"/>
            </w:pPr>
            <w:r>
              <w:rPr>
                <w:rFonts w:ascii="仿宋_GB2312" w:hAnsi="仿宋_GB2312" w:cs="仿宋_GB2312" w:eastAsia="仿宋_GB2312"/>
              </w:rPr>
              <w:t>0.8000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详见附件：投标人认为需要提供的其他文件或资料.docx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