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B3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温馨提醒</w:t>
      </w:r>
    </w:p>
    <w:p w14:paraId="2A541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D1D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供应商应对所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投标（响应</w:t>
      </w: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文件的真实性、合法性承担法律责任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，后附相关违法案例，最终导致中标（成交）无效：</w:t>
      </w:r>
    </w:p>
    <w:p w14:paraId="4552D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1.投标产品涉及3C强制认证产品或其他国家强制要求的，供应商虚假承诺</w:t>
      </w:r>
    </w:p>
    <w:p w14:paraId="3AE40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2.供应商虚假承诺依法缴纳社保</w:t>
      </w:r>
    </w:p>
    <w:p w14:paraId="6DA23F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3.供应商中小企业声明函数据虚假</w:t>
      </w:r>
    </w:p>
    <w:p w14:paraId="6F08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涉嫌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提供虚假材料谋取中标、成交的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有关部门将按照《中华人民共和国政府采购法》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第七十七条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处以采购金额千分之五以上千分之十以下的罚款，列入不良行为记录名单，在一至三年内禁止参加政府采购活动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，有违法所得的，并处没收违法所得，情节严重的，由工商行政管理机关吊销营业执照；构成犯罪的，依法追究刑事责任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4DF3937">
      <w:pPr>
        <w:pStyle w:val="2"/>
        <w:rPr>
          <w:rFonts w:hint="eastAsia"/>
          <w:lang w:eastAsia="zh-CN"/>
        </w:rPr>
      </w:pPr>
    </w:p>
    <w:p w14:paraId="54901BDB">
      <w:pPr>
        <w:pStyle w:val="3"/>
        <w:rPr>
          <w:rFonts w:hint="eastAsia"/>
          <w:lang w:eastAsia="zh-CN"/>
        </w:rPr>
      </w:pPr>
    </w:p>
    <w:p w14:paraId="7AD4E19F">
      <w:pPr>
        <w:ind w:firstLine="48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br w:type="page"/>
      </w:r>
    </w:p>
    <w:p w14:paraId="31FAE14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案例1：投标产品涉及3C强制认证产品或其他国家强制要求的，供应商虚假承诺</w:t>
      </w:r>
    </w:p>
    <w:p w14:paraId="742A25AC">
      <w:pPr>
        <w:ind w:firstLine="420" w:firstLineChars="200"/>
      </w:pPr>
      <w:r>
        <w:drawing>
          <wp:inline distT="0" distB="0" distL="114300" distR="114300">
            <wp:extent cx="5271770" cy="567817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C7975">
      <w:r>
        <w:br w:type="page"/>
      </w:r>
    </w:p>
    <w:p w14:paraId="01EAE6B1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案例2：供应商虚假承诺依法缴纳社保</w:t>
      </w:r>
    </w:p>
    <w:p w14:paraId="268F9E7F">
      <w:pPr>
        <w:ind w:firstLine="420" w:firstLineChars="200"/>
      </w:pPr>
      <w:r>
        <w:drawing>
          <wp:inline distT="0" distB="0" distL="114300" distR="114300">
            <wp:extent cx="5278755" cy="487616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1056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B989">
      <w:pPr>
        <w:pStyle w:val="2"/>
      </w:pPr>
    </w:p>
    <w:p w14:paraId="58318D58">
      <w:pPr>
        <w:pStyle w:val="2"/>
      </w:pPr>
    </w:p>
    <w:p w14:paraId="48E55F0B">
      <w:r>
        <w:br w:type="page"/>
      </w:r>
    </w:p>
    <w:p w14:paraId="634DB38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案例3：供应商中小企业声明函数据虚假</w:t>
      </w:r>
    </w:p>
    <w:p w14:paraId="203ED646"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6804660"/>
            <wp:effectExtent l="0" t="0" r="1460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0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746B0"/>
    <w:rsid w:val="2F6206C7"/>
    <w:rsid w:val="3AD153F6"/>
    <w:rsid w:val="55D02A22"/>
    <w:rsid w:val="64EA5008"/>
    <w:rsid w:val="702552C0"/>
    <w:rsid w:val="7F87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5cc7b93b-e8c6-4938-8332-e9d49d748624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61D1DCC4</paraID>
      <start>10</start>
      <end>11</end>
      <status>modified</status>
      <modifiedWord>（</modifiedWord>
      <trackRevisions>false</trackRevisions>
    </reviewItem>
    <reviewItem>
      <errorID>bc4901c4-c479-49c9-8591-dcfb58b2045d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61D1DCC4</paraID>
      <start>13</start>
      <end>14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80292a0-846c-4348-9ac7-1212888105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335</Words>
  <Characters>340</Characters>
  <Lines>0</Lines>
  <Paragraphs>0</Paragraphs>
  <TotalTime>9</TotalTime>
  <ScaleCrop>false</ScaleCrop>
  <LinksUpToDate>false</LinksUpToDate>
  <CharactersWithSpaces>340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2025-08-14T10:19:00Z</dcterms:created>
  <dc:creator>tscd</dc:creator>
  <cp:lastModifiedBy>adminn</cp:lastModifiedBy>
  <dcterms:modified xsi:type="dcterms:W3CDTF">2025-12-11T09:49:53Z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eyJoZGlkIjoiNTkyMWViZGViYjRlOWE4MDk4MGQxNDRjNGNlYTcxZGUiLCJ1c2VySWQiOiI2MzU0MTAxODMifQ==</vt:lpwstr>
  </property>
  <property fmtid="{D5CDD505-2E9C-101B-9397-08002B2CF9AE}" pid="4" name="ICV">
    <vt:lpwstr>2AD0EB6AD63F4B57B99A19F9B1974E84_12</vt:lpwstr>
  </property>
</Properties>
</file>