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DE5A9">
      <w:pPr>
        <w:keepNext w:val="0"/>
        <w:keepLines w:val="0"/>
        <w:widowControl/>
        <w:suppressLineNumbers w:val="0"/>
        <w:jc w:val="center"/>
        <w:rPr>
          <w:rFonts w:hint="eastAsia" w:ascii="宋体" w:hAnsi="宋体" w:eastAsia="宋体" w:cs="宋体"/>
          <w:b/>
          <w:bCs/>
          <w:color w:val="auto"/>
          <w:kern w:val="0"/>
          <w:sz w:val="32"/>
          <w:szCs w:val="32"/>
          <w:lang w:val="en-US" w:eastAsia="zh-CN" w:bidi="ar"/>
        </w:rPr>
      </w:pPr>
      <w:r>
        <w:rPr>
          <w:rFonts w:hint="eastAsia" w:ascii="宋体" w:hAnsi="宋体" w:eastAsia="宋体" w:cs="宋体"/>
          <w:b/>
          <w:bCs/>
          <w:color w:val="auto"/>
          <w:kern w:val="0"/>
          <w:sz w:val="32"/>
          <w:szCs w:val="32"/>
          <w:lang w:val="en-US" w:eastAsia="zh-CN" w:bidi="ar"/>
        </w:rPr>
        <w:t>供应商应提交的相关资格证明材料</w:t>
      </w:r>
    </w:p>
    <w:p w14:paraId="0C37B263">
      <w:pPr>
        <w:keepNext w:val="0"/>
        <w:keepLines w:val="0"/>
        <w:pageBreakBefore w:val="0"/>
        <w:widowControl/>
        <w:numPr>
          <w:ilvl w:val="0"/>
          <w:numId w:val="0"/>
        </w:numPr>
        <w:suppressLineNumbers w:val="0"/>
        <w:kinsoku/>
        <w:wordWrap/>
        <w:overflowPunct/>
        <w:topLinePunct w:val="0"/>
        <w:bidi w:val="0"/>
        <w:spacing w:line="336" w:lineRule="auto"/>
        <w:ind w:firstLine="482" w:firstLineChars="200"/>
        <w:jc w:val="center"/>
        <w:textAlignment w:val="auto"/>
        <w:rPr>
          <w:rFonts w:hint="eastAsia" w:ascii="宋体" w:hAnsi="宋体" w:eastAsia="宋体" w:cs="宋体"/>
          <w:b/>
          <w:bCs/>
          <w:color w:val="auto"/>
          <w:sz w:val="24"/>
          <w:szCs w:val="24"/>
          <w:highlight w:val="none"/>
        </w:rPr>
      </w:pPr>
      <w:bookmarkStart w:id="0" w:name="_GoBack"/>
      <w:bookmarkEnd w:id="0"/>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具有独立承担民事责任的能力的证明材料</w:t>
      </w:r>
    </w:p>
    <w:p w14:paraId="262955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供应商为企业（包括合伙企业）、个体工商户的，提供统一社会信用代码的营业执照复印件；2.若为事业法人：提供“统一社会信用代码法人登记证书”复印件；3.若为其他组织：提供“对应主管部门颁发的准许执业证明文件或营业执照”复印件；4.若为自然人：提供“身份证明材料”复印件；</w:t>
      </w:r>
    </w:p>
    <w:p w14:paraId="2642AF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注：（1）以上证明材料应满足：真实有效；(2)供应商需在项目电子化交易系统中上传相关证明资料。</w:t>
      </w:r>
    </w:p>
    <w:p w14:paraId="5D13B4DE">
      <w:pPr>
        <w:numPr>
          <w:ilvl w:val="0"/>
          <w:numId w:val="0"/>
        </w:numPr>
        <w:rPr>
          <w:rFonts w:hint="eastAsia" w:ascii="宋体" w:hAnsi="宋体" w:eastAsia="宋体" w:cs="宋体"/>
          <w:color w:val="auto"/>
          <w:kern w:val="2"/>
          <w:sz w:val="24"/>
          <w:szCs w:val="24"/>
          <w:lang w:val="en-US" w:eastAsia="zh-CN" w:bidi="ar-SA"/>
        </w:rPr>
      </w:pPr>
    </w:p>
    <w:p w14:paraId="43788176">
      <w:pPr>
        <w:numPr>
          <w:ilvl w:val="0"/>
          <w:numId w:val="0"/>
        </w:num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BBB4400">
      <w:pPr>
        <w:keepNext w:val="0"/>
        <w:keepLines w:val="0"/>
        <w:widowControl/>
        <w:numPr>
          <w:ilvl w:val="0"/>
          <w:numId w:val="0"/>
        </w:numPr>
        <w:suppressLineNumbers w:val="0"/>
        <w:ind w:left="0" w:leftChars="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具有健全的财务会计制度的证明材料</w:t>
      </w:r>
    </w:p>
    <w:p w14:paraId="74F46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1.供应商提供2024年度或2025年度经过会计师事务所审计有效的财务报告复印件；</w:t>
      </w:r>
    </w:p>
    <w:p w14:paraId="292FD3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2.供应商提供2024年度或2025年度供应商内部的财务报表复印件(至少包含资产负债表)； </w:t>
      </w:r>
    </w:p>
    <w:p w14:paraId="1D143C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3.供应商提供响应文件递交截止日一年内银行为其出具的资信证明复印件；</w:t>
      </w:r>
    </w:p>
    <w:p w14:paraId="78503D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4.供应商注册时间截至响应文件递交截止日不足一年的或供应商为事业单位或其他组织(不具备法人条件的组织，如合伙组织、个体工商户、农村承包经营户等)或自然人的，可提供承诺函。</w:t>
      </w:r>
    </w:p>
    <w:p w14:paraId="65DFD56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具有健全的财务会计制度的证明材料中第1-4项具有同等的响应效力，供应商可根据自身实际情况选择提供其中任意一项，供应商需在项目电子化交易系统中上传相关证明材料。提供承诺函的，供应商在项目电子化交易系统中按要求填写《投标（响应）函》完成承诺并进行电子签章。</w:t>
      </w:r>
    </w:p>
    <w:p w14:paraId="446C4FB1">
      <w:pPr>
        <w:keepNext w:val="0"/>
        <w:keepLines w:val="0"/>
        <w:pageBreakBefore w:val="0"/>
        <w:widowControl w:val="0"/>
        <w:kinsoku/>
        <w:wordWrap/>
        <w:overflowPunct/>
        <w:topLinePunct w:val="0"/>
        <w:autoSpaceDE w:val="0"/>
        <w:autoSpaceDN w:val="0"/>
        <w:bidi w:val="0"/>
        <w:adjustRightInd/>
        <w:snapToGrid/>
        <w:spacing w:line="336" w:lineRule="auto"/>
        <w:ind w:firstLine="480" w:firstLineChars="200"/>
        <w:textAlignment w:val="auto"/>
        <w:rPr>
          <w:rFonts w:hint="eastAsia" w:ascii="宋体" w:hAnsi="宋体" w:eastAsia="宋体" w:cs="宋体"/>
          <w:color w:val="auto"/>
          <w:sz w:val="24"/>
          <w:szCs w:val="24"/>
          <w:highlight w:val="none"/>
        </w:rPr>
      </w:pPr>
    </w:p>
    <w:p w14:paraId="3A2B7F4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248F9786">
      <w:pPr>
        <w:keepNext w:val="0"/>
        <w:keepLines w:val="0"/>
        <w:pageBreakBefore w:val="0"/>
        <w:widowControl w:val="0"/>
        <w:numPr>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根据本项目提出的特殊</w:t>
      </w:r>
      <w:r>
        <w:rPr>
          <w:rFonts w:hint="eastAsia" w:ascii="宋体" w:hAnsi="宋体" w:cs="宋体"/>
          <w:b/>
          <w:bCs/>
          <w:color w:val="auto"/>
          <w:sz w:val="24"/>
          <w:szCs w:val="24"/>
          <w:highlight w:val="none"/>
          <w:lang w:val="en-US" w:eastAsia="zh-CN"/>
        </w:rPr>
        <w:t>资格</w:t>
      </w:r>
      <w:r>
        <w:rPr>
          <w:rFonts w:hint="eastAsia" w:ascii="宋体" w:hAnsi="宋体" w:eastAsia="宋体" w:cs="宋体"/>
          <w:b/>
          <w:bCs/>
          <w:color w:val="auto"/>
          <w:sz w:val="24"/>
          <w:szCs w:val="24"/>
          <w:highlight w:val="none"/>
          <w:lang w:val="en-US" w:eastAsia="zh-CN"/>
        </w:rPr>
        <w:t>要求：</w:t>
      </w:r>
    </w:p>
    <w:p w14:paraId="54472F10">
      <w:pPr>
        <w:keepNext w:val="0"/>
        <w:keepLines w:val="0"/>
        <w:pageBreakBefore w:val="0"/>
        <w:widowControl w:val="0"/>
        <w:numPr>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en-US" w:eastAsia="zh-CN"/>
        </w:rPr>
        <w:t>供应商具有司法行政管理部门核发在有效期内的《司法鉴定许可证》，且业务范围须包含：法医临床鉴定、法医病理鉴定、法医精神病鉴定、法医物证鉴定、法医毒物鉴定。</w:t>
      </w:r>
    </w:p>
    <w:p w14:paraId="017F3619">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供应商提供司法行政管理部门核发在有效期内的《司法鉴定许可证》复印（扫描）件并进行电子签章。</w:t>
      </w:r>
    </w:p>
    <w:p w14:paraId="790A3250">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3CEB89C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供应商需具备CMA或CNAS检验检测机构资质。</w:t>
      </w:r>
    </w:p>
    <w:p w14:paraId="24B696AA">
      <w:pPr>
        <w:pStyle w:val="7"/>
        <w:keepNext w:val="0"/>
        <w:keepLines w:val="0"/>
        <w:pageBreakBefore w:val="0"/>
        <w:widowControl/>
        <w:kinsoku/>
        <w:wordWrap/>
        <w:overflowPunct/>
        <w:topLinePunct w:val="0"/>
        <w:autoSpaceDE/>
        <w:autoSpaceDN/>
        <w:bidi w:val="0"/>
        <w:adjustRightInd/>
        <w:snapToGrid/>
        <w:ind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供应商提供CMA或CNAS检验检测机构资质证书复印（扫描）件并进行电子签章。</w:t>
      </w:r>
    </w:p>
    <w:p w14:paraId="18E0B3EE">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4"/>
          <w:szCs w:val="24"/>
          <w:highlight w:val="none"/>
          <w:lang w:val="en-US" w:eastAsia="zh-CN"/>
        </w:rPr>
      </w:pPr>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B45C9"/>
    <w:multiLevelType w:val="singleLevel"/>
    <w:tmpl w:val="F55B45C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5YjE5YzE2NGZmODAwZjQ5ZDIwYTkxMzU2YjRlYTUifQ=="/>
  </w:docVars>
  <w:rsids>
    <w:rsidRoot w:val="3B970220"/>
    <w:rsid w:val="031C07A5"/>
    <w:rsid w:val="03965AF1"/>
    <w:rsid w:val="04E52AF1"/>
    <w:rsid w:val="05EF2F96"/>
    <w:rsid w:val="06EF725D"/>
    <w:rsid w:val="0E92609B"/>
    <w:rsid w:val="0EED20CF"/>
    <w:rsid w:val="11625F1D"/>
    <w:rsid w:val="11F42D40"/>
    <w:rsid w:val="13E04B88"/>
    <w:rsid w:val="17CC2342"/>
    <w:rsid w:val="1AA85DC0"/>
    <w:rsid w:val="1D80082C"/>
    <w:rsid w:val="23D03A8E"/>
    <w:rsid w:val="2A0F48DA"/>
    <w:rsid w:val="2E425128"/>
    <w:rsid w:val="36034D29"/>
    <w:rsid w:val="362858A0"/>
    <w:rsid w:val="3B970220"/>
    <w:rsid w:val="3F1E0ECE"/>
    <w:rsid w:val="40056324"/>
    <w:rsid w:val="41C364DA"/>
    <w:rsid w:val="41ED0DC9"/>
    <w:rsid w:val="42A3590A"/>
    <w:rsid w:val="44350CE8"/>
    <w:rsid w:val="4527374F"/>
    <w:rsid w:val="4621294D"/>
    <w:rsid w:val="48126A4D"/>
    <w:rsid w:val="48DC383F"/>
    <w:rsid w:val="49A2403D"/>
    <w:rsid w:val="4AC07235"/>
    <w:rsid w:val="4D957DB8"/>
    <w:rsid w:val="4DE175CC"/>
    <w:rsid w:val="552D36BF"/>
    <w:rsid w:val="56D141EB"/>
    <w:rsid w:val="5CEB2DE8"/>
    <w:rsid w:val="5FAD3B5B"/>
    <w:rsid w:val="609B7D09"/>
    <w:rsid w:val="642D3B9D"/>
    <w:rsid w:val="6634522E"/>
    <w:rsid w:val="67852F40"/>
    <w:rsid w:val="68A60CAB"/>
    <w:rsid w:val="6AD81761"/>
    <w:rsid w:val="6BA8338A"/>
    <w:rsid w:val="6C302EF7"/>
    <w:rsid w:val="6EA91C0A"/>
    <w:rsid w:val="73411342"/>
    <w:rsid w:val="755503F6"/>
    <w:rsid w:val="7B267376"/>
    <w:rsid w:val="7FD613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eastAsia="宋体" w:cs="宋体"/>
      <w:sz w:val="24"/>
      <w:szCs w:val="24"/>
    </w:rPr>
  </w:style>
  <w:style w:type="paragraph" w:styleId="3">
    <w:name w:val="Body Text Indent 2"/>
    <w:basedOn w:val="1"/>
    <w:next w:val="1"/>
    <w:autoRedefine/>
    <w:qFormat/>
    <w:uiPriority w:val="0"/>
    <w:pPr>
      <w:spacing w:after="120" w:line="480" w:lineRule="auto"/>
      <w:ind w:left="420" w:leftChars="200"/>
    </w:pPr>
  </w:style>
  <w:style w:type="paragraph" w:customStyle="1" w:styleId="6">
    <w:name w:val="样式 首行缩进:  2 字符"/>
    <w:basedOn w:val="1"/>
    <w:next w:val="3"/>
    <w:autoRedefine/>
    <w:qFormat/>
    <w:uiPriority w:val="99"/>
    <w:pPr>
      <w:spacing w:line="400" w:lineRule="exact"/>
      <w:ind w:firstLine="200" w:firstLineChars="200"/>
    </w:pPr>
    <w:rPr>
      <w:rFonts w:cs="宋体"/>
      <w:sz w:val="24"/>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673</Words>
  <Characters>697</Characters>
  <Lines>0</Lines>
  <Paragraphs>0</Paragraphs>
  <TotalTime>0</TotalTime>
  <ScaleCrop>false</ScaleCrop>
  <LinksUpToDate>false</LinksUpToDate>
  <CharactersWithSpaces>698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2023-05-25T03:20:00Z</dcterms:created>
  <dc:creator>WPS_1591267985</dc:creator>
  <cp:lastModifiedBy>Lenovo</cp:lastModifiedBy>
  <dcterms:modified xsi:type="dcterms:W3CDTF">2026-05-07T04:13:09Z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98308EFF0A564E4DB7A6D56437039040_13</vt:lpwstr>
  </property>
  <property fmtid="{D5CDD505-2E9C-101B-9397-08002B2CF9AE}" pid="4" name="KSOTemplateDocerSaveRecord">
    <vt:lpwstr>eyJoZGlkIjoiZjhhNTJkYjNiNmMxOTdhN2NjMjY1OTg2NjE2Y2EwY2QiLCJ1c2VySWQiOiIxMDA2Mzg4NzIxIn0=</vt:lpwstr>
  </property>
</Properties>
</file>