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版本号：N511402202600007220260506001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N5114022026000072</w:t>
      </w:r>
    </w:p>
    <w:p>
      <w:pPr>
        <w:pStyle w:val="null3"/>
        <w:jc w:val="center"/>
        <w:outlineLvl w:val="2"/>
      </w:pPr>
      <w:r>
        <w:rPr>
          <w:rFonts w:ascii="仿宋_GB2312" w:hAnsi="仿宋_GB2312" w:cs="仿宋_GB2312" w:eastAsia="仿宋_GB2312"/>
          <w:sz w:val="28"/>
          <w:b/>
        </w:rPr>
        <w:t>眉山市东坡区苏祠街道社区卫生服务中心</w:t>
      </w:r>
    </w:p>
    <w:p>
      <w:pPr>
        <w:pStyle w:val="null3"/>
        <w:jc w:val="center"/>
        <w:outlineLvl w:val="2"/>
      </w:pPr>
      <w:r>
        <w:rPr>
          <w:rFonts w:ascii="仿宋_GB2312" w:hAnsi="仿宋_GB2312" w:cs="仿宋_GB2312" w:eastAsia="仿宋_GB2312"/>
          <w:sz w:val="28"/>
          <w:b/>
        </w:rPr>
        <w:t>四川庆得工程建设管理有限公司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四川庆得工程建设管理有限公司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委托，拟对 </w:t>
      </w:r>
      <w:r>
        <w:rPr>
          <w:rFonts w:ascii="仿宋_GB2312" w:hAnsi="仿宋_GB2312" w:cs="仿宋_GB2312" w:eastAsia="仿宋_GB2312"/>
        </w:rPr>
        <w:t>2026餐饮服务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N5114022026000072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2026餐饮服务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2026餐饮服务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有效期内的《食品经营许可证》或《食品生产许可证》或《食品经营许可备案/电子证书》（描述：供应商须具有有效期内的《食品经营许可证》或《食品生产许可证》或《食品经营许可备案/电子证书》）</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眉山市东坡区苏祠街道社区卫生服务中心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眉山市东坡区大北街37号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028-35100686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四川庆得工程建设管理有限公司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四川省眉山市东坡区岷江大道东段375号衡达柏林谷6栋4层1号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620010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阚老师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028-38206155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代理服务费收费标准：参照《招标代理服务收费管理暂行办法》计价格[2002]1980号文和发改价格[2011]534号计取，本项目代理费5200.00元。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和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四川庆得工程建设管理有限公司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按照采购文件技术条款进行验收。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本项目由采购人组织验收，严格按照政府采购相关法律法规以及《财政部关于进一步加强政府采购需求和履约验收管理的指导意见》（财库〔2016）205号）的要求进行验收。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眉山市东坡区苏祠街道社区卫生服务中心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四川庆得工程建设管理有限公司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联系人：阚老师</w:t>
      </w:r>
    </w:p>
    <w:p>
      <w:pPr>
        <w:pStyle w:val="null3"/>
        <w:jc w:val="left"/>
      </w:pPr>
      <w:r>
        <w:rPr>
          <w:rFonts w:ascii="仿宋_GB2312" w:hAnsi="仿宋_GB2312" w:cs="仿宋_GB2312" w:eastAsia="仿宋_GB2312"/>
        </w:rPr>
        <w:t>联系电话：028-38206155</w:t>
      </w:r>
    </w:p>
    <w:p>
      <w:pPr>
        <w:pStyle w:val="null3"/>
        <w:jc w:val="left"/>
      </w:pPr>
      <w:r>
        <w:rPr>
          <w:rFonts w:ascii="仿宋_GB2312" w:hAnsi="仿宋_GB2312" w:cs="仿宋_GB2312" w:eastAsia="仿宋_GB2312"/>
        </w:rPr>
        <w:t>地址：眉山市东坡区迎春北街159号</w:t>
      </w:r>
    </w:p>
    <w:p>
      <w:pPr>
        <w:pStyle w:val="null3"/>
        <w:jc w:val="left"/>
      </w:pPr>
      <w:r>
        <w:rPr>
          <w:rFonts w:ascii="仿宋_GB2312" w:hAnsi="仿宋_GB2312" w:cs="仿宋_GB2312" w:eastAsia="仿宋_GB2312"/>
        </w:rPr>
        <w:t>邮编：620010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w:t>
      </w:r>
    </w:p>
    <w:p>
      <w:pPr>
        <w:pStyle w:val="null3"/>
        <w:jc w:val="left"/>
      </w:pPr>
      <w:r>
        <w:rPr>
          <w:rFonts w:ascii="仿宋_GB2312" w:hAnsi="仿宋_GB2312" w:cs="仿宋_GB2312" w:eastAsia="仿宋_GB2312"/>
        </w:rPr>
        <w:t>采购包最高限价（元）: 350,000.00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2026餐饮服务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餐饮业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2026餐饮服务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标的名称：2026餐饮服务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技术服务要求</w:t>
            </w:r>
          </w:p>
        </w:tc>
        <w:tc>
          <w:tcPr>
            <w:tcW w:type="dxa" w:w="5814"/>
          </w:tcPr>
          <w:p>
            <w:pPr>
              <w:pStyle w:val="null3"/>
              <w:jc w:val="both"/>
            </w:pPr>
            <w:r>
              <w:rPr>
                <w:rFonts w:ascii="仿宋_GB2312" w:hAnsi="仿宋_GB2312" w:cs="仿宋_GB2312" w:eastAsia="仿宋_GB2312"/>
                <w:sz w:val="24"/>
              </w:rPr>
              <w:t>第一章</w:t>
            </w:r>
            <w:r>
              <w:rPr>
                <w:rFonts w:ascii="仿宋_GB2312" w:hAnsi="仿宋_GB2312" w:cs="仿宋_GB2312" w:eastAsia="仿宋_GB2312"/>
                <w:sz w:val="24"/>
              </w:rPr>
              <w:t>项目概况</w:t>
            </w:r>
          </w:p>
          <w:p>
            <w:pPr>
              <w:pStyle w:val="null3"/>
              <w:jc w:val="both"/>
            </w:pPr>
            <w:r>
              <w:rPr>
                <w:rFonts w:ascii="仿宋_GB2312" w:hAnsi="仿宋_GB2312" w:cs="仿宋_GB2312" w:eastAsia="仿宋_GB2312"/>
                <w:sz w:val="24"/>
              </w:rPr>
              <w:t>采购人</w:t>
            </w:r>
            <w:r>
              <w:rPr>
                <w:rFonts w:ascii="仿宋_GB2312" w:hAnsi="仿宋_GB2312" w:cs="仿宋_GB2312" w:eastAsia="仿宋_GB2312"/>
                <w:sz w:val="24"/>
              </w:rPr>
              <w:t>：</w:t>
            </w:r>
            <w:r>
              <w:rPr>
                <w:rFonts w:ascii="仿宋_GB2312" w:hAnsi="仿宋_GB2312" w:cs="仿宋_GB2312" w:eastAsia="仿宋_GB2312"/>
                <w:sz w:val="24"/>
              </w:rPr>
              <w:t>眉山市东坡区苏祠街道社区卫生服务中心</w:t>
            </w:r>
            <w:r>
              <w:rPr>
                <w:rFonts w:ascii="仿宋_GB2312" w:hAnsi="仿宋_GB2312" w:cs="仿宋_GB2312" w:eastAsia="仿宋_GB2312"/>
                <w:sz w:val="32"/>
              </w:rPr>
              <w:t xml:space="preserve"> </w:t>
            </w:r>
          </w:p>
          <w:p>
            <w:pPr>
              <w:pStyle w:val="null3"/>
              <w:jc w:val="both"/>
            </w:pPr>
            <w:r>
              <w:rPr>
                <w:rFonts w:ascii="仿宋_GB2312" w:hAnsi="仿宋_GB2312" w:cs="仿宋_GB2312" w:eastAsia="仿宋_GB2312"/>
                <w:sz w:val="24"/>
              </w:rPr>
              <w:t>项目地址：</w:t>
            </w:r>
            <w:r>
              <w:rPr>
                <w:rFonts w:ascii="仿宋_GB2312" w:hAnsi="仿宋_GB2312" w:cs="仿宋_GB2312" w:eastAsia="仿宋_GB2312"/>
                <w:sz w:val="24"/>
              </w:rPr>
              <w:t>眉山市东坡区大北街</w:t>
            </w:r>
            <w:r>
              <w:rPr>
                <w:rFonts w:ascii="仿宋_GB2312" w:hAnsi="仿宋_GB2312" w:cs="仿宋_GB2312" w:eastAsia="仿宋_GB2312"/>
                <w:sz w:val="24"/>
              </w:rPr>
              <w:t>37号</w:t>
            </w:r>
          </w:p>
          <w:p>
            <w:pPr>
              <w:pStyle w:val="null3"/>
              <w:jc w:val="both"/>
            </w:pPr>
            <w:r>
              <w:rPr>
                <w:rFonts w:ascii="仿宋_GB2312" w:hAnsi="仿宋_GB2312" w:cs="仿宋_GB2312" w:eastAsia="仿宋_GB2312"/>
                <w:sz w:val="24"/>
              </w:rPr>
              <w:t>第二章</w:t>
            </w:r>
            <w:r>
              <w:rPr>
                <w:rFonts w:ascii="仿宋_GB2312" w:hAnsi="仿宋_GB2312" w:cs="仿宋_GB2312" w:eastAsia="仿宋_GB2312"/>
                <w:sz w:val="24"/>
              </w:rPr>
              <w:t>餐饮服务方案</w:t>
            </w:r>
          </w:p>
          <w:p>
            <w:pPr>
              <w:pStyle w:val="null3"/>
              <w:jc w:val="both"/>
            </w:pPr>
            <w:r>
              <w:rPr>
                <w:rFonts w:ascii="仿宋_GB2312" w:hAnsi="仿宋_GB2312" w:cs="仿宋_GB2312" w:eastAsia="仿宋_GB2312"/>
                <w:sz w:val="24"/>
              </w:rPr>
              <w:t>第一节</w:t>
            </w:r>
            <w:r>
              <w:rPr>
                <w:rFonts w:ascii="仿宋_GB2312" w:hAnsi="仿宋_GB2312" w:cs="仿宋_GB2312" w:eastAsia="仿宋_GB2312"/>
                <w:sz w:val="24"/>
              </w:rPr>
              <w:t>服务内容</w:t>
            </w:r>
          </w:p>
          <w:p>
            <w:pPr>
              <w:pStyle w:val="null3"/>
              <w:jc w:val="both"/>
            </w:pPr>
            <w:r>
              <w:rPr>
                <w:rFonts w:ascii="仿宋_GB2312" w:hAnsi="仿宋_GB2312" w:cs="仿宋_GB2312" w:eastAsia="仿宋_GB2312"/>
                <w:sz w:val="24"/>
              </w:rPr>
              <w:t>1.根据膳食营养搭配</w:t>
            </w:r>
            <w:r>
              <w:rPr>
                <w:rFonts w:ascii="仿宋_GB2312" w:hAnsi="仿宋_GB2312" w:cs="仿宋_GB2312" w:eastAsia="仿宋_GB2312"/>
                <w:sz w:val="24"/>
              </w:rPr>
              <w:t>，</w:t>
            </w:r>
            <w:r>
              <w:rPr>
                <w:rFonts w:ascii="仿宋_GB2312" w:hAnsi="仿宋_GB2312" w:cs="仿宋_GB2312" w:eastAsia="仿宋_GB2312"/>
                <w:sz w:val="24"/>
              </w:rPr>
              <w:t>采用</w:t>
            </w:r>
            <w:r>
              <w:rPr>
                <w:rFonts w:ascii="仿宋_GB2312" w:hAnsi="仿宋_GB2312" w:cs="仿宋_GB2312" w:eastAsia="仿宋_GB2312"/>
                <w:sz w:val="24"/>
              </w:rPr>
              <w:t>自助餐的</w:t>
            </w:r>
            <w:r>
              <w:rPr>
                <w:rFonts w:ascii="仿宋_GB2312" w:hAnsi="仿宋_GB2312" w:cs="仿宋_GB2312" w:eastAsia="仿宋_GB2312"/>
                <w:sz w:val="24"/>
              </w:rPr>
              <w:t>形式</w:t>
            </w:r>
            <w:r>
              <w:rPr>
                <w:rFonts w:ascii="仿宋_GB2312" w:hAnsi="仿宋_GB2312" w:cs="仿宋_GB2312" w:eastAsia="仿宋_GB2312"/>
                <w:sz w:val="24"/>
              </w:rPr>
              <w:t>为</w:t>
            </w:r>
            <w:r>
              <w:rPr>
                <w:rFonts w:ascii="仿宋_GB2312" w:hAnsi="仿宋_GB2312" w:cs="仿宋_GB2312" w:eastAsia="仿宋_GB2312"/>
                <w:sz w:val="24"/>
              </w:rPr>
              <w:t>甲方单位工作人员</w:t>
            </w:r>
            <w:r>
              <w:rPr>
                <w:rFonts w:ascii="仿宋_GB2312" w:hAnsi="仿宋_GB2312" w:cs="仿宋_GB2312" w:eastAsia="仿宋_GB2312"/>
                <w:sz w:val="24"/>
              </w:rPr>
              <w:t>90</w:t>
            </w:r>
            <w:r>
              <w:rPr>
                <w:rFonts w:ascii="仿宋_GB2312" w:hAnsi="仿宋_GB2312" w:cs="仿宋_GB2312" w:eastAsia="仿宋_GB2312"/>
                <w:sz w:val="24"/>
              </w:rPr>
              <w:t>人提供午餐服务，以及突发事件等特殊情况有关人员的用餐服务，</w:t>
            </w:r>
            <w:r>
              <w:rPr>
                <w:rFonts w:ascii="仿宋_GB2312" w:hAnsi="仿宋_GB2312" w:cs="仿宋_GB2312" w:eastAsia="仿宋_GB2312"/>
                <w:sz w:val="24"/>
              </w:rPr>
              <w:t>就餐标准如下。</w:t>
            </w:r>
          </w:p>
          <w:p>
            <w:pPr>
              <w:pStyle w:val="null3"/>
              <w:jc w:val="both"/>
            </w:pPr>
            <w:r>
              <w:rPr>
                <w:rFonts w:ascii="仿宋_GB2312" w:hAnsi="仿宋_GB2312" w:cs="仿宋_GB2312" w:eastAsia="仿宋_GB2312"/>
                <w:sz w:val="24"/>
              </w:rPr>
              <w:t>1）午餐：1道荤菜，1道素菜，1份例汤，1份水果</w:t>
            </w:r>
          </w:p>
          <w:p>
            <w:pPr>
              <w:pStyle w:val="null3"/>
              <w:jc w:val="both"/>
            </w:pPr>
            <w:r>
              <w:rPr>
                <w:rFonts w:ascii="仿宋_GB2312" w:hAnsi="仿宋_GB2312" w:cs="仿宋_GB2312" w:eastAsia="仿宋_GB2312"/>
                <w:sz w:val="24"/>
              </w:rPr>
              <w:t>2）就餐距离不超过10分钟步行路程</w:t>
            </w:r>
          </w:p>
          <w:p>
            <w:pPr>
              <w:pStyle w:val="null3"/>
              <w:jc w:val="both"/>
            </w:pPr>
            <w:r>
              <w:rPr>
                <w:rFonts w:ascii="仿宋_GB2312" w:hAnsi="仿宋_GB2312" w:cs="仿宋_GB2312" w:eastAsia="仿宋_GB2312"/>
                <w:sz w:val="24"/>
              </w:rPr>
              <w:t>3)餐标：10-15元/人。</w:t>
            </w:r>
          </w:p>
          <w:p>
            <w:pPr>
              <w:pStyle w:val="null3"/>
              <w:jc w:val="both"/>
            </w:pPr>
            <w:r>
              <w:rPr>
                <w:rFonts w:ascii="仿宋_GB2312" w:hAnsi="仿宋_GB2312" w:cs="仿宋_GB2312" w:eastAsia="仿宋_GB2312"/>
                <w:sz w:val="24"/>
              </w:rPr>
              <w:t>4）每日按餐标配送5-10人值班人员盒饭。</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以</w:t>
            </w:r>
            <w:r>
              <w:rPr>
                <w:rFonts w:ascii="仿宋_GB2312" w:hAnsi="仿宋_GB2312" w:cs="仿宋_GB2312" w:eastAsia="仿宋_GB2312"/>
                <w:sz w:val="24"/>
              </w:rPr>
              <w:t>周为单位，根据膳食营养搭配，定制菜谱，做到相邻每日菜谱有变化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3.保障食品安全，严格跟踪食品配送环节，</w:t>
            </w:r>
            <w:r>
              <w:rPr>
                <w:rFonts w:ascii="仿宋_GB2312" w:hAnsi="仿宋_GB2312" w:cs="仿宋_GB2312" w:eastAsia="仿宋_GB2312"/>
                <w:sz w:val="24"/>
              </w:rPr>
              <w:t>按要求</w:t>
            </w:r>
            <w:r>
              <w:rPr>
                <w:rFonts w:ascii="仿宋_GB2312" w:hAnsi="仿宋_GB2312" w:cs="仿宋_GB2312" w:eastAsia="仿宋_GB2312"/>
                <w:sz w:val="24"/>
              </w:rPr>
              <w:t>做好每日菜品留样</w:t>
            </w:r>
            <w:r>
              <w:rPr>
                <w:rFonts w:ascii="仿宋_GB2312" w:hAnsi="仿宋_GB2312" w:cs="仿宋_GB2312" w:eastAsia="仿宋_GB2312"/>
                <w:sz w:val="24"/>
              </w:rPr>
              <w:t>48小时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4.负责食堂内部环境卫生和消防安全，制定食堂各项管理制度、流程、标准及应急预案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5.负责</w:t>
            </w:r>
            <w:r>
              <w:rPr>
                <w:rFonts w:ascii="仿宋_GB2312" w:hAnsi="仿宋_GB2312" w:cs="仿宋_GB2312" w:eastAsia="仿宋_GB2312"/>
                <w:sz w:val="24"/>
              </w:rPr>
              <w:t>食堂内部</w:t>
            </w:r>
            <w:r>
              <w:rPr>
                <w:rFonts w:ascii="仿宋_GB2312" w:hAnsi="仿宋_GB2312" w:cs="仿宋_GB2312" w:eastAsia="仿宋_GB2312"/>
                <w:sz w:val="24"/>
              </w:rPr>
              <w:t>的安全、卫生、服务、质量的</w:t>
            </w:r>
            <w:r>
              <w:rPr>
                <w:rFonts w:ascii="仿宋_GB2312" w:hAnsi="仿宋_GB2312" w:cs="仿宋_GB2312" w:eastAsia="仿宋_GB2312"/>
                <w:sz w:val="24"/>
              </w:rPr>
              <w:t>控制和</w:t>
            </w:r>
            <w:r>
              <w:rPr>
                <w:rFonts w:ascii="仿宋_GB2312" w:hAnsi="仿宋_GB2312" w:cs="仿宋_GB2312" w:eastAsia="仿宋_GB2312"/>
                <w:sz w:val="24"/>
              </w:rPr>
              <w:t>检查监督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管控</w:t>
            </w:r>
            <w:r>
              <w:rPr>
                <w:rFonts w:ascii="仿宋_GB2312" w:hAnsi="仿宋_GB2312" w:cs="仿宋_GB2312" w:eastAsia="仿宋_GB2312"/>
                <w:sz w:val="24"/>
              </w:rPr>
              <w:t>好食堂运营成本</w:t>
            </w:r>
            <w:r>
              <w:rPr>
                <w:rFonts w:ascii="仿宋_GB2312" w:hAnsi="仿宋_GB2312" w:cs="仿宋_GB2312" w:eastAsia="仿宋_GB2312"/>
                <w:sz w:val="24"/>
              </w:rPr>
              <w:t>，</w:t>
            </w:r>
            <w:r>
              <w:rPr>
                <w:rFonts w:ascii="仿宋_GB2312" w:hAnsi="仿宋_GB2312" w:cs="仿宋_GB2312" w:eastAsia="仿宋_GB2312"/>
                <w:sz w:val="24"/>
              </w:rPr>
              <w:t>杜绝浪费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第二节</w:t>
            </w:r>
            <w:r>
              <w:rPr>
                <w:rFonts w:ascii="仿宋_GB2312" w:hAnsi="仿宋_GB2312" w:cs="仿宋_GB2312" w:eastAsia="仿宋_GB2312"/>
                <w:sz w:val="24"/>
              </w:rPr>
              <w:t>服务特点</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.根据</w:t>
            </w:r>
            <w:r>
              <w:rPr>
                <w:rFonts w:ascii="仿宋_GB2312" w:hAnsi="仿宋_GB2312" w:cs="仿宋_GB2312" w:eastAsia="仿宋_GB2312"/>
                <w:sz w:val="24"/>
              </w:rPr>
              <w:t>甲方</w:t>
            </w:r>
            <w:r>
              <w:rPr>
                <w:rFonts w:ascii="仿宋_GB2312" w:hAnsi="仿宋_GB2312" w:cs="仿宋_GB2312" w:eastAsia="仿宋_GB2312"/>
                <w:sz w:val="24"/>
              </w:rPr>
              <w:t>需求，定期按季节推出新</w:t>
            </w:r>
            <w:r>
              <w:rPr>
                <w:rFonts w:ascii="仿宋_GB2312" w:hAnsi="仿宋_GB2312" w:cs="仿宋_GB2312" w:eastAsia="仿宋_GB2312"/>
                <w:sz w:val="24"/>
              </w:rPr>
              <w:t>菜</w:t>
            </w:r>
            <w:r>
              <w:rPr>
                <w:rFonts w:ascii="仿宋_GB2312" w:hAnsi="仿宋_GB2312" w:cs="仿宋_GB2312" w:eastAsia="仿宋_GB2312"/>
                <w:sz w:val="24"/>
              </w:rPr>
              <w:t>品，提升</w:t>
            </w:r>
            <w:r>
              <w:rPr>
                <w:rFonts w:ascii="仿宋_GB2312" w:hAnsi="仿宋_GB2312" w:cs="仿宋_GB2312" w:eastAsia="仿宋_GB2312"/>
                <w:sz w:val="24"/>
              </w:rPr>
              <w:t>菜品</w:t>
            </w:r>
            <w:r>
              <w:rPr>
                <w:rFonts w:ascii="仿宋_GB2312" w:hAnsi="仿宋_GB2312" w:cs="仿宋_GB2312" w:eastAsia="仿宋_GB2312"/>
                <w:sz w:val="24"/>
              </w:rPr>
              <w:t>品质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.根据每个节日、节气的传统食俗制定美食推广活动，了解各节气的由来，传播饮食文化。</w:t>
            </w:r>
          </w:p>
          <w:p>
            <w:pPr>
              <w:pStyle w:val="null3"/>
              <w:jc w:val="both"/>
            </w:pPr>
            <w:r>
              <w:rPr>
                <w:rFonts w:ascii="仿宋_GB2312" w:hAnsi="仿宋_GB2312" w:cs="仿宋_GB2312" w:eastAsia="仿宋_GB2312"/>
                <w:sz w:val="24"/>
              </w:rPr>
              <w:t>第三节</w:t>
            </w:r>
            <w:r>
              <w:rPr>
                <w:rFonts w:ascii="仿宋_GB2312" w:hAnsi="仿宋_GB2312" w:cs="仿宋_GB2312" w:eastAsia="仿宋_GB2312"/>
                <w:sz w:val="24"/>
              </w:rPr>
              <w:t>服务目标</w:t>
            </w:r>
          </w:p>
          <w:p>
            <w:pPr>
              <w:pStyle w:val="null3"/>
              <w:jc w:val="both"/>
            </w:pPr>
            <w:r>
              <w:rPr>
                <w:rFonts w:ascii="仿宋_GB2312" w:hAnsi="仿宋_GB2312" w:cs="仿宋_GB2312" w:eastAsia="仿宋_GB2312"/>
                <w:sz w:val="24"/>
              </w:rPr>
              <w:t>餐饮服务满意率</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通过</w:t>
            </w:r>
            <w:r>
              <w:rPr>
                <w:rFonts w:ascii="仿宋_GB2312" w:hAnsi="仿宋_GB2312" w:cs="仿宋_GB2312" w:eastAsia="仿宋_GB2312"/>
                <w:sz w:val="24"/>
              </w:rPr>
              <w:t>“互动式</w:t>
            </w:r>
            <w:r>
              <w:rPr>
                <w:rFonts w:ascii="仿宋_GB2312" w:hAnsi="仿宋_GB2312" w:cs="仿宋_GB2312" w:eastAsia="仿宋_GB2312"/>
                <w:sz w:val="24"/>
              </w:rPr>
              <w:t>”</w:t>
            </w:r>
            <w:r>
              <w:rPr>
                <w:rFonts w:ascii="仿宋_GB2312" w:hAnsi="仿宋_GB2312" w:cs="仿宋_GB2312" w:eastAsia="仿宋_GB2312"/>
                <w:sz w:val="24"/>
              </w:rPr>
              <w:t>服务和管理</w:t>
            </w:r>
            <w:r>
              <w:rPr>
                <w:rFonts w:ascii="仿宋_GB2312" w:hAnsi="仿宋_GB2312" w:cs="仿宋_GB2312" w:eastAsia="仿宋_GB2312"/>
                <w:sz w:val="24"/>
              </w:rPr>
              <w:t>，使</w:t>
            </w:r>
            <w:r>
              <w:rPr>
                <w:rFonts w:ascii="仿宋_GB2312" w:hAnsi="仿宋_GB2312" w:cs="仿宋_GB2312" w:eastAsia="仿宋_GB2312"/>
                <w:sz w:val="24"/>
              </w:rPr>
              <w:t>甲方职工</w:t>
            </w:r>
            <w:r>
              <w:rPr>
                <w:rFonts w:ascii="仿宋_GB2312" w:hAnsi="仿宋_GB2312" w:cs="仿宋_GB2312" w:eastAsia="仿宋_GB2312"/>
                <w:sz w:val="24"/>
              </w:rPr>
              <w:t>对餐饮服务的满意率达到或超过</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 食品安全责任事故发生率0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 厨房安全责任事故发生率0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 员工卫生合格率100%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 客诉处理率100%。</w:t>
            </w:r>
          </w:p>
          <w:p>
            <w:pPr>
              <w:pStyle w:val="null3"/>
              <w:jc w:val="both"/>
            </w:pPr>
            <w:r>
              <w:rPr>
                <w:rFonts w:ascii="仿宋_GB2312" w:hAnsi="仿宋_GB2312" w:cs="仿宋_GB2312" w:eastAsia="仿宋_GB2312"/>
                <w:sz w:val="24"/>
              </w:rPr>
              <w:t>第四节</w:t>
            </w:r>
            <w:r>
              <w:rPr>
                <w:rFonts w:ascii="仿宋_GB2312" w:hAnsi="仿宋_GB2312" w:cs="仿宋_GB2312" w:eastAsia="仿宋_GB2312"/>
                <w:sz w:val="24"/>
              </w:rPr>
              <w:t>合作</w:t>
            </w:r>
            <w:r>
              <w:rPr>
                <w:rFonts w:ascii="仿宋_GB2312" w:hAnsi="仿宋_GB2312" w:cs="仿宋_GB2312" w:eastAsia="仿宋_GB2312"/>
                <w:sz w:val="24"/>
              </w:rPr>
              <w:t>方式</w:t>
            </w:r>
          </w:p>
          <w:p>
            <w:pPr>
              <w:pStyle w:val="null3"/>
              <w:jc w:val="both"/>
            </w:pPr>
            <w:r>
              <w:rPr>
                <w:rFonts w:ascii="仿宋_GB2312" w:hAnsi="仿宋_GB2312" w:cs="仿宋_GB2312" w:eastAsia="仿宋_GB2312"/>
                <w:sz w:val="24"/>
              </w:rPr>
              <w:t>乙方提供</w:t>
            </w:r>
            <w:r>
              <w:rPr>
                <w:rFonts w:ascii="仿宋_GB2312" w:hAnsi="仿宋_GB2312" w:cs="仿宋_GB2312" w:eastAsia="仿宋_GB2312"/>
                <w:sz w:val="24"/>
              </w:rPr>
              <w:t>食堂场地、设施设备、餐</w:t>
            </w:r>
            <w:r>
              <w:rPr>
                <w:rFonts w:ascii="仿宋_GB2312" w:hAnsi="仿宋_GB2312" w:cs="仿宋_GB2312" w:eastAsia="仿宋_GB2312"/>
                <w:sz w:val="24"/>
              </w:rPr>
              <w:t>用</w:t>
            </w:r>
            <w:r>
              <w:rPr>
                <w:rFonts w:ascii="仿宋_GB2312" w:hAnsi="仿宋_GB2312" w:cs="仿宋_GB2312" w:eastAsia="仿宋_GB2312"/>
                <w:sz w:val="24"/>
              </w:rPr>
              <w:t>具</w:t>
            </w:r>
            <w:r>
              <w:rPr>
                <w:rFonts w:ascii="仿宋_GB2312" w:hAnsi="仿宋_GB2312" w:cs="仿宋_GB2312" w:eastAsia="仿宋_GB2312"/>
                <w:sz w:val="24"/>
              </w:rPr>
              <w:t>，</w:t>
            </w:r>
            <w:r>
              <w:rPr>
                <w:rFonts w:ascii="仿宋_GB2312" w:hAnsi="仿宋_GB2312" w:cs="仿宋_GB2312" w:eastAsia="仿宋_GB2312"/>
                <w:sz w:val="24"/>
              </w:rPr>
              <w:t>承担</w:t>
            </w:r>
            <w:r>
              <w:rPr>
                <w:rFonts w:ascii="仿宋_GB2312" w:hAnsi="仿宋_GB2312" w:cs="仿宋_GB2312" w:eastAsia="仿宋_GB2312"/>
                <w:sz w:val="24"/>
              </w:rPr>
              <w:t>水电气</w:t>
            </w:r>
            <w:r>
              <w:rPr>
                <w:rFonts w:ascii="仿宋_GB2312" w:hAnsi="仿宋_GB2312" w:cs="仿宋_GB2312" w:eastAsia="仿宋_GB2312"/>
                <w:sz w:val="24"/>
              </w:rPr>
              <w:t>能耗、</w:t>
            </w:r>
            <w:r>
              <w:rPr>
                <w:rFonts w:ascii="仿宋_GB2312" w:hAnsi="仿宋_GB2312" w:cs="仿宋_GB2312" w:eastAsia="仿宋_GB2312"/>
                <w:sz w:val="24"/>
              </w:rPr>
              <w:t>餐厨垃圾</w:t>
            </w:r>
            <w:r>
              <w:rPr>
                <w:rFonts w:ascii="仿宋_GB2312" w:hAnsi="仿宋_GB2312" w:cs="仿宋_GB2312" w:eastAsia="仿宋_GB2312"/>
                <w:sz w:val="24"/>
              </w:rPr>
              <w:t>清运和设备维修等费用。</w:t>
            </w:r>
          </w:p>
          <w:p>
            <w:pPr>
              <w:pStyle w:val="null3"/>
              <w:jc w:val="both"/>
            </w:pPr>
            <w:r>
              <w:rPr>
                <w:rFonts w:ascii="仿宋_GB2312" w:hAnsi="仿宋_GB2312" w:cs="仿宋_GB2312" w:eastAsia="仿宋_GB2312"/>
                <w:sz w:val="24"/>
              </w:rPr>
              <w:t>乙方提供管理服务团队，承担食材采购和膳食加工，提供厨房日常使用的低值易耗品，负责食品安全和</w:t>
            </w:r>
            <w:r>
              <w:rPr>
                <w:rFonts w:ascii="仿宋_GB2312" w:hAnsi="仿宋_GB2312" w:cs="仿宋_GB2312" w:eastAsia="仿宋_GB2312"/>
                <w:sz w:val="24"/>
              </w:rPr>
              <w:t>环境卫生</w:t>
            </w:r>
            <w:r>
              <w:rPr>
                <w:rFonts w:ascii="仿宋_GB2312" w:hAnsi="仿宋_GB2312" w:cs="仿宋_GB2312" w:eastAsia="仿宋_GB2312"/>
                <w:sz w:val="24"/>
              </w:rPr>
              <w:t>管理，以及设施设备日常维护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乙方提供离医院步行时间小于10分钟的就餐场所，就餐场地不少于30平方米。（注：已有场地的供应商需提供产权证明或租赁合同和高德地图步行时间截图；无场地的供应商需提供承诺函原件，承诺中标后签定合同前，为采购人提供就餐场所，就餐距离医院步行时间小于10分钟，就餐场所不少于30平方米）。</w:t>
            </w:r>
          </w:p>
          <w:p>
            <w:pPr>
              <w:pStyle w:val="null3"/>
              <w:jc w:val="both"/>
            </w:pPr>
            <w:r>
              <w:rPr>
                <w:rFonts w:ascii="仿宋_GB2312" w:hAnsi="仿宋_GB2312" w:cs="仿宋_GB2312" w:eastAsia="仿宋_GB2312"/>
                <w:sz w:val="24"/>
              </w:rPr>
              <w:t>第五节</w:t>
            </w:r>
            <w:r>
              <w:rPr>
                <w:rFonts w:ascii="仿宋_GB2312" w:hAnsi="仿宋_GB2312" w:cs="仿宋_GB2312" w:eastAsia="仿宋_GB2312"/>
                <w:sz w:val="24"/>
              </w:rPr>
              <w:t>餐饮服务质量</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卫生管理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w:t>
            </w:r>
            <w:r>
              <w:rPr>
                <w:rFonts w:ascii="仿宋_GB2312" w:hAnsi="仿宋_GB2312" w:cs="仿宋_GB2312" w:eastAsia="仿宋_GB2312"/>
                <w:sz w:val="24"/>
              </w:rPr>
              <w:t>工作人员卫生管理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厨房所有工作人员须持健康证</w:t>
            </w:r>
            <w:r>
              <w:rPr>
                <w:rFonts w:ascii="仿宋_GB2312" w:hAnsi="仿宋_GB2312" w:cs="仿宋_GB2312" w:eastAsia="仿宋_GB2312"/>
                <w:sz w:val="24"/>
              </w:rPr>
              <w:t>上岗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着装要求</w:t>
            </w:r>
          </w:p>
          <w:p>
            <w:pPr>
              <w:pStyle w:val="null3"/>
              <w:jc w:val="both"/>
            </w:pPr>
            <w:r>
              <w:rPr>
                <w:rFonts w:ascii="仿宋_GB2312" w:hAnsi="仿宋_GB2312" w:cs="仿宋_GB2312" w:eastAsia="仿宋_GB2312"/>
                <w:sz w:val="24"/>
              </w:rPr>
              <w:t>①厨师长、厨师着白色厨师装、佩戴工作帽。</w:t>
            </w:r>
          </w:p>
          <w:p>
            <w:pPr>
              <w:pStyle w:val="null3"/>
              <w:jc w:val="both"/>
            </w:pPr>
            <w:r>
              <w:rPr>
                <w:rFonts w:ascii="仿宋_GB2312" w:hAnsi="仿宋_GB2312" w:cs="仿宋_GB2312" w:eastAsia="仿宋_GB2312"/>
                <w:sz w:val="24"/>
              </w:rPr>
              <w:t>②后台择洗、勤杂人员着统一厨师工作服、佩戴工作帽。</w:t>
            </w:r>
          </w:p>
          <w:p>
            <w:pPr>
              <w:pStyle w:val="null3"/>
              <w:jc w:val="both"/>
            </w:pPr>
            <w:r>
              <w:rPr>
                <w:rFonts w:ascii="仿宋_GB2312" w:hAnsi="仿宋_GB2312" w:cs="仿宋_GB2312" w:eastAsia="仿宋_GB2312"/>
                <w:sz w:val="24"/>
              </w:rPr>
              <w:t>③就餐区服务人员着公司统一工作装，戴卫生手套。</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工作人员个人卫生要求</w:t>
            </w:r>
          </w:p>
          <w:p>
            <w:pPr>
              <w:pStyle w:val="null3"/>
              <w:jc w:val="both"/>
            </w:pPr>
            <w:r>
              <w:rPr>
                <w:rFonts w:ascii="仿宋_GB2312" w:hAnsi="仿宋_GB2312" w:cs="仿宋_GB2312" w:eastAsia="仿宋_GB2312"/>
                <w:sz w:val="24"/>
              </w:rPr>
              <w:t>所有工作人员</w:t>
            </w:r>
            <w:r>
              <w:rPr>
                <w:rFonts w:ascii="仿宋_GB2312" w:hAnsi="仿宋_GB2312" w:cs="仿宋_GB2312" w:eastAsia="仿宋_GB2312"/>
                <w:sz w:val="24"/>
              </w:rPr>
              <w:t>按照要求着装，服装干净整洁、无异味、无破损，保持面部干净清爽，男士不留胡须，女士不浓妆艳抹，发色应为黑色或深棕色，不烫染夸张颜色、发型，男士不留长发，保证手部清洁，指甲不露白边，不涂指甲油，不使用味道浓烈的香氛类化妆品，保持口气清新，无异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餐厅卫生管理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厨房操作区域卫生</w:t>
            </w:r>
          </w:p>
          <w:p>
            <w:pPr>
              <w:pStyle w:val="null3"/>
              <w:jc w:val="both"/>
            </w:pPr>
            <w:r>
              <w:rPr>
                <w:rFonts w:ascii="仿宋_GB2312" w:hAnsi="仿宋_GB2312" w:cs="仿宋_GB2312" w:eastAsia="仿宋_GB2312"/>
                <w:sz w:val="24"/>
              </w:rPr>
              <w:t>①厨房灶台、锅、铲、瓢、勺等厨具</w:t>
            </w:r>
            <w:r>
              <w:rPr>
                <w:rFonts w:ascii="仿宋_GB2312" w:hAnsi="仿宋_GB2312" w:cs="仿宋_GB2312" w:eastAsia="仿宋_GB2312"/>
                <w:sz w:val="24"/>
              </w:rPr>
              <w:t>须</w:t>
            </w:r>
            <w:r>
              <w:rPr>
                <w:rFonts w:ascii="仿宋_GB2312" w:hAnsi="仿宋_GB2312" w:cs="仿宋_GB2312" w:eastAsia="仿宋_GB2312"/>
                <w:sz w:val="24"/>
              </w:rPr>
              <w:t>保持干净卫生。</w:t>
            </w:r>
          </w:p>
          <w:p>
            <w:pPr>
              <w:pStyle w:val="null3"/>
              <w:jc w:val="both"/>
            </w:pPr>
            <w:r>
              <w:rPr>
                <w:rFonts w:ascii="仿宋_GB2312" w:hAnsi="仿宋_GB2312" w:cs="仿宋_GB2312" w:eastAsia="仿宋_GB2312"/>
                <w:sz w:val="24"/>
              </w:rPr>
              <w:t>②油、盐、酱、醋等调味品</w:t>
            </w:r>
            <w:r>
              <w:rPr>
                <w:rFonts w:ascii="仿宋_GB2312" w:hAnsi="仿宋_GB2312" w:cs="仿宋_GB2312" w:eastAsia="仿宋_GB2312"/>
                <w:sz w:val="24"/>
              </w:rPr>
              <w:t>须</w:t>
            </w:r>
            <w:r>
              <w:rPr>
                <w:rFonts w:ascii="仿宋_GB2312" w:hAnsi="仿宋_GB2312" w:cs="仿宋_GB2312" w:eastAsia="仿宋_GB2312"/>
                <w:sz w:val="24"/>
              </w:rPr>
              <w:t>摆放整齐规范。</w:t>
            </w:r>
          </w:p>
          <w:p>
            <w:pPr>
              <w:pStyle w:val="null3"/>
              <w:jc w:val="both"/>
            </w:pPr>
            <w:r>
              <w:rPr>
                <w:rFonts w:ascii="仿宋_GB2312" w:hAnsi="仿宋_GB2312" w:cs="仿宋_GB2312" w:eastAsia="仿宋_GB2312"/>
                <w:sz w:val="24"/>
              </w:rPr>
              <w:t>③墩子、菜刀生熟分用，清洗干净，保持干爽。</w:t>
            </w:r>
          </w:p>
          <w:p>
            <w:pPr>
              <w:pStyle w:val="null3"/>
              <w:jc w:val="both"/>
            </w:pPr>
            <w:r>
              <w:rPr>
                <w:rFonts w:ascii="仿宋_GB2312" w:hAnsi="仿宋_GB2312" w:cs="仿宋_GB2312" w:eastAsia="仿宋_GB2312"/>
                <w:sz w:val="24"/>
              </w:rPr>
              <w:t>④冰箱、冰柜严禁生熟混用，定期清洗，防止异味。</w:t>
            </w:r>
          </w:p>
          <w:p>
            <w:pPr>
              <w:pStyle w:val="null3"/>
              <w:jc w:val="both"/>
            </w:pPr>
            <w:r>
              <w:rPr>
                <w:rFonts w:ascii="仿宋_GB2312" w:hAnsi="仿宋_GB2312" w:cs="仿宋_GB2312" w:eastAsia="仿宋_GB2312"/>
                <w:sz w:val="24"/>
              </w:rPr>
              <w:t>⑤后台择洗区域</w:t>
            </w:r>
            <w:r>
              <w:rPr>
                <w:rFonts w:ascii="仿宋_GB2312" w:hAnsi="仿宋_GB2312" w:cs="仿宋_GB2312" w:eastAsia="仿宋_GB2312"/>
                <w:sz w:val="24"/>
              </w:rPr>
              <w:t>需做到时刻</w:t>
            </w:r>
            <w:r>
              <w:rPr>
                <w:rFonts w:ascii="仿宋_GB2312" w:hAnsi="仿宋_GB2312" w:cs="仿宋_GB2312" w:eastAsia="仿宋_GB2312"/>
                <w:sz w:val="24"/>
              </w:rPr>
              <w:t>清理</w:t>
            </w:r>
            <w:r>
              <w:rPr>
                <w:rFonts w:ascii="仿宋_GB2312" w:hAnsi="仿宋_GB2312" w:cs="仿宋_GB2312" w:eastAsia="仿宋_GB2312"/>
                <w:sz w:val="24"/>
              </w:rPr>
              <w:t>，</w:t>
            </w:r>
            <w:r>
              <w:rPr>
                <w:rFonts w:ascii="仿宋_GB2312" w:hAnsi="仿宋_GB2312" w:cs="仿宋_GB2312" w:eastAsia="仿宋_GB2312"/>
                <w:sz w:val="24"/>
              </w:rPr>
              <w:t>保持</w:t>
            </w:r>
            <w:r>
              <w:rPr>
                <w:rFonts w:ascii="仿宋_GB2312" w:hAnsi="仿宋_GB2312" w:cs="仿宋_GB2312" w:eastAsia="仿宋_GB2312"/>
                <w:sz w:val="24"/>
              </w:rPr>
              <w:t>干净，做到平台、水池、地面不遗留脏物、废物、垃圾等。清洗干净的食材</w:t>
            </w:r>
            <w:r>
              <w:rPr>
                <w:rFonts w:ascii="仿宋_GB2312" w:hAnsi="仿宋_GB2312" w:cs="仿宋_GB2312" w:eastAsia="仿宋_GB2312"/>
                <w:sz w:val="24"/>
              </w:rPr>
              <w:t>须</w:t>
            </w:r>
            <w:r>
              <w:rPr>
                <w:rFonts w:ascii="仿宋_GB2312" w:hAnsi="仿宋_GB2312" w:cs="仿宋_GB2312" w:eastAsia="仿宋_GB2312"/>
                <w:sz w:val="24"/>
              </w:rPr>
              <w:t>摆放整齐，碗、筷等餐具严格按照</w:t>
            </w:r>
            <w:r>
              <w:rPr>
                <w:rFonts w:ascii="仿宋_GB2312" w:hAnsi="仿宋_GB2312" w:cs="仿宋_GB2312" w:eastAsia="仿宋_GB2312"/>
                <w:sz w:val="24"/>
              </w:rPr>
              <w:t>“一洗、二清、三消毒”的</w:t>
            </w:r>
            <w:r>
              <w:rPr>
                <w:rFonts w:ascii="仿宋_GB2312" w:hAnsi="仿宋_GB2312" w:cs="仿宋_GB2312" w:eastAsia="仿宋_GB2312"/>
                <w:sz w:val="24"/>
              </w:rPr>
              <w:t>规范性操作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⑥所有厨房内地面、墙面</w:t>
            </w:r>
            <w:r>
              <w:rPr>
                <w:rFonts w:ascii="仿宋_GB2312" w:hAnsi="仿宋_GB2312" w:cs="仿宋_GB2312" w:eastAsia="仿宋_GB2312"/>
                <w:sz w:val="24"/>
              </w:rPr>
              <w:t>须</w:t>
            </w:r>
            <w:r>
              <w:rPr>
                <w:rFonts w:ascii="仿宋_GB2312" w:hAnsi="仿宋_GB2312" w:cs="仿宋_GB2312" w:eastAsia="仿宋_GB2312"/>
                <w:sz w:val="24"/>
              </w:rPr>
              <w:t>打扫洁净，不留油渍、血迹</w:t>
            </w:r>
            <w:r>
              <w:rPr>
                <w:rFonts w:ascii="仿宋_GB2312" w:hAnsi="仿宋_GB2312" w:cs="仿宋_GB2312" w:eastAsia="仿宋_GB2312"/>
                <w:sz w:val="24"/>
              </w:rPr>
              <w:t>，</w:t>
            </w:r>
            <w:r>
              <w:rPr>
                <w:rFonts w:ascii="仿宋_GB2312" w:hAnsi="仿宋_GB2312" w:cs="仿宋_GB2312" w:eastAsia="仿宋_GB2312"/>
                <w:sz w:val="24"/>
              </w:rPr>
              <w:t>保持地下排水沟畅通，不积存污水脏物。</w:t>
            </w:r>
          </w:p>
          <w:p>
            <w:pPr>
              <w:pStyle w:val="null3"/>
              <w:jc w:val="both"/>
            </w:pPr>
            <w:r>
              <w:rPr>
                <w:rFonts w:ascii="仿宋_GB2312" w:hAnsi="仿宋_GB2312" w:cs="仿宋_GB2312" w:eastAsia="仿宋_GB2312"/>
                <w:sz w:val="24"/>
              </w:rPr>
              <w:t>⑦收市后，所有餐用具收回消毒柜内进行消毒。</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库房卫生管理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保持库房通风、干燥。</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各种食材存放整齐有序。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勤查食材质量，注意保质期，防止出现过期、变质现象，一</w:t>
            </w:r>
            <w:r>
              <w:rPr>
                <w:rFonts w:ascii="仿宋_GB2312" w:hAnsi="仿宋_GB2312" w:cs="仿宋_GB2312" w:eastAsia="仿宋_GB2312"/>
                <w:sz w:val="24"/>
              </w:rPr>
              <w:t>经</w:t>
            </w:r>
            <w:r>
              <w:rPr>
                <w:rFonts w:ascii="仿宋_GB2312" w:hAnsi="仿宋_GB2312" w:cs="仿宋_GB2312" w:eastAsia="仿宋_GB2312"/>
                <w:sz w:val="24"/>
              </w:rPr>
              <w:t>发现，及时处理，严禁使用。</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做好防鼠、防虫工作，定期检查，发现情况及时进行处</w:t>
            </w:r>
            <w:r>
              <w:rPr>
                <w:rFonts w:ascii="仿宋_GB2312" w:hAnsi="仿宋_GB2312" w:cs="仿宋_GB2312" w:eastAsia="仿宋_GB2312"/>
                <w:sz w:val="24"/>
              </w:rPr>
              <w:t>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勤打扫卫生，</w:t>
            </w:r>
            <w:r>
              <w:rPr>
                <w:rFonts w:ascii="仿宋_GB2312" w:hAnsi="仿宋_GB2312" w:cs="仿宋_GB2312" w:eastAsia="仿宋_GB2312"/>
                <w:sz w:val="24"/>
              </w:rPr>
              <w:t>时刻</w:t>
            </w:r>
            <w:r>
              <w:rPr>
                <w:rFonts w:ascii="仿宋_GB2312" w:hAnsi="仿宋_GB2312" w:cs="仿宋_GB2312" w:eastAsia="仿宋_GB2312"/>
                <w:sz w:val="24"/>
              </w:rPr>
              <w:t>保持清洁。</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用餐区卫生管理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开餐前餐厅内桌椅必须保持干净，台面无饭粒</w:t>
            </w:r>
            <w:r>
              <w:rPr>
                <w:rFonts w:ascii="仿宋_GB2312" w:hAnsi="仿宋_GB2312" w:cs="仿宋_GB2312" w:eastAsia="仿宋_GB2312"/>
                <w:sz w:val="24"/>
              </w:rPr>
              <w:t>、</w:t>
            </w:r>
            <w:r>
              <w:rPr>
                <w:rFonts w:ascii="仿宋_GB2312" w:hAnsi="仿宋_GB2312" w:cs="仿宋_GB2312" w:eastAsia="仿宋_GB2312"/>
                <w:sz w:val="24"/>
              </w:rPr>
              <w:t>菜渣</w:t>
            </w:r>
            <w:r>
              <w:rPr>
                <w:rFonts w:ascii="仿宋_GB2312" w:hAnsi="仿宋_GB2312" w:cs="仿宋_GB2312" w:eastAsia="仿宋_GB2312"/>
                <w:sz w:val="24"/>
              </w:rPr>
              <w:t>，</w:t>
            </w:r>
            <w:r>
              <w:rPr>
                <w:rFonts w:ascii="仿宋_GB2312" w:hAnsi="仿宋_GB2312" w:cs="仿宋_GB2312" w:eastAsia="仿宋_GB2312"/>
                <w:sz w:val="24"/>
              </w:rPr>
              <w:t>油污</w:t>
            </w:r>
            <w:r>
              <w:rPr>
                <w:rFonts w:ascii="仿宋_GB2312" w:hAnsi="仿宋_GB2312" w:cs="仿宋_GB2312" w:eastAsia="仿宋_GB2312"/>
                <w:sz w:val="24"/>
              </w:rPr>
              <w:t>、</w:t>
            </w:r>
            <w:r>
              <w:rPr>
                <w:rFonts w:ascii="仿宋_GB2312" w:hAnsi="仿宋_GB2312" w:cs="仿宋_GB2312" w:eastAsia="仿宋_GB2312"/>
                <w:sz w:val="24"/>
              </w:rPr>
              <w:t>水渍，凳脚无积尘</w:t>
            </w:r>
            <w:r>
              <w:rPr>
                <w:rFonts w:ascii="仿宋_GB2312" w:hAnsi="仿宋_GB2312" w:cs="仿宋_GB2312" w:eastAsia="仿宋_GB2312"/>
                <w:sz w:val="24"/>
              </w:rPr>
              <w:t>、</w:t>
            </w:r>
            <w:r>
              <w:rPr>
                <w:rFonts w:ascii="仿宋_GB2312" w:hAnsi="仿宋_GB2312" w:cs="仿宋_GB2312" w:eastAsia="仿宋_GB2312"/>
                <w:sz w:val="24"/>
              </w:rPr>
              <w:t>杂物，地面</w:t>
            </w:r>
            <w:r>
              <w:rPr>
                <w:rFonts w:ascii="仿宋_GB2312" w:hAnsi="仿宋_GB2312" w:cs="仿宋_GB2312" w:eastAsia="仿宋_GB2312"/>
                <w:sz w:val="24"/>
              </w:rPr>
              <w:t>保持干净</w:t>
            </w:r>
            <w:r>
              <w:rPr>
                <w:rFonts w:ascii="仿宋_GB2312" w:hAnsi="仿宋_GB2312" w:cs="仿宋_GB2312" w:eastAsia="仿宋_GB2312"/>
                <w:sz w:val="24"/>
              </w:rPr>
              <w:t>，开餐过程中</w:t>
            </w:r>
            <w:r>
              <w:rPr>
                <w:rFonts w:ascii="仿宋_GB2312" w:hAnsi="仿宋_GB2312" w:cs="仿宋_GB2312" w:eastAsia="仿宋_GB2312"/>
                <w:sz w:val="24"/>
              </w:rPr>
              <w:t>安排</w:t>
            </w:r>
            <w:r>
              <w:rPr>
                <w:rFonts w:ascii="仿宋_GB2312" w:hAnsi="仿宋_GB2312" w:cs="仿宋_GB2312" w:eastAsia="仿宋_GB2312"/>
                <w:sz w:val="24"/>
              </w:rPr>
              <w:t>专人维护餐厅内</w:t>
            </w:r>
            <w:r>
              <w:rPr>
                <w:rFonts w:ascii="仿宋_GB2312" w:hAnsi="仿宋_GB2312" w:cs="仿宋_GB2312" w:eastAsia="仿宋_GB2312"/>
                <w:sz w:val="24"/>
              </w:rPr>
              <w:t>卫生，</w:t>
            </w:r>
            <w:r>
              <w:rPr>
                <w:rFonts w:ascii="仿宋_GB2312" w:hAnsi="仿宋_GB2312" w:cs="仿宋_GB2312" w:eastAsia="仿宋_GB2312"/>
                <w:sz w:val="24"/>
              </w:rPr>
              <w:t>餐盘、饭碗等保持洁净，摆放规范整齐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餐桌、椅摆放整齐，间距适中，桌上餐巾纸、牙签等用品摆放充足有序。</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用餐完毕后及时清理，打扫干净桌椅和地面。</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随时保持地面干爽，餐厅内墙面、门窗、天花</w:t>
            </w:r>
            <w:r>
              <w:rPr>
                <w:rFonts w:ascii="仿宋_GB2312" w:hAnsi="仿宋_GB2312" w:cs="仿宋_GB2312" w:eastAsia="仿宋_GB2312"/>
                <w:sz w:val="24"/>
              </w:rPr>
              <w:t>板</w:t>
            </w:r>
            <w:r>
              <w:rPr>
                <w:rFonts w:ascii="仿宋_GB2312" w:hAnsi="仿宋_GB2312" w:cs="仿宋_GB2312" w:eastAsia="仿宋_GB2312"/>
                <w:sz w:val="24"/>
              </w:rPr>
              <w:t>、瓷砖、玻璃无灰尘、蜘蛛网，风扇、灯管、灭蚊灯、宣传标语、开关插座</w:t>
            </w:r>
            <w:r>
              <w:rPr>
                <w:rFonts w:ascii="仿宋_GB2312" w:hAnsi="仿宋_GB2312" w:cs="仿宋_GB2312" w:eastAsia="仿宋_GB2312"/>
                <w:sz w:val="24"/>
              </w:rPr>
              <w:t>随时</w:t>
            </w:r>
            <w:r>
              <w:rPr>
                <w:rFonts w:ascii="仿宋_GB2312" w:hAnsi="仿宋_GB2312" w:cs="仿宋_GB2312" w:eastAsia="仿宋_GB2312"/>
                <w:sz w:val="24"/>
              </w:rPr>
              <w:t>保持干净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每周</w:t>
            </w:r>
            <w:r>
              <w:rPr>
                <w:rFonts w:ascii="仿宋_GB2312" w:hAnsi="仿宋_GB2312" w:cs="仿宋_GB2312" w:eastAsia="仿宋_GB2312"/>
                <w:sz w:val="24"/>
              </w:rPr>
              <w:t>1次大扫除，用清洁剂清洗台面、地面，尽量做到餐厅内无蝇、蚊、蟑螂、老鼠等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剩菜、剩饭及时运走，保证餐厅</w:t>
            </w:r>
            <w:r>
              <w:rPr>
                <w:rFonts w:ascii="仿宋_GB2312" w:hAnsi="仿宋_GB2312" w:cs="仿宋_GB2312" w:eastAsia="仿宋_GB2312"/>
                <w:sz w:val="24"/>
              </w:rPr>
              <w:t>内</w:t>
            </w:r>
            <w:r>
              <w:rPr>
                <w:rFonts w:ascii="仿宋_GB2312" w:hAnsi="仿宋_GB2312" w:cs="仿宋_GB2312" w:eastAsia="仿宋_GB2312"/>
                <w:sz w:val="24"/>
              </w:rPr>
              <w:t>无异味，并及时做好台账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二、菜品质量管理</w:t>
            </w:r>
          </w:p>
          <w:p>
            <w:pPr>
              <w:pStyle w:val="null3"/>
              <w:jc w:val="both"/>
            </w:pPr>
            <w:r>
              <w:rPr>
                <w:rFonts w:ascii="仿宋_GB2312" w:hAnsi="仿宋_GB2312" w:cs="仿宋_GB2312" w:eastAsia="仿宋_GB2312"/>
                <w:sz w:val="24"/>
              </w:rPr>
              <w:t>（一）定制供餐数量及标准</w:t>
            </w:r>
          </w:p>
          <w:p>
            <w:pPr>
              <w:pStyle w:val="null3"/>
              <w:jc w:val="both"/>
            </w:pPr>
            <w:r>
              <w:rPr>
                <w:rFonts w:ascii="仿宋_GB2312" w:hAnsi="仿宋_GB2312" w:cs="仿宋_GB2312" w:eastAsia="仿宋_GB2312"/>
                <w:sz w:val="24"/>
              </w:rPr>
              <w:t>严格依照审定菜单做好各餐别菜品准备及保障。</w:t>
            </w:r>
          </w:p>
          <w:p>
            <w:pPr>
              <w:pStyle w:val="null3"/>
              <w:jc w:val="both"/>
            </w:pPr>
            <w:r>
              <w:rPr>
                <w:rFonts w:ascii="仿宋_GB2312" w:hAnsi="仿宋_GB2312" w:cs="仿宋_GB2312" w:eastAsia="仿宋_GB2312"/>
                <w:sz w:val="24"/>
              </w:rPr>
              <w:t>（二）菜品质量保证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保证原材料新鲜，严禁使用过期、发黄、腐烂变质的食材制作菜肴。</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保证食材卫生，严禁使用未经消毒处理或</w:t>
            </w:r>
            <w:r>
              <w:rPr>
                <w:rFonts w:ascii="仿宋_GB2312" w:hAnsi="仿宋_GB2312" w:cs="仿宋_GB2312" w:eastAsia="仿宋_GB2312"/>
                <w:sz w:val="24"/>
              </w:rPr>
              <w:t>未</w:t>
            </w:r>
            <w:r>
              <w:rPr>
                <w:rFonts w:ascii="仿宋_GB2312" w:hAnsi="仿宋_GB2312" w:cs="仿宋_GB2312" w:eastAsia="仿宋_GB2312"/>
                <w:sz w:val="24"/>
              </w:rPr>
              <w:t>清洗干净的食材。</w:t>
            </w:r>
          </w:p>
          <w:p>
            <w:pPr>
              <w:pStyle w:val="null3"/>
              <w:jc w:val="both"/>
            </w:pPr>
            <w:r>
              <w:rPr>
                <w:rFonts w:ascii="仿宋_GB2312" w:hAnsi="仿宋_GB2312" w:cs="仿宋_GB2312" w:eastAsia="仿宋_GB2312"/>
                <w:sz w:val="24"/>
              </w:rPr>
              <w:t>3.保证菜品味道，</w:t>
            </w:r>
            <w:r>
              <w:rPr>
                <w:rFonts w:ascii="仿宋_GB2312" w:hAnsi="仿宋_GB2312" w:cs="仿宋_GB2312" w:eastAsia="仿宋_GB2312"/>
                <w:sz w:val="24"/>
              </w:rPr>
              <w:t>对每道菜认真烹制，多尝多闻，做到咸淡适宜，色味俱备，饭菜温热可口。</w:t>
            </w:r>
          </w:p>
          <w:p>
            <w:pPr>
              <w:pStyle w:val="null3"/>
              <w:jc w:val="both"/>
            </w:pPr>
            <w:r>
              <w:rPr>
                <w:rFonts w:ascii="仿宋_GB2312" w:hAnsi="仿宋_GB2312" w:cs="仿宋_GB2312" w:eastAsia="仿宋_GB2312"/>
                <w:sz w:val="24"/>
              </w:rPr>
              <w:t>4.保证菜品时常变换，</w:t>
            </w:r>
            <w:r>
              <w:rPr>
                <w:rFonts w:ascii="仿宋_GB2312" w:hAnsi="仿宋_GB2312" w:cs="仿宋_GB2312" w:eastAsia="仿宋_GB2312"/>
                <w:sz w:val="24"/>
              </w:rPr>
              <w:t>菜肴花色品种常变换更新，一周内不出现</w:t>
            </w:r>
            <w:r>
              <w:rPr>
                <w:rFonts w:ascii="仿宋_GB2312" w:hAnsi="仿宋_GB2312" w:cs="仿宋_GB2312" w:eastAsia="仿宋_GB2312"/>
                <w:sz w:val="24"/>
              </w:rPr>
              <w:t>2次以上完全相同品种菜肴</w:t>
            </w:r>
            <w:r>
              <w:rPr>
                <w:rFonts w:ascii="仿宋_GB2312" w:hAnsi="仿宋_GB2312" w:cs="仿宋_GB2312" w:eastAsia="仿宋_GB2312"/>
                <w:sz w:val="24"/>
              </w:rPr>
              <w:t>，</w:t>
            </w:r>
            <w:r>
              <w:rPr>
                <w:rFonts w:ascii="仿宋_GB2312" w:hAnsi="仿宋_GB2312" w:cs="仿宋_GB2312" w:eastAsia="仿宋_GB2312"/>
                <w:sz w:val="24"/>
              </w:rPr>
              <w:t>根据季节变换调整食材，最大限度使用时令蔬菜，尽量少用或不用反季节蔬菜。</w:t>
            </w:r>
          </w:p>
          <w:p>
            <w:pPr>
              <w:pStyle w:val="null3"/>
              <w:jc w:val="both"/>
            </w:pPr>
            <w:r>
              <w:rPr>
                <w:rFonts w:ascii="仿宋_GB2312" w:hAnsi="仿宋_GB2312" w:cs="仿宋_GB2312" w:eastAsia="仿宋_GB2312"/>
                <w:sz w:val="24"/>
              </w:rPr>
              <w:t>5.菜品做到营养丰富</w:t>
            </w:r>
            <w:r>
              <w:rPr>
                <w:rFonts w:ascii="仿宋_GB2312" w:hAnsi="仿宋_GB2312" w:cs="仿宋_GB2312" w:eastAsia="仿宋_GB2312"/>
                <w:sz w:val="24"/>
              </w:rPr>
              <w:t>，食用油和调味料使用适量，菜品齐全，做到荤素搭配合理、科学、营养。</w:t>
            </w:r>
          </w:p>
          <w:p>
            <w:pPr>
              <w:pStyle w:val="null3"/>
              <w:jc w:val="both"/>
            </w:pPr>
            <w:r>
              <w:rPr>
                <w:rFonts w:ascii="仿宋_GB2312" w:hAnsi="仿宋_GB2312" w:cs="仿宋_GB2312" w:eastAsia="仿宋_GB2312"/>
                <w:sz w:val="24"/>
              </w:rPr>
              <w:t>6.菜品做到</w:t>
            </w:r>
            <w:r>
              <w:rPr>
                <w:rFonts w:ascii="仿宋_GB2312" w:hAnsi="仿宋_GB2312" w:cs="仿宋_GB2312" w:eastAsia="仿宋_GB2312"/>
                <w:sz w:val="24"/>
              </w:rPr>
              <w:t>节约</w:t>
            </w:r>
            <w:r>
              <w:rPr>
                <w:rFonts w:ascii="仿宋_GB2312" w:hAnsi="仿宋_GB2312" w:cs="仿宋_GB2312" w:eastAsia="仿宋_GB2312"/>
                <w:sz w:val="24"/>
              </w:rPr>
              <w:t>、</w:t>
            </w:r>
            <w:r>
              <w:rPr>
                <w:rFonts w:ascii="仿宋_GB2312" w:hAnsi="仿宋_GB2312" w:cs="仿宋_GB2312" w:eastAsia="仿宋_GB2312"/>
                <w:sz w:val="24"/>
              </w:rPr>
              <w:t>不浪费</w:t>
            </w:r>
            <w:r>
              <w:rPr>
                <w:rFonts w:ascii="仿宋_GB2312" w:hAnsi="仿宋_GB2312" w:cs="仿宋_GB2312" w:eastAsia="仿宋_GB2312"/>
                <w:sz w:val="24"/>
              </w:rPr>
              <w:t>，根据用餐</w:t>
            </w:r>
            <w:r>
              <w:rPr>
                <w:rFonts w:ascii="仿宋_GB2312" w:hAnsi="仿宋_GB2312" w:cs="仿宋_GB2312" w:eastAsia="仿宋_GB2312"/>
                <w:sz w:val="24"/>
              </w:rPr>
              <w:t>人员</w:t>
            </w:r>
            <w:r>
              <w:rPr>
                <w:rFonts w:ascii="仿宋_GB2312" w:hAnsi="仿宋_GB2312" w:cs="仿宋_GB2312" w:eastAsia="仿宋_GB2312"/>
                <w:sz w:val="24"/>
              </w:rPr>
              <w:t>情况，合理掌握饭菜份量的多少，做到够量不过剩，杜绝浪费。</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食材粗加工</w:t>
            </w:r>
          </w:p>
          <w:p>
            <w:pPr>
              <w:pStyle w:val="null3"/>
              <w:jc w:val="both"/>
            </w:pPr>
            <w:r>
              <w:rPr>
                <w:rFonts w:ascii="仿宋_GB2312" w:hAnsi="仿宋_GB2312" w:cs="仿宋_GB2312" w:eastAsia="仿宋_GB2312"/>
                <w:sz w:val="24"/>
              </w:rPr>
              <w:t>①认真挑选，去尽黄叶和杂物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②瓜果去皮彻底，芽眼挑尽</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③肉类去净残毛、污垢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④家禽等去净残毛、内脏、尾翘等物</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⑤干货按正规操作涨发</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⑥食材洗涤须一浸、二洗、三清、四进筐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⑦原材料、半成品、成品容器分开使用，干货、瓜果蔬菜、肉类食品的清洗池分开使用，避免交叉污染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⑧用于盛装瓜果青菜等半成品的胶筐使用前后必须清洗干净，放置在指定区域并明确标识，严禁直接放置于地面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⑨粗加工操作间在加工食品时不能将垃圾直接丢在地面或下水道内，应直接入垃圾桶，粗加工操作期间在使用完毕后必须保持干爽清洁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⑩清洗瓜果蔬菜、肉类食品、餐具、用具的水池必须标识清楚并分开使用，下班前必须将所有水池清洗干净；炒锅、煲汤锅用完后要保持清洁并放入适量清水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食材切配</w:t>
            </w:r>
          </w:p>
          <w:p>
            <w:pPr>
              <w:pStyle w:val="null3"/>
              <w:jc w:val="both"/>
            </w:pPr>
            <w:r>
              <w:rPr>
                <w:rFonts w:ascii="仿宋_GB2312" w:hAnsi="仿宋_GB2312" w:cs="仿宋_GB2312" w:eastAsia="仿宋_GB2312"/>
                <w:sz w:val="24"/>
              </w:rPr>
              <w:t>①根据当天菜式由主厨将切配要求详细填写在生产看板上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②食材切配按“丁配丁”、“丝配丝”、“片配片”的要求精细</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③切配过程严格执行“三检制度”（自检、互检、专检）</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④食品存放严格做到生熟分开，避免交叉污染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⑤生、熟食品使用的刀具、砧板严格分开使用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⑥食品存放严格做到生熟分开，避免交叉污染</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烹饪</w:t>
            </w:r>
          </w:p>
          <w:p>
            <w:pPr>
              <w:pStyle w:val="null3"/>
              <w:jc w:val="both"/>
            </w:pPr>
            <w:r>
              <w:rPr>
                <w:rFonts w:ascii="仿宋_GB2312" w:hAnsi="仿宋_GB2312" w:cs="仿宋_GB2312" w:eastAsia="仿宋_GB2312"/>
                <w:sz w:val="24"/>
              </w:rPr>
              <w:t>①专业厨师烹调，每种菜都有专人负责，分工明确并</w:t>
            </w:r>
            <w:r>
              <w:rPr>
                <w:rFonts w:ascii="仿宋_GB2312" w:hAnsi="仿宋_GB2312" w:cs="仿宋_GB2312" w:eastAsia="仿宋_GB2312"/>
                <w:sz w:val="24"/>
              </w:rPr>
              <w:t>做好</w:t>
            </w:r>
            <w:r>
              <w:rPr>
                <w:rFonts w:ascii="仿宋_GB2312" w:hAnsi="仿宋_GB2312" w:cs="仿宋_GB2312" w:eastAsia="仿宋_GB2312"/>
                <w:sz w:val="24"/>
              </w:rPr>
              <w:t>出品记录</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②厨师炒菜时注意把握火候，节约燃料</w:t>
            </w:r>
            <w:r>
              <w:rPr>
                <w:rFonts w:ascii="仿宋_GB2312" w:hAnsi="仿宋_GB2312" w:cs="仿宋_GB2312" w:eastAsia="仿宋_GB2312"/>
                <w:sz w:val="24"/>
              </w:rPr>
              <w:t>的同时</w:t>
            </w:r>
            <w:r>
              <w:rPr>
                <w:rFonts w:ascii="仿宋_GB2312" w:hAnsi="仿宋_GB2312" w:cs="仿宋_GB2312" w:eastAsia="仿宋_GB2312"/>
                <w:sz w:val="24"/>
              </w:rPr>
              <w:t>保证菜式的质量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③调味料齐全且按标准量进行投放，确保菜式的味道符合要求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④厨师炒菜根据开餐时间把握好烹调进度，确保供餐高峰的供给量能满足要求，</w:t>
            </w:r>
            <w:r>
              <w:rPr>
                <w:rFonts w:ascii="仿宋_GB2312" w:hAnsi="仿宋_GB2312" w:cs="仿宋_GB2312" w:eastAsia="仿宋_GB2312"/>
                <w:sz w:val="24"/>
              </w:rPr>
              <w:t>且</w:t>
            </w:r>
            <w:r>
              <w:rPr>
                <w:rFonts w:ascii="仿宋_GB2312" w:hAnsi="仿宋_GB2312" w:cs="仿宋_GB2312" w:eastAsia="仿宋_GB2312"/>
                <w:sz w:val="24"/>
              </w:rPr>
              <w:t>供餐收尾后没有过多的浪费</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⑤根据员工的满意度调查结果检讨当天烹调过程中所存在问题，制定改善方案并加强培训</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⑥严格按“蒸饭作业指引”加工好每一餐米饭，确保米饭质量符合要求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⑦冷冻肉类（包括冻结的熟肉半成品）在烹调前应完全解冻</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⑧烧熟煮透所有食物尤其是肉、奶、蛋及其制品，大块食物的中心温度不低于70℃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⑨蔬菜烹调程序：一洗二浸（半小时以上）三洗四烫五炒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⑩豆浆要彻底煮熟，煮沸后持续加热5</w:t>
            </w:r>
            <w:r>
              <w:rPr>
                <w:rFonts w:ascii="仿宋_GB2312" w:hAnsi="仿宋_GB2312" w:cs="仿宋_GB2312" w:eastAsia="仿宋_GB2312"/>
                <w:sz w:val="24"/>
              </w:rPr>
              <w:t>—</w:t>
            </w:r>
            <w:r>
              <w:rPr>
                <w:rFonts w:ascii="仿宋_GB2312" w:hAnsi="仿宋_GB2312" w:cs="仿宋_GB2312" w:eastAsia="仿宋_GB2312"/>
                <w:sz w:val="24"/>
              </w:rPr>
              <w:t>10分钟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⑪</w:t>
            </w:r>
            <w:r>
              <w:rPr>
                <w:rFonts w:ascii="仿宋_GB2312" w:hAnsi="仿宋_GB2312" w:cs="仿宋_GB2312" w:eastAsia="仿宋_GB2312"/>
                <w:sz w:val="24"/>
              </w:rPr>
              <w:t>不</w:t>
            </w:r>
            <w:r>
              <w:rPr>
                <w:rFonts w:ascii="仿宋_GB2312" w:hAnsi="仿宋_GB2312" w:cs="仿宋_GB2312" w:eastAsia="仿宋_GB2312"/>
                <w:sz w:val="24"/>
              </w:rPr>
              <w:t>二次加工冷荤凉菜</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⑫食品以即制即品为佳，制作完成至出品一般不要超过2小时，若超过2个小时应当在高于60°C或低于10°C的条件下存放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⑬食堂剩余食品必须冷藏，冷藏时间不得超过24小时，在确认没有变质的情况下，必须高温彻底加热后，方可继续出品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三、服务管理</w:t>
            </w:r>
          </w:p>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服务人员要</w:t>
            </w:r>
            <w:r>
              <w:rPr>
                <w:rFonts w:ascii="仿宋_GB2312" w:hAnsi="仿宋_GB2312" w:cs="仿宋_GB2312" w:eastAsia="仿宋_GB2312"/>
                <w:sz w:val="24"/>
              </w:rPr>
              <w:t>求</w:t>
            </w:r>
            <w:r>
              <w:rPr>
                <w:rFonts w:ascii="仿宋_GB2312" w:hAnsi="仿宋_GB2312" w:cs="仿宋_GB2312" w:eastAsia="仿宋_GB2312"/>
                <w:sz w:val="24"/>
              </w:rPr>
              <w:t>精神饱满、礼貌待人，</w:t>
            </w:r>
            <w:r>
              <w:rPr>
                <w:rFonts w:ascii="仿宋_GB2312" w:hAnsi="仿宋_GB2312" w:cs="仿宋_GB2312" w:eastAsia="仿宋_GB2312"/>
                <w:sz w:val="24"/>
              </w:rPr>
              <w:t>在工作岗位要求时刻保持微笑，热情主动</w:t>
            </w:r>
            <w:r>
              <w:rPr>
                <w:rFonts w:ascii="仿宋_GB2312" w:hAnsi="仿宋_GB2312" w:cs="仿宋_GB2312" w:eastAsia="仿宋_GB2312"/>
                <w:sz w:val="24"/>
              </w:rPr>
              <w:t>，</w:t>
            </w:r>
            <w:r>
              <w:rPr>
                <w:rFonts w:ascii="仿宋_GB2312" w:hAnsi="仿宋_GB2312" w:cs="仿宋_GB2312" w:eastAsia="仿宋_GB2312"/>
                <w:sz w:val="24"/>
              </w:rPr>
              <w:t>不得有不耐烦及不满情绪，</w:t>
            </w:r>
            <w:r>
              <w:rPr>
                <w:rFonts w:ascii="仿宋_GB2312" w:hAnsi="仿宋_GB2312" w:cs="仿宋_GB2312" w:eastAsia="仿宋_GB2312"/>
                <w:sz w:val="24"/>
              </w:rPr>
              <w:t>对客人的提问，回答清晰、表述正确。就餐区内服务人员，</w:t>
            </w:r>
            <w:r>
              <w:rPr>
                <w:rFonts w:ascii="仿宋_GB2312" w:hAnsi="仿宋_GB2312" w:cs="仿宋_GB2312" w:eastAsia="仿宋_GB2312"/>
                <w:sz w:val="24"/>
              </w:rPr>
              <w:t>做</w:t>
            </w:r>
            <w:r>
              <w:rPr>
                <w:rFonts w:ascii="仿宋_GB2312" w:hAnsi="仿宋_GB2312" w:cs="仿宋_GB2312" w:eastAsia="仿宋_GB2312"/>
                <w:sz w:val="24"/>
              </w:rPr>
              <w:t>好巡视保洁工作，做到眼勤、手勤、脚勤，及时清理干净桌面，及时发现并补足餐用具、餐巾纸、牙签</w:t>
            </w:r>
            <w:r>
              <w:rPr>
                <w:rFonts w:ascii="仿宋_GB2312" w:hAnsi="仿宋_GB2312" w:cs="仿宋_GB2312" w:eastAsia="仿宋_GB2312"/>
                <w:sz w:val="24"/>
              </w:rPr>
              <w:t>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w:t>
            </w:r>
            <w:r>
              <w:rPr>
                <w:rFonts w:ascii="仿宋_GB2312" w:hAnsi="仿宋_GB2312" w:cs="仿宋_GB2312" w:eastAsia="仿宋_GB2312"/>
                <w:sz w:val="24"/>
              </w:rPr>
              <w:t>厨师长安排好菜品、数量，供餐时要经常了解用餐者对菜饭的口感和份量的评议意见，总结出好的经验，找准用餐人员的口味喜好，并及时将这些信息反馈给厨师，指导厨师做出好菜品。</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厨师要对所做的每道菜先尝好味道才出锅，防止过咸过淡。</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供餐时，窗口分餐员要眼疾手快，分菜过程中尽量做到荤素均匀，并及时向厨房传达供菜信息，保证供应及时充足。</w:t>
            </w:r>
          </w:p>
          <w:p>
            <w:pPr>
              <w:pStyle w:val="null3"/>
              <w:jc w:val="both"/>
            </w:pPr>
            <w:r>
              <w:rPr>
                <w:rFonts w:ascii="仿宋_GB2312" w:hAnsi="仿宋_GB2312" w:cs="仿宋_GB2312" w:eastAsia="仿宋_GB2312"/>
                <w:sz w:val="24"/>
              </w:rPr>
              <w:t>四、安全管理</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食品安全管理</w:t>
            </w:r>
            <w:r>
              <w:rPr>
                <w:rFonts w:ascii="仿宋_GB2312" w:hAnsi="仿宋_GB2312" w:cs="仿宋_GB2312" w:eastAsia="仿宋_GB2312"/>
                <w:sz w:val="24"/>
              </w:rPr>
              <w:t>－</w:t>
            </w:r>
            <w:r>
              <w:rPr>
                <w:rFonts w:ascii="仿宋_GB2312" w:hAnsi="仿宋_GB2312" w:cs="仿宋_GB2312" w:eastAsia="仿宋_GB2312"/>
                <w:sz w:val="24"/>
              </w:rPr>
              <w:t>食品留样</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①每餐每个品种留样量不少于150g，分别盛放于清洗消毒后的密闭专用容器内，在冷藏条件下，存放48小时以上，重要接待活动保留72小时。</w:t>
            </w:r>
          </w:p>
          <w:p>
            <w:pPr>
              <w:pStyle w:val="null3"/>
              <w:jc w:val="both"/>
            </w:pPr>
            <w:r>
              <w:rPr>
                <w:rFonts w:ascii="仿宋_GB2312" w:hAnsi="仿宋_GB2312" w:cs="仿宋_GB2312" w:eastAsia="仿宋_GB2312"/>
                <w:sz w:val="24"/>
              </w:rPr>
              <w:t>②留样食品取样不得被污染，贴好食品标签，待留样食品冷却后，放入0-10℃专用冰箱内，并标明留样时间、餐次，并做好留样记录，包括留样日期、时间、品名、餐次、留样人。</w:t>
            </w:r>
          </w:p>
          <w:p>
            <w:pPr>
              <w:pStyle w:val="null3"/>
              <w:jc w:val="both"/>
            </w:pPr>
            <w:r>
              <w:rPr>
                <w:rFonts w:ascii="仿宋_GB2312" w:hAnsi="仿宋_GB2312" w:cs="仿宋_GB2312" w:eastAsia="仿宋_GB2312"/>
                <w:sz w:val="24"/>
              </w:rPr>
              <w:t>③留样食品按期限要求保留，食品样源（餐厅、食堂、摊点等）进餐者如有异常，立即封存，送食品安全检测部门查验。</w:t>
            </w:r>
          </w:p>
          <w:p>
            <w:pPr>
              <w:pStyle w:val="null3"/>
              <w:jc w:val="both"/>
            </w:pPr>
            <w:r>
              <w:rPr>
                <w:rFonts w:ascii="仿宋_GB2312" w:hAnsi="仿宋_GB2312" w:cs="仿宋_GB2312" w:eastAsia="仿宋_GB2312"/>
                <w:sz w:val="24"/>
              </w:rPr>
              <w:t>④食品留样冰箱内严禁存放与留样食品无关的物品。</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严格食材进货验收管理，建立完善的食材供应溯源体系，保证卫生、安全，防止食物中毒。</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按照《突发公共卫生事件应急预案》，每天检查水、电、气开关防止漏电、泄气、防火等避免造成安全事故。</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做好防盗、防破坏工作，切实保管、保存好食物，关好门窗，钥匙专人专管，严防投毒等破坏事件发生。后厨建立严格的安全保卫生措施，严禁非食堂工作人员进入食堂食品加工操作间（如红案、白案操作间、切配间、蒸饭间及粗加、精加工间）和食品原料存放间（如仓库、冷库、物资加工场所）等后厨的重要部位，谨防投毒事件的发生，确保用餐的卫生与安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落实安全值班措施，坚持重点单位、重点部位二十四小时值班制度，确保食品卫生安全</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第六节</w:t>
            </w:r>
            <w:r>
              <w:rPr>
                <w:rFonts w:ascii="仿宋_GB2312" w:hAnsi="仿宋_GB2312" w:cs="仿宋_GB2312" w:eastAsia="仿宋_GB2312"/>
                <w:sz w:val="24"/>
              </w:rPr>
              <w:t>服务质量承诺</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w:t>
            </w:r>
            <w:r>
              <w:rPr>
                <w:rFonts w:ascii="仿宋_GB2312" w:hAnsi="仿宋_GB2312" w:cs="仿宋_GB2312" w:eastAsia="仿宋_GB2312"/>
                <w:sz w:val="24"/>
              </w:rPr>
              <w:t>餐厅管理人员、厨师长、面点师等应具有符合</w:t>
            </w:r>
            <w:r>
              <w:rPr>
                <w:rFonts w:ascii="仿宋_GB2312" w:hAnsi="仿宋_GB2312" w:cs="仿宋_GB2312" w:eastAsia="仿宋_GB2312"/>
                <w:sz w:val="24"/>
              </w:rPr>
              <w:t>餐饮行业相关</w:t>
            </w:r>
            <w:r>
              <w:rPr>
                <w:rFonts w:ascii="仿宋_GB2312" w:hAnsi="仿宋_GB2312" w:cs="仿宋_GB2312" w:eastAsia="仿宋_GB2312"/>
                <w:sz w:val="24"/>
              </w:rPr>
              <w:t>要求，其中担</w:t>
            </w:r>
            <w:r>
              <w:rPr>
                <w:rFonts w:ascii="仿宋_GB2312" w:hAnsi="仿宋_GB2312" w:cs="仿宋_GB2312" w:eastAsia="仿宋_GB2312"/>
                <w:sz w:val="24"/>
              </w:rPr>
              <w:t>任</w:t>
            </w:r>
            <w:r>
              <w:rPr>
                <w:rFonts w:ascii="仿宋_GB2312" w:hAnsi="仿宋_GB2312" w:cs="仿宋_GB2312" w:eastAsia="仿宋_GB2312"/>
                <w:sz w:val="24"/>
              </w:rPr>
              <w:t>现场最高管理者须拥有五年以上饮食服务业管理经验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从业人员</w:t>
            </w:r>
            <w:r>
              <w:rPr>
                <w:rFonts w:ascii="仿宋_GB2312" w:hAnsi="仿宋_GB2312" w:cs="仿宋_GB2312" w:eastAsia="仿宋_GB2312"/>
                <w:sz w:val="24"/>
              </w:rPr>
              <w:t>100%经过健康体检和岗前培训，在入场前餐饮公司应将所有员工名单、职务、身份证复印件、技术等级证书、体检证明等资料交采购人备案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服务人员着装统一规范，接待使用礼貌用语，站立微笑服务，以良好的形象接待就餐者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遵守就餐供应时间，在规定时间内不得提前收摊，必要时需适时延长供餐时间</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在员工就餐完毕离席后，服务人员应立即做好餐桌、座椅的整理、清洁，确保餐环境整洁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厨房在加工原料过程中，按岗定位，分工负责，规范操作，把好质量关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切配好的原料由专人负责，分类存放，确保菜肴的色泽和新鲜度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烹调按等级、技能分配相应灶位，承担不同种类、不同规格、不同方法、不同要求完成烹调任务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严格把控菜肴品质，针对领导的不同口味喜好，调整厨房菜品</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每年不少于</w:t>
            </w:r>
            <w:r>
              <w:rPr>
                <w:rFonts w:ascii="仿宋_GB2312" w:hAnsi="仿宋_GB2312" w:cs="仿宋_GB2312" w:eastAsia="仿宋_GB2312"/>
                <w:sz w:val="24"/>
              </w:rPr>
              <w:t>4 次定期向甲方工作人员发放征求意见单，对管理、服务工作的满意率不低80%。</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分类建立厨房餐厅设备设施台账制度，专人负责保管和保养。</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由专人负责管理水、电、气的节能工作，建立收尾检查制度，负责对水电气的使用及关闭情况进行检查，杜绝人为浪费。</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本项目由采购人组织验收，严格按照政府采购相关法律法规以及《财政部关于进一步加强政府采购需求和履约验收管理的指导意见》（财库〔2016）205号）的要求进行验收。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1、据实结算，达到付款条件起15日内，据实结算说明为合同签订后甲方每月按实际就餐人员和餐标支付服务费</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本项目将对1、食品质量保障措施；2、服务质量保障措施；3、管理制度；4、应急保障措施；5、安全管理方案；6、人员配置；7、业绩进行综合评审。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根据采购人评标代表现场确定。</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供应商需在使用投标(响应)客户端编制响应文件时，1、按要求填写《投标（响应）函》完成承诺 并进行电子签章；2、提供营业执照副本复印件并电子签章。</w:t>
            </w:r>
          </w:p>
        </w:tc>
        <w:tc>
          <w:tcPr>
            <w:tcW w:type="dxa" w:w="1661"/>
          </w:tcPr>
          <w:p>
            <w:pPr>
              <w:pStyle w:val="null3"/>
              <w:jc w:val="left"/>
            </w:pPr>
            <w:r>
              <w:rPr>
                <w:rFonts w:ascii="仿宋_GB2312" w:hAnsi="仿宋_GB2312" w:cs="仿宋_GB2312" w:eastAsia="仿宋_GB2312"/>
              </w:rPr>
              <w:t>响应文件封面,供应商应提交的相关证明材料,关于符合本国产品标准的声明函,投标（响应）函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供应商须具有有效期内的《食品经营许可证》或《食品生产许可证》或《食品经营许可备案/电子证书》</w:t>
            </w:r>
          </w:p>
        </w:tc>
        <w:tc>
          <w:tcPr>
            <w:tcW w:type="dxa" w:w="3322"/>
          </w:tcPr>
          <w:p>
            <w:pPr>
              <w:pStyle w:val="null3"/>
              <w:jc w:val="left"/>
            </w:pPr>
            <w:r>
              <w:rPr>
                <w:rFonts w:ascii="仿宋_GB2312" w:hAnsi="仿宋_GB2312" w:cs="仿宋_GB2312" w:eastAsia="仿宋_GB2312"/>
              </w:rPr>
              <w:t>供应商须具有有效期内的《食品经营许可证》或《食品生产许可证》或《食品经营许可备案/电子证书》</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食品质量保证措施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食品质量保障措施</w:t>
            </w:r>
          </w:p>
        </w:tc>
        <w:tc>
          <w:tcPr>
            <w:tcW w:type="dxa" w:w="2575"/>
          </w:tcPr>
          <w:p>
            <w:pPr>
              <w:pStyle w:val="null3"/>
              <w:jc w:val="left"/>
            </w:pPr>
            <w:r>
              <w:rPr>
                <w:rFonts w:ascii="仿宋_GB2312" w:hAnsi="仿宋_GB2312" w:cs="仿宋_GB2312" w:eastAsia="仿宋_GB2312"/>
              </w:rPr>
              <w:t>根据供应商针对本项目提供的食品质量保障措施包含但不限于①制定菜品搭配、②食品储存、③食品加工、④食品留样措施等因素进行综合评审。以上内容清晰完善、描述准确、满足项目需求得20分，每缺少一项内容扣5分，方案存在错误或瑕疵，每一处扣2.5分，扣完为止。注：本项所述错误是指：项目名称、实施地点、涉及的规范、标准与本项目要求不一致；本项所述瑕庛是指：内容阐述与采购需求不符或存在偏差或过于简略或存在与本项目无关的内容描述。</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服务质量保障措施</w:t>
            </w:r>
          </w:p>
        </w:tc>
        <w:tc>
          <w:tcPr>
            <w:tcW w:type="dxa" w:w="2575"/>
          </w:tcPr>
          <w:p>
            <w:pPr>
              <w:pStyle w:val="null3"/>
              <w:jc w:val="left"/>
            </w:pPr>
            <w:r>
              <w:rPr>
                <w:rFonts w:ascii="仿宋_GB2312" w:hAnsi="仿宋_GB2312" w:cs="仿宋_GB2312" w:eastAsia="仿宋_GB2312"/>
              </w:rPr>
              <w:t>根据供应商针对本项目提供的服务质量保障措施包含但不限于①日常膳食服务、②临时性膳食服务、③重要紧急用餐接待任务、④就餐环境管理等因素进行综合评审。以上内容清晰完善、描述准确、满足项目需求得20分，每缺少一项内容扣5分，方案存在错误或瑕疵，每一处扣2.5分，扣完为止。注：本项所述错误是指：项目名称、实施地点、涉及的规范、标准与本项目要求不一致；本项所述瑕庛是指：内容阐述与采购需求不符或存在偏差或过于简略或存在与本项目无关的内容描述。</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管理制度</w:t>
            </w:r>
          </w:p>
        </w:tc>
        <w:tc>
          <w:tcPr>
            <w:tcW w:type="dxa" w:w="2575"/>
          </w:tcPr>
          <w:p>
            <w:pPr>
              <w:pStyle w:val="null3"/>
              <w:jc w:val="left"/>
            </w:pPr>
            <w:r>
              <w:rPr>
                <w:rFonts w:ascii="仿宋_GB2312" w:hAnsi="仿宋_GB2312" w:cs="仿宋_GB2312" w:eastAsia="仿宋_GB2312"/>
              </w:rPr>
              <w:t>根据供应商针对本项目提供的管理制度包含但不限于①服务人员管理制度、②设备设施管理制度、③餐饮供应管理制度、④卫生管理制度、⑤制止餐饮浪费管理制度等因素进行综合评审。以上内容清晰完善、描述准确、满足项目需求得15分，每缺少一项内容扣3分，方案存在错误或瑕疵，每一处扣1.5分，扣完为止。注：本项所述错误是指：项目名称、实施地点、涉及的规范、标准与本项目要求不一致；本项所述瑕庛是指：内容阐述与采购需求不符或存在偏差或过于简略或存在与本项目无关的内容描述。</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应急保障措施</w:t>
            </w:r>
          </w:p>
        </w:tc>
        <w:tc>
          <w:tcPr>
            <w:tcW w:type="dxa" w:w="2575"/>
          </w:tcPr>
          <w:p>
            <w:pPr>
              <w:pStyle w:val="null3"/>
              <w:jc w:val="left"/>
            </w:pPr>
            <w:r>
              <w:rPr>
                <w:rFonts w:ascii="仿宋_GB2312" w:hAnsi="仿宋_GB2312" w:cs="仿宋_GB2312" w:eastAsia="仿宋_GB2312"/>
              </w:rPr>
              <w:t>根据供应商针对本项目提供的应急保障措施包含但不限于①停水、停电、停气突发情况应急措施、②食品卫生事件应急措施、③公共卫生疫情应急措施、④员工缺员应急措施、⑤安全事故处理措施等因素进行综合评审。以上内容清晰完善、描述准确、满足项目需求得20分，每缺少一项内容扣4分，方案存在错误或瑕疵，每一处扣2分，扣完为止。注：本项所述错误是指：项目名称、实施地点、涉及的规范、标准与本项目要求不一致；本项所述瑕庛是指：内容阐述与采购需求不符或存在偏差或过于简略或存在与本项目无关的内容描述。</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安全管理方案</w:t>
            </w:r>
          </w:p>
        </w:tc>
        <w:tc>
          <w:tcPr>
            <w:tcW w:type="dxa" w:w="2575"/>
          </w:tcPr>
          <w:p>
            <w:pPr>
              <w:pStyle w:val="null3"/>
              <w:jc w:val="left"/>
            </w:pPr>
            <w:r>
              <w:rPr>
                <w:rFonts w:ascii="仿宋_GB2312" w:hAnsi="仿宋_GB2312" w:cs="仿宋_GB2312" w:eastAsia="仿宋_GB2312"/>
              </w:rPr>
              <w:t>根据供应商针对本项目提供的安全管理方案包含但不限于①服务人员安全管理制度、②用餐人员安全管 理制度、③消防安全管理制度、④食品安全管理制度等因素进行综合评审。以上内容清晰完善、描述准 确、满足项目需求得10分，每缺少一项内容扣2.5分，方案存在错误或瑕疵，每一处扣1.25分，扣完为 止。注：本项所述错误是指：项目名称、实施地点、涉及的规范、标准与本项目要求不一致；本项所述 瑕庛是指：内容阐述与采购需求不符或存在偏差或过于简略或存在与本项目无关的内容描述。</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供应商拟派驻本项目的服务人员中具有厨师职业资证书的，每提供一个得1.5分，本项最高得3分。注：以上所有人员须提供证书复印件盖供应商鲜章，未提供不得分。</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供应商自2023年4月1日以来每具有一个类似项目业绩的得2分，本项最多得2分，提供成交/中标通知书或 合同复印件盖鲜章，未提供的不得分。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