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版本号：N510525202600007120260428002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泸州市公办托育服务能力建设项目（古蔺县托育综合服务中心）（教具）</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N5105252026000071</w:t>
      </w:r>
    </w:p>
    <w:p>
      <w:pPr>
        <w:pStyle w:val="null3"/>
        <w:jc w:val="left"/>
        <w:outlineLvl w:val="2"/>
      </w:pPr>
      <w:r>
        <w:rPr>
          <w:rFonts w:ascii="仿宋_GB2312" w:hAnsi="仿宋_GB2312" w:cs="仿宋_GB2312" w:eastAsia="仿宋_GB2312"/>
          <w:sz w:val="28"/>
          <w:b/>
        </w:rPr>
        <w:t>古蔺县妇幼保健院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古蔺县妇幼保健院</w:t>
      </w:r>
      <w:r>
        <w:rPr>
          <w:rFonts w:ascii="仿宋_GB2312" w:hAnsi="仿宋_GB2312" w:cs="仿宋_GB2312" w:eastAsia="仿宋_GB2312"/>
        </w:rPr>
        <w:t xml:space="preserve"> 委托，拟对 </w:t>
      </w:r>
      <w:r>
        <w:rPr>
          <w:rFonts w:ascii="仿宋_GB2312" w:hAnsi="仿宋_GB2312" w:cs="仿宋_GB2312" w:eastAsia="仿宋_GB2312"/>
        </w:rPr>
        <w:t>泸州市公办托育服务能力建设项目（古蔺县托育综合服务中心）（教具）</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泸州市古蔺县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N5105252026000071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泸州市公办托育服务能力建设项目（古蔺县托育综合服务中心）（教具）</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（一）本项目共1个包，拟采购泸州市公办托育服务能力建设项目（古蔺县托育综合服务中心）(教具)1批。</w:t>
      </w:r>
    </w:p>
    <w:p>
      <w:pPr>
        <w:pStyle w:val="null3"/>
        <w:jc w:val="left"/>
      </w:pPr>
      <w:r>
        <w:rPr>
          <w:rFonts w:ascii="仿宋_GB2312" w:hAnsi="仿宋_GB2312" w:cs="仿宋_GB2312" w:eastAsia="仿宋_GB2312"/>
        </w:rPr>
        <w:t>（二）采购清单</w:t>
      </w:r>
    </w:p>
    <w:tbl>
      <w:tblPr>
        <w:tblW w:w="0" w:type="auto"/>
        <w:tblBorders>
          <w:top w:val="none" w:color="000000" w:sz="4"/>
          <w:left w:val="none" w:color="000000" w:sz="4"/>
          <w:bottom w:val="none" w:color="000000" w:sz="4"/>
          <w:right w:val="none" w:color="000000" w:sz="4"/>
          <w:insideH w:val="none"/>
          <w:insideV w:val="none"/>
        </w:tblBorders>
      </w:tblPr>
      <w:tblGrid>
        <w:gridCol w:w="686"/>
        <w:gridCol w:w="1323"/>
        <w:gridCol w:w="686"/>
        <w:gridCol w:w="765"/>
        <w:gridCol w:w="1104"/>
        <w:gridCol w:w="1105"/>
        <w:gridCol w:w="881"/>
        <w:gridCol w:w="881"/>
        <w:gridCol w:w="874"/>
      </w:tblGrid>
      <w:tr>
        <w:tc>
          <w:tcPr>
            <w:tcW w:type="dxa" w:w="8305"/>
            <w:gridSpan w:val="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（一）托育家具部分</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序号</w:t>
            </w:r>
          </w:p>
        </w:tc>
        <w:tc>
          <w:tcPr>
            <w:tcW w:type="dxa" w:w="132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标的名称</w:t>
            </w:r>
          </w:p>
        </w:tc>
        <w:tc>
          <w:tcPr>
            <w:tcW w:type="dxa" w:w="6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★数量</w:t>
            </w:r>
          </w:p>
        </w:tc>
        <w:tc>
          <w:tcPr>
            <w:tcW w:type="dxa" w:w="76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★计费单位</w:t>
            </w:r>
          </w:p>
        </w:tc>
        <w:tc>
          <w:tcPr>
            <w:tcW w:type="dxa" w:w="11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★单价最高限价（元）</w:t>
            </w:r>
          </w:p>
        </w:tc>
        <w:tc>
          <w:tcPr>
            <w:tcW w:type="dxa" w:w="11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小计（元）</w:t>
            </w:r>
          </w:p>
        </w:tc>
        <w:tc>
          <w:tcPr>
            <w:tcW w:type="dxa" w:w="8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是否属于强制采购节能产品</w:t>
            </w:r>
          </w:p>
        </w:tc>
        <w:tc>
          <w:tcPr>
            <w:tcW w:type="dxa" w:w="8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是否属于优先采购节能产品</w:t>
            </w:r>
          </w:p>
        </w:tc>
        <w:tc>
          <w:tcPr>
            <w:tcW w:type="dxa" w:w="8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是否属于环境标志产品</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茶吧机</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360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720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办公椅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18</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240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4320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两门茶水柜</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720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1440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文件柜</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3600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单人办公桌</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1400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四人位办公桌</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4</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12000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上下床</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2800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大办公桌</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1400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大办公椅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把</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880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880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三人位沙发</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1600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茶几</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1400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20人鞋柜</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4000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20人班级储柜</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6000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接待台</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7700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7700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大厅接待沙发</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把</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2800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2800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微型消防站</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1400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防暴装备</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哺乳沙发</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2200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2200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药品柜</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1200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抚触尿布台</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3030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3030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婴儿床</w:t>
            </w:r>
            <w:r>
              <w:rPr>
                <w:rFonts w:ascii="仿宋_GB2312" w:hAnsi="仿宋_GB2312" w:cs="仿宋_GB2312" w:eastAsia="仿宋_GB2312"/>
                <w:sz w:val="24"/>
              </w:rPr>
              <w:t>1</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1680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1680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正方桌</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扶手椅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把</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儿童诊察床</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2900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2900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晨检车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辆</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610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610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多娃推车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辆</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1150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多功能会议椅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200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把</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130000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主席台座椅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8</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把</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5200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配套讲台</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1200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主席台桌</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4</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4400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条桌</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480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5760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调音台</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2500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2500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信号放大器</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1650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音频处理器</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2100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2100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主音箱</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4</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2500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10000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专业功放</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7000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无线话筒</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4</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2300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9200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电源时序器</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1450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人工智能仿真婴儿</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20000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20000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音响系统辅材</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7500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7500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操作台</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4</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8000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交换机</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2800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书包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50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3500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消毒柜</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7250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等离子空气消毒机</w:t>
            </w:r>
            <w:r>
              <w:rPr>
                <w:rFonts w:ascii="仿宋_GB2312" w:hAnsi="仿宋_GB2312" w:cs="仿宋_GB2312" w:eastAsia="仿宋_GB2312"/>
                <w:sz w:val="24"/>
              </w:rPr>
              <w:t>(人机共存)</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5100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25500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被子消毒柜</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17500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手提蓝牙音箱</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冰箱</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4500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吹风机</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小电饭煲</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240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热水器</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3600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管饮机</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3100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9300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微波炉</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510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510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洗烘一体机（儿童）</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1800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1800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成人单人折叠床</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4500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婴幼儿摇摇椅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590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1180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婴幼儿学坐椅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220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暖奶器（恒温壶）</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280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辅食机</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1800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床</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9000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毛巾架</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4</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580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2320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宝宝餐椅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530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2650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婴儿床</w:t>
            </w:r>
            <w:r>
              <w:rPr>
                <w:rFonts w:ascii="仿宋_GB2312" w:hAnsi="仿宋_GB2312" w:cs="仿宋_GB2312" w:eastAsia="仿宋_GB2312"/>
                <w:sz w:val="24"/>
              </w:rPr>
              <w:t>2</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4</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1800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7200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二层教具柜</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710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7100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学步镜</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900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室内运动软包组合</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2500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2500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6人推车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7800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7800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床垫</w:t>
            </w:r>
            <w:r>
              <w:rPr>
                <w:rFonts w:ascii="仿宋_GB2312" w:hAnsi="仿宋_GB2312" w:cs="仿宋_GB2312" w:eastAsia="仿宋_GB2312"/>
                <w:sz w:val="24"/>
              </w:rPr>
              <w:t>1</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64</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22400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6人桌1</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8</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4000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三层教具柜</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9900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贩卖台</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3200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幼教椅</w:t>
            </w:r>
            <w:r>
              <w:rPr>
                <w:rFonts w:ascii="仿宋_GB2312" w:hAnsi="仿宋_GB2312" w:cs="仿宋_GB2312" w:eastAsia="仿宋_GB2312"/>
                <w:sz w:val="24"/>
              </w:rPr>
              <w:t>2</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44</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5940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90度弧形柜2</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6900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图书柜</w:t>
            </w:r>
            <w:r>
              <w:rPr>
                <w:rFonts w:ascii="仿宋_GB2312" w:hAnsi="仿宋_GB2312" w:cs="仿宋_GB2312" w:eastAsia="仿宋_GB2312"/>
                <w:sz w:val="24"/>
              </w:rPr>
              <w:t>3</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880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5280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幼儿布偶台</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1700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5100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水杯架</w:t>
            </w:r>
            <w:r>
              <w:rPr>
                <w:rFonts w:ascii="仿宋_GB2312" w:hAnsi="仿宋_GB2312" w:cs="仿宋_GB2312" w:eastAsia="仿宋_GB2312"/>
                <w:sz w:val="24"/>
              </w:rPr>
              <w:t>2</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3600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感统组合</w:t>
            </w:r>
            <w:r>
              <w:rPr>
                <w:rFonts w:ascii="仿宋_GB2312" w:hAnsi="仿宋_GB2312" w:cs="仿宋_GB2312" w:eastAsia="仿宋_GB2312"/>
                <w:sz w:val="24"/>
              </w:rPr>
              <w:t>1</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8000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8000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桌面游戏桌</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1200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5669"/>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（二）室内玩教具部分</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品名</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★数量</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★计费单位</w:t>
            </w:r>
          </w:p>
        </w:tc>
        <w:tc>
          <w:tcPr>
            <w:tcW w:type="dxa" w:w="11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★单价最高限价（元）</w:t>
            </w:r>
          </w:p>
        </w:tc>
        <w:tc>
          <w:tcPr>
            <w:tcW w:type="dxa" w:w="11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小计（元）</w:t>
            </w:r>
          </w:p>
        </w:tc>
        <w:tc>
          <w:tcPr>
            <w:tcW w:type="dxa" w:w="8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是否属于强制采购节能产品</w:t>
            </w:r>
          </w:p>
        </w:tc>
        <w:tc>
          <w:tcPr>
            <w:tcW w:type="dxa" w:w="8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是否属于优先采购节能产品</w:t>
            </w:r>
          </w:p>
        </w:tc>
        <w:tc>
          <w:tcPr>
            <w:tcW w:type="dxa" w:w="8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是否属于环境标志产品</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大米积木摇铃基础套</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46</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138</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布艺触感软积木</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225</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启蒙三角游戏盒</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盒</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240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720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平板拼图</w:t>
            </w:r>
            <w:r>
              <w:rPr>
                <w:rFonts w:ascii="仿宋_GB2312" w:hAnsi="仿宋_GB2312" w:cs="仿宋_GB2312" w:eastAsia="仿宋_GB2312"/>
                <w:sz w:val="24"/>
              </w:rPr>
              <w:t>- 水果</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36</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108</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平板拼图</w:t>
            </w:r>
            <w:r>
              <w:rPr>
                <w:rFonts w:ascii="仿宋_GB2312" w:hAnsi="仿宋_GB2312" w:cs="仿宋_GB2312" w:eastAsia="仿宋_GB2312"/>
                <w:sz w:val="24"/>
              </w:rPr>
              <w:t>- 蔬菜</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36</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108</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平板拼图</w:t>
            </w:r>
            <w:r>
              <w:rPr>
                <w:rFonts w:ascii="仿宋_GB2312" w:hAnsi="仿宋_GB2312" w:cs="仿宋_GB2312" w:eastAsia="仿宋_GB2312"/>
                <w:sz w:val="24"/>
              </w:rPr>
              <w:t>- 交通工具</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36</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108</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平板拼图</w:t>
            </w:r>
            <w:r>
              <w:rPr>
                <w:rFonts w:ascii="仿宋_GB2312" w:hAnsi="仿宋_GB2312" w:cs="仿宋_GB2312" w:eastAsia="仿宋_GB2312"/>
                <w:sz w:val="24"/>
              </w:rPr>
              <w:t>- 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36</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108</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大抓手拼图</w:t>
            </w:r>
            <w:r>
              <w:rPr>
                <w:rFonts w:ascii="仿宋_GB2312" w:hAnsi="仿宋_GB2312" w:cs="仿宋_GB2312" w:eastAsia="仿宋_GB2312"/>
                <w:sz w:val="24"/>
              </w:rPr>
              <w:t>-形状</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36</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108</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创意串珠套</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435</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六角分类积木盒</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知识套盒</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190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570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进阶数字堆叠套盒</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270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智力几何分类拼图</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435</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厨房玩具</w:t>
            </w:r>
            <w:r>
              <w:rPr>
                <w:rFonts w:ascii="仿宋_GB2312" w:hAnsi="仿宋_GB2312" w:cs="仿宋_GB2312" w:eastAsia="仿宋_GB2312"/>
                <w:sz w:val="24"/>
              </w:rPr>
              <w:t>—田园时蔬切切乐</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435</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厨房玩具</w:t>
            </w:r>
            <w:r>
              <w:rPr>
                <w:rFonts w:ascii="仿宋_GB2312" w:hAnsi="仿宋_GB2312" w:cs="仿宋_GB2312" w:eastAsia="仿宋_GB2312"/>
                <w:sz w:val="24"/>
              </w:rPr>
              <w:t>—蔬果切刨工具</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170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510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齿轮转盘</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465</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1-1/4 圆积木板</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46</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138</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轨道溜溜车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435</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立体虫吃苹果</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31</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93</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儿童磁力片</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365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1095</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拧螺丝玩具</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22</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66</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厨房玩具套装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870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1740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电动厨房做饭玩具套装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1080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2160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农场动物拼图</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森林动物拼图</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贝壳拼图</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72</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216</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彩色圆圈和彩色销子</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165</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木制小车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170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510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开锁套装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290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清洁牙齿模型套装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串珠玩具</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330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相扣园木片</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18</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36</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抓握木环</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响筒</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43</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86</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手抓摇铃</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方形摇摇看</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铃铛与木块</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90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盒子与正方体</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3D投入组合练习</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185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370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触觉球</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43</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86</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海洋听雨器</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130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条纹沙锤</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32</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64</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原木色套环</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37</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74</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堆堆看</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170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正方形嵌板</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67</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134</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三角形嵌板</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67</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134</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烧烤架</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265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530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压花器套装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我的小鱼</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126</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252</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多彩软体积木</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325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连环扣</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120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热带鱼积木</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枣木响板</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24</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48</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水管</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51</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102</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扮演拖运车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170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消防车</w:t>
            </w:r>
            <w:r>
              <w:rPr>
                <w:rFonts w:ascii="仿宋_GB2312" w:hAnsi="仿宋_GB2312" w:cs="仿宋_GB2312" w:eastAsia="仿宋_GB2312"/>
                <w:sz w:val="24"/>
              </w:rPr>
              <w:t>2</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240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化妆包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220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厨房玩具</w:t>
            </w:r>
            <w:r>
              <w:rPr>
                <w:rFonts w:ascii="仿宋_GB2312" w:hAnsi="仿宋_GB2312" w:cs="仿宋_GB2312" w:eastAsia="仿宋_GB2312"/>
                <w:sz w:val="24"/>
              </w:rPr>
              <w:t>—鸡蛋料理盒</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66</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132</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厨房玩具</w:t>
            </w:r>
            <w:r>
              <w:rPr>
                <w:rFonts w:ascii="仿宋_GB2312" w:hAnsi="仿宋_GB2312" w:cs="仿宋_GB2312" w:eastAsia="仿宋_GB2312"/>
                <w:sz w:val="24"/>
              </w:rPr>
              <w:t>—缤纷纸杯蛋糕套</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220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厨房玩具</w:t>
            </w:r>
            <w:r>
              <w:rPr>
                <w:rFonts w:ascii="仿宋_GB2312" w:hAnsi="仿宋_GB2312" w:cs="仿宋_GB2312" w:eastAsia="仿宋_GB2312"/>
                <w:sz w:val="24"/>
              </w:rPr>
              <w:t>—肉食营养联盟</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320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寿司餐台</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320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饼干烘培烤箱</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255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510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双面迷你厨房</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265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530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拖拉青蛙</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66</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132</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拖拉瓢虫</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66</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132</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厨房玩具</w:t>
            </w:r>
            <w:r>
              <w:rPr>
                <w:rFonts w:ascii="仿宋_GB2312" w:hAnsi="仿宋_GB2312" w:cs="仿宋_GB2312" w:eastAsia="仿宋_GB2312"/>
                <w:sz w:val="24"/>
              </w:rPr>
              <w:t>-萌宝野餐套</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290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圆胖猪鬃画笔刷</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330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茶套组</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290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娃娃喂食套装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180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小牙医套装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255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510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颜料器皿</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放大镜</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270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非洲动物</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260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农场动物组</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260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1560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购物架</w:t>
            </w:r>
            <w:r>
              <w:rPr>
                <w:rFonts w:ascii="仿宋_GB2312" w:hAnsi="仿宋_GB2312" w:cs="仿宋_GB2312" w:eastAsia="仿宋_GB2312"/>
                <w:sz w:val="24"/>
              </w:rPr>
              <w:t>+拉车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540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1620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多功能忙碌版</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290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870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软胶积木</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220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串珠游戏</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405</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厨房玩具</w:t>
            </w:r>
            <w:r>
              <w:rPr>
                <w:rFonts w:ascii="仿宋_GB2312" w:hAnsi="仿宋_GB2312" w:cs="仿宋_GB2312" w:eastAsia="仿宋_GB2312"/>
                <w:sz w:val="24"/>
              </w:rPr>
              <w:t>—萌宝蔬菜篮</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厨房玩具</w:t>
            </w:r>
            <w:r>
              <w:rPr>
                <w:rFonts w:ascii="仿宋_GB2312" w:hAnsi="仿宋_GB2312" w:cs="仿宋_GB2312" w:eastAsia="仿宋_GB2312"/>
                <w:sz w:val="24"/>
              </w:rPr>
              <w:t>—萌宝水果篮</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狗狗拉绳玩具</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435</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照护游戏</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1350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几何螺旋套</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84</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252</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磁力拼图玩具</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120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磁力棒</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3</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900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蘑菇点点刷</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130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小扫把套装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41</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410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 字海绵刷</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滚筒</w:t>
            </w:r>
            <w:r>
              <w:rPr>
                <w:rFonts w:ascii="仿宋_GB2312" w:hAnsi="仿宋_GB2312" w:cs="仿宋_GB2312" w:eastAsia="仿宋_GB2312"/>
                <w:sz w:val="24"/>
              </w:rPr>
              <w:t>/泥印</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22</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220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圆形雪花片</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正方形雪花片</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32</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192</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花型雪花片</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36</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216</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刷牙套装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51</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255</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画刷</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55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海绵印刷</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120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小推车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570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2850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榉木沙锤</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榉木沙蛋</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榉木小鱼梆子</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铃鼓</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榉木小沙桶</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榉木手摇铃</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17</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340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榉木单响桶</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17</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340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榉木雨声</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17</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340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榉木打棒</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220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榉木舞板</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反义词拼图</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37</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222</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情绪配对拼图</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37</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222</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开锁玩具</w:t>
            </w:r>
            <w:r>
              <w:rPr>
                <w:rFonts w:ascii="仿宋_GB2312" w:hAnsi="仿宋_GB2312" w:cs="仿宋_GB2312" w:eastAsia="仿宋_GB2312"/>
                <w:sz w:val="24"/>
              </w:rPr>
              <w:t>-字母</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180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1080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硅胶娃娃</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2125</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厨师围裙</w:t>
            </w:r>
            <w:r>
              <w:rPr>
                <w:rFonts w:ascii="仿宋_GB2312" w:hAnsi="仿宋_GB2312" w:cs="仿宋_GB2312" w:eastAsia="仿宋_GB2312"/>
                <w:sz w:val="24"/>
              </w:rPr>
              <w:t>+帽子</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900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泡沫积木</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8</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1080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儿童剪刀</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375</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叠叠圈彩虹软积木</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4</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毛绒手偶</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50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1500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称重天平</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1200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大颗粒拼插玩具</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聪明蛋颜色配对</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4</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120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磁力片</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百变积木塔</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78</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幼儿衣架</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1000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飞碟拉拉乐</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46</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92</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三色形状投入盒</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4</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68</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272</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虫吃奶酪</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28</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车套装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1550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大颗粒积木</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220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2200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纸巾盒玩具</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225</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视觉追踪器</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675</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做家务玩具</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1230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草裙</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糖果话筒</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7</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525</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自然物积木块</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8</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彩虹套叠积木块</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8</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1320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动物头箍</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警服</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8</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消防套装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8</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医生服饰</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8</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240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护士服饰</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8</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收纳筐</w:t>
            </w:r>
            <w:r>
              <w:rPr>
                <w:rFonts w:ascii="仿宋_GB2312" w:hAnsi="仿宋_GB2312" w:cs="仿宋_GB2312" w:eastAsia="仿宋_GB2312"/>
                <w:sz w:val="24"/>
              </w:rPr>
              <w:t>1</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210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收纳筐</w:t>
            </w:r>
            <w:r>
              <w:rPr>
                <w:rFonts w:ascii="仿宋_GB2312" w:hAnsi="仿宋_GB2312" w:cs="仿宋_GB2312" w:eastAsia="仿宋_GB2312"/>
                <w:sz w:val="24"/>
              </w:rPr>
              <w:t>2</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210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收纳篮</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36</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食育活动套装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玩具筐</w:t>
            </w:r>
            <w:r>
              <w:rPr>
                <w:rFonts w:ascii="仿宋_GB2312" w:hAnsi="仿宋_GB2312" w:cs="仿宋_GB2312" w:eastAsia="仿宋_GB2312"/>
                <w:sz w:val="24"/>
              </w:rPr>
              <w:t>3</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210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三人摇摇狗</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1800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忙碌毛毡板</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冰淇淋玩具</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面包机玩具</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球门</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950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足球</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8</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320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飞镖游戏</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1230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吊车积木</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2100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彩虹伞</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感统</w:t>
            </w:r>
            <w:r>
              <w:rPr>
                <w:rFonts w:ascii="仿宋_GB2312" w:hAnsi="仿宋_GB2312" w:cs="仿宋_GB2312" w:eastAsia="仿宋_GB2312"/>
                <w:sz w:val="24"/>
              </w:rPr>
              <w:t>-全砖</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8</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240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感统</w:t>
            </w:r>
            <w:r>
              <w:rPr>
                <w:rFonts w:ascii="仿宋_GB2312" w:hAnsi="仿宋_GB2312" w:cs="仿宋_GB2312" w:eastAsia="仿宋_GB2312"/>
                <w:sz w:val="24"/>
              </w:rPr>
              <w:t>-半砖</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8</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18</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144</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感统</w:t>
            </w:r>
            <w:r>
              <w:rPr>
                <w:rFonts w:ascii="仿宋_GB2312" w:hAnsi="仿宋_GB2312" w:cs="仿宋_GB2312" w:eastAsia="仿宋_GB2312"/>
                <w:sz w:val="24"/>
              </w:rPr>
              <w:t>-平衡板</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51</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255</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感统组合</w:t>
            </w:r>
            <w:r>
              <w:rPr>
                <w:rFonts w:ascii="仿宋_GB2312" w:hAnsi="仿宋_GB2312" w:cs="仿宋_GB2312" w:eastAsia="仿宋_GB2312"/>
                <w:sz w:val="24"/>
              </w:rPr>
              <w:t>2</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2000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滑板车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4</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指压板</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4</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四分之一圆</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1200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榴莲球</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4</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半网隧道</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230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多彩过河石</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190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豆袋沙包</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105</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皮球</w:t>
            </w:r>
            <w:r>
              <w:rPr>
                <w:rFonts w:ascii="仿宋_GB2312" w:hAnsi="仿宋_GB2312" w:cs="仿宋_GB2312" w:eastAsia="仿宋_GB2312"/>
                <w:sz w:val="24"/>
              </w:rPr>
              <w:t>1</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皮球</w:t>
            </w:r>
            <w:r>
              <w:rPr>
                <w:rFonts w:ascii="仿宋_GB2312" w:hAnsi="仿宋_GB2312" w:cs="仿宋_GB2312" w:eastAsia="仿宋_GB2312"/>
                <w:sz w:val="24"/>
              </w:rPr>
              <w:t>2</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攀爬墙太空悬吊</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5000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软垫</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10</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260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2600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攀爬墙</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16000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16000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斜坡软垫</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370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370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170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跳床</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3600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3600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171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双层跳袋</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5</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43</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215</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172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大陀螺</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173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大龙球</w:t>
            </w:r>
            <w:r>
              <w:rPr>
                <w:rFonts w:ascii="仿宋_GB2312" w:hAnsi="仿宋_GB2312" w:cs="仿宋_GB2312" w:eastAsia="仿宋_GB2312"/>
                <w:sz w:val="24"/>
              </w:rPr>
              <w:t>1</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174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大龙球</w:t>
            </w:r>
            <w:r>
              <w:rPr>
                <w:rFonts w:ascii="仿宋_GB2312" w:hAnsi="仿宋_GB2312" w:cs="仿宋_GB2312" w:eastAsia="仿宋_GB2312"/>
                <w:sz w:val="24"/>
              </w:rPr>
              <w:t>2</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175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花生球</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669"/>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（三）户外玩教具部分</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品名</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★数量</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★计费单位</w:t>
            </w:r>
          </w:p>
        </w:tc>
        <w:tc>
          <w:tcPr>
            <w:tcW w:type="dxa" w:w="11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★单价最高限价（元）</w:t>
            </w:r>
          </w:p>
        </w:tc>
        <w:tc>
          <w:tcPr>
            <w:tcW w:type="dxa" w:w="11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小计（元）</w:t>
            </w:r>
          </w:p>
        </w:tc>
        <w:tc>
          <w:tcPr>
            <w:tcW w:type="dxa" w:w="8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是否属于强制采购节能产品</w:t>
            </w:r>
          </w:p>
        </w:tc>
        <w:tc>
          <w:tcPr>
            <w:tcW w:type="dxa" w:w="8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是否属于优先采购节能产品</w:t>
            </w:r>
          </w:p>
        </w:tc>
        <w:tc>
          <w:tcPr>
            <w:tcW w:type="dxa" w:w="8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是否属于环境标志产品</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三轮滑板车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570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570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消防车</w:t>
            </w:r>
            <w:r>
              <w:rPr>
                <w:rFonts w:ascii="仿宋_GB2312" w:hAnsi="仿宋_GB2312" w:cs="仿宋_GB2312" w:eastAsia="仿宋_GB2312"/>
                <w:sz w:val="24"/>
              </w:rPr>
              <w:t>1</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740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740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金龟车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740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740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双人座巡逻车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740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740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双人座消防车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740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740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滑行消防车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滑行警车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滑行救护车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熊猫多功能扭扭车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680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小狗多功能扭扭车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680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小熊多功能扭扭车</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680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摇摇马</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6</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85</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510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快乐虫隧道</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2600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成长篮球架</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2</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1300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投掷小象</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飞镖靶</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600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17</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彩虹独角兽</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280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280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18</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森林投掷乐园</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12000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12000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19</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滑梯组合</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43000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43000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6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13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沙滩野外钻圈</w:t>
            </w:r>
          </w:p>
        </w:tc>
        <w:tc>
          <w:tcPr>
            <w:tcW w:type="dxa" w:w="6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left"/>
            </w:pPr>
            <w:r>
              <w:rPr>
                <w:rFonts w:ascii="仿宋_GB2312" w:hAnsi="仿宋_GB2312" w:cs="仿宋_GB2312" w:eastAsia="仿宋_GB2312"/>
                <w:sz w:val="24"/>
              </w:rPr>
              <w:t>1</w:t>
            </w:r>
          </w:p>
        </w:tc>
        <w:tc>
          <w:tcPr>
            <w:tcW w:type="dxa" w:w="7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1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380</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rPr>
              <w:t>380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4564"/>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合计（元）</w:t>
            </w:r>
          </w:p>
        </w:tc>
        <w:tc>
          <w:tcPr>
            <w:tcW w:type="dxa" w:w="11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b/>
              </w:rPr>
              <w:t>658350</w:t>
            </w: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right"/>
            </w:pPr>
          </w:p>
        </w:tc>
        <w:tc>
          <w:tcPr>
            <w:tcW w:type="dxa" w:w="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bl>
    <w:p>
      <w:pPr>
        <w:pStyle w:val="null3"/>
        <w:jc w:val="left"/>
      </w:pPr>
      <w:r>
        <w:rPr>
          <w:rFonts w:ascii="仿宋_GB2312" w:hAnsi="仿宋_GB2312" w:cs="仿宋_GB2312" w:eastAsia="仿宋_GB2312"/>
        </w:rPr>
        <w:t xml:space="preserve"> </w:t>
      </w:r>
      <w:r>
        <w:rPr>
          <w:rFonts w:ascii="仿宋_GB2312" w:hAnsi="仿宋_GB2312" w:cs="仿宋_GB2312" w:eastAsia="仿宋_GB2312"/>
          <w:sz w:val="24"/>
          <w:b/>
        </w:rPr>
        <w:t>注：投标人以本表中载明的</w:t>
      </w:r>
      <w:r>
        <w:rPr>
          <w:rFonts w:ascii="仿宋_GB2312" w:hAnsi="仿宋_GB2312" w:cs="仿宋_GB2312" w:eastAsia="仿宋_GB2312"/>
          <w:sz w:val="24"/>
          <w:b/>
        </w:rPr>
        <w:t>“标的名称”、“数量”、“计费单位”、“单价最高限价（元）”、“核心产品”、“是否属于强制采购节能产品”、“</w:t>
      </w:r>
      <w:r>
        <w:rPr>
          <w:rFonts w:ascii="仿宋_GB2312" w:hAnsi="仿宋_GB2312" w:cs="仿宋_GB2312" w:eastAsia="仿宋_GB2312"/>
          <w:sz w:val="24"/>
          <w:b/>
        </w:rPr>
        <w:t>是否属于</w:t>
      </w:r>
      <w:r>
        <w:rPr>
          <w:rFonts w:ascii="仿宋_GB2312" w:hAnsi="仿宋_GB2312" w:cs="仿宋_GB2312" w:eastAsia="仿宋_GB2312"/>
          <w:sz w:val="24"/>
          <w:b/>
        </w:rPr>
        <w:t>优先采购节能产品”、“</w:t>
      </w:r>
      <w:r>
        <w:rPr>
          <w:rFonts w:ascii="仿宋_GB2312" w:hAnsi="仿宋_GB2312" w:cs="仿宋_GB2312" w:eastAsia="仿宋_GB2312"/>
          <w:sz w:val="24"/>
          <w:b/>
        </w:rPr>
        <w:t>是否属于</w:t>
      </w:r>
      <w:r>
        <w:rPr>
          <w:rFonts w:ascii="仿宋_GB2312" w:hAnsi="仿宋_GB2312" w:cs="仿宋_GB2312" w:eastAsia="仿宋_GB2312"/>
          <w:sz w:val="24"/>
          <w:b/>
        </w:rPr>
        <w:t>优先采购环境标志产品”制投标文件相关内容。标的所属行业均为工业。核心产品为多功能会议椅。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古蔺县妇幼保健院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古蔺县彰德街道蔺州大道890号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0830-7222571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四川国际招标有限责任公司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泸州市金融中心7号楼904室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朱丹、陈敏、任松华、罗洁</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0830-3706070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采购包1：1,010,767.00元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代理服务费收费标准：（1）按照成本加合理利润的原则，以中标金额作为计算基数，费率标准为（货物采购项目）：中标金额100万元以下，费率1.5%；计算后不足5000元按5000元收取。 （2）收款单位：四川国际招标有限责任公司； （3）开户行：中国建设银行股份有限公司成都第一支行； （4）银行账号：5100 1416 1080 5091 2708； （5）采购合同签订前向代理机构交纳招标代理服务费； （6）招标代理服务费交纳完成后，可按照以下温馨提示开具发票： 供应商发送申请信息至3563998415@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古蔺县妇幼保健院</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古蔺县妇幼保健院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中标人完成所有产品交货及安装后提出申请（或接采购人通知）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95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试用时间（初验后满一年）结束，供应商提出申请（或接采购人通知）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验收由采购人组织</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按招标文件“3.2技术要求”及中标人投标文件响应的技术服务条款逐条验收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按招标文件“3.3服务要求”及中标人投标文件响应的服务应答条款逐条验收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事项应严格按照《财政部关于进一步加强政府采购需求和履约验收管理的指导意见》（财库〔2016〕205号）、《政府采购需求管理办法》（财库〔2021〕22号）相关要求进行验收。首先对商务条款进行履约验收，其次对中标产品进行逐条参数验证，对于可以通过现场演示的功能及技术指标，以现场演示验收结果为准，对于无法演示的，以制造厂家出具的产品说明书为准，仍存在争议的，以第三方检测机构出具的检测报告为准。当满足以下条件时，采购人才向中标人签发货物验收报告：中标人已按照合同规定提供了全部产品及完整的技术资料。货物性能满足要求，同时具备相关产品合格证。验收过程中采购人按照招标文件和合同要求对中标人提供的全部产品、产品说明书、技术资料进行验收，如产品性能和技术参数与投标响应文件不符，则视为虚假应标处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试用时间为：初验合格后一年。</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古蔺县妇幼保健院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联系电话：0830-7222571</w:t>
      </w:r>
    </w:p>
    <w:p>
      <w:pPr>
        <w:pStyle w:val="null3"/>
        <w:jc w:val="left"/>
      </w:pPr>
      <w:r>
        <w:rPr>
          <w:rFonts w:ascii="仿宋_GB2312" w:hAnsi="仿宋_GB2312" w:cs="仿宋_GB2312" w:eastAsia="仿宋_GB2312"/>
        </w:rPr>
        <w:t>地址：古蔺县彰德街道蔺州大道890号</w:t>
      </w:r>
    </w:p>
    <w:p>
      <w:pPr>
        <w:pStyle w:val="null3"/>
        <w:jc w:val="left"/>
      </w:pPr>
      <w:r>
        <w:rPr>
          <w:rFonts w:ascii="仿宋_GB2312" w:hAnsi="仿宋_GB2312" w:cs="仿宋_GB2312" w:eastAsia="仿宋_GB2312"/>
        </w:rPr>
        <w:t>邮编：646500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联系人：朱丹、陈敏、任松华</w:t>
      </w:r>
    </w:p>
    <w:p>
      <w:pPr>
        <w:pStyle w:val="null3"/>
        <w:jc w:val="left"/>
      </w:pPr>
      <w:r>
        <w:rPr>
          <w:rFonts w:ascii="仿宋_GB2312" w:hAnsi="仿宋_GB2312" w:cs="仿宋_GB2312" w:eastAsia="仿宋_GB2312"/>
        </w:rPr>
        <w:t>联系电话：0830-3706070</w:t>
      </w:r>
    </w:p>
    <w:p>
      <w:pPr>
        <w:pStyle w:val="null3"/>
        <w:jc w:val="left"/>
      </w:pPr>
      <w:r>
        <w:rPr>
          <w:rFonts w:ascii="仿宋_GB2312" w:hAnsi="仿宋_GB2312" w:cs="仿宋_GB2312" w:eastAsia="仿宋_GB2312"/>
        </w:rPr>
        <w:t>地址：泸州市金融中心7号楼904室</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1,010,767.00</w:t>
      </w:r>
    </w:p>
    <w:p>
      <w:pPr>
        <w:pStyle w:val="null3"/>
        <w:jc w:val="left"/>
      </w:pPr>
      <w:r>
        <w:rPr>
          <w:rFonts w:ascii="仿宋_GB2312" w:hAnsi="仿宋_GB2312" w:cs="仿宋_GB2312" w:eastAsia="仿宋_GB2312"/>
        </w:rPr>
        <w:t>采购包最高限价（元）: 658,350.00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A05040403 教具</w:t>
            </w:r>
          </w:p>
        </w:tc>
        <w:tc>
          <w:tcPr>
            <w:tcW w:type="dxa" w:w="821"/>
          </w:tcPr>
          <w:p>
            <w:pPr>
              <w:pStyle w:val="null3"/>
              <w:jc w:val="left"/>
            </w:pPr>
            <w:r>
              <w:rPr>
                <w:rFonts w:ascii="仿宋_GB2312" w:hAnsi="仿宋_GB2312" w:cs="仿宋_GB2312" w:eastAsia="仿宋_GB2312"/>
              </w:rPr>
              <w:t>泸州市公办托育服务能力建设项目（古蔺县托育综合服务中心）（教具）</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658,350.00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泸州市公办托育服务能力建设项目（古蔺县托育综合服务中心）（教具）</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658,350.00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投标人标的单价报价不得超过标的单价最高限价，投标人总报价不得超过项目总最高限价。否则视为无效报价。标的单价标价详见招标文件1.3.招标项目简介。</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A05040403 教具</w:t>
            </w:r>
          </w:p>
        </w:tc>
        <w:tc>
          <w:tcPr>
            <w:tcW w:type="dxa" w:w="2492"/>
          </w:tcPr>
          <w:p>
            <w:pPr>
              <w:pStyle w:val="null3"/>
              <w:jc w:val="left"/>
            </w:pPr>
            <w:r>
              <w:rPr>
                <w:rFonts w:ascii="仿宋_GB2312" w:hAnsi="仿宋_GB2312" w:cs="仿宋_GB2312" w:eastAsia="仿宋_GB2312"/>
              </w:rPr>
              <w:t>泸州市公办托育服务能力建设项目（古蔺县托育综合服务中心）（教具）</w:t>
            </w:r>
          </w:p>
        </w:tc>
        <w:tc>
          <w:tcPr>
            <w:tcW w:type="dxa" w:w="2492"/>
          </w:tcPr>
          <w:p>
            <w:pPr>
              <w:pStyle w:val="null3"/>
              <w:jc w:val="left"/>
            </w:pPr>
            <w:r>
              <w:rPr>
                <w:rFonts w:ascii="仿宋_GB2312" w:hAnsi="仿宋_GB2312" w:cs="仿宋_GB2312" w:eastAsia="仿宋_GB2312"/>
              </w:rPr>
              <w:t>详见招标文件1.3.招标项目简介。</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A05040403 教具</w:t>
            </w:r>
          </w:p>
        </w:tc>
        <w:tc>
          <w:tcPr>
            <w:tcW w:type="dxa" w:w="2492"/>
          </w:tcPr>
          <w:p>
            <w:pPr>
              <w:pStyle w:val="null3"/>
              <w:jc w:val="left"/>
            </w:pPr>
            <w:r>
              <w:rPr>
                <w:rFonts w:ascii="仿宋_GB2312" w:hAnsi="仿宋_GB2312" w:cs="仿宋_GB2312" w:eastAsia="仿宋_GB2312"/>
              </w:rPr>
              <w:t>泸州市公办托育服务能力建设项目（古蔺县托育综合服务中心）（教具）</w:t>
            </w:r>
          </w:p>
        </w:tc>
        <w:tc>
          <w:tcPr>
            <w:tcW w:type="dxa" w:w="2492"/>
          </w:tcPr>
          <w:p>
            <w:pPr>
              <w:pStyle w:val="null3"/>
              <w:jc w:val="left"/>
            </w:pPr>
            <w:r>
              <w:rPr>
                <w:rFonts w:ascii="仿宋_GB2312" w:hAnsi="仿宋_GB2312" w:cs="仿宋_GB2312" w:eastAsia="仿宋_GB2312"/>
              </w:rPr>
              <w:t>详见招标文件1.3.招标项目简介。</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A05040403 教具</w:t>
            </w:r>
          </w:p>
        </w:tc>
        <w:tc>
          <w:tcPr>
            <w:tcW w:type="dxa" w:w="2492"/>
          </w:tcPr>
          <w:p>
            <w:pPr>
              <w:pStyle w:val="null3"/>
              <w:jc w:val="left"/>
            </w:pPr>
            <w:r>
              <w:rPr>
                <w:rFonts w:ascii="仿宋_GB2312" w:hAnsi="仿宋_GB2312" w:cs="仿宋_GB2312" w:eastAsia="仿宋_GB2312"/>
              </w:rPr>
              <w:t>泸州市公办托育服务能力建设项目（古蔺县托育综合服务中心）（教具）</w:t>
            </w:r>
          </w:p>
        </w:tc>
        <w:tc>
          <w:tcPr>
            <w:tcW w:type="dxa" w:w="2492"/>
          </w:tcPr>
          <w:p>
            <w:pPr>
              <w:pStyle w:val="null3"/>
              <w:jc w:val="left"/>
            </w:pPr>
            <w:r>
              <w:rPr>
                <w:rFonts w:ascii="仿宋_GB2312" w:hAnsi="仿宋_GB2312" w:cs="仿宋_GB2312" w:eastAsia="仿宋_GB2312"/>
              </w:rPr>
              <w:t>详见招标文件1.3.招标项目简介。</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A05040403 教具</w:t>
            </w:r>
          </w:p>
        </w:tc>
        <w:tc>
          <w:tcPr>
            <w:tcW w:type="dxa" w:w="2492"/>
          </w:tcPr>
          <w:p>
            <w:pPr>
              <w:pStyle w:val="null3"/>
              <w:jc w:val="left"/>
            </w:pPr>
            <w:r>
              <w:rPr>
                <w:rFonts w:ascii="仿宋_GB2312" w:hAnsi="仿宋_GB2312" w:cs="仿宋_GB2312" w:eastAsia="仿宋_GB2312"/>
              </w:rPr>
              <w:t>泸州市公办托育服务能力建设项目（古蔺县托育综合服务中心）（教具）</w:t>
            </w:r>
          </w:p>
        </w:tc>
        <w:tc>
          <w:tcPr>
            <w:tcW w:type="dxa" w:w="2492"/>
          </w:tcPr>
          <w:p>
            <w:pPr>
              <w:pStyle w:val="null3"/>
              <w:jc w:val="left"/>
            </w:pPr>
            <w:r>
              <w:rPr>
                <w:rFonts w:ascii="仿宋_GB2312" w:hAnsi="仿宋_GB2312" w:cs="仿宋_GB2312" w:eastAsia="仿宋_GB2312"/>
              </w:rPr>
              <w:t>详见招标文件1.3.招标项目简介。</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标的名称：泸州市公办托育服务能力建设项目（古蔺县托育综合服务中心）（教具）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76"/>
              <w:gridCol w:w="613"/>
              <w:gridCol w:w="4609"/>
            </w:tblGrid>
            <w:tr>
              <w:tc>
                <w:tcPr>
                  <w:tcW w:type="dxa" w:w="5598"/>
                  <w:gridSpan w:val="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b/>
                      <w:shd w:fill="FFFFFF" w:val="clear"/>
                    </w:rPr>
                    <w:t>（一）托育家具部分</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序号</w:t>
                  </w:r>
                </w:p>
              </w:tc>
              <w:tc>
                <w:tcPr>
                  <w:tcW w:type="dxa" w:w="6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标的名称</w:t>
                  </w:r>
                </w:p>
              </w:tc>
              <w:tc>
                <w:tcPr>
                  <w:tcW w:type="dxa" w:w="460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参数</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茶吧机</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b/>
                      <w:shd w:fill="FFFFFF" w:val="clear"/>
                    </w:rPr>
                    <w:t>★1、独立彩色显示屏；防烫烧水壶；隐藏双出水；下置饮水桶；双壶配置。</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办公椅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b/>
                      <w:shd w:fill="FFFFFF" w:val="clear"/>
                    </w:rPr>
                    <w:t>★（一）规格：宽560mm（±5mm）*深度520mm（±5mm）,高度可调节范围至少包含（1045～1110）mm。</w:t>
                  </w:r>
                </w:p>
                <w:p>
                  <w:pPr>
                    <w:pStyle w:val="null3"/>
                    <w:spacing w:before="105" w:after="105"/>
                    <w:jc w:val="both"/>
                  </w:pPr>
                  <w:r>
                    <w:rPr>
                      <w:rFonts w:ascii="仿宋_GB2312" w:hAnsi="仿宋_GB2312" w:cs="仿宋_GB2312" w:eastAsia="仿宋_GB2312"/>
                      <w:sz w:val="24"/>
                      <w:b/>
                      <w:shd w:fill="FFFFFF" w:val="clear"/>
                    </w:rPr>
                    <w:t>（二）具体技术要求</w:t>
                  </w:r>
                </w:p>
                <w:p>
                  <w:pPr>
                    <w:pStyle w:val="null3"/>
                    <w:spacing w:before="105" w:after="105"/>
                    <w:jc w:val="both"/>
                  </w:pPr>
                  <w:r>
                    <w:rPr>
                      <w:rFonts w:ascii="仿宋_GB2312" w:hAnsi="仿宋_GB2312" w:cs="仿宋_GB2312" w:eastAsia="仿宋_GB2312"/>
                      <w:sz w:val="24"/>
                      <w:b/>
                      <w:shd w:fill="FFFFFF" w:val="clear"/>
                    </w:rPr>
                    <w:t>▲1、双层网布:</w:t>
                  </w:r>
                  <w:r>
                    <w:rPr>
                      <w:rFonts w:ascii="仿宋_GB2312" w:hAnsi="仿宋_GB2312" w:cs="仿宋_GB2312" w:eastAsia="仿宋_GB2312"/>
                      <w:sz w:val="24"/>
                      <w:shd w:fill="FFFFFF" w:val="clear"/>
                    </w:rPr>
                    <w:t>依据《纺织品</w:t>
                  </w:r>
                  <w:r>
                    <w:rPr>
                      <w:rFonts w:ascii="仿宋_GB2312" w:hAnsi="仿宋_GB2312" w:cs="仿宋_GB2312" w:eastAsia="仿宋_GB2312"/>
                      <w:sz w:val="24"/>
                      <w:shd w:fill="FFFFFF" w:val="clear"/>
                    </w:rPr>
                    <w:t>重金属的测定</w:t>
                  </w:r>
                  <w:r>
                    <w:rPr>
                      <w:rFonts w:ascii="仿宋_GB2312" w:hAnsi="仿宋_GB2312" w:cs="仿宋_GB2312" w:eastAsia="仿宋_GB2312"/>
                      <w:sz w:val="24"/>
                      <w:shd w:fill="FFFFFF" w:val="clear"/>
                    </w:rPr>
                    <w:t>第</w:t>
                  </w:r>
                  <w:r>
                    <w:rPr>
                      <w:rFonts w:ascii="仿宋_GB2312" w:hAnsi="仿宋_GB2312" w:cs="仿宋_GB2312" w:eastAsia="仿宋_GB2312"/>
                      <w:sz w:val="24"/>
                      <w:shd w:fill="FFFFFF" w:val="clear"/>
                    </w:rPr>
                    <w:t>3部分: 六价铬 分光光度法》（GB/T 17593.3-2006）、《国家纺织产品基本安全技术规范》（GB 18401-2010）规定，4.0≤pH值≤7.2，甲醛含量≤20mg/kg，六价格[Cr(VI)]≤0.2mg/kg；依据HJ 2546—2016《环境标志产品技术要求</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纺织产品》进行检测：可萃取的重金属砷</w:t>
                  </w:r>
                  <w:r>
                    <w:rPr>
                      <w:rFonts w:ascii="仿宋_GB2312" w:hAnsi="仿宋_GB2312" w:cs="仿宋_GB2312" w:eastAsia="仿宋_GB2312"/>
                      <w:sz w:val="24"/>
                      <w:shd w:fill="FFFFFF" w:val="clear"/>
                    </w:rPr>
                    <w:t>≤0.002mg/kg、铅≤0.08mg/kg、镉≤0.015mg/kg、铬≤0.09mg/kg、钴≤0.07mg/kg、铜≤0.08mg/kg、镍≤0.06mg/kg、锑≤0.05mg/kg、汞≤0.005mg/kg，邻苯基苯酚≤0.002mg/kg。</w:t>
                  </w:r>
                  <w:r>
                    <w:br/>
                  </w:r>
                  <w:r>
                    <w:rPr>
                      <w:rFonts w:ascii="仿宋_GB2312" w:hAnsi="仿宋_GB2312" w:cs="仿宋_GB2312" w:eastAsia="仿宋_GB2312"/>
                      <w:sz w:val="24"/>
                      <w:b/>
                      <w:shd w:fill="FFFFFF" w:val="clear"/>
                    </w:rPr>
                    <w:t>2、多层阻燃板:</w:t>
                  </w:r>
                  <w:r>
                    <w:rPr>
                      <w:rFonts w:ascii="仿宋_GB2312" w:hAnsi="仿宋_GB2312" w:cs="仿宋_GB2312" w:eastAsia="仿宋_GB2312"/>
                      <w:sz w:val="24"/>
                      <w:shd w:fill="FFFFFF" w:val="clear"/>
                    </w:rPr>
                    <w:t>依据《人造板防霉性能评价》（</w:t>
                  </w:r>
                  <w:r>
                    <w:rPr>
                      <w:rFonts w:ascii="仿宋_GB2312" w:hAnsi="仿宋_GB2312" w:cs="仿宋_GB2312" w:eastAsia="仿宋_GB2312"/>
                      <w:sz w:val="24"/>
                      <w:shd w:fill="FFFFFF" w:val="clear"/>
                    </w:rPr>
                    <w:t>LY/T 2230-2013）进行检测，防霉菌0级，防霉质量0级。</w:t>
                  </w:r>
                  <w:r>
                    <w:br/>
                  </w:r>
                  <w:r>
                    <w:rPr>
                      <w:rFonts w:ascii="仿宋_GB2312" w:hAnsi="仿宋_GB2312" w:cs="仿宋_GB2312" w:eastAsia="仿宋_GB2312"/>
                      <w:sz w:val="24"/>
                      <w:b/>
                      <w:shd w:fill="FFFFFF" w:val="clear"/>
                    </w:rPr>
                    <w:t>3、阻燃海绵：</w:t>
                  </w:r>
                  <w:r>
                    <w:rPr>
                      <w:rFonts w:ascii="仿宋_GB2312" w:hAnsi="仿宋_GB2312" w:cs="仿宋_GB2312" w:eastAsia="仿宋_GB2312"/>
                      <w:sz w:val="24"/>
                      <w:shd w:fill="FFFFFF" w:val="clear"/>
                    </w:rPr>
                    <w:t>依据《通用软质聚氨酯泡沫塑料》（</w:t>
                  </w:r>
                  <w:r>
                    <w:rPr>
                      <w:rFonts w:ascii="仿宋_GB2312" w:hAnsi="仿宋_GB2312" w:cs="仿宋_GB2312" w:eastAsia="仿宋_GB2312"/>
                      <w:sz w:val="24"/>
                      <w:shd w:fill="FFFFFF" w:val="clear"/>
                    </w:rPr>
                    <w:t>GB/T 10802-2023）检测：表观密度≥45kg/m³，回弹率≥35％，75％压缩永久变形≤8％，65％/25％压陷比≥1.8，拉伸强度≥90kPa，断裂伸长率≥100％，撕裂强度≥1.8N/cm，干热老化后拉伸强度≥55kPa，干热老化拉伸强度变化率≤±30%；依据《软体家具 沙发》（QB/T 1952.1-2023）检测：恒定负荷反复压陷疲劳后 40％压陷硬度损失值合格</w:t>
                  </w:r>
                  <w:r>
                    <w:rPr>
                      <w:rFonts w:ascii="仿宋_GB2312" w:hAnsi="仿宋_GB2312" w:cs="仿宋_GB2312" w:eastAsia="仿宋_GB2312"/>
                      <w:sz w:val="24"/>
                      <w:b/>
                      <w:shd w:fill="FFFFFF" w:val="clear"/>
                    </w:rPr>
                    <w:t>。</w:t>
                  </w:r>
                  <w:r>
                    <w:br/>
                  </w:r>
                  <w:r>
                    <w:rPr>
                      <w:rFonts w:ascii="仿宋_GB2312" w:hAnsi="仿宋_GB2312" w:cs="仿宋_GB2312" w:eastAsia="仿宋_GB2312"/>
                      <w:sz w:val="24"/>
                      <w:b/>
                      <w:shd w:fill="FFFFFF" w:val="clear"/>
                    </w:rPr>
                    <w:t>▲4、弓形脚架：</w:t>
                  </w:r>
                  <w:r>
                    <w:rPr>
                      <w:rFonts w:ascii="仿宋_GB2312" w:hAnsi="仿宋_GB2312" w:cs="仿宋_GB2312" w:eastAsia="仿宋_GB2312"/>
                      <w:sz w:val="24"/>
                      <w:shd w:fill="FFFFFF" w:val="clear"/>
                    </w:rPr>
                    <w:t>依据《金属材料</w:t>
                  </w:r>
                  <w:r>
                    <w:rPr>
                      <w:rFonts w:ascii="仿宋_GB2312" w:hAnsi="仿宋_GB2312" w:cs="仿宋_GB2312" w:eastAsia="仿宋_GB2312"/>
                      <w:sz w:val="24"/>
                      <w:shd w:fill="FFFFFF" w:val="clear"/>
                    </w:rPr>
                    <w:t>拉伸试验</w:t>
                  </w:r>
                  <w:r>
                    <w:rPr>
                      <w:rFonts w:ascii="仿宋_GB2312" w:hAnsi="仿宋_GB2312" w:cs="仿宋_GB2312" w:eastAsia="仿宋_GB2312"/>
                      <w:sz w:val="24"/>
                      <w:shd w:fill="FFFFFF" w:val="clear"/>
                    </w:rPr>
                    <w:t>第</w:t>
                  </w:r>
                  <w:r>
                    <w:rPr>
                      <w:rFonts w:ascii="仿宋_GB2312" w:hAnsi="仿宋_GB2312" w:cs="仿宋_GB2312" w:eastAsia="仿宋_GB2312"/>
                      <w:sz w:val="24"/>
                      <w:shd w:fill="FFFFFF" w:val="clear"/>
                    </w:rPr>
                    <w:t>1部分:室温试验方法》（GB/T 228.1-2021）检测：下屈服强度ReL≥240MPa，抗拉强度Rm≤470MPa，塑性延伸强度Rp0.2≥248，断后伸长率≥45%，上屈服强度≥249MPa；弓形脚架依据《碳素结构钢冷轧钢板及钢带》（GB/T 11253-2019）、《碳素钢和中低合金钢 多元素含量的测定 火花放电原子发射光谱法（常规法）》（GB/T 4336-2016）进行检测：元素分析中C≤0.045%，Si≤0.022%，Mn≤0.175%，P≤0.018%，S≤0.015%，Cr≤0.022%，Ni≤0.021%；</w:t>
                  </w:r>
                </w:p>
                <w:p>
                  <w:pPr>
                    <w:pStyle w:val="null3"/>
                    <w:spacing w:before="105" w:after="105"/>
                    <w:jc w:val="left"/>
                  </w:pPr>
                  <w:r>
                    <w:rPr>
                      <w:rFonts w:ascii="仿宋_GB2312" w:hAnsi="仿宋_GB2312" w:cs="仿宋_GB2312" w:eastAsia="仿宋_GB2312"/>
                      <w:sz w:val="24"/>
                      <w:shd w:fill="FFFFFF" w:val="clear"/>
                    </w:rPr>
                    <w:t>弓形脚架</w:t>
                  </w:r>
                  <w:r>
                    <w:rPr>
                      <w:rFonts w:ascii="仿宋_GB2312" w:hAnsi="仿宋_GB2312" w:cs="仿宋_GB2312" w:eastAsia="仿宋_GB2312"/>
                      <w:sz w:val="24"/>
                      <w:shd w:fill="FFFFFF" w:val="clear"/>
                    </w:rPr>
                    <w:t>依据《人造气氛腐蚀试验</w:t>
                  </w:r>
                  <w:r>
                    <w:rPr>
                      <w:rFonts w:ascii="仿宋_GB2312" w:hAnsi="仿宋_GB2312" w:cs="仿宋_GB2312" w:eastAsia="仿宋_GB2312"/>
                      <w:sz w:val="24"/>
                      <w:shd w:fill="FFFFFF" w:val="clear"/>
                    </w:rPr>
                    <w:t>盐雾试验</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NSS 中性盐雾</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GB/T 10125-2021）、《轻工产品金属镀层腐蚀试验结果的评价》（QB/T 3832-1999）进行检测：</w:t>
                  </w:r>
                  <w:r>
                    <w:rPr>
                      <w:rFonts w:ascii="仿宋_GB2312" w:hAnsi="仿宋_GB2312" w:cs="仿宋_GB2312" w:eastAsia="仿宋_GB2312"/>
                      <w:sz w:val="24"/>
                      <w:shd w:fill="FFFFFF" w:val="clear"/>
                    </w:rPr>
                    <w:t>中性盐雾试验连续喷雾</w:t>
                  </w:r>
                  <w:r>
                    <w:rPr>
                      <w:rFonts w:ascii="仿宋_GB2312" w:hAnsi="仿宋_GB2312" w:cs="仿宋_GB2312" w:eastAsia="仿宋_GB2312"/>
                      <w:sz w:val="24"/>
                      <w:shd w:fill="FFFFFF" w:val="clear"/>
                    </w:rPr>
                    <w:t>≥200h后，镀层对基体的保护等级≥10级，耐腐蚀≥10级。</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两门茶水柜</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b/>
                      <w:shd w:fill="FFFFFF" w:val="clear"/>
                    </w:rPr>
                    <w:t>★（一）规格：宽*深*高：800mm*400mm*800mm（±5mm）</w:t>
                  </w:r>
                </w:p>
                <w:p>
                  <w:pPr>
                    <w:pStyle w:val="null3"/>
                    <w:jc w:val="left"/>
                  </w:pPr>
                  <w:r>
                    <w:rPr>
                      <w:rFonts w:ascii="仿宋_GB2312" w:hAnsi="仿宋_GB2312" w:cs="仿宋_GB2312" w:eastAsia="仿宋_GB2312"/>
                      <w:sz w:val="24"/>
                      <w:b/>
                      <w:shd w:fill="FFFFFF" w:val="clear"/>
                    </w:rPr>
                    <w:t>（二）具体技术要求</w:t>
                  </w:r>
                  <w:r>
                    <w:br/>
                  </w:r>
                  <w:r>
                    <w:rPr>
                      <w:rFonts w:ascii="仿宋_GB2312" w:hAnsi="仿宋_GB2312" w:cs="仿宋_GB2312" w:eastAsia="仿宋_GB2312"/>
                      <w:sz w:val="24"/>
                      <w:b/>
                      <w:shd w:fill="FFFFFF" w:val="clear"/>
                    </w:rPr>
                    <w:t>▲1、</w:t>
                  </w:r>
                  <w:r>
                    <w:rPr>
                      <w:rFonts w:ascii="仿宋_GB2312" w:hAnsi="仿宋_GB2312" w:cs="仿宋_GB2312" w:eastAsia="仿宋_GB2312"/>
                      <w:sz w:val="24"/>
                      <w:shd w:fill="FFFFFF" w:val="clear"/>
                    </w:rPr>
                    <w:t>基材阻燃颗粒板依据《人造板及其制品甲醛释放量分级》（</w:t>
                  </w:r>
                  <w:r>
                    <w:rPr>
                      <w:rFonts w:ascii="仿宋_GB2312" w:hAnsi="仿宋_GB2312" w:cs="仿宋_GB2312" w:eastAsia="仿宋_GB2312"/>
                      <w:sz w:val="24"/>
                      <w:shd w:fill="FFFFFF" w:val="clear"/>
                    </w:rPr>
                    <w:t>GB/T 39600-2021）进行检测：甲醛释放量（1m³气候箱法）ENF≤0.025mg/m³；阻燃颗粒板依据《浸渍胶膜纸饰面纤维板和刨花板》（GB/T 15102-2017）进行检测：静曲强度≥23.5MPa，弹性模量≥2900MPa，内结合强度≥0.52MPa，表面胶合强度≥0.85MPa，2h吸水厚度膨胀率≤4.5%，3%≤含水率≤8.5%，0.6g/cm³≤密度≤0.77g/cm³，握螺钉力（板面）≥1600N、握螺钉力（板边）≥1000N，磨耗值≤35mg/100r，表面耐香烟灼烧≥5级，表面耐干热≥5级，表面耐污染腐蚀≥5级，表面耐龟裂≥5级，表面耐水蒸气≥5级，耐光色牢度≥灰度卡4级；</w:t>
                  </w:r>
                </w:p>
                <w:p>
                  <w:pPr>
                    <w:pStyle w:val="null3"/>
                    <w:jc w:val="left"/>
                  </w:pPr>
                  <w:r>
                    <w:rPr>
                      <w:rFonts w:ascii="仿宋_GB2312" w:hAnsi="仿宋_GB2312" w:cs="仿宋_GB2312" w:eastAsia="仿宋_GB2312"/>
                      <w:sz w:val="24"/>
                      <w:b/>
                      <w:shd w:fill="FFFFFF" w:val="clear"/>
                    </w:rPr>
                    <w:t>▲2、三聚氰胺纸:</w:t>
                  </w:r>
                  <w:r>
                    <w:rPr>
                      <w:rFonts w:ascii="仿宋_GB2312" w:hAnsi="仿宋_GB2312" w:cs="仿宋_GB2312" w:eastAsia="仿宋_GB2312"/>
                      <w:sz w:val="24"/>
                      <w:b/>
                      <w:shd w:fill="FFFFFF" w:val="clear"/>
                    </w:rPr>
                    <w:t>依据《人造板饰面专用纸》（</w:t>
                  </w:r>
                  <w:r>
                    <w:rPr>
                      <w:rFonts w:ascii="仿宋_GB2312" w:hAnsi="仿宋_GB2312" w:cs="仿宋_GB2312" w:eastAsia="仿宋_GB2312"/>
                      <w:sz w:val="24"/>
                      <w:b/>
                      <w:shd w:fill="FFFFFF" w:val="clear"/>
                    </w:rPr>
                    <w:t>GB/T 28995-2022）的标准，耐热性不低于1级，耐光色牢度4-5级，预固化度≤48%，挥发物含量≤7.7%</w:t>
                  </w:r>
                  <w:r>
                    <w:rPr>
                      <w:rFonts w:ascii="仿宋_GB2312" w:hAnsi="仿宋_GB2312" w:cs="仿宋_GB2312" w:eastAsia="仿宋_GB2312"/>
                      <w:sz w:val="24"/>
                      <w:shd w:fill="FFFFFF" w:val="clear"/>
                    </w:rPr>
                    <w:t>。</w:t>
                  </w:r>
                  <w:r>
                    <w:rPr>
                      <w:rFonts w:ascii="仿宋_GB2312" w:hAnsi="仿宋_GB2312" w:cs="仿宋_GB2312" w:eastAsia="仿宋_GB2312"/>
                      <w:sz w:val="24"/>
                      <w:b/>
                      <w:shd w:fill="FFFFFF" w:val="clear"/>
                    </w:rPr>
                    <w:t>热熔胶：</w:t>
                  </w:r>
                  <w:r>
                    <w:rPr>
                      <w:rFonts w:ascii="仿宋_GB2312" w:hAnsi="仿宋_GB2312" w:cs="仿宋_GB2312" w:eastAsia="仿宋_GB2312"/>
                      <w:sz w:val="24"/>
                      <w:shd w:fill="FFFFFF" w:val="clear"/>
                    </w:rPr>
                    <w:t>热熔胶依据《环境标志产品技术要求</w:t>
                  </w:r>
                  <w:r>
                    <w:rPr>
                      <w:rFonts w:ascii="仿宋_GB2312" w:hAnsi="仿宋_GB2312" w:cs="仿宋_GB2312" w:eastAsia="仿宋_GB2312"/>
                      <w:sz w:val="24"/>
                      <w:shd w:fill="FFFFFF" w:val="clear"/>
                    </w:rPr>
                    <w:t>家具》（</w:t>
                  </w:r>
                  <w:r>
                    <w:rPr>
                      <w:rFonts w:ascii="仿宋_GB2312" w:hAnsi="仿宋_GB2312" w:cs="仿宋_GB2312" w:eastAsia="仿宋_GB2312"/>
                      <w:sz w:val="24"/>
                      <w:shd w:fill="FFFFFF" w:val="clear"/>
                    </w:rPr>
                    <w:t>HJ 2547-2016）进行检测：可分解致癌芳香胺染料禁用，邻苯二甲酸酯（DBP、BBP、DEHP、DNOP、DNP、DIDP）均未检出，多溴联苯未检出；热熔胶依据《聚乙酸乙烯酯乳液木材胶粘剂》（HG/T 2727-2010）进行检测：黏度≥0.5Pa·s、不挥发物≥35％、最低成膜温度≤2℃、压缩剪切强度的干强度≥10MPa、湿强度≥3MPa、pH值：3-7、木材污染性合格，有害物质含量（游离甲醛）≤0.05g/kg，有害物质含量（总挥发性有机物）≤10g/L；</w:t>
                  </w:r>
                </w:p>
                <w:p>
                  <w:pPr>
                    <w:pStyle w:val="null3"/>
                    <w:jc w:val="left"/>
                  </w:pPr>
                  <w:r>
                    <w:rPr>
                      <w:rFonts w:ascii="仿宋_GB2312" w:hAnsi="仿宋_GB2312" w:cs="仿宋_GB2312" w:eastAsia="仿宋_GB2312"/>
                      <w:sz w:val="24"/>
                      <w:b/>
                      <w:shd w:fill="FFFFFF" w:val="clear"/>
                    </w:rPr>
                    <w:t>3、封边条：</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QB/T 4463-2025《家具用封边条技术要求》检测：耐干热性无龟裂、无鼓泡；耐磨性试验</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0转后无露底现象；耐冷热循环性无龟裂、无鼓泡、无变色、无起皱；耐光色牢度（灰色样卡）不低于4级</w:t>
                  </w:r>
                  <w:r>
                    <w:rPr>
                      <w:rFonts w:ascii="仿宋_GB2312" w:hAnsi="仿宋_GB2312" w:cs="仿宋_GB2312" w:eastAsia="仿宋_GB2312"/>
                      <w:sz w:val="24"/>
                      <w:b/>
                      <w:shd w:fill="FFFFFF" w:val="clear"/>
                    </w:rPr>
                    <w:t>。</w:t>
                  </w:r>
                </w:p>
                <w:p>
                  <w:pPr>
                    <w:pStyle w:val="null3"/>
                    <w:spacing w:before="105" w:after="105"/>
                    <w:jc w:val="left"/>
                  </w:pPr>
                  <w:r>
                    <w:rPr>
                      <w:rFonts w:ascii="仿宋_GB2312" w:hAnsi="仿宋_GB2312" w:cs="仿宋_GB2312" w:eastAsia="仿宋_GB2312"/>
                      <w:sz w:val="24"/>
                      <w:b/>
                      <w:shd w:fill="FFFFFF" w:val="clear"/>
                    </w:rPr>
                    <w:t>▲4、铰链:</w:t>
                  </w:r>
                  <w:r>
                    <w:rPr>
                      <w:rFonts w:ascii="仿宋_GB2312" w:hAnsi="仿宋_GB2312" w:cs="仿宋_GB2312" w:eastAsia="仿宋_GB2312"/>
                      <w:sz w:val="24"/>
                      <w:b/>
                      <w:shd w:fill="FFFFFF" w:val="clear"/>
                    </w:rPr>
                    <w:t>依据</w:t>
                  </w:r>
                  <w:r>
                    <w:rPr>
                      <w:rFonts w:ascii="仿宋_GB2312" w:hAnsi="仿宋_GB2312" w:cs="仿宋_GB2312" w:eastAsia="仿宋_GB2312"/>
                      <w:sz w:val="24"/>
                      <w:b/>
                      <w:shd w:fill="FFFFFF" w:val="clear"/>
                    </w:rPr>
                    <w:t>QB/T 2189-2013 《家具五金杯状暗铰链》进行检测：垂直静载荷（过载）：无损，水平静载荷（过载）：无损；</w:t>
                  </w:r>
                </w:p>
                <w:p>
                  <w:pPr>
                    <w:pStyle w:val="null3"/>
                    <w:spacing w:before="105" w:after="105"/>
                    <w:jc w:val="left"/>
                  </w:pPr>
                  <w:r>
                    <w:rPr>
                      <w:rFonts w:ascii="仿宋_GB2312" w:hAnsi="仿宋_GB2312" w:cs="仿宋_GB2312" w:eastAsia="仿宋_GB2312"/>
                      <w:sz w:val="24"/>
                      <w:b/>
                      <w:shd w:fill="FFFFFF" w:val="clear"/>
                    </w:rPr>
                    <w:t>操作力</w:t>
                  </w:r>
                  <w:r>
                    <w:rPr>
                      <w:rFonts w:ascii="仿宋_GB2312" w:hAnsi="仿宋_GB2312" w:cs="仿宋_GB2312" w:eastAsia="仿宋_GB2312"/>
                      <w:sz w:val="24"/>
                      <w:shd w:fill="FFFFFF" w:val="clear"/>
                    </w:rPr>
                    <w:t>：耐久性试验前打开力和关闭力</w:t>
                  </w:r>
                  <w:r>
                    <w:rPr>
                      <w:rFonts w:ascii="仿宋_GB2312" w:hAnsi="仿宋_GB2312" w:cs="仿宋_GB2312" w:eastAsia="仿宋_GB2312"/>
                      <w:sz w:val="24"/>
                      <w:shd w:fill="FFFFFF" w:val="clear"/>
                    </w:rPr>
                    <w:t>≤20N、耐久性试验后打开力和关闭力≤20N，功能耐久性≥16万次功能无损坏；垂直静载荷：无损，水平静载荷：无损，耐久性：无损，</w:t>
                  </w:r>
                  <w:r>
                    <w:rPr>
                      <w:rFonts w:ascii="仿宋_GB2312" w:hAnsi="仿宋_GB2312" w:cs="仿宋_GB2312" w:eastAsia="仿宋_GB2312"/>
                      <w:sz w:val="24"/>
                      <w:shd w:fill="FFFFFF" w:val="clear"/>
                    </w:rPr>
                    <w:t>下沉量</w:t>
                  </w:r>
                  <w:r>
                    <w:rPr>
                      <w:rFonts w:ascii="仿宋_GB2312" w:hAnsi="仿宋_GB2312" w:cs="仿宋_GB2312" w:eastAsia="仿宋_GB2312"/>
                      <w:sz w:val="24"/>
                      <w:shd w:fill="FFFFFF" w:val="clear"/>
                    </w:rPr>
                    <w:t>≤2.0mm</w:t>
                  </w:r>
                  <w:r>
                    <w:rPr>
                      <w:rFonts w:ascii="仿宋_GB2312" w:hAnsi="仿宋_GB2312" w:cs="仿宋_GB2312" w:eastAsia="仿宋_GB2312"/>
                      <w:sz w:val="24"/>
                      <w:shd w:fill="FFFFFF" w:val="clear"/>
                    </w:rPr>
                    <w:t>；</w:t>
                  </w:r>
                </w:p>
                <w:p>
                  <w:pPr>
                    <w:pStyle w:val="null3"/>
                    <w:spacing w:before="105" w:after="105"/>
                    <w:jc w:val="left"/>
                  </w:pPr>
                  <w:r>
                    <w:rPr>
                      <w:rFonts w:ascii="仿宋_GB2312" w:hAnsi="仿宋_GB2312" w:cs="仿宋_GB2312" w:eastAsia="仿宋_GB2312"/>
                      <w:sz w:val="24"/>
                      <w:b/>
                      <w:shd w:fill="FFFFFF" w:val="clear"/>
                    </w:rPr>
                    <w:t>▲5、三合一连接件：</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QB/T 3826-1999 《轻工产品金属镀层和化学处理层的耐腐蚀试验方法 中性盐雾试验 (NSS) 法》、</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QB/T 3827-1999 《轻工产品金属镀层和化学处理层的耐腐蚀试验方法 乙酸盐雾试验 (ASS) 法》、QB/T 3832-1999 《轻工产品金属镀层腐蚀试验结果的评价》</w:t>
                  </w:r>
                  <w:r>
                    <w:rPr>
                      <w:rFonts w:ascii="仿宋_GB2312" w:hAnsi="仿宋_GB2312" w:cs="仿宋_GB2312" w:eastAsia="仿宋_GB2312"/>
                      <w:sz w:val="24"/>
                      <w:shd w:fill="FFFFFF" w:val="clear"/>
                    </w:rPr>
                    <w:t>进行</w:t>
                  </w:r>
                  <w:r>
                    <w:rPr>
                      <w:rFonts w:ascii="仿宋_GB2312" w:hAnsi="仿宋_GB2312" w:cs="仿宋_GB2312" w:eastAsia="仿宋_GB2312"/>
                      <w:sz w:val="24"/>
                      <w:shd w:fill="FFFFFF" w:val="clear"/>
                    </w:rPr>
                    <w:t>检测：</w:t>
                  </w:r>
                  <w:r>
                    <w:rPr>
                      <w:rFonts w:ascii="仿宋_GB2312" w:hAnsi="仿宋_GB2312" w:cs="仿宋_GB2312" w:eastAsia="仿宋_GB2312"/>
                      <w:sz w:val="24"/>
                      <w:shd w:fill="FFFFFF" w:val="clear"/>
                    </w:rPr>
                    <w:t>中性盐雾试验连续喷雾</w:t>
                  </w:r>
                  <w:r>
                    <w:rPr>
                      <w:rFonts w:ascii="仿宋_GB2312" w:hAnsi="仿宋_GB2312" w:cs="仿宋_GB2312" w:eastAsia="仿宋_GB2312"/>
                      <w:sz w:val="24"/>
                      <w:shd w:fill="FFFFFF" w:val="clear"/>
                    </w:rPr>
                    <w:t>≥180h后，镀（涂）层对基体保护等级达到10级，耐腐蚀等级达到10级；乙酸盐雾试验连续喷雾≥180h后，镀（涂）层对基体保护等级达到10级，耐腐蚀等级达到10级；</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文件柜</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b/>
                      <w:shd w:fill="FFFFFF" w:val="clear"/>
                    </w:rPr>
                    <w:t>★（一）规格：宽*深*高：850mm*390mm*1800mm（±5mm）厚度≥0.4mm。</w:t>
                  </w:r>
                </w:p>
                <w:p>
                  <w:pPr>
                    <w:pStyle w:val="null3"/>
                    <w:jc w:val="left"/>
                  </w:pPr>
                  <w:r>
                    <w:rPr>
                      <w:rFonts w:ascii="仿宋_GB2312" w:hAnsi="仿宋_GB2312" w:cs="仿宋_GB2312" w:eastAsia="仿宋_GB2312"/>
                      <w:sz w:val="24"/>
                      <w:b/>
                      <w:shd w:fill="FFFFFF" w:val="clear"/>
                    </w:rPr>
                    <w:t>（二）具体技术要求</w:t>
                  </w:r>
                  <w:r>
                    <w:br/>
                  </w:r>
                  <w:r>
                    <w:rPr>
                      <w:rFonts w:ascii="仿宋_GB2312" w:hAnsi="仿宋_GB2312" w:cs="仿宋_GB2312" w:eastAsia="仿宋_GB2312"/>
                      <w:sz w:val="24"/>
                      <w:b/>
                      <w:shd w:fill="FFFFFF" w:val="clear"/>
                    </w:rPr>
                    <w:t>1、</w:t>
                  </w:r>
                  <w:r>
                    <w:rPr>
                      <w:rFonts w:ascii="仿宋_GB2312" w:hAnsi="仿宋_GB2312" w:cs="仿宋_GB2312" w:eastAsia="仿宋_GB2312"/>
                      <w:sz w:val="24"/>
                      <w:shd w:fill="FFFFFF" w:val="clear"/>
                    </w:rPr>
                    <w:t>基材阻燃颗粒板依据《人造板及其制品甲醛释放量分级》（</w:t>
                  </w:r>
                  <w:r>
                    <w:rPr>
                      <w:rFonts w:ascii="仿宋_GB2312" w:hAnsi="仿宋_GB2312" w:cs="仿宋_GB2312" w:eastAsia="仿宋_GB2312"/>
                      <w:sz w:val="24"/>
                      <w:shd w:fill="FFFFFF" w:val="clear"/>
                    </w:rPr>
                    <w:t>GB/T 39600-2021）进行检测：甲醛释放量（1m³气候箱法）ENF≤0.025mg/m³；阻燃颗粒板依据《浸渍胶膜纸饰面纤维板和刨花板》（GB/T 15102-2017）进行检测：静曲强度≥23.5MPa，弹性模量≥2900MPa，内结合强度≥0.52MPa，表面胶合强度≥0.85MPa，2h吸水厚度膨胀率≤4.5%，3%≤含水率≤8.5%，0.6g/cm³≤密度≤0.77g/cm³，握螺钉力（板面）≥1600N、握螺钉力（板边）≥1000N，磨耗值≤35mg/100r，表面耐香烟灼烧≥5级，表面耐干热≥5级，表面耐污染腐蚀≥5级，表面耐龟裂≥5级，表面耐水蒸气≥5级，耐光色牢度≥灰度卡4级</w:t>
                  </w:r>
                  <w:r>
                    <w:rPr>
                      <w:rFonts w:ascii="仿宋_GB2312" w:hAnsi="仿宋_GB2312" w:cs="仿宋_GB2312" w:eastAsia="仿宋_GB2312"/>
                      <w:sz w:val="24"/>
                      <w:b/>
                      <w:shd w:fill="FFFFFF" w:val="clear"/>
                    </w:rPr>
                    <w:t>。</w:t>
                  </w:r>
                  <w:r>
                    <w:br/>
                  </w:r>
                  <w:r>
                    <w:rPr>
                      <w:rFonts w:ascii="仿宋_GB2312" w:hAnsi="仿宋_GB2312" w:cs="仿宋_GB2312" w:eastAsia="仿宋_GB2312"/>
                      <w:sz w:val="24"/>
                      <w:b/>
                      <w:shd w:fill="FFFFFF" w:val="clear"/>
                    </w:rPr>
                    <w:t>2、三聚氰胺纸:</w:t>
                  </w:r>
                  <w:r>
                    <w:rPr>
                      <w:rFonts w:ascii="仿宋_GB2312" w:hAnsi="仿宋_GB2312" w:cs="仿宋_GB2312" w:eastAsia="仿宋_GB2312"/>
                      <w:sz w:val="24"/>
                      <w:b/>
                      <w:shd w:fill="FFFFFF" w:val="clear"/>
                    </w:rPr>
                    <w:t>依据《人造板饰面专用纸》（</w:t>
                  </w:r>
                  <w:r>
                    <w:rPr>
                      <w:rFonts w:ascii="仿宋_GB2312" w:hAnsi="仿宋_GB2312" w:cs="仿宋_GB2312" w:eastAsia="仿宋_GB2312"/>
                      <w:sz w:val="24"/>
                      <w:b/>
                      <w:shd w:fill="FFFFFF" w:val="clear"/>
                    </w:rPr>
                    <w:t>GB/T 28995-2022）的标准，耐热性不低于1级，耐光色牢度4-5级，预固化度≤48%，挥发物含量≤7.7%</w:t>
                  </w:r>
                  <w:r>
                    <w:rPr>
                      <w:rFonts w:ascii="仿宋_GB2312" w:hAnsi="仿宋_GB2312" w:cs="仿宋_GB2312" w:eastAsia="仿宋_GB2312"/>
                      <w:sz w:val="24"/>
                      <w:b/>
                      <w:shd w:fill="FFFFFF" w:val="clear"/>
                    </w:rPr>
                    <w:t>；</w:t>
                  </w:r>
                  <w:r>
                    <w:br/>
                  </w:r>
                  <w:r>
                    <w:rPr>
                      <w:rFonts w:ascii="仿宋_GB2312" w:hAnsi="仿宋_GB2312" w:cs="仿宋_GB2312" w:eastAsia="仿宋_GB2312"/>
                      <w:sz w:val="24"/>
                      <w:b/>
                      <w:shd w:fill="FFFFFF" w:val="clear"/>
                    </w:rPr>
                    <w:t>3、热熔胶：</w:t>
                  </w:r>
                  <w:r>
                    <w:rPr>
                      <w:rFonts w:ascii="仿宋_GB2312" w:hAnsi="仿宋_GB2312" w:cs="仿宋_GB2312" w:eastAsia="仿宋_GB2312"/>
                      <w:sz w:val="24"/>
                      <w:shd w:fill="FFFFFF" w:val="clear"/>
                    </w:rPr>
                    <w:t>热熔胶依据《环境标志产品技术要求</w:t>
                  </w:r>
                  <w:r>
                    <w:rPr>
                      <w:rFonts w:ascii="仿宋_GB2312" w:hAnsi="仿宋_GB2312" w:cs="仿宋_GB2312" w:eastAsia="仿宋_GB2312"/>
                      <w:sz w:val="24"/>
                      <w:shd w:fill="FFFFFF" w:val="clear"/>
                    </w:rPr>
                    <w:t>家具》（</w:t>
                  </w:r>
                  <w:r>
                    <w:rPr>
                      <w:rFonts w:ascii="仿宋_GB2312" w:hAnsi="仿宋_GB2312" w:cs="仿宋_GB2312" w:eastAsia="仿宋_GB2312"/>
                      <w:sz w:val="24"/>
                      <w:shd w:fill="FFFFFF" w:val="clear"/>
                    </w:rPr>
                    <w:t>HJ 2547-2016）进行检测：可分解致癌芳香胺染料禁用，邻苯二甲酸酯（DBP、BBP、DEHP、DNOP、DNP、DIDP）均未检出，多溴联苯未检出；热熔胶依据《聚乙酸乙烯酯乳液木材胶粘剂》（HG/T 2727-2010）进行检测：黏度≥0.5Pa·s、不挥发物≥35％、最低成膜温度≤2℃、压缩剪切强度的干强度≥10MPa、湿强度≥3MPa、pH值：3-7、木材污染性合格，有害物质含量（游离甲醛）≤0.05g/kg，有害物质含量（总挥发性有机物）≤10g/L</w:t>
                  </w:r>
                  <w:r>
                    <w:rPr>
                      <w:rFonts w:ascii="仿宋_GB2312" w:hAnsi="仿宋_GB2312" w:cs="仿宋_GB2312" w:eastAsia="仿宋_GB2312"/>
                      <w:sz w:val="24"/>
                      <w:b/>
                      <w:shd w:fill="FFFFFF" w:val="clear"/>
                    </w:rPr>
                    <w:t>；</w:t>
                  </w:r>
                  <w:r>
                    <w:br/>
                  </w:r>
                  <w:r>
                    <w:rPr>
                      <w:rFonts w:ascii="仿宋_GB2312" w:hAnsi="仿宋_GB2312" w:cs="仿宋_GB2312" w:eastAsia="仿宋_GB2312"/>
                      <w:sz w:val="24"/>
                      <w:b/>
                      <w:shd w:fill="FFFFFF" w:val="clear"/>
                    </w:rPr>
                    <w:t>4、封边条：</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QB/T 4463-2025《家具用封边条技术要求》检测：耐干热性无龟裂、无鼓泡；耐磨性试验</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0转后无露底现象；耐冷热循环性无龟裂、无鼓泡、无变色、无起皱；耐光色牢度（灰色样卡）不低于4级</w:t>
                  </w:r>
                  <w:r>
                    <w:rPr>
                      <w:rFonts w:ascii="仿宋_GB2312" w:hAnsi="仿宋_GB2312" w:cs="仿宋_GB2312" w:eastAsia="仿宋_GB2312"/>
                      <w:sz w:val="24"/>
                      <w:b/>
                      <w:shd w:fill="FFFFFF" w:val="clear"/>
                    </w:rPr>
                    <w:t>；</w:t>
                  </w:r>
                </w:p>
                <w:p>
                  <w:pPr>
                    <w:pStyle w:val="null3"/>
                    <w:spacing w:before="105" w:after="105"/>
                    <w:jc w:val="left"/>
                  </w:pPr>
                  <w:r>
                    <w:rPr>
                      <w:rFonts w:ascii="仿宋_GB2312" w:hAnsi="仿宋_GB2312" w:cs="仿宋_GB2312" w:eastAsia="仿宋_GB2312"/>
                      <w:sz w:val="24"/>
                      <w:b/>
                      <w:shd w:fill="FFFFFF" w:val="clear"/>
                    </w:rPr>
                    <w:t>5、铰链:</w:t>
                  </w:r>
                  <w:r>
                    <w:rPr>
                      <w:rFonts w:ascii="仿宋_GB2312" w:hAnsi="仿宋_GB2312" w:cs="仿宋_GB2312" w:eastAsia="仿宋_GB2312"/>
                      <w:sz w:val="24"/>
                      <w:b/>
                      <w:shd w:fill="FFFFFF" w:val="clear"/>
                    </w:rPr>
                    <w:t>依据</w:t>
                  </w:r>
                  <w:r>
                    <w:rPr>
                      <w:rFonts w:ascii="仿宋_GB2312" w:hAnsi="仿宋_GB2312" w:cs="仿宋_GB2312" w:eastAsia="仿宋_GB2312"/>
                      <w:sz w:val="24"/>
                      <w:b/>
                      <w:shd w:fill="FFFFFF" w:val="clear"/>
                    </w:rPr>
                    <w:t>QB/T 2189-2013 《家具五金杯状暗铰链》进行检测：垂直静载荷（过载）：无损，水平静载荷（过载）：无损；</w:t>
                  </w:r>
                </w:p>
                <w:p>
                  <w:pPr>
                    <w:pStyle w:val="null3"/>
                    <w:jc w:val="left"/>
                  </w:pPr>
                  <w:r>
                    <w:rPr>
                      <w:rFonts w:ascii="仿宋_GB2312" w:hAnsi="仿宋_GB2312" w:cs="仿宋_GB2312" w:eastAsia="仿宋_GB2312"/>
                      <w:sz w:val="24"/>
                      <w:b/>
                      <w:shd w:fill="FFFFFF" w:val="clear"/>
                    </w:rPr>
                    <w:t>操作力</w:t>
                  </w:r>
                  <w:r>
                    <w:rPr>
                      <w:rFonts w:ascii="仿宋_GB2312" w:hAnsi="仿宋_GB2312" w:cs="仿宋_GB2312" w:eastAsia="仿宋_GB2312"/>
                      <w:sz w:val="24"/>
                      <w:shd w:fill="FFFFFF" w:val="clear"/>
                    </w:rPr>
                    <w:t>：耐久性试验前打开力和关闭力</w:t>
                  </w:r>
                  <w:r>
                    <w:rPr>
                      <w:rFonts w:ascii="仿宋_GB2312" w:hAnsi="仿宋_GB2312" w:cs="仿宋_GB2312" w:eastAsia="仿宋_GB2312"/>
                      <w:sz w:val="24"/>
                      <w:shd w:fill="FFFFFF" w:val="clear"/>
                    </w:rPr>
                    <w:t>≤20N、耐久性试验后打开力和关闭力≤20N，功能耐久性≥16万次功能无损坏；垂直静载荷：无损，水平静载荷：无损，耐久性：无损，</w:t>
                  </w:r>
                  <w:r>
                    <w:rPr>
                      <w:rFonts w:ascii="仿宋_GB2312" w:hAnsi="仿宋_GB2312" w:cs="仿宋_GB2312" w:eastAsia="仿宋_GB2312"/>
                      <w:sz w:val="24"/>
                      <w:shd w:fill="FFFFFF" w:val="clear"/>
                    </w:rPr>
                    <w:t>下沉量</w:t>
                  </w:r>
                  <w:r>
                    <w:rPr>
                      <w:rFonts w:ascii="仿宋_GB2312" w:hAnsi="仿宋_GB2312" w:cs="仿宋_GB2312" w:eastAsia="仿宋_GB2312"/>
                      <w:sz w:val="24"/>
                      <w:shd w:fill="FFFFFF" w:val="clear"/>
                    </w:rPr>
                    <w:t>≤2.0mm</w:t>
                  </w:r>
                  <w:r>
                    <w:rPr>
                      <w:rFonts w:ascii="仿宋_GB2312" w:hAnsi="仿宋_GB2312" w:cs="仿宋_GB2312" w:eastAsia="仿宋_GB2312"/>
                      <w:sz w:val="24"/>
                      <w:b/>
                      <w:shd w:fill="FFFFFF" w:val="clear"/>
                    </w:rPr>
                    <w:t>；</w:t>
                  </w:r>
                  <w:r>
                    <w:br/>
                  </w:r>
                  <w:r>
                    <w:rPr>
                      <w:rFonts w:ascii="仿宋_GB2312" w:hAnsi="仿宋_GB2312" w:cs="仿宋_GB2312" w:eastAsia="仿宋_GB2312"/>
                      <w:sz w:val="24"/>
                      <w:b/>
                      <w:shd w:fill="FFFFFF" w:val="clear"/>
                    </w:rPr>
                    <w:t>6、三合一连接件：</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QB/T 3826-1999 《轻工产品金属镀层和化学处理层的耐腐蚀试验方法 中性盐雾试验 (NSS) 法》、</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QB/T 3827-1999 《轻工产品金属镀层和化学处理层的耐腐蚀试验方法 乙酸盐雾试验 (ASS) 法》、QB/T 3832-1999 《轻工产品金属镀层腐蚀试验结果的评价》进行检测：</w:t>
                  </w:r>
                  <w:r>
                    <w:rPr>
                      <w:rFonts w:ascii="仿宋_GB2312" w:hAnsi="仿宋_GB2312" w:cs="仿宋_GB2312" w:eastAsia="仿宋_GB2312"/>
                      <w:sz w:val="24"/>
                      <w:shd w:fill="FFFFFF" w:val="clear"/>
                    </w:rPr>
                    <w:t>中性盐雾试验连续喷雾</w:t>
                  </w:r>
                  <w:r>
                    <w:rPr>
                      <w:rFonts w:ascii="仿宋_GB2312" w:hAnsi="仿宋_GB2312" w:cs="仿宋_GB2312" w:eastAsia="仿宋_GB2312"/>
                      <w:sz w:val="24"/>
                      <w:shd w:fill="FFFFFF" w:val="clear"/>
                    </w:rPr>
                    <w:t>≥180h后，镀（涂）层对基体保护等级达到10级，耐腐蚀等级达到10级；乙酸盐雾试验连续喷雾≥180h后，镀（涂）层对基体保护等级达到10级，耐腐蚀等级达到10级；</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单人办公桌</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b/>
                      <w:shd w:fill="FFFFFF" w:val="clear"/>
                    </w:rPr>
                    <w:t>★（一）规格：长*宽*高：1200mm*600mm*750mm（±5mm）</w:t>
                  </w:r>
                  <w:r>
                    <w:br/>
                  </w:r>
                  <w:r>
                    <w:rPr>
                      <w:rFonts w:ascii="仿宋_GB2312" w:hAnsi="仿宋_GB2312" w:cs="仿宋_GB2312" w:eastAsia="仿宋_GB2312"/>
                      <w:sz w:val="24"/>
                      <w:b/>
                      <w:shd w:fill="FFFFFF" w:val="clear"/>
                    </w:rPr>
                    <w:t>（二）具体技术要求</w:t>
                  </w:r>
                </w:p>
                <w:p>
                  <w:pPr>
                    <w:pStyle w:val="null3"/>
                    <w:spacing w:before="105" w:after="105"/>
                    <w:jc w:val="left"/>
                  </w:pPr>
                  <w:r>
                    <w:rPr>
                      <w:rFonts w:ascii="仿宋_GB2312" w:hAnsi="仿宋_GB2312" w:cs="仿宋_GB2312" w:eastAsia="仿宋_GB2312"/>
                      <w:sz w:val="24"/>
                      <w:b/>
                      <w:shd w:fill="FFFFFF" w:val="clear"/>
                    </w:rPr>
                    <w:t>1、</w:t>
                  </w:r>
                  <w:r>
                    <w:rPr>
                      <w:rFonts w:ascii="仿宋_GB2312" w:hAnsi="仿宋_GB2312" w:cs="仿宋_GB2312" w:eastAsia="仿宋_GB2312"/>
                      <w:sz w:val="24"/>
                      <w:shd w:fill="FFFFFF" w:val="clear"/>
                    </w:rPr>
                    <w:t>基材阻燃颗粒板依据《人造板及其制品甲醛释放量分级》（</w:t>
                  </w:r>
                  <w:r>
                    <w:rPr>
                      <w:rFonts w:ascii="仿宋_GB2312" w:hAnsi="仿宋_GB2312" w:cs="仿宋_GB2312" w:eastAsia="仿宋_GB2312"/>
                      <w:sz w:val="24"/>
                      <w:shd w:fill="FFFFFF" w:val="clear"/>
                    </w:rPr>
                    <w:t>GB/T 39600-2021）进行检测：甲醛释放量（1m³气候箱法）ENF≤0.025mg/m³；阻燃颗粒板依据《浸渍胶膜纸饰面纤维板和刨花板》（GB/T 15102-2017）进行检测：静曲强度≥23.5MPa，弹性模量≥2900MPa，内结合强度≥0.52MPa，表面胶合强度≥0.85MPa，2h吸水厚度膨胀率≤4.5%，3%≤含水率≤8.5%，0.6g/cm³≤密度≤0.77g/cm³，握螺钉力（板面）≥1600N、握螺钉力（板边）≥1000N，磨耗值≤35mg/100r，表面耐香烟灼烧≥5级，表面耐干热≥5级，表面耐污染腐蚀≥5级，表面耐龟裂≥5级，表面耐水蒸气≥5级，耐光色牢度≥灰度卡4级</w:t>
                  </w:r>
                  <w:r>
                    <w:rPr>
                      <w:rFonts w:ascii="仿宋_GB2312" w:hAnsi="仿宋_GB2312" w:cs="仿宋_GB2312" w:eastAsia="仿宋_GB2312"/>
                      <w:sz w:val="24"/>
                      <w:b/>
                      <w:shd w:fill="FFFFFF" w:val="clear"/>
                    </w:rPr>
                    <w:t>。</w:t>
                  </w:r>
                  <w:r>
                    <w:br/>
                  </w:r>
                  <w:r>
                    <w:rPr>
                      <w:rFonts w:ascii="仿宋_GB2312" w:hAnsi="仿宋_GB2312" w:cs="仿宋_GB2312" w:eastAsia="仿宋_GB2312"/>
                      <w:sz w:val="24"/>
                      <w:b/>
                      <w:shd w:fill="FFFFFF" w:val="clear"/>
                    </w:rPr>
                    <w:t>2、三聚氰胺纸:</w:t>
                  </w:r>
                  <w:r>
                    <w:rPr>
                      <w:rFonts w:ascii="仿宋_GB2312" w:hAnsi="仿宋_GB2312" w:cs="仿宋_GB2312" w:eastAsia="仿宋_GB2312"/>
                      <w:sz w:val="24"/>
                      <w:b/>
                      <w:shd w:fill="FFFFFF" w:val="clear"/>
                    </w:rPr>
                    <w:t>依据《人造板饰面专用纸》（</w:t>
                  </w:r>
                  <w:r>
                    <w:rPr>
                      <w:rFonts w:ascii="仿宋_GB2312" w:hAnsi="仿宋_GB2312" w:cs="仿宋_GB2312" w:eastAsia="仿宋_GB2312"/>
                      <w:sz w:val="24"/>
                      <w:b/>
                      <w:shd w:fill="FFFFFF" w:val="clear"/>
                    </w:rPr>
                    <w:t>GB/T 28995-2022）的标准，耐热性不低于1级，耐光色牢度4-5级，预固化度≤48%，挥发物含量≤7.7%</w:t>
                  </w:r>
                  <w:r>
                    <w:rPr>
                      <w:rFonts w:ascii="仿宋_GB2312" w:hAnsi="仿宋_GB2312" w:cs="仿宋_GB2312" w:eastAsia="仿宋_GB2312"/>
                      <w:sz w:val="24"/>
                      <w:b/>
                      <w:shd w:fill="FFFFFF" w:val="clear"/>
                    </w:rPr>
                    <w:t>；</w:t>
                  </w:r>
                  <w:r>
                    <w:br/>
                  </w:r>
                  <w:r>
                    <w:rPr>
                      <w:rFonts w:ascii="仿宋_GB2312" w:hAnsi="仿宋_GB2312" w:cs="仿宋_GB2312" w:eastAsia="仿宋_GB2312"/>
                      <w:sz w:val="24"/>
                      <w:b/>
                      <w:shd w:fill="FFFFFF" w:val="clear"/>
                    </w:rPr>
                    <w:t>3、热熔胶符合：</w:t>
                  </w:r>
                  <w:r>
                    <w:rPr>
                      <w:rFonts w:ascii="仿宋_GB2312" w:hAnsi="仿宋_GB2312" w:cs="仿宋_GB2312" w:eastAsia="仿宋_GB2312"/>
                      <w:sz w:val="24"/>
                      <w:shd w:fill="FFFFFF" w:val="clear"/>
                    </w:rPr>
                    <w:t>热熔胶依据《环境标志产品技术要求</w:t>
                  </w:r>
                  <w:r>
                    <w:rPr>
                      <w:rFonts w:ascii="仿宋_GB2312" w:hAnsi="仿宋_GB2312" w:cs="仿宋_GB2312" w:eastAsia="仿宋_GB2312"/>
                      <w:sz w:val="24"/>
                      <w:shd w:fill="FFFFFF" w:val="clear"/>
                    </w:rPr>
                    <w:t>家具》（</w:t>
                  </w:r>
                  <w:r>
                    <w:rPr>
                      <w:rFonts w:ascii="仿宋_GB2312" w:hAnsi="仿宋_GB2312" w:cs="仿宋_GB2312" w:eastAsia="仿宋_GB2312"/>
                      <w:sz w:val="24"/>
                      <w:shd w:fill="FFFFFF" w:val="clear"/>
                    </w:rPr>
                    <w:t>HJ 2547-2016）进行检测：可分解致癌芳香胺染料禁用，邻苯二甲酸酯（DBP、BBP、DEHP、DNOP、DNP、DIDP）均未检出，多溴联苯未检出；热熔胶依据《聚乙酸乙烯酯乳液木材胶粘剂》（HG/T 2727-2010）进行检测：黏度≥0.5Pa·s、不挥发物≥35％、最低成膜温度≤2℃、压缩剪切强度的干强度≥10MPa、湿强度≥3MPa、pH值：3-7、木材污染性合格，有害物质含量（游离甲醛）≤0.05g/kg，有害物质含量（总挥发性有机物）≤10g/L</w:t>
                  </w:r>
                  <w:r>
                    <w:rPr>
                      <w:rFonts w:ascii="仿宋_GB2312" w:hAnsi="仿宋_GB2312" w:cs="仿宋_GB2312" w:eastAsia="仿宋_GB2312"/>
                      <w:sz w:val="24"/>
                      <w:b/>
                      <w:shd w:fill="FFFFFF" w:val="clear"/>
                    </w:rPr>
                    <w:t>。</w:t>
                  </w:r>
                  <w:r>
                    <w:br/>
                  </w:r>
                  <w:r>
                    <w:rPr>
                      <w:rFonts w:ascii="仿宋_GB2312" w:hAnsi="仿宋_GB2312" w:cs="仿宋_GB2312" w:eastAsia="仿宋_GB2312"/>
                      <w:sz w:val="24"/>
                      <w:b/>
                      <w:shd w:fill="FFFFFF" w:val="clear"/>
                    </w:rPr>
                    <w:t>4、封边条：</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QB/T 4463-2025《家具用封边条技术要求》检测：耐干热性无龟裂、无鼓泡；耐磨性试验</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0转后无露底现象；耐冷热循环性无龟裂、无鼓泡、无变色、无起皱；耐光色牢度（灰色样卡）不低于4级</w:t>
                  </w:r>
                  <w:r>
                    <w:rPr>
                      <w:rFonts w:ascii="仿宋_GB2312" w:hAnsi="仿宋_GB2312" w:cs="仿宋_GB2312" w:eastAsia="仿宋_GB2312"/>
                      <w:sz w:val="24"/>
                      <w:b/>
                      <w:shd w:fill="FFFFFF" w:val="clear"/>
                    </w:rPr>
                    <w:t>；</w:t>
                  </w:r>
                  <w:r>
                    <w:br/>
                  </w:r>
                  <w:r>
                    <w:rPr>
                      <w:rFonts w:ascii="仿宋_GB2312" w:hAnsi="仿宋_GB2312" w:cs="仿宋_GB2312" w:eastAsia="仿宋_GB2312"/>
                      <w:sz w:val="24"/>
                      <w:b/>
                      <w:shd w:fill="FFFFFF" w:val="clear"/>
                    </w:rPr>
                    <w:t>5、铰链:</w:t>
                  </w:r>
                  <w:r>
                    <w:rPr>
                      <w:rFonts w:ascii="仿宋_GB2312" w:hAnsi="仿宋_GB2312" w:cs="仿宋_GB2312" w:eastAsia="仿宋_GB2312"/>
                      <w:sz w:val="24"/>
                      <w:b/>
                      <w:shd w:fill="FFFFFF" w:val="clear"/>
                    </w:rPr>
                    <w:t>依据</w:t>
                  </w:r>
                  <w:r>
                    <w:rPr>
                      <w:rFonts w:ascii="仿宋_GB2312" w:hAnsi="仿宋_GB2312" w:cs="仿宋_GB2312" w:eastAsia="仿宋_GB2312"/>
                      <w:sz w:val="24"/>
                      <w:b/>
                      <w:shd w:fill="FFFFFF" w:val="clear"/>
                    </w:rPr>
                    <w:t>QB/T 2189-2013 《家具五金杯状暗铰链》进行检测：垂直静载荷（过载）：无损，水平静载荷（过载）：无损；</w:t>
                  </w:r>
                </w:p>
                <w:p>
                  <w:pPr>
                    <w:pStyle w:val="null3"/>
                    <w:jc w:val="left"/>
                  </w:pPr>
                  <w:r>
                    <w:rPr>
                      <w:rFonts w:ascii="仿宋_GB2312" w:hAnsi="仿宋_GB2312" w:cs="仿宋_GB2312" w:eastAsia="仿宋_GB2312"/>
                      <w:sz w:val="24"/>
                      <w:b/>
                      <w:shd w:fill="FFFFFF" w:val="clear"/>
                    </w:rPr>
                    <w:t>操作力</w:t>
                  </w:r>
                  <w:r>
                    <w:rPr>
                      <w:rFonts w:ascii="仿宋_GB2312" w:hAnsi="仿宋_GB2312" w:cs="仿宋_GB2312" w:eastAsia="仿宋_GB2312"/>
                      <w:sz w:val="24"/>
                      <w:shd w:fill="FFFFFF" w:val="clear"/>
                    </w:rPr>
                    <w:t>：耐久性试验前打开力和关闭力</w:t>
                  </w:r>
                  <w:r>
                    <w:rPr>
                      <w:rFonts w:ascii="仿宋_GB2312" w:hAnsi="仿宋_GB2312" w:cs="仿宋_GB2312" w:eastAsia="仿宋_GB2312"/>
                      <w:sz w:val="24"/>
                      <w:shd w:fill="FFFFFF" w:val="clear"/>
                    </w:rPr>
                    <w:t>≤20N、耐久性试验后打开力和关闭力≤20N，功能耐久性≥16万次功能无损坏；垂直静载荷：无损，水平静载荷：无损，耐久性：无损，</w:t>
                  </w:r>
                  <w:r>
                    <w:rPr>
                      <w:rFonts w:ascii="仿宋_GB2312" w:hAnsi="仿宋_GB2312" w:cs="仿宋_GB2312" w:eastAsia="仿宋_GB2312"/>
                      <w:sz w:val="24"/>
                      <w:shd w:fill="FFFFFF" w:val="clear"/>
                    </w:rPr>
                    <w:t>下沉量</w:t>
                  </w:r>
                  <w:r>
                    <w:rPr>
                      <w:rFonts w:ascii="仿宋_GB2312" w:hAnsi="仿宋_GB2312" w:cs="仿宋_GB2312" w:eastAsia="仿宋_GB2312"/>
                      <w:sz w:val="24"/>
                      <w:shd w:fill="FFFFFF" w:val="clear"/>
                    </w:rPr>
                    <w:t>≤2.0mm</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b/>
                      <w:shd w:fill="FFFFFF" w:val="clear"/>
                    </w:rPr>
                    <w:t>6、三合一连接件：</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QB/T 3826-1999 《轻工产品金属镀层和化学处理层的耐腐蚀试验方法 中性盐雾试验 (NSS) 法》、</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QB/T 3827-1999 《轻工产品金属镀层和化学处理层的耐腐蚀试验方法 乙酸盐雾试验 (ASS) 法》、QB/T 3832-1999 《轻工产品金属镀层腐蚀试验结果的评价》进行检测：</w:t>
                  </w:r>
                  <w:r>
                    <w:rPr>
                      <w:rFonts w:ascii="仿宋_GB2312" w:hAnsi="仿宋_GB2312" w:cs="仿宋_GB2312" w:eastAsia="仿宋_GB2312"/>
                      <w:sz w:val="24"/>
                      <w:shd w:fill="FFFFFF" w:val="clear"/>
                    </w:rPr>
                    <w:t>中性盐雾试验连续喷雾</w:t>
                  </w:r>
                  <w:r>
                    <w:rPr>
                      <w:rFonts w:ascii="仿宋_GB2312" w:hAnsi="仿宋_GB2312" w:cs="仿宋_GB2312" w:eastAsia="仿宋_GB2312"/>
                      <w:sz w:val="24"/>
                      <w:shd w:fill="FFFFFF" w:val="clear"/>
                    </w:rPr>
                    <w:t>≥180h后，镀（涂）层对基体保护等级达到10级，耐腐蚀等级达到10级；乙酸盐雾试验连续喷雾≥180h后，镀（涂）层对基体保护等级达到10级，耐腐蚀等级达到10级；</w:t>
                  </w:r>
                  <w:r>
                    <w:br/>
                  </w:r>
                  <w:r>
                    <w:rPr>
                      <w:rFonts w:ascii="仿宋_GB2312" w:hAnsi="仿宋_GB2312" w:cs="仿宋_GB2312" w:eastAsia="仿宋_GB2312"/>
                      <w:sz w:val="24"/>
                      <w:b/>
                      <w:shd w:fill="FFFFFF" w:val="clear"/>
                    </w:rPr>
                    <w:t>▲7、铝合金拉手：</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GB/T 3325-2024《金属家具通用技术条件》进行检测：喷涂层无漏喷、锈蚀、脱色、流挂、疙瘩、皱皮、飞漆缺陷，表面光滑均匀、色泽一致；金属电镀层经18h盐雾试验后，直径1.5mm以下锈点≤20点/dm²，其中直径＞1.0mm 锈点不超过 5 点（距边缘棱角 2mm 以内不计）。依据HJ 2547-2016 《环境标志产品技术要求 家具》进行检测:表面涂层可迁移元素铅（Pb）、镉（Cd）、铬（Cr）、汞（Hg）、砷（As）、钡（Ba）、锑（Sb）、硒（Se）未检出；</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四人位办公桌</w:t>
                  </w:r>
                </w:p>
              </w:tc>
              <w:tc>
                <w:tcPr>
                  <w:tcW w:type="dxa" w:w="4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shd w:fill="FFFFFF" w:val="clear"/>
                    </w:rPr>
                    <w:t>★（一）规格：长*宽*高：1600mm*600mm*1150mm（±5mm）/每位</w:t>
                  </w:r>
                </w:p>
                <w:p>
                  <w:pPr>
                    <w:pStyle w:val="null3"/>
                    <w:jc w:val="left"/>
                  </w:pPr>
                  <w:r>
                    <w:rPr>
                      <w:rFonts w:ascii="仿宋_GB2312" w:hAnsi="仿宋_GB2312" w:cs="仿宋_GB2312" w:eastAsia="仿宋_GB2312"/>
                      <w:sz w:val="24"/>
                      <w:b/>
                      <w:shd w:fill="FFFFFF" w:val="clear"/>
                    </w:rPr>
                    <w:t>（二）具体技术要求</w:t>
                  </w:r>
                </w:p>
                <w:p>
                  <w:pPr>
                    <w:pStyle w:val="null3"/>
                    <w:jc w:val="left"/>
                  </w:pPr>
                  <w:r>
                    <w:rPr>
                      <w:rFonts w:ascii="仿宋_GB2312" w:hAnsi="仿宋_GB2312" w:cs="仿宋_GB2312" w:eastAsia="仿宋_GB2312"/>
                      <w:sz w:val="24"/>
                      <w:b/>
                      <w:shd w:fill="FFFFFF" w:val="clear"/>
                    </w:rPr>
                    <w:t>1、</w:t>
                  </w:r>
                  <w:r>
                    <w:rPr>
                      <w:rFonts w:ascii="仿宋_GB2312" w:hAnsi="仿宋_GB2312" w:cs="仿宋_GB2312" w:eastAsia="仿宋_GB2312"/>
                      <w:sz w:val="24"/>
                      <w:shd w:fill="FFFFFF" w:val="clear"/>
                    </w:rPr>
                    <w:t>基材阻燃颗粒板依据《人造板及其制品甲醛释放量分级》（</w:t>
                  </w:r>
                  <w:r>
                    <w:rPr>
                      <w:rFonts w:ascii="仿宋_GB2312" w:hAnsi="仿宋_GB2312" w:cs="仿宋_GB2312" w:eastAsia="仿宋_GB2312"/>
                      <w:sz w:val="24"/>
                      <w:shd w:fill="FFFFFF" w:val="clear"/>
                    </w:rPr>
                    <w:t>GB/T 39600-2021）进行检测：甲醛释放量（1m³气候箱法）ENF≤0.025mg/m³；阻燃颗粒板依据《浸渍胶膜纸饰面纤维板和刨花板》（GB/T 15102-2017）进行检测：静曲强度≥23.5MPa，弹性模量≥2900MPa，内结合强度≥0.52MPa，表面胶合强度≥0.85MPa，2h吸水厚度膨胀率≤4.5%，3%≤含水率≤8.5%，0.6g/cm³≤密度≤0.77g/cm³，握螺钉力（板面）≥1600N、握螺钉力（板边）≥1000N，磨耗值≤35mg/100r，表面耐香烟灼烧≥5级，表面耐干热≥5级，表面耐污染腐蚀≥5级，表面耐龟裂≥5级，表面耐水蒸气≥5级，耐光色牢度≥灰度卡4级</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2、三聚氰胺纸:依据《人造板饰面专用纸》（GB/T 28995-2022）的标准，耐热性不低于1级，耐光色牢度4-5级，预固化度≤48%，挥发物含量≤7.7%；</w:t>
                  </w:r>
                </w:p>
                <w:p>
                  <w:pPr>
                    <w:pStyle w:val="null3"/>
                    <w:jc w:val="left"/>
                  </w:pPr>
                  <w:r>
                    <w:rPr>
                      <w:rFonts w:ascii="仿宋_GB2312" w:hAnsi="仿宋_GB2312" w:cs="仿宋_GB2312" w:eastAsia="仿宋_GB2312"/>
                      <w:sz w:val="24"/>
                      <w:b/>
                      <w:shd w:fill="FFFFFF" w:val="clear"/>
                    </w:rPr>
                    <w:t>3、热熔胶：</w:t>
                  </w:r>
                  <w:r>
                    <w:rPr>
                      <w:rFonts w:ascii="仿宋_GB2312" w:hAnsi="仿宋_GB2312" w:cs="仿宋_GB2312" w:eastAsia="仿宋_GB2312"/>
                      <w:sz w:val="24"/>
                      <w:shd w:fill="FFFFFF" w:val="clear"/>
                    </w:rPr>
                    <w:t>热熔胶依据《环境标志产品技术要求</w:t>
                  </w:r>
                  <w:r>
                    <w:rPr>
                      <w:rFonts w:ascii="仿宋_GB2312" w:hAnsi="仿宋_GB2312" w:cs="仿宋_GB2312" w:eastAsia="仿宋_GB2312"/>
                      <w:sz w:val="24"/>
                      <w:shd w:fill="FFFFFF" w:val="clear"/>
                    </w:rPr>
                    <w:t>家具》（</w:t>
                  </w:r>
                  <w:r>
                    <w:rPr>
                      <w:rFonts w:ascii="仿宋_GB2312" w:hAnsi="仿宋_GB2312" w:cs="仿宋_GB2312" w:eastAsia="仿宋_GB2312"/>
                      <w:sz w:val="24"/>
                      <w:shd w:fill="FFFFFF" w:val="clear"/>
                    </w:rPr>
                    <w:t>HJ 2547-2016）进行检测：可分解致癌芳香胺染料禁用，邻苯二甲酸酯（DBP、BBP、DEHP、DNOP、DNP、DIDP）均未检出，多溴联苯未检出；热熔胶依据《聚乙酸乙烯酯乳液木材胶粘剂》（HG/T 2727-2010）进行检测：黏度≥0.5Pa·s、不挥发物≥35％、最低成膜温度≤2℃、压缩剪切强度的干强度≥10MPa、湿强度≥3MPa、pH值：3-7、木材污染性合格，有害物质含量（游离甲醛）≤0.05g/kg，有害物质含量（总挥发性有机物）≤10g/L</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4、封边条：</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QB/T 4463-2025《家具用封边条技术要求》检测：耐干热性无龟裂、无鼓泡；耐磨性试验</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0转后无露底现象；耐冷热循环性无龟裂、无鼓泡、无变色、无起皱；耐光色牢度（灰色样卡）不低于4级</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 xml:space="preserve">              </w:t>
                  </w:r>
                </w:p>
                <w:p>
                  <w:pPr>
                    <w:pStyle w:val="null3"/>
                    <w:spacing w:before="105" w:after="105"/>
                    <w:jc w:val="left"/>
                  </w:pPr>
                  <w:r>
                    <w:rPr>
                      <w:rFonts w:ascii="仿宋_GB2312" w:hAnsi="仿宋_GB2312" w:cs="仿宋_GB2312" w:eastAsia="仿宋_GB2312"/>
                      <w:sz w:val="24"/>
                      <w:b/>
                      <w:shd w:fill="FFFFFF" w:val="clear"/>
                    </w:rPr>
                    <w:t>5、铰链:</w:t>
                  </w:r>
                  <w:r>
                    <w:rPr>
                      <w:rFonts w:ascii="仿宋_GB2312" w:hAnsi="仿宋_GB2312" w:cs="仿宋_GB2312" w:eastAsia="仿宋_GB2312"/>
                      <w:sz w:val="24"/>
                      <w:b/>
                      <w:shd w:fill="FFFFFF" w:val="clear"/>
                    </w:rPr>
                    <w:t>依据</w:t>
                  </w:r>
                  <w:r>
                    <w:rPr>
                      <w:rFonts w:ascii="仿宋_GB2312" w:hAnsi="仿宋_GB2312" w:cs="仿宋_GB2312" w:eastAsia="仿宋_GB2312"/>
                      <w:sz w:val="24"/>
                      <w:b/>
                      <w:shd w:fill="FFFFFF" w:val="clear"/>
                    </w:rPr>
                    <w:t>QB/T 2189-2013 《家具五金杯状暗铰链》进行检测：垂直静载荷（过载）：无损，水平静载荷（过载）：无损；</w:t>
                  </w:r>
                </w:p>
                <w:p>
                  <w:pPr>
                    <w:pStyle w:val="null3"/>
                    <w:jc w:val="left"/>
                  </w:pPr>
                  <w:r>
                    <w:rPr>
                      <w:rFonts w:ascii="仿宋_GB2312" w:hAnsi="仿宋_GB2312" w:cs="仿宋_GB2312" w:eastAsia="仿宋_GB2312"/>
                      <w:sz w:val="24"/>
                      <w:b/>
                      <w:shd w:fill="FFFFFF" w:val="clear"/>
                    </w:rPr>
                    <w:t>操作力</w:t>
                  </w:r>
                  <w:r>
                    <w:rPr>
                      <w:rFonts w:ascii="仿宋_GB2312" w:hAnsi="仿宋_GB2312" w:cs="仿宋_GB2312" w:eastAsia="仿宋_GB2312"/>
                      <w:sz w:val="24"/>
                      <w:shd w:fill="FFFFFF" w:val="clear"/>
                    </w:rPr>
                    <w:t>：耐久性试验前打开力和关闭力</w:t>
                  </w:r>
                  <w:r>
                    <w:rPr>
                      <w:rFonts w:ascii="仿宋_GB2312" w:hAnsi="仿宋_GB2312" w:cs="仿宋_GB2312" w:eastAsia="仿宋_GB2312"/>
                      <w:sz w:val="24"/>
                      <w:shd w:fill="FFFFFF" w:val="clear"/>
                    </w:rPr>
                    <w:t>≤20N、耐久性试验后打开力和关闭力≤20N，功能耐久性≥16万次功能无损坏；垂直静载荷：无损，水平静载荷：无损，耐久性：无损，</w:t>
                  </w:r>
                  <w:r>
                    <w:rPr>
                      <w:rFonts w:ascii="仿宋_GB2312" w:hAnsi="仿宋_GB2312" w:cs="仿宋_GB2312" w:eastAsia="仿宋_GB2312"/>
                      <w:sz w:val="24"/>
                      <w:shd w:fill="FFFFFF" w:val="clear"/>
                    </w:rPr>
                    <w:t>下沉量</w:t>
                  </w:r>
                  <w:r>
                    <w:rPr>
                      <w:rFonts w:ascii="仿宋_GB2312" w:hAnsi="仿宋_GB2312" w:cs="仿宋_GB2312" w:eastAsia="仿宋_GB2312"/>
                      <w:sz w:val="24"/>
                      <w:shd w:fill="FFFFFF" w:val="clear"/>
                    </w:rPr>
                    <w:t>≤2.0mm</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b/>
                      <w:shd w:fill="FFFFFF" w:val="clear"/>
                    </w:rPr>
                    <w:t>6、三合一连接件：</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QB/T 3826-1999 《轻工产品金属镀层和化学处理层的耐腐蚀试验方法 中性盐雾试验 (NSS) 法》、</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QB/T 3827-1999 《轻工产品金属镀层和化学处理层的耐腐蚀试验方法 乙酸盐雾试验 (ASS) 法》、QB/T 3832-1999 《轻工产品金属镀层腐蚀试验结果的评价》进行检测：</w:t>
                  </w:r>
                  <w:r>
                    <w:rPr>
                      <w:rFonts w:ascii="仿宋_GB2312" w:hAnsi="仿宋_GB2312" w:cs="仿宋_GB2312" w:eastAsia="仿宋_GB2312"/>
                      <w:sz w:val="24"/>
                      <w:shd w:fill="FFFFFF" w:val="clear"/>
                    </w:rPr>
                    <w:t>中性盐雾试验连续喷雾</w:t>
                  </w:r>
                  <w:r>
                    <w:rPr>
                      <w:rFonts w:ascii="仿宋_GB2312" w:hAnsi="仿宋_GB2312" w:cs="仿宋_GB2312" w:eastAsia="仿宋_GB2312"/>
                      <w:sz w:val="24"/>
                      <w:shd w:fill="FFFFFF" w:val="clear"/>
                    </w:rPr>
                    <w:t>≥180h后，镀（涂）层对基体保护等级达到10级，耐腐蚀等级达到10级；乙酸盐雾试验连续喷雾≥180h后，镀（涂）层对基体保护等级达到10级，耐腐蚀等级达到10级；</w:t>
                  </w:r>
                  <w:r>
                    <w:rPr>
                      <w:rFonts w:ascii="仿宋_GB2312" w:hAnsi="仿宋_GB2312" w:cs="仿宋_GB2312" w:eastAsia="仿宋_GB2312"/>
                      <w:sz w:val="24"/>
                      <w:b/>
                      <w:shd w:fill="FFFFFF" w:val="clear"/>
                    </w:rPr>
                    <w:t xml:space="preserve">                                                                  </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上下床</w:t>
                  </w:r>
                </w:p>
              </w:tc>
              <w:tc>
                <w:tcPr>
                  <w:tcW w:type="dxa" w:w="4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shd w:fill="FFFFFF" w:val="clear"/>
                    </w:rPr>
                    <w:t>★（一）规格：长*宽*高：（2000mm*900mm*2000mm）（±5mm）</w:t>
                  </w:r>
                </w:p>
                <w:p>
                  <w:pPr>
                    <w:pStyle w:val="null3"/>
                    <w:jc w:val="left"/>
                  </w:pPr>
                  <w:r>
                    <w:rPr>
                      <w:rFonts w:ascii="仿宋_GB2312" w:hAnsi="仿宋_GB2312" w:cs="仿宋_GB2312" w:eastAsia="仿宋_GB2312"/>
                      <w:sz w:val="24"/>
                      <w:b/>
                      <w:shd w:fill="FFFFFF" w:val="clear"/>
                    </w:rPr>
                    <w:t>（二）具体技术要求</w:t>
                  </w:r>
                </w:p>
                <w:p>
                  <w:pPr>
                    <w:pStyle w:val="null3"/>
                    <w:jc w:val="left"/>
                  </w:pPr>
                  <w:r>
                    <w:rPr>
                      <w:rFonts w:ascii="仿宋_GB2312" w:hAnsi="仿宋_GB2312" w:cs="仿宋_GB2312" w:eastAsia="仿宋_GB2312"/>
                      <w:sz w:val="24"/>
                      <w:b/>
                      <w:shd w:fill="FFFFFF" w:val="clear"/>
                    </w:rPr>
                    <w:t>1、橡胶木：</w:t>
                  </w:r>
                  <w:r>
                    <w:rPr>
                      <w:rFonts w:ascii="仿宋_GB2312" w:hAnsi="仿宋_GB2312" w:cs="仿宋_GB2312" w:eastAsia="仿宋_GB2312"/>
                      <w:sz w:val="24"/>
                      <w:shd w:fill="FFFFFF" w:val="clear"/>
                    </w:rPr>
                    <w:t>木材含水率</w:t>
                  </w:r>
                  <w:r>
                    <w:rPr>
                      <w:rFonts w:ascii="仿宋_GB2312" w:hAnsi="仿宋_GB2312" w:cs="仿宋_GB2312" w:eastAsia="仿宋_GB2312"/>
                      <w:sz w:val="24"/>
                      <w:shd w:fill="FFFFFF" w:val="clear"/>
                    </w:rPr>
                    <w:t>≤16%，绝干密度≥0.4g/cm³，木材抗弯强度≥110MPa，木材抗弯弹性模量≥10000MPa，24小时吸水率≤30%。</w:t>
                  </w:r>
                </w:p>
                <w:p>
                  <w:pPr>
                    <w:pStyle w:val="null3"/>
                    <w:jc w:val="left"/>
                  </w:pPr>
                  <w:r>
                    <w:rPr>
                      <w:rFonts w:ascii="仿宋_GB2312" w:hAnsi="仿宋_GB2312" w:cs="仿宋_GB2312" w:eastAsia="仿宋_GB2312"/>
                      <w:sz w:val="24"/>
                      <w:b/>
                      <w:shd w:fill="FFFFFF" w:val="clear"/>
                    </w:rPr>
                    <w:t>2、胶水（白乳胶）：</w:t>
                  </w:r>
                  <w:r>
                    <w:rPr>
                      <w:rFonts w:ascii="仿宋_GB2312" w:hAnsi="仿宋_GB2312" w:cs="仿宋_GB2312" w:eastAsia="仿宋_GB2312"/>
                      <w:sz w:val="24"/>
                      <w:shd w:fill="FFFFFF" w:val="clear"/>
                    </w:rPr>
                    <w:t>依据《环境标志产品技术要求</w:t>
                  </w:r>
                  <w:r>
                    <w:rPr>
                      <w:rFonts w:ascii="仿宋_GB2312" w:hAnsi="仿宋_GB2312" w:cs="仿宋_GB2312" w:eastAsia="仿宋_GB2312"/>
                      <w:sz w:val="24"/>
                      <w:shd w:fill="FFFFFF" w:val="clear"/>
                    </w:rPr>
                    <w:t>胶粘剂》（</w:t>
                  </w:r>
                  <w:r>
                    <w:rPr>
                      <w:rFonts w:ascii="仿宋_GB2312" w:hAnsi="仿宋_GB2312" w:cs="仿宋_GB2312" w:eastAsia="仿宋_GB2312"/>
                      <w:sz w:val="24"/>
                      <w:shd w:fill="FFFFFF" w:val="clear"/>
                    </w:rPr>
                    <w:t>HJ 2541-2016）进行检测：邻苯二甲酸酯（DBP、BBP、DEHP、DNOP、DNP、DIDP）、多溴联苯均未检出</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3、水性油漆（底漆）：</w:t>
                  </w:r>
                  <w:r>
                    <w:rPr>
                      <w:rFonts w:ascii="仿宋_GB2312" w:hAnsi="仿宋_GB2312" w:cs="仿宋_GB2312" w:eastAsia="仿宋_GB2312"/>
                      <w:sz w:val="24"/>
                      <w:shd w:fill="FFFFFF" w:val="clear"/>
                    </w:rPr>
                    <w:t>水性油漆（底漆）依据</w:t>
                  </w:r>
                  <w:r>
                    <w:rPr>
                      <w:rFonts w:ascii="仿宋_GB2312" w:hAnsi="仿宋_GB2312" w:cs="仿宋_GB2312" w:eastAsia="仿宋_GB2312"/>
                      <w:sz w:val="24"/>
                      <w:shd w:fill="FFFFFF" w:val="clear"/>
                    </w:rPr>
                    <w:t>GB/T 23999-2009《室内装饰装修用水性木器涂料》进行检测：细度≤40μm，不挥发物≥40%,干燥时间表干≤60min，实干≤24h,贮存稳定性无异常，涂膜外观正常；水性油漆（底漆）依据GB 18581-2020《木器涂料中有害物质限量》进行检测：甲醛释放量未检测出。水性油漆（底漆）依据GB/T 30647-2014《涂料中有害元素总含量的测定》进行检测：总铅（Pb）未检出；水性油漆（底漆）依据GB/T 23985-2009《色漆和清漆挥发性有机化合物(VOC)含量的测定差值法》进行检测：挥发性有机化合物（VOC）未检出；水性油漆（底漆）依据GB/T 23991-2009《涂料中可溶性有害元素含量的测定》进行检测：涂层可迁移元素铅（Pb）、镉（Cd）、铬（Cr）、汞（Hg）、砷（As）、钡（Ba）、锑（Sb）、硒（Se）未检测出；可溶性重金属含量：锑（Sb）、砷（As）、钡（Ba）、铅（Pb）、镉（Cd）、硒（Se）、汞（Hg）均未检出；</w:t>
                  </w:r>
                </w:p>
                <w:p>
                  <w:pPr>
                    <w:pStyle w:val="null3"/>
                    <w:jc w:val="left"/>
                  </w:pPr>
                  <w:r>
                    <w:rPr>
                      <w:rFonts w:ascii="仿宋_GB2312" w:hAnsi="仿宋_GB2312" w:cs="仿宋_GB2312" w:eastAsia="仿宋_GB2312"/>
                      <w:sz w:val="24"/>
                      <w:b/>
                      <w:shd w:fill="FFFFFF" w:val="clear"/>
                    </w:rPr>
                    <w:t>4、水性油漆（面漆）：</w:t>
                  </w:r>
                  <w:r>
                    <w:rPr>
                      <w:rFonts w:ascii="仿宋_GB2312" w:hAnsi="仿宋_GB2312" w:cs="仿宋_GB2312" w:eastAsia="仿宋_GB2312"/>
                      <w:sz w:val="24"/>
                      <w:shd w:fill="FFFFFF" w:val="clear"/>
                    </w:rPr>
                    <w:t>水性油漆（面漆）依据</w:t>
                  </w:r>
                  <w:r>
                    <w:rPr>
                      <w:rFonts w:ascii="仿宋_GB2312" w:hAnsi="仿宋_GB2312" w:cs="仿宋_GB2312" w:eastAsia="仿宋_GB2312"/>
                      <w:sz w:val="24"/>
                      <w:shd w:fill="FFFFFF" w:val="clear"/>
                    </w:rPr>
                    <w:t>GB/T 23999-2009 《室内装饰装修用水性木器涂料》进行检测：在容器中状态搅拌后均匀无硬块，细度≤40μm，不挥发物≥40%,干燥时间表干≤60min、实干≤24h,贮存稳定性无异常，涂膜外观正常。依据GB/T 30647-2014《涂料中有害元素总含量的测定》进行检测：总铅（Pb）未检出；依据GB/T 23991-2009《涂料中可溶性有害元素含量的测定》进行检测：可溶性重金属含量：锑（Sb）、砷（As）、钡（Ba）、铅（Pb）、镉（Cd）、、硒（Se）、汞（Hg）均未检出。可迁移元素铅（Pb）、镉（Cd）、铬（Cr）、汞（Hg）、砷（As）、钡（Ba）、锑（Sb）、硒（Se）未检测出；依据GB/T 23985-2009《色漆和清漆 挥发性有机化合物 (VOC) 含量的测定 差值法》进行检测：挥发性有机化合物（VOC）未检出。依据GB 18581-2020《木器涂料中有害物质限量》进行检测：甲醛释放量未检测出，邻苯二甲酸酯（DBP、BBP、DEHP、DNOP、DNP、DIDP）未检出。</w:t>
                  </w:r>
                  <w:r>
                    <w:rPr>
                      <w:rFonts w:ascii="仿宋_GB2312" w:hAnsi="仿宋_GB2312" w:cs="仿宋_GB2312" w:eastAsia="仿宋_GB2312"/>
                      <w:sz w:val="24"/>
                      <w:b/>
                      <w:shd w:fill="FFFFFF" w:val="clear"/>
                    </w:rPr>
                    <w:t xml:space="preserve">              </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大办公桌</w:t>
                  </w:r>
                </w:p>
              </w:tc>
              <w:tc>
                <w:tcPr>
                  <w:tcW w:type="dxa" w:w="4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shd w:fill="FFFFFF" w:val="clear"/>
                    </w:rPr>
                    <w:t>★（一）规格：长*宽*高：1800mm*850mm*760mm（±5mm）</w:t>
                  </w:r>
                </w:p>
                <w:p>
                  <w:pPr>
                    <w:pStyle w:val="null3"/>
                    <w:jc w:val="left"/>
                  </w:pPr>
                  <w:r>
                    <w:rPr>
                      <w:rFonts w:ascii="仿宋_GB2312" w:hAnsi="仿宋_GB2312" w:cs="仿宋_GB2312" w:eastAsia="仿宋_GB2312"/>
                      <w:sz w:val="24"/>
                      <w:b/>
                      <w:shd w:fill="FFFFFF" w:val="clear"/>
                    </w:rPr>
                    <w:t>（二）具体技术要求</w:t>
                  </w:r>
                </w:p>
                <w:p>
                  <w:pPr>
                    <w:pStyle w:val="null3"/>
                    <w:spacing w:before="105" w:after="105"/>
                    <w:jc w:val="left"/>
                  </w:pPr>
                  <w:r>
                    <w:rPr>
                      <w:rFonts w:ascii="仿宋_GB2312" w:hAnsi="仿宋_GB2312" w:cs="仿宋_GB2312" w:eastAsia="仿宋_GB2312"/>
                      <w:sz w:val="24"/>
                      <w:b/>
                      <w:shd w:fill="FFFFFF" w:val="clear"/>
                    </w:rPr>
                    <w:t>1、</w:t>
                  </w:r>
                  <w:r>
                    <w:rPr>
                      <w:rFonts w:ascii="仿宋_GB2312" w:hAnsi="仿宋_GB2312" w:cs="仿宋_GB2312" w:eastAsia="仿宋_GB2312"/>
                      <w:sz w:val="24"/>
                      <w:shd w:fill="FFFFFF" w:val="clear"/>
                    </w:rPr>
                    <w:t>基材</w:t>
                  </w:r>
                  <w:r>
                    <w:rPr>
                      <w:rFonts w:ascii="仿宋_GB2312" w:hAnsi="仿宋_GB2312" w:cs="仿宋_GB2312" w:eastAsia="仿宋_GB2312"/>
                      <w:sz w:val="24"/>
                      <w:shd w:fill="FFFFFF" w:val="clear"/>
                    </w:rPr>
                    <w:t>阻燃</w:t>
                  </w:r>
                  <w:r>
                    <w:rPr>
                      <w:rFonts w:ascii="仿宋_GB2312" w:hAnsi="仿宋_GB2312" w:cs="仿宋_GB2312" w:eastAsia="仿宋_GB2312"/>
                      <w:sz w:val="24"/>
                      <w:shd w:fill="FFFFFF" w:val="clear"/>
                    </w:rPr>
                    <w:t>颗粒板依据《人造板及其制品甲醛释放量分级》（</w:t>
                  </w:r>
                  <w:r>
                    <w:rPr>
                      <w:rFonts w:ascii="仿宋_GB2312" w:hAnsi="仿宋_GB2312" w:cs="仿宋_GB2312" w:eastAsia="仿宋_GB2312"/>
                      <w:sz w:val="24"/>
                      <w:shd w:fill="FFFFFF" w:val="clear"/>
                    </w:rPr>
                    <w:t>GB/T 39600-2021）进行检测：甲醛释放量（1m³气候箱法）ENF≤0.025mg/m³；阻燃颗粒板依据《浸渍胶膜纸饰面纤维板和刨花板》（GB/T 15102-2017）进行检测：静曲强度≥23.5MPa，弹性模量≥2900MPa，内结合强度≥0.52MPa，表面胶合强度≥0.85MPa，2h吸水厚度膨胀率≤4.5%，3%≤含水率≤8.5%，0.6g/cm³≤密度≤0.77g/cm³，握螺钉力（板面）≥1600N、握螺钉力（板边）≥1000N，磨耗值≤35mg/100r，表面耐香烟灼烧≥5级，表面耐干热≥5级，表面耐污染腐蚀≥5级，表面耐龟裂≥5级，表面耐水蒸气≥5级，耐光色牢度≥灰度卡4级；</w:t>
                  </w:r>
                </w:p>
                <w:p>
                  <w:pPr>
                    <w:pStyle w:val="null3"/>
                    <w:spacing w:before="105" w:after="105"/>
                    <w:jc w:val="left"/>
                  </w:pPr>
                  <w:r>
                    <w:rPr>
                      <w:rFonts w:ascii="仿宋_GB2312" w:hAnsi="仿宋_GB2312" w:cs="仿宋_GB2312" w:eastAsia="仿宋_GB2312"/>
                      <w:sz w:val="24"/>
                      <w:b/>
                      <w:shd w:fill="FFFFFF" w:val="clear"/>
                    </w:rPr>
                    <w:t>2、</w:t>
                  </w:r>
                  <w:r>
                    <w:rPr>
                      <w:rFonts w:ascii="仿宋_GB2312" w:hAnsi="仿宋_GB2312" w:cs="仿宋_GB2312" w:eastAsia="仿宋_GB2312"/>
                      <w:sz w:val="24"/>
                      <w:b/>
                      <w:shd w:fill="FFFFFF" w:val="clear"/>
                    </w:rPr>
                    <w:t>三聚氰胺纸：</w:t>
                  </w:r>
                  <w:r>
                    <w:rPr>
                      <w:rFonts w:ascii="仿宋_GB2312" w:hAnsi="仿宋_GB2312" w:cs="仿宋_GB2312" w:eastAsia="仿宋_GB2312"/>
                      <w:sz w:val="24"/>
                      <w:shd w:fill="FFFFFF" w:val="clear"/>
                    </w:rPr>
                    <w:t>依据《人造板饰面专用纸》（</w:t>
                  </w:r>
                  <w:r>
                    <w:rPr>
                      <w:rFonts w:ascii="仿宋_GB2312" w:hAnsi="仿宋_GB2312" w:cs="仿宋_GB2312" w:eastAsia="仿宋_GB2312"/>
                      <w:sz w:val="24"/>
                      <w:shd w:fill="FFFFFF" w:val="clear"/>
                    </w:rPr>
                    <w:t>GB/T 28995-2022）的标准，耐热性不低于1级，耐光色牢度4-5级，预固化度≤48%，挥发物含量≤7.7%。</w:t>
                  </w:r>
                </w:p>
                <w:p>
                  <w:pPr>
                    <w:pStyle w:val="null3"/>
                    <w:spacing w:before="105" w:after="105"/>
                    <w:jc w:val="left"/>
                  </w:pPr>
                  <w:r>
                    <w:rPr>
                      <w:rFonts w:ascii="仿宋_GB2312" w:hAnsi="仿宋_GB2312" w:cs="仿宋_GB2312" w:eastAsia="仿宋_GB2312"/>
                      <w:sz w:val="24"/>
                      <w:b/>
                      <w:shd w:fill="FFFFFF" w:val="clear"/>
                    </w:rPr>
                    <w:t>3、</w:t>
                  </w:r>
                  <w:r>
                    <w:rPr>
                      <w:rFonts w:ascii="仿宋_GB2312" w:hAnsi="仿宋_GB2312" w:cs="仿宋_GB2312" w:eastAsia="仿宋_GB2312"/>
                      <w:sz w:val="24"/>
                      <w:shd w:fill="FFFFFF" w:val="clear"/>
                    </w:rPr>
                    <w:t>热熔胶依据《环境标志产品技术要求</w:t>
                  </w:r>
                  <w:r>
                    <w:rPr>
                      <w:rFonts w:ascii="仿宋_GB2312" w:hAnsi="仿宋_GB2312" w:cs="仿宋_GB2312" w:eastAsia="仿宋_GB2312"/>
                      <w:sz w:val="24"/>
                      <w:shd w:fill="FFFFFF" w:val="clear"/>
                    </w:rPr>
                    <w:t>家具》（</w:t>
                  </w:r>
                  <w:r>
                    <w:rPr>
                      <w:rFonts w:ascii="仿宋_GB2312" w:hAnsi="仿宋_GB2312" w:cs="仿宋_GB2312" w:eastAsia="仿宋_GB2312"/>
                      <w:sz w:val="24"/>
                      <w:shd w:fill="FFFFFF" w:val="clear"/>
                    </w:rPr>
                    <w:t>HJ 2547-2016）进行检测：可分解致癌芳香胺染料禁用，邻苯二甲酸酯（DBP、BBP、DEHP、DNOP、DNP、DIDP）均未检出，多溴联苯未检出；热熔胶依据《聚乙酸乙烯酯乳液木材胶粘剂》（HG/T 2727-2010）进行检测：黏度≥0.5Pa·s、不挥发物≥35％、最低成膜温度≤2℃、压缩剪切强度的干强度≥10MPa、湿强度≥3MPa、pH值：3-7、木材污染性合格，有害物质含量（游离甲醛）≤0.05g/kg，有害物质含量（总挥发性有机物）≤10g/L</w:t>
                  </w:r>
                  <w:r>
                    <w:rPr>
                      <w:rFonts w:ascii="仿宋_GB2312" w:hAnsi="仿宋_GB2312" w:cs="仿宋_GB2312" w:eastAsia="仿宋_GB2312"/>
                      <w:sz w:val="24"/>
                      <w:shd w:fill="FFFFFF" w:val="clear"/>
                    </w:rPr>
                    <w:t>。</w:t>
                  </w:r>
                </w:p>
                <w:p>
                  <w:pPr>
                    <w:pStyle w:val="null3"/>
                    <w:spacing w:before="105" w:after="105"/>
                    <w:jc w:val="left"/>
                  </w:pPr>
                  <w:r>
                    <w:rPr>
                      <w:rFonts w:ascii="仿宋_GB2312" w:hAnsi="仿宋_GB2312" w:cs="仿宋_GB2312" w:eastAsia="仿宋_GB2312"/>
                      <w:sz w:val="24"/>
                      <w:b/>
                      <w:shd w:fill="FFFFFF" w:val="clear"/>
                    </w:rPr>
                    <w:t>4</w:t>
                  </w:r>
                  <w:r>
                    <w:rPr>
                      <w:rFonts w:ascii="仿宋_GB2312" w:hAnsi="仿宋_GB2312" w:cs="仿宋_GB2312" w:eastAsia="仿宋_GB2312"/>
                      <w:sz w:val="24"/>
                      <w:b/>
                      <w:shd w:fill="FFFFFF" w:val="clear"/>
                    </w:rPr>
                    <w:t>、封边条：</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QB/T 4463-2025《家具用封边条技术要求》检测：耐干热性无龟裂、无鼓泡；耐磨性试验40转后无露底现象；耐冷热循环性无龟裂、无鼓泡、无变色、无起皱；耐光色牢度（灰色样卡）不低于4级</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 xml:space="preserve"> </w:t>
                  </w:r>
                </w:p>
                <w:p>
                  <w:pPr>
                    <w:pStyle w:val="null3"/>
                    <w:spacing w:before="105" w:after="105"/>
                    <w:jc w:val="left"/>
                  </w:pPr>
                  <w:r>
                    <w:rPr>
                      <w:rFonts w:ascii="仿宋_GB2312" w:hAnsi="仿宋_GB2312" w:cs="仿宋_GB2312" w:eastAsia="仿宋_GB2312"/>
                      <w:sz w:val="24"/>
                      <w:b/>
                      <w:shd w:fill="FFFFFF" w:val="clear"/>
                    </w:rPr>
                    <w:t>5</w:t>
                  </w:r>
                  <w:r>
                    <w:rPr>
                      <w:rFonts w:ascii="仿宋_GB2312" w:hAnsi="仿宋_GB2312" w:cs="仿宋_GB2312" w:eastAsia="仿宋_GB2312"/>
                      <w:sz w:val="24"/>
                      <w:b/>
                      <w:shd w:fill="FFFFFF" w:val="clear"/>
                    </w:rPr>
                    <w:t>、铰链：依据</w:t>
                  </w:r>
                  <w:r>
                    <w:rPr>
                      <w:rFonts w:ascii="仿宋_GB2312" w:hAnsi="仿宋_GB2312" w:cs="仿宋_GB2312" w:eastAsia="仿宋_GB2312"/>
                      <w:sz w:val="24"/>
                      <w:b/>
                      <w:shd w:fill="FFFFFF" w:val="clear"/>
                    </w:rPr>
                    <w:t>QB/T 2189-2013 《家具五金杯状暗铰链》进行检测：垂直静载荷（过载）：无损，水平静载荷（过载）：无损；</w:t>
                  </w:r>
                </w:p>
                <w:p>
                  <w:pPr>
                    <w:pStyle w:val="null3"/>
                    <w:spacing w:before="105" w:after="105"/>
                    <w:jc w:val="left"/>
                  </w:pPr>
                  <w:r>
                    <w:rPr>
                      <w:rFonts w:ascii="仿宋_GB2312" w:hAnsi="仿宋_GB2312" w:cs="仿宋_GB2312" w:eastAsia="仿宋_GB2312"/>
                      <w:sz w:val="24"/>
                      <w:b/>
                      <w:shd w:fill="FFFFFF" w:val="clear"/>
                    </w:rPr>
                    <w:t>操作力</w:t>
                  </w:r>
                  <w:r>
                    <w:rPr>
                      <w:rFonts w:ascii="仿宋_GB2312" w:hAnsi="仿宋_GB2312" w:cs="仿宋_GB2312" w:eastAsia="仿宋_GB2312"/>
                      <w:sz w:val="24"/>
                      <w:shd w:fill="FFFFFF" w:val="clear"/>
                    </w:rPr>
                    <w:t>：耐久性试验前打开力和关闭力</w:t>
                  </w:r>
                  <w:r>
                    <w:rPr>
                      <w:rFonts w:ascii="仿宋_GB2312" w:hAnsi="仿宋_GB2312" w:cs="仿宋_GB2312" w:eastAsia="仿宋_GB2312"/>
                      <w:sz w:val="24"/>
                      <w:shd w:fill="FFFFFF" w:val="clear"/>
                    </w:rPr>
                    <w:t>≤20N、耐久性试验后打开力和关闭力≤20N，功能耐久性≥16万次功能无损坏；垂直静载荷：无损，水平静载荷：无损，耐久性：无损，</w:t>
                  </w:r>
                  <w:r>
                    <w:rPr>
                      <w:rFonts w:ascii="仿宋_GB2312" w:hAnsi="仿宋_GB2312" w:cs="仿宋_GB2312" w:eastAsia="仿宋_GB2312"/>
                      <w:sz w:val="24"/>
                      <w:shd w:fill="FFFFFF" w:val="clear"/>
                    </w:rPr>
                    <w:t>下沉量</w:t>
                  </w:r>
                  <w:r>
                    <w:rPr>
                      <w:rFonts w:ascii="仿宋_GB2312" w:hAnsi="仿宋_GB2312" w:cs="仿宋_GB2312" w:eastAsia="仿宋_GB2312"/>
                      <w:sz w:val="24"/>
                      <w:shd w:fill="FFFFFF" w:val="clear"/>
                    </w:rPr>
                    <w:t>≤2.0mm</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6、三合一连接件：</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QB/T 3826-1999 《轻工产品金属镀层和化学处理层的耐腐蚀试验方法 中性盐雾试验 (NSS) 法》、</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QB/T 3827-1999 《轻工产品金属镀层和化学处理层的耐腐蚀试验方法 乙酸盐雾试验 (ASS) 法》、QB/T 3832-1999 《轻工产品金属镀层腐蚀试验结果的评价》</w:t>
                  </w:r>
                  <w:r>
                    <w:rPr>
                      <w:rFonts w:ascii="仿宋_GB2312" w:hAnsi="仿宋_GB2312" w:cs="仿宋_GB2312" w:eastAsia="仿宋_GB2312"/>
                      <w:sz w:val="24"/>
                      <w:shd w:fill="FFFFFF" w:val="clear"/>
                    </w:rPr>
                    <w:t>进行检测</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中性盐雾试验连续喷雾</w:t>
                  </w:r>
                  <w:r>
                    <w:rPr>
                      <w:rFonts w:ascii="仿宋_GB2312" w:hAnsi="仿宋_GB2312" w:cs="仿宋_GB2312" w:eastAsia="仿宋_GB2312"/>
                      <w:sz w:val="24"/>
                      <w:shd w:fill="FFFFFF" w:val="clear"/>
                    </w:rPr>
                    <w:t>≥180h后，镀（涂）层对基体保护等级达到10级，耐腐蚀等级达到10级；乙酸盐雾试验连续喷雾≥180h后，镀（涂）层对基体保护等级达到10级，耐腐蚀等级达到10级；</w:t>
                  </w:r>
                  <w:r>
                    <w:rPr>
                      <w:rFonts w:ascii="仿宋_GB2312" w:hAnsi="仿宋_GB2312" w:cs="仿宋_GB2312" w:eastAsia="仿宋_GB2312"/>
                      <w:sz w:val="24"/>
                      <w:b/>
                      <w:shd w:fill="FFFFFF" w:val="clear"/>
                    </w:rPr>
                    <w:t xml:space="preserve">                      </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大办公椅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b/>
                      <w:shd w:fill="FFFFFF" w:val="clear"/>
                    </w:rPr>
                    <w:t>★（一）规格：宽*深*高：（680mm*630mm*1260mm）±5mm。</w:t>
                  </w:r>
                  <w:r>
                    <w:br/>
                  </w:r>
                  <w:r>
                    <w:rPr>
                      <w:rFonts w:ascii="仿宋_GB2312" w:hAnsi="仿宋_GB2312" w:cs="仿宋_GB2312" w:eastAsia="仿宋_GB2312"/>
                      <w:sz w:val="24"/>
                      <w:b/>
                      <w:shd w:fill="FFFFFF" w:val="clear"/>
                    </w:rPr>
                    <w:t>（二）具体技术要求</w:t>
                  </w:r>
                </w:p>
                <w:p>
                  <w:pPr>
                    <w:pStyle w:val="null3"/>
                    <w:jc w:val="left"/>
                  </w:pPr>
                  <w:r>
                    <w:rPr>
                      <w:rFonts w:ascii="仿宋_GB2312" w:hAnsi="仿宋_GB2312" w:cs="仿宋_GB2312" w:eastAsia="仿宋_GB2312"/>
                      <w:sz w:val="24"/>
                      <w:b/>
                      <w:shd w:fill="FFFFFF" w:val="clear"/>
                    </w:rPr>
                    <w:t>1、超纤皮：</w:t>
                  </w:r>
                  <w:r>
                    <w:rPr>
                      <w:rFonts w:ascii="仿宋_GB2312" w:hAnsi="仿宋_GB2312" w:cs="仿宋_GB2312" w:eastAsia="仿宋_GB2312"/>
                      <w:sz w:val="24"/>
                      <w:shd w:fill="FFFFFF" w:val="clear"/>
                    </w:rPr>
                    <w:t>依据《环境标志产品技术要求</w:t>
                  </w:r>
                  <w:r>
                    <w:rPr>
                      <w:rFonts w:ascii="仿宋_GB2312" w:hAnsi="仿宋_GB2312" w:cs="仿宋_GB2312" w:eastAsia="仿宋_GB2312"/>
                      <w:sz w:val="24"/>
                      <w:shd w:fill="FFFFFF" w:val="clear"/>
                    </w:rPr>
                    <w:t>家具》（</w:t>
                  </w:r>
                  <w:r>
                    <w:rPr>
                      <w:rFonts w:ascii="仿宋_GB2312" w:hAnsi="仿宋_GB2312" w:cs="仿宋_GB2312" w:eastAsia="仿宋_GB2312"/>
                      <w:sz w:val="24"/>
                      <w:shd w:fill="FFFFFF" w:val="clear"/>
                    </w:rPr>
                    <w:t>HJ 2547-2016）进行检测：游离甲醛未检出，挥发性有机物（VOC）未检出，五氯苯酚未检出，可萃取重金属未检出。</w:t>
                  </w:r>
                </w:p>
                <w:p>
                  <w:pPr>
                    <w:pStyle w:val="null3"/>
                    <w:jc w:val="left"/>
                  </w:pPr>
                  <w:r>
                    <w:rPr>
                      <w:rFonts w:ascii="仿宋_GB2312" w:hAnsi="仿宋_GB2312" w:cs="仿宋_GB2312" w:eastAsia="仿宋_GB2312"/>
                      <w:sz w:val="24"/>
                      <w:shd w:fill="FFFFFF" w:val="clear"/>
                    </w:rPr>
                    <w:t>2、</w:t>
                  </w:r>
                  <w:r>
                    <w:rPr>
                      <w:rFonts w:ascii="仿宋_GB2312" w:hAnsi="仿宋_GB2312" w:cs="仿宋_GB2312" w:eastAsia="仿宋_GB2312"/>
                      <w:sz w:val="24"/>
                      <w:b/>
                      <w:shd w:fill="FFFFFF" w:val="clear"/>
                    </w:rPr>
                    <w:t>气压棒：</w:t>
                  </w:r>
                  <w:r>
                    <w:rPr>
                      <w:rFonts w:ascii="仿宋_GB2312" w:hAnsi="仿宋_GB2312" w:cs="仿宋_GB2312" w:eastAsia="仿宋_GB2312"/>
                      <w:sz w:val="24"/>
                      <w:shd w:fill="FFFFFF" w:val="clear"/>
                    </w:rPr>
                    <w:t>依据《金属家具通用技术条件》（</w:t>
                  </w:r>
                  <w:r>
                    <w:rPr>
                      <w:rFonts w:ascii="仿宋_GB2312" w:hAnsi="仿宋_GB2312" w:cs="仿宋_GB2312" w:eastAsia="仿宋_GB2312"/>
                      <w:sz w:val="24"/>
                      <w:shd w:fill="FFFFFF" w:val="clear"/>
                    </w:rPr>
                    <w:t>GB/T 33325-2024）进行检测：金属构件外观、涂层与镀层质量及整体外观要求合格；喷涂层无漏喷、锈蚀、脱色、掉色现象，涂层光滑均匀、无流挂、疙瘩、皱皮、飞漆缺陷</w:t>
                  </w:r>
                  <w:r>
                    <w:rPr>
                      <w:rFonts w:ascii="仿宋_GB2312" w:hAnsi="仿宋_GB2312" w:cs="仿宋_GB2312" w:eastAsia="仿宋_GB2312"/>
                      <w:sz w:val="24"/>
                      <w:shd w:fill="FFFFFF" w:val="clear"/>
                    </w:rPr>
                    <w:t>。</w:t>
                  </w:r>
                </w:p>
                <w:p>
                  <w:pPr>
                    <w:pStyle w:val="null3"/>
                    <w:jc w:val="both"/>
                  </w:pPr>
                  <w:r>
                    <w:rPr>
                      <w:rFonts w:ascii="仿宋_GB2312" w:hAnsi="仿宋_GB2312" w:cs="仿宋_GB2312" w:eastAsia="仿宋_GB2312"/>
                      <w:sz w:val="24"/>
                      <w:b/>
                      <w:shd w:fill="FFFFFF" w:val="clear"/>
                    </w:rPr>
                    <w:t>3、多层阻燃板:</w:t>
                  </w:r>
                  <w:r>
                    <w:rPr>
                      <w:rFonts w:ascii="仿宋_GB2312" w:hAnsi="仿宋_GB2312" w:cs="仿宋_GB2312" w:eastAsia="仿宋_GB2312"/>
                      <w:sz w:val="24"/>
                      <w:shd w:fill="FFFFFF" w:val="clear"/>
                    </w:rPr>
                    <w:t>依据《人造板防霉性能评价》（</w:t>
                  </w:r>
                  <w:r>
                    <w:rPr>
                      <w:rFonts w:ascii="仿宋_GB2312" w:hAnsi="仿宋_GB2312" w:cs="仿宋_GB2312" w:eastAsia="仿宋_GB2312"/>
                      <w:sz w:val="24"/>
                      <w:shd w:fill="FFFFFF" w:val="clear"/>
                    </w:rPr>
                    <w:t>LY/T）进行检测，防霉菌0级，防霉质量0级</w:t>
                  </w:r>
                  <w:r>
                    <w:rPr>
                      <w:rFonts w:ascii="仿宋_GB2312" w:hAnsi="仿宋_GB2312" w:cs="仿宋_GB2312" w:eastAsia="仿宋_GB2312"/>
                      <w:sz w:val="24"/>
                      <w:b/>
                      <w:shd w:fill="FFFFFF" w:val="clear"/>
                    </w:rPr>
                    <w:t>；</w:t>
                  </w:r>
                  <w:r>
                    <w:br/>
                  </w:r>
                  <w:r>
                    <w:rPr>
                      <w:rFonts w:ascii="仿宋_GB2312" w:hAnsi="仿宋_GB2312" w:cs="仿宋_GB2312" w:eastAsia="仿宋_GB2312"/>
                      <w:sz w:val="24"/>
                      <w:b/>
                      <w:shd w:fill="FFFFFF" w:val="clear"/>
                    </w:rPr>
                    <w:t>4、阻燃海绵：</w:t>
                  </w:r>
                  <w:r>
                    <w:rPr>
                      <w:rFonts w:ascii="仿宋_GB2312" w:hAnsi="仿宋_GB2312" w:cs="仿宋_GB2312" w:eastAsia="仿宋_GB2312"/>
                      <w:sz w:val="24"/>
                      <w:shd w:fill="FFFFFF" w:val="clear"/>
                    </w:rPr>
                    <w:t>依据《通用软质聚氨酯泡沫塑料》（</w:t>
                  </w:r>
                  <w:r>
                    <w:rPr>
                      <w:rFonts w:ascii="仿宋_GB2312" w:hAnsi="仿宋_GB2312" w:cs="仿宋_GB2312" w:eastAsia="仿宋_GB2312"/>
                      <w:sz w:val="24"/>
                      <w:shd w:fill="FFFFFF" w:val="clear"/>
                    </w:rPr>
                    <w:t>GB/T 10802-2023）检测：表观密度≥45kg/m³，回弹率≥35％，75％压缩永久变形≤8％，65％/25％压陷比≥1.8，拉伸强度≥90kPa，断裂伸长率≥100％，撕裂强度≥1.8N/cm，干热老化后拉伸强度≥55kPa，干热老化拉伸强度变化率≤±30%；依据《软体家具 沙发》（QB/T 1952.1-2023）检测：恒定负荷反复压陷疲劳后 40％压陷硬度损失值合格</w:t>
                  </w:r>
                  <w:r>
                    <w:rPr>
                      <w:rFonts w:ascii="仿宋_GB2312" w:hAnsi="仿宋_GB2312" w:cs="仿宋_GB2312" w:eastAsia="仿宋_GB2312"/>
                      <w:sz w:val="24"/>
                      <w:b/>
                      <w:shd w:fill="FFFFFF" w:val="clear"/>
                    </w:rPr>
                    <w:t>；</w:t>
                  </w:r>
                  <w:r>
                    <w:br/>
                  </w:r>
                  <w:r>
                    <w:rPr>
                      <w:rFonts w:ascii="仿宋_GB2312" w:hAnsi="仿宋_GB2312" w:cs="仿宋_GB2312" w:eastAsia="仿宋_GB2312"/>
                      <w:sz w:val="24"/>
                      <w:b/>
                      <w:shd w:fill="FFFFFF" w:val="clear"/>
                    </w:rPr>
                    <w:t>5、脚轮(万向轮）：</w:t>
                  </w:r>
                  <w:r>
                    <w:rPr>
                      <w:rFonts w:ascii="仿宋_GB2312" w:hAnsi="仿宋_GB2312" w:cs="仿宋_GB2312" w:eastAsia="仿宋_GB2312"/>
                      <w:sz w:val="24"/>
                      <w:shd w:fill="FFFFFF" w:val="clear"/>
                    </w:rPr>
                    <w:t>依据《办公家具</w:t>
                  </w:r>
                  <w:r>
                    <w:rPr>
                      <w:rFonts w:ascii="仿宋_GB2312" w:hAnsi="仿宋_GB2312" w:cs="仿宋_GB2312" w:eastAsia="仿宋_GB2312"/>
                      <w:sz w:val="24"/>
                      <w:shd w:fill="FFFFFF" w:val="clear"/>
                    </w:rPr>
                    <w:t>办公椅》（</w:t>
                  </w:r>
                  <w:r>
                    <w:rPr>
                      <w:rFonts w:ascii="仿宋_GB2312" w:hAnsi="仿宋_GB2312" w:cs="仿宋_GB2312" w:eastAsia="仿宋_GB2312"/>
                      <w:sz w:val="24"/>
                      <w:shd w:fill="FFFFFF" w:val="clear"/>
                    </w:rPr>
                    <w:t>QB/T 2280-2016）进行检测：脚轮往复磨损试验≥10万次，试验后无损坏、无异常。</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三人位沙发</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b/>
                      <w:shd w:fill="FFFFFF" w:val="clear"/>
                    </w:rPr>
                    <w:t>★（一）长*深*高：（1950mm*800mm*800mm）±5mm。</w:t>
                  </w:r>
                  <w:r>
                    <w:br/>
                  </w:r>
                  <w:r>
                    <w:rPr>
                      <w:rFonts w:ascii="仿宋_GB2312" w:hAnsi="仿宋_GB2312" w:cs="仿宋_GB2312" w:eastAsia="仿宋_GB2312"/>
                      <w:sz w:val="24"/>
                      <w:b/>
                      <w:shd w:fill="FFFFFF" w:val="clear"/>
                    </w:rPr>
                    <w:t>1、框架采用橡胶木制作，</w:t>
                  </w:r>
                  <w:r>
                    <w:rPr>
                      <w:rFonts w:ascii="仿宋_GB2312" w:hAnsi="仿宋_GB2312" w:cs="仿宋_GB2312" w:eastAsia="仿宋_GB2312"/>
                      <w:sz w:val="24"/>
                      <w:shd w:fill="FFFFFF" w:val="clear"/>
                    </w:rPr>
                    <w:t>木材含水率</w:t>
                  </w:r>
                  <w:r>
                    <w:rPr>
                      <w:rFonts w:ascii="仿宋_GB2312" w:hAnsi="仿宋_GB2312" w:cs="仿宋_GB2312" w:eastAsia="仿宋_GB2312"/>
                      <w:sz w:val="24"/>
                      <w:shd w:fill="FFFFFF" w:val="clear"/>
                    </w:rPr>
                    <w:t>≤16%，绝干密度≥0.4g/cm³，木材抗弯强度≥110MPa，木材抗弯弹性模量≥10000MPa，24小时吸水率≤30%</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2、超纤皮：</w:t>
                  </w:r>
                  <w:r>
                    <w:rPr>
                      <w:rFonts w:ascii="仿宋_GB2312" w:hAnsi="仿宋_GB2312" w:cs="仿宋_GB2312" w:eastAsia="仿宋_GB2312"/>
                      <w:sz w:val="24"/>
                      <w:shd w:fill="FFFFFF" w:val="clear"/>
                    </w:rPr>
                    <w:t>依据《环境标志产品技术要求</w:t>
                  </w:r>
                  <w:r>
                    <w:rPr>
                      <w:rFonts w:ascii="仿宋_GB2312" w:hAnsi="仿宋_GB2312" w:cs="仿宋_GB2312" w:eastAsia="仿宋_GB2312"/>
                      <w:sz w:val="24"/>
                      <w:shd w:fill="FFFFFF" w:val="clear"/>
                    </w:rPr>
                    <w:t>家具》（</w:t>
                  </w:r>
                  <w:r>
                    <w:rPr>
                      <w:rFonts w:ascii="仿宋_GB2312" w:hAnsi="仿宋_GB2312" w:cs="仿宋_GB2312" w:eastAsia="仿宋_GB2312"/>
                      <w:sz w:val="24"/>
                      <w:shd w:fill="FFFFFF" w:val="clear"/>
                    </w:rPr>
                    <w:t>HJ 2547-2016）进行检测：游离甲醛未检出，挥发性有机物（VOC）未检出，五氯苯酚未检出，可萃取重金属未检出</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3、绷带：</w:t>
                  </w:r>
                  <w:r>
                    <w:rPr>
                      <w:rFonts w:ascii="仿宋_GB2312" w:hAnsi="仿宋_GB2312" w:cs="仿宋_GB2312" w:eastAsia="仿宋_GB2312"/>
                      <w:sz w:val="24"/>
                      <w:shd w:fill="FFFFFF" w:val="clear"/>
                    </w:rPr>
                    <w:t>依据《环境标志产品技术要求</w:t>
                  </w:r>
                  <w:r>
                    <w:rPr>
                      <w:rFonts w:ascii="仿宋_GB2312" w:hAnsi="仿宋_GB2312" w:cs="仿宋_GB2312" w:eastAsia="仿宋_GB2312"/>
                      <w:sz w:val="24"/>
                      <w:shd w:fill="FFFFFF" w:val="clear"/>
                    </w:rPr>
                    <w:t>纺织产品》（</w:t>
                  </w:r>
                  <w:r>
                    <w:rPr>
                      <w:rFonts w:ascii="仿宋_GB2312" w:hAnsi="仿宋_GB2312" w:cs="仿宋_GB2312" w:eastAsia="仿宋_GB2312"/>
                      <w:sz w:val="24"/>
                      <w:shd w:fill="FFFFFF" w:val="clear"/>
                    </w:rPr>
                    <w:t>HJ 2546-2016）进行检测：干擦色牢度≥4 级，pH 值、色牢度均符合标准要求；可萃取重金属、多溴联苯均未检出。依据《家具抗菌性能的评价》（QB/T 4371-2012）进行检测：抗菌性能抑菌率（铜绿假单胞菌、藤黄微球菌、金黄色葡萄球菌）≥99.9%，具备优良抗菌效果；耐霉菌等级（腊叶芽枝霉、多主枝孢霉、桔青霉、黑曲霉）不低于0级</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4、阻燃海绵：</w:t>
                  </w:r>
                  <w:r>
                    <w:rPr>
                      <w:rFonts w:ascii="仿宋_GB2312" w:hAnsi="仿宋_GB2312" w:cs="仿宋_GB2312" w:eastAsia="仿宋_GB2312"/>
                      <w:sz w:val="24"/>
                      <w:shd w:fill="FFFFFF" w:val="clear"/>
                    </w:rPr>
                    <w:t>依据《通用软质聚氨酯泡沫塑料》（</w:t>
                  </w:r>
                  <w:r>
                    <w:rPr>
                      <w:rFonts w:ascii="仿宋_GB2312" w:hAnsi="仿宋_GB2312" w:cs="仿宋_GB2312" w:eastAsia="仿宋_GB2312"/>
                      <w:sz w:val="24"/>
                      <w:shd w:fill="FFFFFF" w:val="clear"/>
                    </w:rPr>
                    <w:t>GB/T 10802-2023）检测：表观密度≥45kg/m³，回弹率≥35％，75％压缩永久变形≤8％，65％/25％压陷比≥1.8，拉伸强度≥90kPa，断裂伸长率≥100％，撕裂强度≥1.8N/cm，干热老化后拉伸强度≥55kPa，干热老化拉伸强度变化率≤±30%；依据《软体家具 沙发》（QB/T 1952.1-2023）检测：恒定负荷反复压陷疲劳后 40％压陷硬度损失值合格</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5、自攻螺丝：</w:t>
                  </w:r>
                  <w:r>
                    <w:rPr>
                      <w:rFonts w:ascii="仿宋_GB2312" w:hAnsi="仿宋_GB2312" w:cs="仿宋_GB2312" w:eastAsia="仿宋_GB2312"/>
                      <w:sz w:val="24"/>
                      <w:shd w:fill="FFFFFF" w:val="clear"/>
                    </w:rPr>
                    <w:t>抗拉强度</w:t>
                  </w:r>
                  <w:r>
                    <w:rPr>
                      <w:rFonts w:ascii="仿宋_GB2312" w:hAnsi="仿宋_GB2312" w:cs="仿宋_GB2312" w:eastAsia="仿宋_GB2312"/>
                      <w:sz w:val="24"/>
                      <w:shd w:fill="FFFFFF" w:val="clear"/>
                    </w:rPr>
                    <w:t>≤550MPa</w:t>
                  </w:r>
                  <w:r>
                    <w:rPr>
                      <w:rFonts w:ascii="仿宋_GB2312" w:hAnsi="仿宋_GB2312" w:cs="仿宋_GB2312" w:eastAsia="仿宋_GB2312"/>
                      <w:sz w:val="24"/>
                      <w:b/>
                      <w:shd w:fill="FFFFFF" w:val="clear"/>
                    </w:rPr>
                    <w:t>；</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茶几</w:t>
                  </w:r>
                </w:p>
              </w:tc>
              <w:tc>
                <w:tcPr>
                  <w:tcW w:type="dxa" w:w="4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shd w:fill="FFFFFF" w:val="clear"/>
                    </w:rPr>
                    <w:t>★（一）规格：1200*600*450mm（±5mm）</w:t>
                  </w:r>
                </w:p>
                <w:p>
                  <w:pPr>
                    <w:pStyle w:val="null3"/>
                    <w:jc w:val="left"/>
                  </w:pPr>
                  <w:r>
                    <w:rPr>
                      <w:rFonts w:ascii="仿宋_GB2312" w:hAnsi="仿宋_GB2312" w:cs="仿宋_GB2312" w:eastAsia="仿宋_GB2312"/>
                      <w:sz w:val="24"/>
                      <w:b/>
                      <w:shd w:fill="FFFFFF" w:val="clear"/>
                    </w:rPr>
                    <w:t>（二）具体技术要求</w:t>
                  </w:r>
                </w:p>
                <w:p>
                  <w:pPr>
                    <w:pStyle w:val="null3"/>
                    <w:jc w:val="left"/>
                  </w:pPr>
                  <w:r>
                    <w:rPr>
                      <w:rFonts w:ascii="仿宋_GB2312" w:hAnsi="仿宋_GB2312" w:cs="仿宋_GB2312" w:eastAsia="仿宋_GB2312"/>
                      <w:sz w:val="24"/>
                      <w:b/>
                      <w:shd w:fill="FFFFFF" w:val="clear"/>
                    </w:rPr>
                    <w:t>1、</w:t>
                  </w:r>
                  <w:r>
                    <w:rPr>
                      <w:rFonts w:ascii="仿宋_GB2312" w:hAnsi="仿宋_GB2312" w:cs="仿宋_GB2312" w:eastAsia="仿宋_GB2312"/>
                      <w:sz w:val="24"/>
                      <w:shd w:fill="FFFFFF" w:val="clear"/>
                    </w:rPr>
                    <w:t>基材阻燃颗粒板依据《人造板及其制品甲醛释放量分级》（</w:t>
                  </w:r>
                  <w:r>
                    <w:rPr>
                      <w:rFonts w:ascii="仿宋_GB2312" w:hAnsi="仿宋_GB2312" w:cs="仿宋_GB2312" w:eastAsia="仿宋_GB2312"/>
                      <w:sz w:val="24"/>
                      <w:shd w:fill="FFFFFF" w:val="clear"/>
                    </w:rPr>
                    <w:t>GB/T 39600-2021）进行检测：甲醛释放量（1m³气候箱法）ENF≤0.025mg/m³；阻燃颗粒板依据《浸渍胶膜纸饰面纤维板和刨花板》（GB/T 15102-2017）进行检测：静曲强度≥23.5MPa，弹性模量≥2900MPa，内结合强度≥0.52MPa，表面胶合强度≥0.85MPa，2h吸水厚度膨胀率≤4.5%，3%≤含水率≤8.5%，0.6g/cm³≤密度≤0.77g/cm³，握螺钉力（板面）≥1600N、握螺钉力（板边）≥1000N，磨耗值≤35mg/100r，表面耐香烟灼烧≥5级，表面耐干热≥5级，表面耐污染腐蚀≥5级，表面耐龟裂≥5级，表面耐水蒸气≥5级，耐光色牢度≥灰度卡4级</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2、三聚氰胺纸:</w:t>
                  </w:r>
                  <w:r>
                    <w:rPr>
                      <w:rFonts w:ascii="仿宋_GB2312" w:hAnsi="仿宋_GB2312" w:cs="仿宋_GB2312" w:eastAsia="仿宋_GB2312"/>
                      <w:sz w:val="24"/>
                      <w:b/>
                      <w:shd w:fill="FFFFFF" w:val="clear"/>
                    </w:rPr>
                    <w:t>依据《人造板饰面专用纸》（</w:t>
                  </w:r>
                  <w:r>
                    <w:rPr>
                      <w:rFonts w:ascii="仿宋_GB2312" w:hAnsi="仿宋_GB2312" w:cs="仿宋_GB2312" w:eastAsia="仿宋_GB2312"/>
                      <w:sz w:val="24"/>
                      <w:b/>
                      <w:shd w:fill="FFFFFF" w:val="clear"/>
                    </w:rPr>
                    <w:t>GB/T 28995-2022）的标准，耐热性不低于1级，耐光色牢度4-5级，预固化度≤48%，挥发物含量≤7.7%</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3、热熔胶：</w:t>
                  </w:r>
                  <w:r>
                    <w:rPr>
                      <w:rFonts w:ascii="仿宋_GB2312" w:hAnsi="仿宋_GB2312" w:cs="仿宋_GB2312" w:eastAsia="仿宋_GB2312"/>
                      <w:sz w:val="24"/>
                      <w:shd w:fill="FFFFFF" w:val="clear"/>
                    </w:rPr>
                    <w:t>热熔胶依据《环境标志产品技术要求</w:t>
                  </w:r>
                  <w:r>
                    <w:rPr>
                      <w:rFonts w:ascii="仿宋_GB2312" w:hAnsi="仿宋_GB2312" w:cs="仿宋_GB2312" w:eastAsia="仿宋_GB2312"/>
                      <w:sz w:val="24"/>
                      <w:shd w:fill="FFFFFF" w:val="clear"/>
                    </w:rPr>
                    <w:t>家具》（</w:t>
                  </w:r>
                  <w:r>
                    <w:rPr>
                      <w:rFonts w:ascii="仿宋_GB2312" w:hAnsi="仿宋_GB2312" w:cs="仿宋_GB2312" w:eastAsia="仿宋_GB2312"/>
                      <w:sz w:val="24"/>
                      <w:shd w:fill="FFFFFF" w:val="clear"/>
                    </w:rPr>
                    <w:t>HJ 2547-2016）进行检测：可分解致癌芳香胺染料禁用，邻苯二甲酸酯（DBP、BBP、DEHP、DNOP、DNP、DIDP）均未检出，多溴联苯未检出；热熔胶依据《聚乙酸乙烯酯乳液木材胶粘剂》（HG/T 2727-2010）进行检测：黏度≥0.5Pa·s、不挥发物≥35％、最低成膜温度≤2℃、压缩剪切强度的干强度≥10MPa、湿强度≥3MPa、pH值：3-7、木材污染性合格，有害物质含量（游离甲醛）≤0.05g/kg，有害物质含量（总挥发性有机物）≤10g/L；</w:t>
                  </w:r>
                </w:p>
                <w:p>
                  <w:pPr>
                    <w:pStyle w:val="null3"/>
                    <w:jc w:val="left"/>
                  </w:pPr>
                  <w:r>
                    <w:rPr>
                      <w:rFonts w:ascii="仿宋_GB2312" w:hAnsi="仿宋_GB2312" w:cs="仿宋_GB2312" w:eastAsia="仿宋_GB2312"/>
                      <w:sz w:val="24"/>
                      <w:b/>
                      <w:shd w:fill="FFFFFF" w:val="clear"/>
                    </w:rPr>
                    <w:t>4、 封边条：</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QB/T 4463-2025《家具用封边条技术要求》检测：耐干热性无龟裂、无鼓泡；耐磨性试验</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0转后无露底现象；耐冷热循环性无龟裂、无鼓泡、无变色、无起皱；耐光色牢度（灰色样卡）不低于4级</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 xml:space="preserve">            </w:t>
                  </w:r>
                </w:p>
                <w:p>
                  <w:pPr>
                    <w:pStyle w:val="null3"/>
                    <w:spacing w:before="105" w:after="105"/>
                    <w:jc w:val="left"/>
                  </w:pPr>
                  <w:r>
                    <w:rPr>
                      <w:rFonts w:ascii="仿宋_GB2312" w:hAnsi="仿宋_GB2312" w:cs="仿宋_GB2312" w:eastAsia="仿宋_GB2312"/>
                      <w:sz w:val="24"/>
                      <w:b/>
                      <w:shd w:fill="FFFFFF" w:val="clear"/>
                    </w:rPr>
                    <w:t>5、铰链:</w:t>
                  </w:r>
                  <w:r>
                    <w:rPr>
                      <w:rFonts w:ascii="仿宋_GB2312" w:hAnsi="仿宋_GB2312" w:cs="仿宋_GB2312" w:eastAsia="仿宋_GB2312"/>
                      <w:sz w:val="24"/>
                      <w:b/>
                      <w:shd w:fill="FFFFFF" w:val="clear"/>
                    </w:rPr>
                    <w:t>依据</w:t>
                  </w:r>
                  <w:r>
                    <w:rPr>
                      <w:rFonts w:ascii="仿宋_GB2312" w:hAnsi="仿宋_GB2312" w:cs="仿宋_GB2312" w:eastAsia="仿宋_GB2312"/>
                      <w:sz w:val="24"/>
                      <w:b/>
                      <w:shd w:fill="FFFFFF" w:val="clear"/>
                    </w:rPr>
                    <w:t>QB/T 2189-2013 《家具五金杯状暗铰链》进行检测：垂直静载荷（过载）：无损，水平静载荷（过载）：无损；</w:t>
                  </w:r>
                </w:p>
                <w:p>
                  <w:pPr>
                    <w:pStyle w:val="null3"/>
                    <w:jc w:val="left"/>
                  </w:pPr>
                  <w:r>
                    <w:rPr>
                      <w:rFonts w:ascii="仿宋_GB2312" w:hAnsi="仿宋_GB2312" w:cs="仿宋_GB2312" w:eastAsia="仿宋_GB2312"/>
                      <w:sz w:val="24"/>
                      <w:b/>
                      <w:shd w:fill="FFFFFF" w:val="clear"/>
                    </w:rPr>
                    <w:t>操作力</w:t>
                  </w:r>
                  <w:r>
                    <w:rPr>
                      <w:rFonts w:ascii="仿宋_GB2312" w:hAnsi="仿宋_GB2312" w:cs="仿宋_GB2312" w:eastAsia="仿宋_GB2312"/>
                      <w:sz w:val="24"/>
                      <w:shd w:fill="FFFFFF" w:val="clear"/>
                    </w:rPr>
                    <w:t>：耐久性试验前打开力和关闭力</w:t>
                  </w:r>
                  <w:r>
                    <w:rPr>
                      <w:rFonts w:ascii="仿宋_GB2312" w:hAnsi="仿宋_GB2312" w:cs="仿宋_GB2312" w:eastAsia="仿宋_GB2312"/>
                      <w:sz w:val="24"/>
                      <w:shd w:fill="FFFFFF" w:val="clear"/>
                    </w:rPr>
                    <w:t>≤20N、耐久性试验后打开力和关闭力≤20N，功能耐久性≥16万次功能无损坏；垂直静载荷：无损，水平静载荷：无损，耐久性：无损，</w:t>
                  </w:r>
                  <w:r>
                    <w:rPr>
                      <w:rFonts w:ascii="仿宋_GB2312" w:hAnsi="仿宋_GB2312" w:cs="仿宋_GB2312" w:eastAsia="仿宋_GB2312"/>
                      <w:sz w:val="24"/>
                      <w:shd w:fill="FFFFFF" w:val="clear"/>
                    </w:rPr>
                    <w:t>下沉量</w:t>
                  </w:r>
                  <w:r>
                    <w:rPr>
                      <w:rFonts w:ascii="仿宋_GB2312" w:hAnsi="仿宋_GB2312" w:cs="仿宋_GB2312" w:eastAsia="仿宋_GB2312"/>
                      <w:sz w:val="24"/>
                      <w:shd w:fill="FFFFFF" w:val="clear"/>
                    </w:rPr>
                    <w:t>≤2.0mm</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b/>
                      <w:shd w:fill="FFFFFF" w:val="clear"/>
                    </w:rPr>
                    <w:t>6、三合一连接件：</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QB/T 3826-1999 《轻工产品金属镀层和化学处理层的耐腐蚀试验方法 中性盐雾试验 (NSS) 法》、</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QB/T 3827-1999 《轻工产品金属镀层和化学处理层的耐腐蚀试验方法 乙酸盐雾试验 (ASS) 法》、QB/T 3832-1999 《轻工产品金属镀层腐蚀试验结果的评价》进行检测：</w:t>
                  </w:r>
                  <w:r>
                    <w:rPr>
                      <w:rFonts w:ascii="仿宋_GB2312" w:hAnsi="仿宋_GB2312" w:cs="仿宋_GB2312" w:eastAsia="仿宋_GB2312"/>
                      <w:sz w:val="24"/>
                      <w:shd w:fill="FFFFFF" w:val="clear"/>
                    </w:rPr>
                    <w:t>中性盐雾试验连续喷雾</w:t>
                  </w:r>
                  <w:r>
                    <w:rPr>
                      <w:rFonts w:ascii="仿宋_GB2312" w:hAnsi="仿宋_GB2312" w:cs="仿宋_GB2312" w:eastAsia="仿宋_GB2312"/>
                      <w:sz w:val="24"/>
                      <w:shd w:fill="FFFFFF" w:val="clear"/>
                    </w:rPr>
                    <w:t>≥180h后，镀（涂）层对基体保护等级达到10级，耐腐蚀等级达到10级；乙酸盐雾试验连续喷雾≥180h后，镀（涂）层对基体保护等级达到10级，耐腐蚀等级达到10级；</w:t>
                  </w:r>
                  <w:r>
                    <w:rPr>
                      <w:rFonts w:ascii="仿宋_GB2312" w:hAnsi="仿宋_GB2312" w:cs="仿宋_GB2312" w:eastAsia="仿宋_GB2312"/>
                      <w:sz w:val="24"/>
                      <w:b/>
                      <w:shd w:fill="FFFFFF" w:val="clear"/>
                    </w:rPr>
                    <w:t xml:space="preserve">                                 </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20人鞋柜</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b/>
                      <w:shd w:fill="FFFFFF" w:val="clear"/>
                    </w:rPr>
                    <w:t>★（一）长*深*高：（120cm*30cm*70cm）±1cm。</w:t>
                  </w:r>
                  <w:r>
                    <w:br/>
                  </w:r>
                  <w:r>
                    <w:rPr>
                      <w:rFonts w:ascii="仿宋_GB2312" w:hAnsi="仿宋_GB2312" w:cs="仿宋_GB2312" w:eastAsia="仿宋_GB2312"/>
                      <w:sz w:val="24"/>
                      <w:b/>
                      <w:shd w:fill="FFFFFF" w:val="clear"/>
                    </w:rPr>
                    <w:t>1、橡胶木：</w:t>
                  </w:r>
                  <w:r>
                    <w:rPr>
                      <w:rFonts w:ascii="仿宋_GB2312" w:hAnsi="仿宋_GB2312" w:cs="仿宋_GB2312" w:eastAsia="仿宋_GB2312"/>
                      <w:sz w:val="24"/>
                      <w:shd w:fill="FFFFFF" w:val="clear"/>
                    </w:rPr>
                    <w:t>木材含水率</w:t>
                  </w:r>
                  <w:r>
                    <w:rPr>
                      <w:rFonts w:ascii="仿宋_GB2312" w:hAnsi="仿宋_GB2312" w:cs="仿宋_GB2312" w:eastAsia="仿宋_GB2312"/>
                      <w:sz w:val="24"/>
                      <w:shd w:fill="FFFFFF" w:val="clear"/>
                    </w:rPr>
                    <w:t>≤16%，绝干密度≥0.4g/cm³，木材抗弯强度≥110MPa，木材抗弯弹性模量≥10000MPa，24小时吸水率≤30%</w:t>
                  </w:r>
                  <w:r>
                    <w:rPr>
                      <w:rFonts w:ascii="仿宋_GB2312" w:hAnsi="仿宋_GB2312" w:cs="仿宋_GB2312" w:eastAsia="仿宋_GB2312"/>
                      <w:sz w:val="24"/>
                      <w:b/>
                      <w:shd w:fill="FFFFFF" w:val="clear"/>
                    </w:rPr>
                    <w:t>。</w:t>
                  </w:r>
                  <w:r>
                    <w:br/>
                  </w:r>
                  <w:r>
                    <w:rPr>
                      <w:rFonts w:ascii="仿宋_GB2312" w:hAnsi="仿宋_GB2312" w:cs="仿宋_GB2312" w:eastAsia="仿宋_GB2312"/>
                      <w:sz w:val="24"/>
                      <w:b/>
                      <w:shd w:fill="FFFFFF" w:val="clear"/>
                    </w:rPr>
                    <w:t>2、缓冲导轨：</w:t>
                  </w:r>
                  <w:r>
                    <w:rPr>
                      <w:rFonts w:ascii="仿宋_GB2312" w:hAnsi="仿宋_GB2312" w:cs="仿宋_GB2312" w:eastAsia="仿宋_GB2312"/>
                      <w:sz w:val="24"/>
                      <w:shd w:fill="FFFFFF" w:val="clear"/>
                    </w:rPr>
                    <w:t>依据《家具五金</w:t>
                  </w:r>
                  <w:r>
                    <w:rPr>
                      <w:rFonts w:ascii="仿宋_GB2312" w:hAnsi="仿宋_GB2312" w:cs="仿宋_GB2312" w:eastAsia="仿宋_GB2312"/>
                      <w:sz w:val="24"/>
                      <w:shd w:fill="FFFFFF" w:val="clear"/>
                    </w:rPr>
                    <w:t>抽屉导轨》（</w:t>
                  </w:r>
                  <w:r>
                    <w:rPr>
                      <w:rFonts w:ascii="仿宋_GB2312" w:hAnsi="仿宋_GB2312" w:cs="仿宋_GB2312" w:eastAsia="仿宋_GB2312"/>
                      <w:sz w:val="24"/>
                      <w:shd w:fill="FFFFFF" w:val="clear"/>
                    </w:rPr>
                    <w:t>QB/T 2454-2013）的标准，中性盐雾试验连续喷雾≥130h后，镀（涂）层对基体保护等级≥10级，耐腐蚀等级≥10级；乙酸盐雾试验连续喷雾≥130h后，镀（涂）层对基体保护等级≥10级，耐腐蚀等级≥10级；</w:t>
                  </w:r>
                  <w:r>
                    <w:br/>
                  </w:r>
                  <w:r>
                    <w:rPr>
                      <w:rFonts w:ascii="仿宋_GB2312" w:hAnsi="仿宋_GB2312" w:cs="仿宋_GB2312" w:eastAsia="仿宋_GB2312"/>
                      <w:sz w:val="24"/>
                      <w:b/>
                      <w:shd w:fill="FFFFFF" w:val="clear"/>
                    </w:rPr>
                    <w:t>▲3、胶水（白乳胶）：</w:t>
                  </w:r>
                  <w:r>
                    <w:rPr>
                      <w:rFonts w:ascii="仿宋_GB2312" w:hAnsi="仿宋_GB2312" w:cs="仿宋_GB2312" w:eastAsia="仿宋_GB2312"/>
                      <w:sz w:val="24"/>
                      <w:shd w:fill="FFFFFF" w:val="clear"/>
                    </w:rPr>
                    <w:t>依据《环境标志产品技术要求</w:t>
                  </w:r>
                  <w:r>
                    <w:rPr>
                      <w:rFonts w:ascii="仿宋_GB2312" w:hAnsi="仿宋_GB2312" w:cs="仿宋_GB2312" w:eastAsia="仿宋_GB2312"/>
                      <w:sz w:val="24"/>
                      <w:shd w:fill="FFFFFF" w:val="clear"/>
                    </w:rPr>
                    <w:t>胶粘剂》（</w:t>
                  </w:r>
                  <w:r>
                    <w:rPr>
                      <w:rFonts w:ascii="仿宋_GB2312" w:hAnsi="仿宋_GB2312" w:cs="仿宋_GB2312" w:eastAsia="仿宋_GB2312"/>
                      <w:sz w:val="24"/>
                      <w:shd w:fill="FFFFFF" w:val="clear"/>
                    </w:rPr>
                    <w:t>HJ 2541-2016）进行检测：邻苯二甲酸酯（DBP、BBP、DEHP、DNOP、DNP、DIDP）、多溴联苯均未检出</w:t>
                  </w:r>
                  <w:r>
                    <w:rPr>
                      <w:rFonts w:ascii="仿宋_GB2312" w:hAnsi="仿宋_GB2312" w:cs="仿宋_GB2312" w:eastAsia="仿宋_GB2312"/>
                      <w:sz w:val="24"/>
                      <w:b/>
                      <w:shd w:fill="FFFFFF" w:val="clear"/>
                    </w:rPr>
                    <w:t>。水性油漆（底漆）：</w:t>
                  </w:r>
                  <w:r>
                    <w:rPr>
                      <w:rFonts w:ascii="仿宋_GB2312" w:hAnsi="仿宋_GB2312" w:cs="仿宋_GB2312" w:eastAsia="仿宋_GB2312"/>
                      <w:sz w:val="24"/>
                      <w:shd w:fill="FFFFFF" w:val="clear"/>
                    </w:rPr>
                    <w:t>水性油漆（底漆）依据</w:t>
                  </w:r>
                  <w:r>
                    <w:rPr>
                      <w:rFonts w:ascii="仿宋_GB2312" w:hAnsi="仿宋_GB2312" w:cs="仿宋_GB2312" w:eastAsia="仿宋_GB2312"/>
                      <w:sz w:val="24"/>
                      <w:shd w:fill="FFFFFF" w:val="clear"/>
                    </w:rPr>
                    <w:t>GB/T 23999-2009《室内装饰装修用水性木器涂料》进行检测：细度≤40μm，不挥发物≥40%,干燥时间表干≤60min，实干≤24h,贮存稳定性无异常，涂膜外观正常；水性油漆（底漆）依据GB 18581-2020《木器涂料中有害物质限量》进行检测：甲醛释放量未检测出。水性油漆（底漆）依据GB/T 30647-2014《涂料中有害元素总含量的测定》进行检测：总铅（Pb）未检出；水性油漆（底漆）依据GB/T 23985-2009《色漆和清漆挥发性有机化合物(VOC)含量的测定差值法》进行检测：挥发性有机化合物（VOC）未检出；水性油漆（底漆）依据GB/T 23991-2009《涂料中可溶性有害元素含量的测定》进行检测：涂层可迁移元素铅（Pb）、镉（Cd）、铬（Cr）、汞（Hg）、砷（As）、钡（Ba）、锑（Sb）、硒（Se）未检测出；可溶性重金属含量：锑（Sb）、砷（As）、钡（Ba）、铅（Pb）、钴（Co）、镉（Cd）、六价铬（Cr⁶⁺）、硒（Se）、汞（Hg）均未检出</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4、水性油漆（面漆）：</w:t>
                  </w:r>
                  <w:r>
                    <w:rPr>
                      <w:rFonts w:ascii="仿宋_GB2312" w:hAnsi="仿宋_GB2312" w:cs="仿宋_GB2312" w:eastAsia="仿宋_GB2312"/>
                      <w:sz w:val="24"/>
                      <w:shd w:fill="FFFFFF" w:val="clear"/>
                    </w:rPr>
                    <w:t>水性油漆（面漆）依据</w:t>
                  </w:r>
                  <w:r>
                    <w:rPr>
                      <w:rFonts w:ascii="仿宋_GB2312" w:hAnsi="仿宋_GB2312" w:cs="仿宋_GB2312" w:eastAsia="仿宋_GB2312"/>
                      <w:sz w:val="24"/>
                      <w:shd w:fill="FFFFFF" w:val="clear"/>
                    </w:rPr>
                    <w:t>GB/T 23999-2009 《室内装饰装修用水性木器涂料》进行检测：在容器中状态搅拌后均匀无硬块，细度≤40μm，不挥发物≥40%,干燥时间表干≤60min、实干≤24h,贮存稳定性无异常，涂膜外观正常。依据GB/T 30647-2014《涂料中有害元素总含量的测定》进行检测：总铅（Pb）未检出；依据GB/T 23991-2009《涂料中可溶性有害元素含量的测定》进行检测：可溶性重金属含量：锑（Sb）、砷（As）、钡（Ba）、铅（Pb）、镉（Cd）、、硒（Se）、汞（Hg）均未检出。可迁移元素铅（Pb）、镉（Cd）、铬（Cr）、汞（Hg）、砷（As）、钡（Ba）、锑（Sb）、硒（Se）未检测出；依据GB/T 23985-2009《色漆和清漆 挥发性有机化合物 (VOC) 含量的测定 差值法》进行检测：挥发性有机化合物（VOC）未检出。依据GB 18581-2020《木器涂料中有害物质限量》进行检测：甲醛释放量未检测出，邻苯二甲酸酯（DBP、BBP、DEHP、DNOP、DNP、DIDP）未检出</w:t>
                  </w:r>
                  <w:r>
                    <w:rPr>
                      <w:rFonts w:ascii="仿宋_GB2312" w:hAnsi="仿宋_GB2312" w:cs="仿宋_GB2312" w:eastAsia="仿宋_GB2312"/>
                      <w:sz w:val="24"/>
                      <w:b/>
                      <w:shd w:fill="FFFFFF" w:val="clear"/>
                    </w:rPr>
                    <w:t>；</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20人班级储柜</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b/>
                      <w:shd w:fill="FFFFFF" w:val="clear"/>
                    </w:rPr>
                    <w:t>★（一）规格：150*50*70cm(±1cm)</w:t>
                  </w:r>
                  <w:r>
                    <w:br/>
                  </w:r>
                  <w:r>
                    <w:rPr>
                      <w:rFonts w:ascii="仿宋_GB2312" w:hAnsi="仿宋_GB2312" w:cs="仿宋_GB2312" w:eastAsia="仿宋_GB2312"/>
                      <w:sz w:val="24"/>
                      <w:b/>
                      <w:shd w:fill="FFFFFF" w:val="clear"/>
                    </w:rPr>
                    <w:t>（二）具体技术要求</w:t>
                  </w:r>
                </w:p>
                <w:p>
                  <w:pPr>
                    <w:pStyle w:val="null3"/>
                    <w:jc w:val="left"/>
                  </w:pPr>
                  <w:r>
                    <w:rPr>
                      <w:rFonts w:ascii="仿宋_GB2312" w:hAnsi="仿宋_GB2312" w:cs="仿宋_GB2312" w:eastAsia="仿宋_GB2312"/>
                      <w:sz w:val="24"/>
                      <w:b/>
                      <w:shd w:fill="FFFFFF" w:val="clear"/>
                    </w:rPr>
                    <w:t>1、橡胶木：</w:t>
                  </w:r>
                  <w:r>
                    <w:rPr>
                      <w:rFonts w:ascii="仿宋_GB2312" w:hAnsi="仿宋_GB2312" w:cs="仿宋_GB2312" w:eastAsia="仿宋_GB2312"/>
                      <w:sz w:val="24"/>
                      <w:shd w:fill="FFFFFF" w:val="clear"/>
                    </w:rPr>
                    <w:t>木材含水率</w:t>
                  </w:r>
                  <w:r>
                    <w:rPr>
                      <w:rFonts w:ascii="仿宋_GB2312" w:hAnsi="仿宋_GB2312" w:cs="仿宋_GB2312" w:eastAsia="仿宋_GB2312"/>
                      <w:sz w:val="24"/>
                      <w:shd w:fill="FFFFFF" w:val="clear"/>
                    </w:rPr>
                    <w:t>≤16%，绝干密度≥0.4g/cm³，木材抗弯强度≥110MPa，木材抗弯弹性模量≥10000MPa，24小时吸水率≤30%</w:t>
                  </w:r>
                  <w:r>
                    <w:rPr>
                      <w:rFonts w:ascii="仿宋_GB2312" w:hAnsi="仿宋_GB2312" w:cs="仿宋_GB2312" w:eastAsia="仿宋_GB2312"/>
                      <w:sz w:val="24"/>
                      <w:b/>
                      <w:shd w:fill="FFFFFF" w:val="clear"/>
                    </w:rPr>
                    <w:t>。</w:t>
                  </w:r>
                  <w:r>
                    <w:br/>
                  </w:r>
                  <w:r>
                    <w:rPr>
                      <w:rFonts w:ascii="仿宋_GB2312" w:hAnsi="仿宋_GB2312" w:cs="仿宋_GB2312" w:eastAsia="仿宋_GB2312"/>
                      <w:sz w:val="24"/>
                      <w:b/>
                      <w:shd w:fill="FFFFFF" w:val="clear"/>
                    </w:rPr>
                    <w:t>2、缓冲导轨：</w:t>
                  </w:r>
                  <w:r>
                    <w:rPr>
                      <w:rFonts w:ascii="仿宋_GB2312" w:hAnsi="仿宋_GB2312" w:cs="仿宋_GB2312" w:eastAsia="仿宋_GB2312"/>
                      <w:sz w:val="24"/>
                      <w:shd w:fill="FFFFFF" w:val="clear"/>
                    </w:rPr>
                    <w:t>依据《家具五金</w:t>
                  </w:r>
                  <w:r>
                    <w:rPr>
                      <w:rFonts w:ascii="仿宋_GB2312" w:hAnsi="仿宋_GB2312" w:cs="仿宋_GB2312" w:eastAsia="仿宋_GB2312"/>
                      <w:sz w:val="24"/>
                      <w:shd w:fill="FFFFFF" w:val="clear"/>
                    </w:rPr>
                    <w:t>抽屉导轨》（</w:t>
                  </w:r>
                  <w:r>
                    <w:rPr>
                      <w:rFonts w:ascii="仿宋_GB2312" w:hAnsi="仿宋_GB2312" w:cs="仿宋_GB2312" w:eastAsia="仿宋_GB2312"/>
                      <w:sz w:val="24"/>
                      <w:shd w:fill="FFFFFF" w:val="clear"/>
                    </w:rPr>
                    <w:t>QB/T 2454-2013）的标准，中性盐雾试验连续喷雾≥130h后，镀（涂）层对基体保护等级≥10级，耐腐蚀等级≥10级；乙酸盐雾试验连续喷雾≥130h后，镀（涂）层对基体保护等级≥10级，耐腐蚀等级≥10级</w:t>
                  </w:r>
                  <w:r>
                    <w:rPr>
                      <w:rFonts w:ascii="仿宋_GB2312" w:hAnsi="仿宋_GB2312" w:cs="仿宋_GB2312" w:eastAsia="仿宋_GB2312"/>
                      <w:sz w:val="24"/>
                      <w:b/>
                      <w:shd w:fill="FFFFFF" w:val="clear"/>
                    </w:rPr>
                    <w:t>；</w:t>
                  </w:r>
                  <w:r>
                    <w:br/>
                  </w:r>
                  <w:r>
                    <w:rPr>
                      <w:rFonts w:ascii="仿宋_GB2312" w:hAnsi="仿宋_GB2312" w:cs="仿宋_GB2312" w:eastAsia="仿宋_GB2312"/>
                      <w:sz w:val="24"/>
                      <w:b/>
                      <w:shd w:fill="FFFFFF" w:val="clear"/>
                    </w:rPr>
                    <w:t>3、胶水（白乳胶）：</w:t>
                  </w:r>
                  <w:r>
                    <w:rPr>
                      <w:rFonts w:ascii="仿宋_GB2312" w:hAnsi="仿宋_GB2312" w:cs="仿宋_GB2312" w:eastAsia="仿宋_GB2312"/>
                      <w:sz w:val="24"/>
                      <w:shd w:fill="FFFFFF" w:val="clear"/>
                    </w:rPr>
                    <w:t>依据《环境标志产品技术要求</w:t>
                  </w:r>
                  <w:r>
                    <w:rPr>
                      <w:rFonts w:ascii="仿宋_GB2312" w:hAnsi="仿宋_GB2312" w:cs="仿宋_GB2312" w:eastAsia="仿宋_GB2312"/>
                      <w:sz w:val="24"/>
                      <w:shd w:fill="FFFFFF" w:val="clear"/>
                    </w:rPr>
                    <w:t>胶粘剂》（</w:t>
                  </w:r>
                  <w:r>
                    <w:rPr>
                      <w:rFonts w:ascii="仿宋_GB2312" w:hAnsi="仿宋_GB2312" w:cs="仿宋_GB2312" w:eastAsia="仿宋_GB2312"/>
                      <w:sz w:val="24"/>
                      <w:shd w:fill="FFFFFF" w:val="clear"/>
                    </w:rPr>
                    <w:t>HJ 2541-2016）进行检测：邻苯二甲酸酯（DBP、BBP、DEHP、DNOP、DNP、DIDP）、多溴联苯均未检出</w:t>
                  </w:r>
                  <w:r>
                    <w:rPr>
                      <w:rFonts w:ascii="仿宋_GB2312" w:hAnsi="仿宋_GB2312" w:cs="仿宋_GB2312" w:eastAsia="仿宋_GB2312"/>
                      <w:sz w:val="24"/>
                      <w:b/>
                      <w:shd w:fill="FFFFFF" w:val="clear"/>
                    </w:rPr>
                    <w:t>。</w:t>
                  </w:r>
                  <w:r>
                    <w:br/>
                  </w:r>
                  <w:r>
                    <w:rPr>
                      <w:rFonts w:ascii="仿宋_GB2312" w:hAnsi="仿宋_GB2312" w:cs="仿宋_GB2312" w:eastAsia="仿宋_GB2312"/>
                      <w:sz w:val="24"/>
                      <w:b/>
                      <w:shd w:fill="FFFFFF" w:val="clear"/>
                    </w:rPr>
                    <w:t>4、水性油漆（底漆）：</w:t>
                  </w:r>
                  <w:r>
                    <w:rPr>
                      <w:rFonts w:ascii="仿宋_GB2312" w:hAnsi="仿宋_GB2312" w:cs="仿宋_GB2312" w:eastAsia="仿宋_GB2312"/>
                      <w:sz w:val="24"/>
                      <w:shd w:fill="FFFFFF" w:val="clear"/>
                    </w:rPr>
                    <w:t>水性油漆（底漆）依据</w:t>
                  </w:r>
                  <w:r>
                    <w:rPr>
                      <w:rFonts w:ascii="仿宋_GB2312" w:hAnsi="仿宋_GB2312" w:cs="仿宋_GB2312" w:eastAsia="仿宋_GB2312"/>
                      <w:sz w:val="24"/>
                      <w:shd w:fill="FFFFFF" w:val="clear"/>
                    </w:rPr>
                    <w:t>GB/T 23999-2009《室内装饰装修用水性木器涂料》进行检测：细度≤40μm，不挥发物≥40%,干燥时间表干≤60min，实干≤24h,贮存稳定性无异常，涂膜外观正常；水性油漆（底漆）依据GB 18581-2020《木器涂料中有害物质限量》进行检测：甲醛释放量未检测出。水性油漆（底漆）依据GB/T 30647-2014《涂料中有害元素总含量的测定》进行检测：总铅（Pb）未检出；水性油漆（底漆）依据GB/T 23985-2009《色漆和清漆挥发性有机化合物(VOC)含量的测定差值法》进行检测：挥发性有机化合物（VOC）未检出；水性油漆（底漆）依据GB/T 23991-2009《涂料中可溶性有害元素含量的测定》进行检测：涂层可迁移元素铅（Pb）、镉（Cd）、铬（Cr）、汞（Hg）、砷（As）、钡（Ba）、锑（Sb）、硒（Se）未检测出；可溶性重金属含量：锑（Sb）、砷（As）、钡（Ba）、铅（Pb）、钴（Co）、镉（Cd）、六价铬（Cr⁶⁺）、硒（Se）、汞（Hg）均未检出</w:t>
                  </w:r>
                  <w:r>
                    <w:rPr>
                      <w:rFonts w:ascii="仿宋_GB2312" w:hAnsi="仿宋_GB2312" w:cs="仿宋_GB2312" w:eastAsia="仿宋_GB2312"/>
                      <w:sz w:val="24"/>
                      <w:b/>
                      <w:shd w:fill="FFFFFF" w:val="clear"/>
                    </w:rPr>
                    <w:t>；</w:t>
                  </w:r>
                  <w:r>
                    <w:br/>
                  </w:r>
                  <w:r>
                    <w:rPr>
                      <w:rFonts w:ascii="仿宋_GB2312" w:hAnsi="仿宋_GB2312" w:cs="仿宋_GB2312" w:eastAsia="仿宋_GB2312"/>
                      <w:sz w:val="24"/>
                      <w:b/>
                      <w:shd w:fill="FFFFFF" w:val="clear"/>
                    </w:rPr>
                    <w:t>5、水性油漆（面漆）：</w:t>
                  </w:r>
                  <w:r>
                    <w:rPr>
                      <w:rFonts w:ascii="仿宋_GB2312" w:hAnsi="仿宋_GB2312" w:cs="仿宋_GB2312" w:eastAsia="仿宋_GB2312"/>
                      <w:sz w:val="24"/>
                      <w:shd w:fill="FFFFFF" w:val="clear"/>
                    </w:rPr>
                    <w:t>水性油漆（面漆）依据</w:t>
                  </w:r>
                  <w:r>
                    <w:rPr>
                      <w:rFonts w:ascii="仿宋_GB2312" w:hAnsi="仿宋_GB2312" w:cs="仿宋_GB2312" w:eastAsia="仿宋_GB2312"/>
                      <w:sz w:val="24"/>
                      <w:shd w:fill="FFFFFF" w:val="clear"/>
                    </w:rPr>
                    <w:t>GB/T 23999-2009 《室内装饰装修用水性木器涂料》进行检测：在容器中状态搅拌后均匀无硬块，细度≤40μm，不挥发物≥40%,干燥时间表干≤60min、实干≤24h,贮存稳定性无异常，涂膜外观正常。依据GB/T 30647-2014《涂料中有害元素总含量的测定》进行检测：总铅（Pb）未检出；依据GB/T 23991-2009《涂料中可溶性有害元素含量的测定》进行检测：可溶性重金属含量：锑（Sb）、砷（As）、钡（Ba）、铅（Pb）、镉（Cd）、、硒（Se）、汞（Hg）均未检出。可迁移元素铅（Pb）、镉（Cd）、铬（Cr）、汞（Hg）、砷（As）、钡（Ba）、锑（Sb）、硒（Se）未检测出；依据GB/T 23985-2009《色漆和清漆 挥发性有机化合物 (VOC) 含量的测定 差值法》进行检测：挥发性有机化合物（VOC）未检出。依据GB 18581-2020《木器涂料中有害物质限量》进行检测：甲醛释放量未检测出，邻苯二甲酸酯（DBP、BBP、DEHP、DNOP、DNP、DIDP）未检出</w:t>
                  </w:r>
                  <w:r>
                    <w:rPr>
                      <w:rFonts w:ascii="仿宋_GB2312" w:hAnsi="仿宋_GB2312" w:cs="仿宋_GB2312" w:eastAsia="仿宋_GB2312"/>
                      <w:sz w:val="24"/>
                      <w:b/>
                      <w:shd w:fill="FFFFFF" w:val="clear"/>
                    </w:rPr>
                    <w:t>；</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接待台</w:t>
                  </w:r>
                </w:p>
              </w:tc>
              <w:tc>
                <w:tcPr>
                  <w:tcW w:type="dxa" w:w="4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shd w:fill="FFFFFF" w:val="clear"/>
                    </w:rPr>
                    <w:t>★（一）长*宽*高：（3600mm*600mm*1050mm）±1cm。</w:t>
                  </w:r>
                </w:p>
                <w:p>
                  <w:pPr>
                    <w:pStyle w:val="null3"/>
                    <w:jc w:val="left"/>
                  </w:pPr>
                  <w:r>
                    <w:rPr>
                      <w:rFonts w:ascii="仿宋_GB2312" w:hAnsi="仿宋_GB2312" w:cs="仿宋_GB2312" w:eastAsia="仿宋_GB2312"/>
                      <w:sz w:val="24"/>
                      <w:b/>
                      <w:shd w:fill="FFFFFF" w:val="clear"/>
                    </w:rPr>
                    <w:t>（二）具体技术要求：</w:t>
                  </w:r>
                </w:p>
                <w:p>
                  <w:pPr>
                    <w:pStyle w:val="null3"/>
                    <w:jc w:val="left"/>
                  </w:pPr>
                  <w:r>
                    <w:rPr>
                      <w:rFonts w:ascii="仿宋_GB2312" w:hAnsi="仿宋_GB2312" w:cs="仿宋_GB2312" w:eastAsia="仿宋_GB2312"/>
                      <w:sz w:val="24"/>
                      <w:b/>
                      <w:shd w:fill="FFFFFF" w:val="clear"/>
                    </w:rPr>
                    <w:t>1、</w:t>
                  </w:r>
                  <w:r>
                    <w:rPr>
                      <w:rFonts w:ascii="仿宋_GB2312" w:hAnsi="仿宋_GB2312" w:cs="仿宋_GB2312" w:eastAsia="仿宋_GB2312"/>
                      <w:sz w:val="24"/>
                      <w:shd w:fill="FFFFFF" w:val="clear"/>
                    </w:rPr>
                    <w:t>基材阻燃颗粒板依据《人造板及其制品甲醛释放量分级》（</w:t>
                  </w:r>
                  <w:r>
                    <w:rPr>
                      <w:rFonts w:ascii="仿宋_GB2312" w:hAnsi="仿宋_GB2312" w:cs="仿宋_GB2312" w:eastAsia="仿宋_GB2312"/>
                      <w:sz w:val="24"/>
                      <w:shd w:fill="FFFFFF" w:val="clear"/>
                    </w:rPr>
                    <w:t>GB/T 39600-2021）进行检测：甲醛释放量（1m³气候箱法）ENF≤0.025mg/m³；阻燃颗粒板依据《浸渍胶膜纸饰面纤维板和刨花板》（GB/T 15102-2017）进行检测：静曲强度≥23.5MPa，弹性模量≥2900MPa，内结合强度≥0.52MPa，表面胶合强度≥0.85MPa，2h吸水厚度膨胀率≤4.5%，3%≤含水率≤8.5%，0.6g/cm³≤密度≤0.77g/cm³，握螺钉力（板面）≥1600N、握螺钉力（板边）≥1000N，磨耗值≤35mg/100r，表面耐香烟灼烧≥5级，表面耐干热≥5级，表面耐污染腐蚀≥5级，表面耐龟裂≥5级，表面耐水蒸气≥5级，耐光色牢度≥灰度卡4级</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2、三聚氰胺纸:</w:t>
                  </w:r>
                  <w:r>
                    <w:rPr>
                      <w:rFonts w:ascii="仿宋_GB2312" w:hAnsi="仿宋_GB2312" w:cs="仿宋_GB2312" w:eastAsia="仿宋_GB2312"/>
                      <w:sz w:val="24"/>
                      <w:b/>
                      <w:shd w:fill="FFFFFF" w:val="clear"/>
                    </w:rPr>
                    <w:t>依据《人造板饰面专用纸》（</w:t>
                  </w:r>
                  <w:r>
                    <w:rPr>
                      <w:rFonts w:ascii="仿宋_GB2312" w:hAnsi="仿宋_GB2312" w:cs="仿宋_GB2312" w:eastAsia="仿宋_GB2312"/>
                      <w:sz w:val="24"/>
                      <w:b/>
                      <w:shd w:fill="FFFFFF" w:val="clear"/>
                    </w:rPr>
                    <w:t>GB/T 28995-2022）的标准，耐热性不低于1级，耐光色牢度4-5级，预固化度≤48%，挥发物含量≤7.7%</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3、热熔胶：</w:t>
                  </w:r>
                  <w:r>
                    <w:rPr>
                      <w:rFonts w:ascii="仿宋_GB2312" w:hAnsi="仿宋_GB2312" w:cs="仿宋_GB2312" w:eastAsia="仿宋_GB2312"/>
                      <w:sz w:val="24"/>
                      <w:shd w:fill="FFFFFF" w:val="clear"/>
                    </w:rPr>
                    <w:t>热熔胶依据《环境标志产品技术要求</w:t>
                  </w:r>
                  <w:r>
                    <w:rPr>
                      <w:rFonts w:ascii="仿宋_GB2312" w:hAnsi="仿宋_GB2312" w:cs="仿宋_GB2312" w:eastAsia="仿宋_GB2312"/>
                      <w:sz w:val="24"/>
                      <w:shd w:fill="FFFFFF" w:val="clear"/>
                    </w:rPr>
                    <w:t>家具》（</w:t>
                  </w:r>
                  <w:r>
                    <w:rPr>
                      <w:rFonts w:ascii="仿宋_GB2312" w:hAnsi="仿宋_GB2312" w:cs="仿宋_GB2312" w:eastAsia="仿宋_GB2312"/>
                      <w:sz w:val="24"/>
                      <w:shd w:fill="FFFFFF" w:val="clear"/>
                    </w:rPr>
                    <w:t>HJ 2547-2016）进行检测：可分解致癌芳香胺染料禁用，邻苯二甲酸酯（DBP、BBP、DEHP、DNOP、DNP、DIDP）均未检出，多溴联苯未检出；热熔胶依据《聚乙酸乙烯酯乳液木材胶粘剂》（HG/T 2727-2010）进行检测：黏度≥0.5Pa·s、不挥发物≥35％、最低成膜温度≤2℃、压缩剪切强度的干强度≥10MPa、湿强度≥3MPa、pH值：3-7、木材污染性合格，有害物质含量（游离甲醛）≤0.05g/kg，有害物质含量（总挥发性有机物）≤10g/L</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4、 封边条：</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QB/T 4463-2025《家具用封边条技术要求》检测：耐干热性无龟裂、无鼓泡；耐磨性试验</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0转后无露底现象；耐冷热循环性无龟裂、无鼓泡、无变色、无起皱；耐光色牢度（灰色样卡）不低于4级</w:t>
                  </w:r>
                  <w:r>
                    <w:rPr>
                      <w:rFonts w:ascii="仿宋_GB2312" w:hAnsi="仿宋_GB2312" w:cs="仿宋_GB2312" w:eastAsia="仿宋_GB2312"/>
                      <w:sz w:val="24"/>
                      <w:b/>
                      <w:shd w:fill="FFFFFF" w:val="clear"/>
                    </w:rPr>
                    <w:t>；</w:t>
                  </w:r>
                </w:p>
                <w:p>
                  <w:pPr>
                    <w:pStyle w:val="null3"/>
                    <w:spacing w:before="105" w:after="105"/>
                    <w:jc w:val="left"/>
                  </w:pPr>
                  <w:r>
                    <w:rPr>
                      <w:rFonts w:ascii="仿宋_GB2312" w:hAnsi="仿宋_GB2312" w:cs="仿宋_GB2312" w:eastAsia="仿宋_GB2312"/>
                      <w:sz w:val="24"/>
                      <w:b/>
                      <w:shd w:fill="FFFFFF" w:val="clear"/>
                    </w:rPr>
                    <w:t>5、 铰链:</w:t>
                  </w:r>
                  <w:r>
                    <w:rPr>
                      <w:rFonts w:ascii="仿宋_GB2312" w:hAnsi="仿宋_GB2312" w:cs="仿宋_GB2312" w:eastAsia="仿宋_GB2312"/>
                      <w:sz w:val="24"/>
                      <w:b/>
                      <w:shd w:fill="FFFFFF" w:val="clear"/>
                    </w:rPr>
                    <w:t>依据</w:t>
                  </w:r>
                  <w:r>
                    <w:rPr>
                      <w:rFonts w:ascii="仿宋_GB2312" w:hAnsi="仿宋_GB2312" w:cs="仿宋_GB2312" w:eastAsia="仿宋_GB2312"/>
                      <w:sz w:val="24"/>
                      <w:b/>
                      <w:shd w:fill="FFFFFF" w:val="clear"/>
                    </w:rPr>
                    <w:t>QB/T 2189-2013 《家具五金杯状暗铰链》进行检测：垂直静载荷（过载）：无损，水平静载荷（过载）：无损；</w:t>
                  </w:r>
                </w:p>
                <w:p>
                  <w:pPr>
                    <w:pStyle w:val="null3"/>
                    <w:jc w:val="left"/>
                  </w:pPr>
                  <w:r>
                    <w:rPr>
                      <w:rFonts w:ascii="仿宋_GB2312" w:hAnsi="仿宋_GB2312" w:cs="仿宋_GB2312" w:eastAsia="仿宋_GB2312"/>
                      <w:sz w:val="24"/>
                      <w:b/>
                      <w:shd w:fill="FFFFFF" w:val="clear"/>
                    </w:rPr>
                    <w:t>操作力</w:t>
                  </w:r>
                  <w:r>
                    <w:rPr>
                      <w:rFonts w:ascii="仿宋_GB2312" w:hAnsi="仿宋_GB2312" w:cs="仿宋_GB2312" w:eastAsia="仿宋_GB2312"/>
                      <w:sz w:val="24"/>
                      <w:shd w:fill="FFFFFF" w:val="clear"/>
                    </w:rPr>
                    <w:t>：耐久性试验前打开力和关闭力</w:t>
                  </w:r>
                  <w:r>
                    <w:rPr>
                      <w:rFonts w:ascii="仿宋_GB2312" w:hAnsi="仿宋_GB2312" w:cs="仿宋_GB2312" w:eastAsia="仿宋_GB2312"/>
                      <w:sz w:val="24"/>
                      <w:shd w:fill="FFFFFF" w:val="clear"/>
                    </w:rPr>
                    <w:t>≤20N、耐久性试验后打开力和关闭力≤20N，功能耐久性≥16万次功能无损坏；垂直静载荷：无损，水平静载荷：无损，耐久性：无损，</w:t>
                  </w:r>
                  <w:r>
                    <w:rPr>
                      <w:rFonts w:ascii="仿宋_GB2312" w:hAnsi="仿宋_GB2312" w:cs="仿宋_GB2312" w:eastAsia="仿宋_GB2312"/>
                      <w:sz w:val="24"/>
                      <w:shd w:fill="FFFFFF" w:val="clear"/>
                    </w:rPr>
                    <w:t>下沉量</w:t>
                  </w:r>
                  <w:r>
                    <w:rPr>
                      <w:rFonts w:ascii="仿宋_GB2312" w:hAnsi="仿宋_GB2312" w:cs="仿宋_GB2312" w:eastAsia="仿宋_GB2312"/>
                      <w:sz w:val="24"/>
                      <w:shd w:fill="FFFFFF" w:val="clear"/>
                    </w:rPr>
                    <w:t>≤2.0mm</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6、三合一连接件：</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QB/T 3826-1999 《轻工产品金属镀层和化学处理层的耐腐蚀试验方法 中性盐雾试验 (NSS) 法》、</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QB/T 3827-1999 《轻工产品金属镀层和化学处理层的耐腐蚀试验方法 乙酸盐雾试验 (ASS) 法》、QB/T 3832-1999 《轻工产品金属镀层腐蚀试验结果的评价》进行检测：</w:t>
                  </w:r>
                  <w:r>
                    <w:rPr>
                      <w:rFonts w:ascii="仿宋_GB2312" w:hAnsi="仿宋_GB2312" w:cs="仿宋_GB2312" w:eastAsia="仿宋_GB2312"/>
                      <w:sz w:val="24"/>
                      <w:shd w:fill="FFFFFF" w:val="clear"/>
                    </w:rPr>
                    <w:t>中性盐雾试验连续喷雾</w:t>
                  </w:r>
                  <w:r>
                    <w:rPr>
                      <w:rFonts w:ascii="仿宋_GB2312" w:hAnsi="仿宋_GB2312" w:cs="仿宋_GB2312" w:eastAsia="仿宋_GB2312"/>
                      <w:sz w:val="24"/>
                      <w:shd w:fill="FFFFFF" w:val="clear"/>
                    </w:rPr>
                    <w:t>≥180h后，镀（涂）层对基体保护等级达到10级，耐腐蚀等级达到10级；乙酸盐雾试验连续喷雾≥180h后，镀（涂）层对基体保护等级达到10级，耐腐蚀等级达到10级；</w:t>
                  </w:r>
                </w:p>
                <w:p>
                  <w:pPr>
                    <w:pStyle w:val="null3"/>
                    <w:jc w:val="left"/>
                  </w:pPr>
                  <w:r>
                    <w:rPr>
                      <w:rFonts w:ascii="仿宋_GB2312" w:hAnsi="仿宋_GB2312" w:cs="仿宋_GB2312" w:eastAsia="仿宋_GB2312"/>
                      <w:sz w:val="24"/>
                      <w:b/>
                      <w:shd w:fill="FFFFFF" w:val="clear"/>
                    </w:rPr>
                    <w:t>7、铝合金拉手：</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GB/T 3325-2024《金属家具通用技术条件》进行检测：喷涂层无漏喷、锈蚀、脱色、流挂、疙瘩、皱皮、飞漆缺陷，表面光滑均匀、色泽一致；金属电镀层经18h盐雾试验后，直径1.5mm以下锈点≤20点/dm²，其中直径＞1.0mm 锈点不超过 5 点（距边缘棱角 2mm 以内不计）。依据HJ 2547-2016 《环境标志产品技术要求 家具》进行检测:表面涂层可迁移元素铅（Pb）、镉（Cd）、铬（Cr）、汞（Hg）、砷（As）、钡（Ba）、锑（Sb）、硒（Se）未检出</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 xml:space="preserve">              </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大厅接待沙发</w:t>
                  </w:r>
                </w:p>
              </w:tc>
              <w:tc>
                <w:tcPr>
                  <w:tcW w:type="dxa" w:w="4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shd w:fill="FFFFFF" w:val="clear"/>
                    </w:rPr>
                    <w:t>★（一）规格：1+1+1+4（3个单人位＋1个四人位）。</w:t>
                  </w:r>
                </w:p>
                <w:p>
                  <w:pPr>
                    <w:pStyle w:val="null3"/>
                    <w:jc w:val="left"/>
                  </w:pPr>
                  <w:r>
                    <w:rPr>
                      <w:rFonts w:ascii="仿宋_GB2312" w:hAnsi="仿宋_GB2312" w:cs="仿宋_GB2312" w:eastAsia="仿宋_GB2312"/>
                      <w:sz w:val="24"/>
                      <w:b/>
                      <w:shd w:fill="FFFFFF" w:val="clear"/>
                    </w:rPr>
                    <w:t>（二）具体技术要求</w:t>
                  </w:r>
                </w:p>
                <w:p>
                  <w:pPr>
                    <w:pStyle w:val="null3"/>
                    <w:jc w:val="left"/>
                  </w:pPr>
                  <w:r>
                    <w:rPr>
                      <w:rFonts w:ascii="仿宋_GB2312" w:hAnsi="仿宋_GB2312" w:cs="仿宋_GB2312" w:eastAsia="仿宋_GB2312"/>
                      <w:sz w:val="24"/>
                      <w:b/>
                      <w:shd w:fill="FFFFFF" w:val="clear"/>
                    </w:rPr>
                    <w:t>1、框架采用橡胶木制作，</w:t>
                  </w:r>
                  <w:r>
                    <w:rPr>
                      <w:rFonts w:ascii="仿宋_GB2312" w:hAnsi="仿宋_GB2312" w:cs="仿宋_GB2312" w:eastAsia="仿宋_GB2312"/>
                      <w:sz w:val="24"/>
                      <w:shd w:fill="FFFFFF" w:val="clear"/>
                    </w:rPr>
                    <w:t>木材含水率</w:t>
                  </w:r>
                  <w:r>
                    <w:rPr>
                      <w:rFonts w:ascii="仿宋_GB2312" w:hAnsi="仿宋_GB2312" w:cs="仿宋_GB2312" w:eastAsia="仿宋_GB2312"/>
                      <w:sz w:val="24"/>
                      <w:shd w:fill="FFFFFF" w:val="clear"/>
                    </w:rPr>
                    <w:t>≤16%，绝干密度≥0.4g/cm³，木材抗弯强度≥110MPa，木材抗弯弹性模量≥10000MPa，24小时吸水率≤30%</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 xml:space="preserve">  </w:t>
                  </w:r>
                </w:p>
                <w:p>
                  <w:pPr>
                    <w:pStyle w:val="null3"/>
                    <w:jc w:val="left"/>
                  </w:pPr>
                  <w:r>
                    <w:rPr>
                      <w:rFonts w:ascii="仿宋_GB2312" w:hAnsi="仿宋_GB2312" w:cs="仿宋_GB2312" w:eastAsia="仿宋_GB2312"/>
                      <w:sz w:val="24"/>
                      <w:b/>
                      <w:shd w:fill="FFFFFF" w:val="clear"/>
                    </w:rPr>
                    <w:t>2、超纤皮：</w:t>
                  </w:r>
                  <w:r>
                    <w:rPr>
                      <w:rFonts w:ascii="仿宋_GB2312" w:hAnsi="仿宋_GB2312" w:cs="仿宋_GB2312" w:eastAsia="仿宋_GB2312"/>
                      <w:sz w:val="24"/>
                      <w:shd w:fill="FFFFFF" w:val="clear"/>
                    </w:rPr>
                    <w:t>依据《环境标志产品技术要求</w:t>
                  </w:r>
                  <w:r>
                    <w:rPr>
                      <w:rFonts w:ascii="仿宋_GB2312" w:hAnsi="仿宋_GB2312" w:cs="仿宋_GB2312" w:eastAsia="仿宋_GB2312"/>
                      <w:sz w:val="24"/>
                      <w:shd w:fill="FFFFFF" w:val="clear"/>
                    </w:rPr>
                    <w:t>家具》（</w:t>
                  </w:r>
                  <w:r>
                    <w:rPr>
                      <w:rFonts w:ascii="仿宋_GB2312" w:hAnsi="仿宋_GB2312" w:cs="仿宋_GB2312" w:eastAsia="仿宋_GB2312"/>
                      <w:sz w:val="24"/>
                      <w:shd w:fill="FFFFFF" w:val="clear"/>
                    </w:rPr>
                    <w:t>HJ 2547-2016）进行检测：游离甲醛未检出，挥发性有机物（VOC）未检出，五氯苯酚未检出，可萃取重金属未检出</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3、绷带：</w:t>
                  </w:r>
                  <w:r>
                    <w:rPr>
                      <w:rFonts w:ascii="仿宋_GB2312" w:hAnsi="仿宋_GB2312" w:cs="仿宋_GB2312" w:eastAsia="仿宋_GB2312"/>
                      <w:sz w:val="24"/>
                      <w:shd w:fill="FFFFFF" w:val="clear"/>
                    </w:rPr>
                    <w:t>依据《环境标志产品技术要求</w:t>
                  </w:r>
                  <w:r>
                    <w:rPr>
                      <w:rFonts w:ascii="仿宋_GB2312" w:hAnsi="仿宋_GB2312" w:cs="仿宋_GB2312" w:eastAsia="仿宋_GB2312"/>
                      <w:sz w:val="24"/>
                      <w:shd w:fill="FFFFFF" w:val="clear"/>
                    </w:rPr>
                    <w:t>纺织产品》（</w:t>
                  </w:r>
                  <w:r>
                    <w:rPr>
                      <w:rFonts w:ascii="仿宋_GB2312" w:hAnsi="仿宋_GB2312" w:cs="仿宋_GB2312" w:eastAsia="仿宋_GB2312"/>
                      <w:sz w:val="24"/>
                      <w:shd w:fill="FFFFFF" w:val="clear"/>
                    </w:rPr>
                    <w:t>HJ 2546-2016）进行检测：干擦色牢度≥4 级，pH 值、色牢度均符合标准要求；可萃取重金属、多溴联苯均未检出。依据《家具抗菌性能的评价》（QB/T 4371-2012）进行检测：抗菌性能抑菌率（铜绿假单胞菌、藤黄微球菌、金黄色葡萄球菌）≥99.9%，具备优良抗菌效果；耐霉菌等级（腊叶芽枝霉、多主枝孢霉、桔青霉、黑曲霉）不低于0级</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4、阻燃海绵：</w:t>
                  </w:r>
                  <w:r>
                    <w:rPr>
                      <w:rFonts w:ascii="仿宋_GB2312" w:hAnsi="仿宋_GB2312" w:cs="仿宋_GB2312" w:eastAsia="仿宋_GB2312"/>
                      <w:sz w:val="24"/>
                      <w:shd w:fill="FFFFFF" w:val="clear"/>
                    </w:rPr>
                    <w:t>依据《通用软质聚氨酯泡沫塑料》（</w:t>
                  </w:r>
                  <w:r>
                    <w:rPr>
                      <w:rFonts w:ascii="仿宋_GB2312" w:hAnsi="仿宋_GB2312" w:cs="仿宋_GB2312" w:eastAsia="仿宋_GB2312"/>
                      <w:sz w:val="24"/>
                      <w:shd w:fill="FFFFFF" w:val="clear"/>
                    </w:rPr>
                    <w:t>GB/T 10802-2023）检测：表观密度≥45kg/m³，回弹率≥35％，75％压缩永久变形≤8％，65％/25％压陷比≥1.8，拉伸强度≥90kPa，断裂伸长率≥100％，撕裂强度≥1.8N/cm，干热老化后拉伸强度≥55kPa，干热老化拉伸强度变化率≤±30%；依据《软体家具 沙发》（QB/T 1952.1-2023）检测：恒定负荷反复压陷疲劳后 40％压陷硬度损失值合格</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5、自攻螺丝：</w:t>
                  </w:r>
                  <w:r>
                    <w:rPr>
                      <w:rFonts w:ascii="仿宋_GB2312" w:hAnsi="仿宋_GB2312" w:cs="仿宋_GB2312" w:eastAsia="仿宋_GB2312"/>
                      <w:sz w:val="24"/>
                      <w:shd w:fill="FFFFFF" w:val="clear"/>
                    </w:rPr>
                    <w:t>抗拉强度</w:t>
                  </w:r>
                  <w:r>
                    <w:rPr>
                      <w:rFonts w:ascii="仿宋_GB2312" w:hAnsi="仿宋_GB2312" w:cs="仿宋_GB2312" w:eastAsia="仿宋_GB2312"/>
                      <w:sz w:val="24"/>
                      <w:shd w:fill="FFFFFF" w:val="clear"/>
                    </w:rPr>
                    <w:t>≤550MPa</w:t>
                  </w:r>
                  <w:r>
                    <w:rPr>
                      <w:rFonts w:ascii="仿宋_GB2312" w:hAnsi="仿宋_GB2312" w:cs="仿宋_GB2312" w:eastAsia="仿宋_GB2312"/>
                      <w:sz w:val="24"/>
                      <w:b/>
                      <w:shd w:fill="FFFFFF" w:val="clear"/>
                    </w:rPr>
                    <w:t>；</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微型消防站</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至少包含铁皮柜体1个（尺寸：宽≥120cm、深≥40cm、高≥160cm）、头盔2个、衣服2套、扳手1把、腰斧1把、灭火毯1块、反光背心1件、沙桶1个、手电筒1根、靴子2双、安全绳1条、腰带2条、手套2双、喇叭1个、大斧1把。</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防暴装备</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★1、至少包含防暴装备架1个、盾牌1个、防刺服1套、防暴头盔1个、防割手套1双、伸缩钢叉1个、伸缩脚叉1个、狼牙橡胶棒1根、强光手电筒1根。</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哺乳沙发</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★1、材质：榉木、松木、皮革；尺寸：宽*坐深*总高度：≥75cm*（40-50）cm*（104-114）cm。</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药品柜</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★1、材质:钢板。尺寸:总高180mm±5%、宽85mm±5%,下面柜体深50mm±5%，上面柜体深25mm±5%。安全带锁，防水防火，耐高温，厚实无气味，静电喷塑，安全无害，易清洁。</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抚触尿布台</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★1、尺寸:长*宽*高：（110cm*65cm*85cm）±1cm。材质：皮革、EPE绵、ENF级枫木纹双饰面实木层板。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婴儿床</w:t>
                  </w:r>
                  <w:r>
                    <w:rPr>
                      <w:rFonts w:ascii="仿宋_GB2312" w:hAnsi="仿宋_GB2312" w:cs="仿宋_GB2312" w:eastAsia="仿宋_GB2312"/>
                      <w:sz w:val="24"/>
                      <w:b/>
                      <w:shd w:fill="FFFFFF" w:val="clear"/>
                    </w:rPr>
                    <w:t>1</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★1、床的长*宽*高：（105.5cm*54.5cm*84cm）±1cm，椰棕垫的长*宽*高：（102.5cm*50.5cm*6cm）cm±0.5cm。材质：ENF级环保枫木纹双饰面实木层板。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正方桌</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★1、长*宽*高：（60cm*60cm*45cm）±1cm，桌面厚度：25mm±1cm，桌腿直径：65mm±1cm。材质：ENF级环保枫木纹双饰面实木层板。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扶手椅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★1、宽*深*高：（34*34*37）cm±1cm，坐高：19cm±1cm。材质：ENF级环保枫木纹双饰面实木层板。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儿童诊察床</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★1、长*宽*高：（110cm*65cm*85cm）±1cm；材质：海绵+EPE棉、皮革、ENF级环保枫木纹双饰面实木层板。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晨检车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★1、长*宽*高：420*300*650mm（±1cm）；、材质：铝合金、复合板；整体使用铝合金框架，安全稳固。使用复合板材质，防水防潮。</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多娃推车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★1、长*宽*高：126cm*51cm*34cm（±1cm）；材质：牛津布、珍珠棉、塑料；采用双层抗撕裂面料，无异味。底部配有≥8根底管，均匀排布。</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多功能会议椅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1、背海棉：采用冷发泡PU定型海棉，海棉密度为50kg/m³±2%。</w:t>
                  </w:r>
                  <w:r>
                    <w:br/>
                  </w:r>
                  <w:r>
                    <w:rPr>
                      <w:rFonts w:ascii="仿宋_GB2312" w:hAnsi="仿宋_GB2312" w:cs="仿宋_GB2312" w:eastAsia="仿宋_GB2312"/>
                      <w:sz w:val="24"/>
                      <w:shd w:fill="FFFFFF" w:val="clear"/>
                    </w:rPr>
                    <w:t>2、座海棉：采用冷发泡PU定型海棉。座海棉长度为510mm±10mm，宽度为460mm±10mm，厚度为140mm±10mm，海棉密度为55kg/m³±2%。</w:t>
                  </w:r>
                  <w:r>
                    <w:br/>
                  </w:r>
                  <w:r>
                    <w:rPr>
                      <w:rFonts w:ascii="仿宋_GB2312" w:hAnsi="仿宋_GB2312" w:cs="仿宋_GB2312" w:eastAsia="仿宋_GB2312"/>
                      <w:sz w:val="24"/>
                      <w:shd w:fill="FFFFFF" w:val="clear"/>
                    </w:rPr>
                    <w:t>3、背内板：采用夹板经模具压弯成型。外型成弧型，具有曲线。</w:t>
                  </w:r>
                  <w:r>
                    <w:br/>
                  </w:r>
                  <w:r>
                    <w:rPr>
                      <w:rFonts w:ascii="仿宋_GB2312" w:hAnsi="仿宋_GB2312" w:cs="仿宋_GB2312" w:eastAsia="仿宋_GB2312"/>
                      <w:sz w:val="24"/>
                      <w:shd w:fill="FFFFFF" w:val="clear"/>
                    </w:rPr>
                    <w:t>4、背外板：背板材料七层硬木成型板，经高周波，高压制成，承托力强，耐冲击，抗变形。</w:t>
                  </w:r>
                  <w:r>
                    <w:br/>
                  </w:r>
                  <w:r>
                    <w:rPr>
                      <w:rFonts w:ascii="仿宋_GB2312" w:hAnsi="仿宋_GB2312" w:cs="仿宋_GB2312" w:eastAsia="仿宋_GB2312"/>
                      <w:sz w:val="24"/>
                      <w:shd w:fill="FFFFFF" w:val="clear"/>
                    </w:rPr>
                    <w:t>5、椅座：七层硬木成型板，经高周波，高压制成，尺寸规格：长度为460mm±3%，宽度为430 mm±3%，厚度为15mm±3%。</w:t>
                  </w:r>
                  <w:r>
                    <w:br/>
                  </w:r>
                  <w:r>
                    <w:rPr>
                      <w:rFonts w:ascii="仿宋_GB2312" w:hAnsi="仿宋_GB2312" w:cs="仿宋_GB2312" w:eastAsia="仿宋_GB2312"/>
                      <w:sz w:val="24"/>
                      <w:shd w:fill="FFFFFF" w:val="clear"/>
                    </w:rPr>
                    <w:t>6、回位功能：座位采用内藏阻尼器慢自动回复装置，可使椅座能自动复位。内置铁框。回位挡铁归位处加静音密封胶圈，座包回到终点位置时，没有撞击声音。无杂音。</w:t>
                  </w:r>
                  <w:r>
                    <w:br/>
                  </w:r>
                  <w:r>
                    <w:rPr>
                      <w:rFonts w:ascii="仿宋_GB2312" w:hAnsi="仿宋_GB2312" w:cs="仿宋_GB2312" w:eastAsia="仿宋_GB2312"/>
                      <w:sz w:val="24"/>
                      <w:shd w:fill="FFFFFF" w:val="clear"/>
                    </w:rPr>
                    <w:t>7、扶手面：扶手面用榉木或橡木一体成型，鸭嘴型设计，联排时扶手面可打开，采用环保油漆，能正常使用写字板功能，方便使用者，长度为415mm（±10mm），宽度为80mm（±10mm）,厚度为25mm（±10mm）。</w:t>
                  </w:r>
                  <w:r>
                    <w:br/>
                  </w:r>
                  <w:r>
                    <w:rPr>
                      <w:rFonts w:ascii="仿宋_GB2312" w:hAnsi="仿宋_GB2312" w:cs="仿宋_GB2312" w:eastAsia="仿宋_GB2312"/>
                      <w:sz w:val="24"/>
                      <w:shd w:fill="FFFFFF" w:val="clear"/>
                    </w:rPr>
                    <w:t>8、写字板：圆铁写字板支架，支架承重力55Kg±2%。</w:t>
                  </w:r>
                  <w:r>
                    <w:br/>
                  </w:r>
                  <w:r>
                    <w:rPr>
                      <w:rFonts w:ascii="仿宋_GB2312" w:hAnsi="仿宋_GB2312" w:cs="仿宋_GB2312" w:eastAsia="仿宋_GB2312"/>
                      <w:sz w:val="24"/>
                      <w:shd w:fill="FFFFFF" w:val="clear"/>
                    </w:rPr>
                    <w:t>9、面料：采用麻绒布，拉条采用衬布拉条。</w:t>
                  </w:r>
                  <w:r>
                    <w:br/>
                  </w:r>
                  <w:r>
                    <w:rPr>
                      <w:rFonts w:ascii="仿宋_GB2312" w:hAnsi="仿宋_GB2312" w:cs="仿宋_GB2312" w:eastAsia="仿宋_GB2312"/>
                      <w:sz w:val="24"/>
                      <w:shd w:fill="FFFFFF" w:val="clear"/>
                    </w:rPr>
                    <w:t>10、侧板：采用高密度中纤板，外附麻绒布。</w:t>
                  </w:r>
                  <w:r>
                    <w:br/>
                  </w:r>
                  <w:r>
                    <w:rPr>
                      <w:rFonts w:ascii="仿宋_GB2312" w:hAnsi="仿宋_GB2312" w:cs="仿宋_GB2312" w:eastAsia="仿宋_GB2312"/>
                      <w:sz w:val="24"/>
                      <w:shd w:fill="FFFFFF" w:val="clear"/>
                    </w:rPr>
                    <w:t>11、脚架上扶手框采用≥1.5mm厚度的冷轧钢，高*长*宽：（355mm*405mm*80mm）±5mm，扶手面两合页距离163mm±5mm，内插侧板，外观平整。铝合金下站脚：铝合金下站脚：采用脚架总长*脚架总宽*脚架总高：（377mm*265mm*85mm）±5mm的渐粗式梯形造型，梯形上端长*宽:(218*60mm)±5%，下端底脚长*宽（377mm*85mm）±5%，下脚两侧有6条装饰加强筋，两侧上半部分为内凹造型，下半部分为内空结构，脚掌厚度20mm±2%，脚掌前后端距离脚架立柱长53mm±5mm，底脚孔距330mm±5mm。采用铝合金经模具压注成型，无焊接，表面作防氧化处理后经高温喷涂处理，抗冲击、耐腐蚀、不生锈、不褪色，脚架采用M8膨胀螺丝固定到地面。</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主席台座椅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b/>
                      <w:shd w:fill="FFFFFF" w:val="clear"/>
                    </w:rPr>
                    <w:t>1、框架采用橡胶木，</w:t>
                  </w:r>
                  <w:r>
                    <w:rPr>
                      <w:rFonts w:ascii="仿宋_GB2312" w:hAnsi="仿宋_GB2312" w:cs="仿宋_GB2312" w:eastAsia="仿宋_GB2312"/>
                      <w:sz w:val="24"/>
                      <w:shd w:fill="FFFFFF" w:val="clear"/>
                    </w:rPr>
                    <w:t>木材含水率</w:t>
                  </w:r>
                  <w:r>
                    <w:rPr>
                      <w:rFonts w:ascii="仿宋_GB2312" w:hAnsi="仿宋_GB2312" w:cs="仿宋_GB2312" w:eastAsia="仿宋_GB2312"/>
                      <w:sz w:val="24"/>
                      <w:shd w:fill="FFFFFF" w:val="clear"/>
                    </w:rPr>
                    <w:t>≤16%，绝干密度≥0.4g/cm³，木材抗弯强度≥110MPa，木材抗弯弹性模量≥10000MPa，24小时吸水率≤30%</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2、阻燃海绵：</w:t>
                  </w:r>
                  <w:r>
                    <w:rPr>
                      <w:rFonts w:ascii="仿宋_GB2312" w:hAnsi="仿宋_GB2312" w:cs="仿宋_GB2312" w:eastAsia="仿宋_GB2312"/>
                      <w:sz w:val="24"/>
                      <w:shd w:fill="FFFFFF" w:val="clear"/>
                    </w:rPr>
                    <w:t>依据《通用软质聚氨酯泡沫塑料》（</w:t>
                  </w:r>
                  <w:r>
                    <w:rPr>
                      <w:rFonts w:ascii="仿宋_GB2312" w:hAnsi="仿宋_GB2312" w:cs="仿宋_GB2312" w:eastAsia="仿宋_GB2312"/>
                      <w:sz w:val="24"/>
                      <w:shd w:fill="FFFFFF" w:val="clear"/>
                    </w:rPr>
                    <w:t>GB/T 10802-2023）检测：表观密度≥45kg/m³，回弹率≥35％，75％压缩永久变形≤8％，65％/25％压陷比≥1.8，拉伸强度≥90kPa，断裂伸长率≥100％，撕裂强度≥1.8N/cm，干热老化后拉伸强度≥55kPa，干热老化拉伸强度变化率≤±30%；依据《软体家具 沙发》（QB/T 1952.1-2023）检测：恒定负荷反复压陷疲劳后 40％压陷硬度损失值合格</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3、内板材：</w:t>
                  </w:r>
                  <w:r>
                    <w:rPr>
                      <w:rFonts w:ascii="仿宋_GB2312" w:hAnsi="仿宋_GB2312" w:cs="仿宋_GB2312" w:eastAsia="仿宋_GB2312"/>
                      <w:sz w:val="24"/>
                      <w:shd w:fill="FFFFFF" w:val="clear"/>
                    </w:rPr>
                    <w:t>基材实木层板依据《普通胶合板》（</w:t>
                  </w:r>
                  <w:r>
                    <w:rPr>
                      <w:rFonts w:ascii="仿宋_GB2312" w:hAnsi="仿宋_GB2312" w:cs="仿宋_GB2312" w:eastAsia="仿宋_GB2312"/>
                      <w:sz w:val="21"/>
                      <w:shd w:fill="FFFFFF" w:val="clear"/>
                    </w:rPr>
                    <w:t>GB/T 9846-2015</w:t>
                  </w:r>
                  <w:r>
                    <w:rPr>
                      <w:rFonts w:ascii="仿宋_GB2312" w:hAnsi="仿宋_GB2312" w:cs="仿宋_GB2312" w:eastAsia="仿宋_GB2312"/>
                      <w:sz w:val="24"/>
                      <w:shd w:fill="FFFFFF" w:val="clear"/>
                    </w:rPr>
                    <w:t>）进行检测，</w:t>
                  </w:r>
                  <w:r>
                    <w:rPr>
                      <w:rFonts w:ascii="仿宋_GB2312" w:hAnsi="仿宋_GB2312" w:cs="仿宋_GB2312" w:eastAsia="仿宋_GB2312"/>
                      <w:sz w:val="24"/>
                      <w:shd w:fill="FFFFFF" w:val="clear"/>
                    </w:rPr>
                    <w:t>5%≤含水率≤12%。</w:t>
                  </w:r>
                </w:p>
                <w:p>
                  <w:pPr>
                    <w:pStyle w:val="null3"/>
                    <w:jc w:val="left"/>
                  </w:pPr>
                  <w:r>
                    <w:rPr>
                      <w:rFonts w:ascii="仿宋_GB2312" w:hAnsi="仿宋_GB2312" w:cs="仿宋_GB2312" w:eastAsia="仿宋_GB2312"/>
                      <w:sz w:val="24"/>
                      <w:b/>
                      <w:shd w:fill="FFFFFF" w:val="clear"/>
                    </w:rPr>
                    <w:t>▲4、西皮</w:t>
                  </w:r>
                  <w:r>
                    <w:rPr>
                      <w:rFonts w:ascii="仿宋_GB2312" w:hAnsi="仿宋_GB2312" w:cs="仿宋_GB2312" w:eastAsia="仿宋_GB2312"/>
                      <w:sz w:val="24"/>
                      <w:shd w:fill="FFFFFF" w:val="clear"/>
                    </w:rPr>
                    <w:t>:依据GB/T 16799-2018《家具用皮革》进行检测：厚度≥1.5mm，涂层厚度≥35μm，干擦≥4级，湿擦≥4级，碱性汗液≥4级，耐光性≥6级，涂层粘着牢度≥3.1N/10mm，耐折牢度无裂痕80000次，撕裂力≥35N；依据QB/T 2725-2005《皮革 气味的测定》进行检测：气味≤1级；依据QB/T 2724-2018《皮革 化学试验 pH 的测定》进行检测：pH≥5.5；依据HJ507-2009《环境标志产品技术要求皮革和合成革》进行检测：游离甲醛、挥发性有机物未检出。可萃取重金属中铅、镉未检出。产品中有害物质限量中可萃取的重金属（六价铬、镉、汞、锑、铅、砷、镍、钴、铜）未检出；</w:t>
                  </w:r>
                </w:p>
                <w:p>
                  <w:pPr>
                    <w:pStyle w:val="null3"/>
                    <w:jc w:val="left"/>
                  </w:pPr>
                  <w:r>
                    <w:rPr>
                      <w:rFonts w:ascii="仿宋_GB2312" w:hAnsi="仿宋_GB2312" w:cs="仿宋_GB2312" w:eastAsia="仿宋_GB2312"/>
                      <w:sz w:val="24"/>
                      <w:b/>
                      <w:shd w:fill="FFFFFF" w:val="clear"/>
                    </w:rPr>
                    <w:t>5、</w:t>
                  </w:r>
                  <w:r>
                    <w:rPr>
                      <w:rFonts w:ascii="仿宋_GB2312" w:hAnsi="仿宋_GB2312" w:cs="仿宋_GB2312" w:eastAsia="仿宋_GB2312"/>
                      <w:sz w:val="24"/>
                      <w:shd w:fill="FFFFFF" w:val="clear"/>
                    </w:rPr>
                    <w:t>不锈钢螺丝</w:t>
                  </w:r>
                  <w:r>
                    <w:rPr>
                      <w:rFonts w:ascii="仿宋_GB2312" w:hAnsi="仿宋_GB2312" w:cs="仿宋_GB2312" w:eastAsia="仿宋_GB2312"/>
                      <w:sz w:val="24"/>
                      <w:shd w:fill="FFFFFF" w:val="clear"/>
                    </w:rPr>
                    <w:t>:抗拉强度≤550MPa；</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配套讲台</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b/>
                      <w:shd w:fill="FFFFFF" w:val="clear"/>
                    </w:rPr>
                    <w:t>★（一）规格：长*宽*高：（730mm*550mm*1160mm）±5mm</w:t>
                  </w:r>
                  <w:r>
                    <w:br/>
                  </w:r>
                  <w:r>
                    <w:rPr>
                      <w:rFonts w:ascii="仿宋_GB2312" w:hAnsi="仿宋_GB2312" w:cs="仿宋_GB2312" w:eastAsia="仿宋_GB2312"/>
                      <w:sz w:val="24"/>
                      <w:b/>
                      <w:shd w:fill="FFFFFF" w:val="clear"/>
                    </w:rPr>
                    <w:t>（二）具体技术要求</w:t>
                  </w:r>
                </w:p>
                <w:p>
                  <w:pPr>
                    <w:pStyle w:val="null3"/>
                    <w:jc w:val="left"/>
                  </w:pPr>
                  <w:r>
                    <w:rPr>
                      <w:rFonts w:ascii="仿宋_GB2312" w:hAnsi="仿宋_GB2312" w:cs="仿宋_GB2312" w:eastAsia="仿宋_GB2312"/>
                      <w:sz w:val="24"/>
                      <w:b/>
                      <w:shd w:fill="FFFFFF" w:val="clear"/>
                    </w:rPr>
                    <w:t>1、高密度纤维板：</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GB/T 31765-2015《高密度纤维板》进行检测：密度＞0.83g/cm³，板内密度偏差±10%，含水率≤8.5%，握螺钉力板边≥1150N，握螺钉力板面≥1400N，依据GB/T 35601-2017《绿色产品评价 造板和木质地板》进行检测：TOVC≤20μg/m³，依据GB/T 39600-2021《人造板及其制品甲醛释放量分级》进行检测：甲醛释放量（1m³气候箱法）≤0.025mg/m³</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2、木皮:</w:t>
                  </w:r>
                  <w:r>
                    <w:rPr>
                      <w:rFonts w:ascii="仿宋_GB2312" w:hAnsi="仿宋_GB2312" w:cs="仿宋_GB2312" w:eastAsia="仿宋_GB2312"/>
                      <w:sz w:val="24"/>
                      <w:shd w:fill="FFFFFF" w:val="clear"/>
                    </w:rPr>
                    <w:t>依据《无疵小试样木材物理力学性质试验方法</w:t>
                  </w:r>
                  <w:r>
                    <w:rPr>
                      <w:rFonts w:ascii="仿宋_GB2312" w:hAnsi="仿宋_GB2312" w:cs="仿宋_GB2312" w:eastAsia="仿宋_GB2312"/>
                      <w:sz w:val="24"/>
                      <w:shd w:fill="FFFFFF" w:val="clear"/>
                    </w:rPr>
                    <w:t>第</w:t>
                  </w:r>
                  <w:r>
                    <w:rPr>
                      <w:rFonts w:ascii="仿宋_GB2312" w:hAnsi="仿宋_GB2312" w:cs="仿宋_GB2312" w:eastAsia="仿宋_GB2312"/>
                      <w:sz w:val="24"/>
                      <w:shd w:fill="FFFFFF" w:val="clear"/>
                    </w:rPr>
                    <w:t>5部分:密度测定》（GB/T 1927.5-2021）、GB/T</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13010-2020《木材工业用单板》、《人造板及其制品甲醛释放量分级》（GB/T3 9600-2021）的规定，单板含水率≤10%，气干密度≤0.655g/cm³，绝干密度≤0.635g/cm³；甲醛释放量（1m³气候箱法）ENF≤0.015mg/m³</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3、白乳胶：</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HG/T 2727-2010《聚乙酸乙烯酯乳液木材胶粘剂》进行检测：外观乳白色，无可视粗颗粒或异物，黏度≥3Pa·s，不挥发物≥35%，最低成膜温度≤2℃，压缩剪切强度的干强度≥10MPa、湿强度≥3MPa，pH值3-7。木材污染性要求较涂敷硫酸亚铁的显色浅。依据HJ 2541-2016《环境标志产品技术要求 胶粘剂》进行检测：总挥发性有机物、邻苯二甲酸酯（DBP、BBP、DEHP、DNOP、DNP、DIDP）均未检出。依据GB 18583-2008 《室内装饰装修材料 胶粘剂中有害物质限量》进行检测：苯（g/kg）、甲苯+二甲苯（g/kg）、游离甲醛（g/kg）均未检出</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4、水性油漆（面漆）：</w:t>
                  </w:r>
                  <w:r>
                    <w:rPr>
                      <w:rFonts w:ascii="仿宋_GB2312" w:hAnsi="仿宋_GB2312" w:cs="仿宋_GB2312" w:eastAsia="仿宋_GB2312"/>
                      <w:sz w:val="24"/>
                      <w:shd w:fill="FFFFFF" w:val="clear"/>
                    </w:rPr>
                    <w:t>水性油漆（面漆）依据</w:t>
                  </w:r>
                  <w:r>
                    <w:rPr>
                      <w:rFonts w:ascii="仿宋_GB2312" w:hAnsi="仿宋_GB2312" w:cs="仿宋_GB2312" w:eastAsia="仿宋_GB2312"/>
                      <w:sz w:val="24"/>
                      <w:shd w:fill="FFFFFF" w:val="clear"/>
                    </w:rPr>
                    <w:t>GB/T 23999-2009 《室内装饰装修用水性木器涂料》进行检测：在容器中状态搅拌后均匀无硬块，细度≤40μm，不挥发物≥40%,干燥时间表干≤60min、实干≤24h,贮存稳定性无异常，涂膜外观正常。依据GB/T 30647-2014《涂料中有害元素总含量的测定》进行检测：总铅（Pb）未检出；依据GB/T 23991-2009《涂料中可溶性有害元素含量的测定》进行检测：可溶性重金属含量：锑（Sb）、砷（As）、钡（Ba）、铅（Pb）、镉（Cd）、、硒（Se）、汞（Hg）均未检出。可迁移元素铅（Pb）、镉（Cd）、铬（Cr）、汞（Hg）、砷（As）、钡（Ba）、锑（Sb）、硒（Se）未检测出；依据GB/T 23985-2009《色漆和清漆 挥发性有机化合物 (VOC) 含量的测定 差值法》进行检测：挥发性有机化合物（VOC）未检出。依据GB 18581-2020《木器涂料中有害物质限量》进行检测：甲醛释放量未检测出，邻苯二甲酸酯（DBP、BBP、DEHP、DNOP、DNP、DIDP）未检出</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5、紧固件：</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QB/T 3826-1999《轻工产品金属镀层和化学处理层的耐腐蚀试验方法 中性盐雾试验（NSS）法》、QB/T 3827-1999 《轻工产品金属镀层和化学处理层的耐腐蚀试验方法 乙酸盐雾试验(ASS)法》、GB/T 10125-2021《人造气氛腐蚀试验 盐雾试验》、QB/T 3832-1999《轻工产品金属镀层腐蚀试验结果的评价》、GB/T 6461-2002《金属基体上金属和其他无机覆盖层经腐蚀试验后的试样和试件的评级》进行检测：金属涂层耐腐蚀等级（中性盐雾试验（NSS）连续喷雾≥240h后，等级≥10级，乙酸盐雾试验（ASS）连续喷雾≥240h后，等级≥10级，人造气氛腐蚀试验（盐雾试验）-铜加速乙酸盐雾（CASS）试验周期≥240h后，保护评级（Rᴘ）≥10级，外观评级（Rᴀ）≥10级。依据GB/T4336-2016《碳素钢和中低合金钢 多元素含量的测定 火花放电原子发射光谱法(常规法)》进行检测：化学成分C、Si、P、S≤0.35％，Mn≤0.40％。依据GB/T 3098.1-2010《紧固件机械性能 螺栓、螺钉和螺柱》进行检测：机械性能最小拉力载荷≥15400N。</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主席台桌</w:t>
                  </w:r>
                </w:p>
              </w:tc>
              <w:tc>
                <w:tcPr>
                  <w:tcW w:type="dxa" w:w="4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shd w:fill="FFFFFF" w:val="clear"/>
                    </w:rPr>
                    <w:t>★（一）规格：长*宽*高：（1400mm*600mm*760mm）±5mm</w:t>
                  </w:r>
                </w:p>
                <w:p>
                  <w:pPr>
                    <w:pStyle w:val="null3"/>
                    <w:jc w:val="left"/>
                  </w:pPr>
                  <w:r>
                    <w:rPr>
                      <w:rFonts w:ascii="仿宋_GB2312" w:hAnsi="仿宋_GB2312" w:cs="仿宋_GB2312" w:eastAsia="仿宋_GB2312"/>
                      <w:sz w:val="24"/>
                      <w:b/>
                      <w:shd w:fill="FFFFFF" w:val="clear"/>
                    </w:rPr>
                    <w:t>1、高密度纤维板：</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GB/T 31765-2015《高密度纤维板》进行检测：密度＞0.83g/cm³，板内密度偏差±10%，含水率≤8.5%，握螺钉力板边≥1150N，握螺钉力板面≥1400N，依据GB/T 35601-2017《绿色产品评价 造板和木质地板》进行检测：TOVC≤20μg/m³，依据GB/T 39600-2021《人造板及其制品甲醛释放量分级》进行检测：甲醛释放量（1m³气候箱法）≤0.025mg/m³。</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2、木皮:</w:t>
                  </w:r>
                  <w:r>
                    <w:rPr>
                      <w:rFonts w:ascii="仿宋_GB2312" w:hAnsi="仿宋_GB2312" w:cs="仿宋_GB2312" w:eastAsia="仿宋_GB2312"/>
                      <w:sz w:val="24"/>
                      <w:shd w:fill="FFFFFF" w:val="clear"/>
                    </w:rPr>
                    <w:t>依据《无疵小试样木材物理力学性质试验方法</w:t>
                  </w:r>
                  <w:r>
                    <w:rPr>
                      <w:rFonts w:ascii="仿宋_GB2312" w:hAnsi="仿宋_GB2312" w:cs="仿宋_GB2312" w:eastAsia="仿宋_GB2312"/>
                      <w:sz w:val="24"/>
                      <w:shd w:fill="FFFFFF" w:val="clear"/>
                    </w:rPr>
                    <w:t>第</w:t>
                  </w:r>
                  <w:r>
                    <w:rPr>
                      <w:rFonts w:ascii="仿宋_GB2312" w:hAnsi="仿宋_GB2312" w:cs="仿宋_GB2312" w:eastAsia="仿宋_GB2312"/>
                      <w:sz w:val="24"/>
                      <w:shd w:fill="FFFFFF" w:val="clear"/>
                    </w:rPr>
                    <w:t>5部分:密度测定》（GB/T 1927.5-2021）、GB/T</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13010-2020《木材工业用单板》、《人造板及其制品甲醛释放量分级》（GB/T3 9600-2021）的规定，单板含水率≤10%，气干密度≤0.655g/cm³，绝干密度≤0.635g/cm³；甲醛释放量（1m³气候箱法）ENF≤0.015mg/m³</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3、白乳胶：</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HG/T 2727-2010《聚乙酸乙烯酯乳液木材胶粘剂》进行检测：外观乳白色，无可视粗颗粒或异物，黏度≥3Pa·s，不挥发物≥35%，最低成膜温度≤2℃，压缩剪切强度的干强度≥10MPa、湿强度≥3MPa，pH值3-7。木材污染性要求较涂敷硫酸亚铁的显色浅。依据HJ 2541-2016《环境标志产品技术要求 胶粘剂》进行检测：总挥发性有机物、邻苯二甲酸酯（DBP、BBP、DEHP、DNOP、DNP、DIDP）均未检出。依据GB 18583-2008 《室内装饰装修材料 胶粘剂中有害物质限量》进行检测：苯（g/kg）、甲苯+二甲苯（g/kg）、游离甲醛（g/kg）均未检出</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4、水性油漆（面漆）：</w:t>
                  </w:r>
                  <w:r>
                    <w:rPr>
                      <w:rFonts w:ascii="仿宋_GB2312" w:hAnsi="仿宋_GB2312" w:cs="仿宋_GB2312" w:eastAsia="仿宋_GB2312"/>
                      <w:sz w:val="24"/>
                      <w:shd w:fill="FFFFFF" w:val="clear"/>
                    </w:rPr>
                    <w:t>水性油漆（面漆）依据</w:t>
                  </w:r>
                  <w:r>
                    <w:rPr>
                      <w:rFonts w:ascii="仿宋_GB2312" w:hAnsi="仿宋_GB2312" w:cs="仿宋_GB2312" w:eastAsia="仿宋_GB2312"/>
                      <w:sz w:val="24"/>
                      <w:shd w:fill="FFFFFF" w:val="clear"/>
                    </w:rPr>
                    <w:t>GB/T 23999-2009 《室内装饰装修用水性木器涂料》进行检测：在容器中状态搅拌后均匀无硬块，细度≤40μm，不挥发物≥40%,干燥时间表干≤60min、实干≤24h,贮存稳定性无异常，涂膜外观正常。依据GB/T 30647-2014《涂料中有害元素总含量的测定》进行检测：总铅（Pb）未检出；依据GB/T 23991-2009《涂料中可溶性有害元素含量的测定》进行检测：可溶性重金属含量：锑（Sb）、砷（As）、钡（Ba）、铅（Pb）、镉（Cd）、、硒（Se）、汞（Hg）均未检出。可迁移元素铅（Pb）、镉（Cd）、铬（Cr）、汞（Hg）、砷（As）、钡（Ba）、锑（Sb）、硒（Se）未检测出；依据GB/T 23985-2009《色漆和清漆 挥发性有机化合物 (VOC) 含量的测定 差值法》进行检测：挥发性有机化合物（VOC）未检出。依据GB 18581-2020《木器涂料中有害物质限量》进行检测：甲醛释放量未检测出，邻苯二甲酸酯（DBP、BBP、DEHP、DNOP、DNP、DIDP）未检出</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5、紧固件：</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QB/T 3826-1999《轻工产品金属镀层和化学处理层的耐腐蚀试验方法 中性盐雾试验（NSS）法》、QB/T 3827-1999 《轻工产品金属镀层和化学处理层的耐腐蚀试验方法 乙酸盐雾试验(ASS)法》、GB/T 10125-2021《人造气氛腐蚀试验 盐雾试验》、QB/T 3832-1999《轻工产品金属镀层腐蚀试验结果的评价》、GB/T 6461-2002《金属基体上金属和其他无机覆盖层经腐蚀试验后的试样和试件的评级》进行检测：金属涂层耐腐蚀等级（中性盐雾试验（NSS）连续喷雾≥240h后，等级≥10级，乙酸盐雾试验（ASS）连续喷雾≥240h后，等级≥10级，人造气氛腐蚀试验（盐雾试验）-铜加速乙酸盐雾（CASS）试验周期≥240h后，保护评级（Rᴘ）≥10级，外观评级（Rᴀ）≥10级。依据GB/T4336-2016《碳素钢和中低合金钢 多元素含量的测定 火花放电原子发射光谱法(常规法)》进行检测：化学成分C、Si、P、S≤0.35％，Mn≤0.40％。依据GB/T 3098.1-2010《紧固件机械性能 螺栓、螺钉和螺柱》进行检测：机械性能最小拉力载荷≥15400N。</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条桌</w:t>
                  </w:r>
                </w:p>
              </w:tc>
              <w:tc>
                <w:tcPr>
                  <w:tcW w:type="dxa" w:w="4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shd w:fill="FFFFFF" w:val="clear"/>
                    </w:rPr>
                    <w:t>★（一）长*宽*高：（1200mm*600mm*760mm）±5mm。</w:t>
                  </w:r>
                </w:p>
                <w:p>
                  <w:pPr>
                    <w:pStyle w:val="null3"/>
                    <w:jc w:val="left"/>
                  </w:pPr>
                  <w:r>
                    <w:rPr>
                      <w:rFonts w:ascii="仿宋_GB2312" w:hAnsi="仿宋_GB2312" w:cs="仿宋_GB2312" w:eastAsia="仿宋_GB2312"/>
                      <w:sz w:val="24"/>
                      <w:b/>
                      <w:shd w:fill="FFFFFF" w:val="clear"/>
                    </w:rPr>
                    <w:t>（二）具体技术要求</w:t>
                  </w:r>
                </w:p>
                <w:p>
                  <w:pPr>
                    <w:pStyle w:val="null3"/>
                    <w:jc w:val="left"/>
                  </w:pPr>
                  <w:r>
                    <w:rPr>
                      <w:rFonts w:ascii="仿宋_GB2312" w:hAnsi="仿宋_GB2312" w:cs="仿宋_GB2312" w:eastAsia="仿宋_GB2312"/>
                      <w:sz w:val="24"/>
                      <w:b/>
                      <w:shd w:fill="FFFFFF" w:val="clear"/>
                    </w:rPr>
                    <w:t>▲1、高密度纤维板：</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GB/T 31765-2015《高密度纤维板》进行检测：密度＞0.83g/cm³，板内密度偏差±10%，含水率≤8.5%，握螺钉力板边≥1150N，握螺钉力板面≥1400N，依据GB/T 35601-2017《绿色产品评价 造板和木质地板》进行检测：TOVC≤20μg/m³，依据GB/T 39600-2021《人造板及其制品甲醛释放量分级》进行检测：甲醛释放量（1m³气候箱法）≤0.025mg/m³。</w:t>
                  </w:r>
                  <w:r>
                    <w:rPr>
                      <w:rFonts w:ascii="仿宋_GB2312" w:hAnsi="仿宋_GB2312" w:cs="仿宋_GB2312" w:eastAsia="仿宋_GB2312"/>
                      <w:sz w:val="24"/>
                      <w:b/>
                      <w:shd w:fill="FFFFFF" w:val="clear"/>
                    </w:rPr>
                    <w:t>木皮</w:t>
                  </w:r>
                  <w:r>
                    <w:rPr>
                      <w:rFonts w:ascii="仿宋_GB2312" w:hAnsi="仿宋_GB2312" w:cs="仿宋_GB2312" w:eastAsia="仿宋_GB2312"/>
                      <w:sz w:val="24"/>
                      <w:b/>
                      <w:shd w:fill="FFFFFF" w:val="clear"/>
                    </w:rPr>
                    <w:t>:</w:t>
                  </w:r>
                  <w:r>
                    <w:rPr>
                      <w:rFonts w:ascii="仿宋_GB2312" w:hAnsi="仿宋_GB2312" w:cs="仿宋_GB2312" w:eastAsia="仿宋_GB2312"/>
                      <w:sz w:val="24"/>
                      <w:shd w:fill="FFFFFF" w:val="clear"/>
                    </w:rPr>
                    <w:t>依据《无疵小试样木材物理力学性质试验方法</w:t>
                  </w:r>
                  <w:r>
                    <w:rPr>
                      <w:rFonts w:ascii="仿宋_GB2312" w:hAnsi="仿宋_GB2312" w:cs="仿宋_GB2312" w:eastAsia="仿宋_GB2312"/>
                      <w:sz w:val="24"/>
                      <w:shd w:fill="FFFFFF" w:val="clear"/>
                    </w:rPr>
                    <w:t>第</w:t>
                  </w:r>
                  <w:r>
                    <w:rPr>
                      <w:rFonts w:ascii="仿宋_GB2312" w:hAnsi="仿宋_GB2312" w:cs="仿宋_GB2312" w:eastAsia="仿宋_GB2312"/>
                      <w:sz w:val="24"/>
                      <w:shd w:fill="FFFFFF" w:val="clear"/>
                    </w:rPr>
                    <w:t>5部分:密度测定》（GB/T 1927.5-2021）、GB/T</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13010-2020《木材工业用单板》、《人造板及其制品甲醛释放量分级》（GB/T3 9600-2021）的规定，单板含水率≤10%，气干密度≤0.655g/cm³，绝干密度≤0.635g/cm³；甲醛释放量（1m³气候箱法）ENF≤0.015mg/m³；</w:t>
                  </w:r>
                </w:p>
                <w:p>
                  <w:pPr>
                    <w:pStyle w:val="null3"/>
                    <w:jc w:val="left"/>
                  </w:pPr>
                  <w:r>
                    <w:rPr>
                      <w:rFonts w:ascii="仿宋_GB2312" w:hAnsi="仿宋_GB2312" w:cs="仿宋_GB2312" w:eastAsia="仿宋_GB2312"/>
                      <w:sz w:val="24"/>
                      <w:b/>
                      <w:shd w:fill="FFFFFF" w:val="clear"/>
                    </w:rPr>
                    <w:t>▲2、白乳胶：</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HG/T 2727-2010《聚乙酸乙烯酯乳液木材胶粘剂》进行检测：外观乳白色，无可视粗颗粒或异物，黏度≥3Pa·s，不挥发物≥35%，最低成膜温度≤2℃，压缩剪切强度的干强度≥10MPa、湿强度≥3MPa，pH值3-7。木材污染性要求较涂敷硫酸亚铁的显色浅。依据HJ 2541-2016《环境标志产品技术要求 胶粘剂》进行检测：总挥发性有机物、邻苯二甲酸酯（DBP、BBP、DEHP、DNOP、DNP、DIDP）均未检出。依据GB 18583-2008 《室内装饰装修材料 胶粘剂中有害物质限量》进行检测：苯（g/kg）、甲苯+二甲苯（g/kg）、游离甲醛（g/kg）均未检出。</w:t>
                  </w:r>
                  <w:r>
                    <w:rPr>
                      <w:rFonts w:ascii="仿宋_GB2312" w:hAnsi="仿宋_GB2312" w:cs="仿宋_GB2312" w:eastAsia="仿宋_GB2312"/>
                      <w:sz w:val="24"/>
                      <w:b/>
                      <w:shd w:fill="FFFFFF" w:val="clear"/>
                    </w:rPr>
                    <w:t>水性油漆（面漆）：</w:t>
                  </w:r>
                  <w:r>
                    <w:rPr>
                      <w:rFonts w:ascii="仿宋_GB2312" w:hAnsi="仿宋_GB2312" w:cs="仿宋_GB2312" w:eastAsia="仿宋_GB2312"/>
                      <w:sz w:val="24"/>
                      <w:shd w:fill="FFFFFF" w:val="clear"/>
                    </w:rPr>
                    <w:t>水性油漆（面漆）依据</w:t>
                  </w:r>
                  <w:r>
                    <w:rPr>
                      <w:rFonts w:ascii="仿宋_GB2312" w:hAnsi="仿宋_GB2312" w:cs="仿宋_GB2312" w:eastAsia="仿宋_GB2312"/>
                      <w:sz w:val="24"/>
                      <w:shd w:fill="FFFFFF" w:val="clear"/>
                    </w:rPr>
                    <w:t>GB/T 23999-2009 《室内装饰装修用水性木器涂料》进行检测：在容器中状态搅拌后均匀无硬块，细度≤40μm，不挥发物≥40%,干燥时间表干≤60min、实干≤24h,贮存稳定性无异常，涂膜外观正常。依据GB/T 30647-2014《涂料中有害元素总含量的测定》进行检测：总铅（Pb）未检出；依据GB/T 23991-2009《涂料中可溶性有害元素含量的测定》进行检测：可溶性重金属含量：锑（Sb）、砷（As）、钡（Ba）、铅（Pb）、镉（Cd）、、硒（Se）、汞（Hg）均未检出。可迁移元素铅（Pb）、镉（Cd）、铬（Cr）、汞（Hg）、砷（As）、钡（Ba）、锑（Sb）、硒（Se）未检测出；依据GB/T 23985-2009《色漆和清漆 挥发性有机化合物 (VOC) 含量的测定 差值法》进行检测：挥发性有机化合物（VOC）未检出。依据GB 18581-2020《木器涂料中有害物质限量》进行检测：甲醛释放量未检测出，邻苯二甲酸酯（DBP、BBP、DEHP、DNOP、DNP、DIDP）未检出</w:t>
                  </w:r>
                  <w:r>
                    <w:rPr>
                      <w:rFonts w:ascii="仿宋_GB2312" w:hAnsi="仿宋_GB2312" w:cs="仿宋_GB2312" w:eastAsia="仿宋_GB2312"/>
                      <w:sz w:val="24"/>
                      <w:b/>
                      <w:shd w:fill="FFFFFF" w:val="clear"/>
                    </w:rPr>
                    <w:t>；</w:t>
                  </w:r>
                </w:p>
                <w:p>
                  <w:pPr>
                    <w:pStyle w:val="null3"/>
                    <w:jc w:val="left"/>
                  </w:pPr>
                  <w:r>
                    <w:rPr>
                      <w:rFonts w:ascii="仿宋_GB2312" w:hAnsi="仿宋_GB2312" w:cs="仿宋_GB2312" w:eastAsia="仿宋_GB2312"/>
                      <w:sz w:val="24"/>
                      <w:b/>
                      <w:shd w:fill="FFFFFF" w:val="clear"/>
                    </w:rPr>
                    <w:t>▲3、紧固件：</w:t>
                  </w:r>
                  <w:r>
                    <w:rPr>
                      <w:rFonts w:ascii="仿宋_GB2312" w:hAnsi="仿宋_GB2312" w:cs="仿宋_GB2312" w:eastAsia="仿宋_GB2312"/>
                      <w:sz w:val="24"/>
                      <w:shd w:fill="FFFFFF" w:val="clear"/>
                    </w:rPr>
                    <w:t>依据</w:t>
                  </w:r>
                  <w:r>
                    <w:rPr>
                      <w:rFonts w:ascii="仿宋_GB2312" w:hAnsi="仿宋_GB2312" w:cs="仿宋_GB2312" w:eastAsia="仿宋_GB2312"/>
                      <w:sz w:val="24"/>
                      <w:shd w:fill="FFFFFF" w:val="clear"/>
                    </w:rPr>
                    <w:t>QB/T 3826-1999《轻工产品金属镀层和化学处理层的耐腐蚀试验方法 中性盐雾试验（NSS）法》、QB/T 3827-1999 《轻工产品金属镀层和化学处理层的耐腐蚀试验方法 乙酸盐雾试验(ASS)法》、GB/T 10125-2021《人造气氛腐蚀试验 盐雾试验》、QB/T 3832-1999《轻工产品金属镀层腐蚀试验结果的评价》、GB/T 6461-2002《金属基体上金属和其他无机覆盖层经腐蚀试验后的试样和试件的评级》进行检测：金属涂层耐腐蚀等级（中性盐雾试验（NSS）连续喷雾≥240h后，等级≥10级，乙酸盐雾试验（ASS）连续喷雾≥240h后，等级≥10级，人造气氛腐蚀试验（盐雾试验）-铜加速乙酸盐雾（CASS）试验周期≥240h后，保护评级（Rᴘ）≥10级，外观评级（Rᴀ）≥10级。依据GB/T4336-2016《碳素钢和中低合金钢 多元素含量的测定 火花放电原子发射光谱法(常规法)》进行检测：化学成分C、Si、P、S≤0.35％，Mn≤0.40％。依据GB/T 3098.1-2010《紧固件机械性能 螺栓、螺钉和螺柱》进行检测：机械性能最小拉力载荷≥15400N。</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调音台</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1、≥8路XLR平衡单声通道输入+≥2路立体声输入通道；≥2编组输出+≥3组AUX母线辅助输出（包括EFF), ≥1组监听输出，≥1组莲花TAPE/1组REC录音接口；</w:t>
                  </w:r>
                  <w:r>
                    <w:br/>
                  </w:r>
                  <w:r>
                    <w:rPr>
                      <w:rFonts w:ascii="仿宋_GB2312" w:hAnsi="仿宋_GB2312" w:cs="仿宋_GB2312" w:eastAsia="仿宋_GB2312"/>
                      <w:sz w:val="24"/>
                      <w:shd w:fill="FFFFFF" w:val="clear"/>
                    </w:rPr>
                    <w:t>2、内置≥99种DSP数字效果器；</w:t>
                  </w:r>
                  <w:r>
                    <w:br/>
                  </w:r>
                  <w:r>
                    <w:rPr>
                      <w:rFonts w:ascii="仿宋_GB2312" w:hAnsi="仿宋_GB2312" w:cs="仿宋_GB2312" w:eastAsia="仿宋_GB2312"/>
                      <w:sz w:val="24"/>
                      <w:shd w:fill="FFFFFF" w:val="clear"/>
                    </w:rPr>
                    <w:t>3、双USB接口设计，USB音频播放MP3，USB录音， USB声卡，可连接电脑录音、播放；</w:t>
                  </w:r>
                  <w:r>
                    <w:br/>
                  </w:r>
                  <w:r>
                    <w:rPr>
                      <w:rFonts w:ascii="仿宋_GB2312" w:hAnsi="仿宋_GB2312" w:cs="仿宋_GB2312" w:eastAsia="仿宋_GB2312"/>
                      <w:sz w:val="24"/>
                      <w:shd w:fill="FFFFFF" w:val="clear"/>
                    </w:rPr>
                    <w:t>4、内置无线蓝牙不低于5.0接收播放；</w:t>
                  </w:r>
                  <w:r>
                    <w:br/>
                  </w:r>
                  <w:r>
                    <w:rPr>
                      <w:rFonts w:ascii="仿宋_GB2312" w:hAnsi="仿宋_GB2312" w:cs="仿宋_GB2312" w:eastAsia="仿宋_GB2312"/>
                      <w:sz w:val="24"/>
                      <w:shd w:fill="FFFFFF" w:val="clear"/>
                    </w:rPr>
                    <w:t>5、支持立体声7段图示均衡器输出；</w:t>
                  </w:r>
                  <w:r>
                    <w:br/>
                  </w:r>
                  <w:r>
                    <w:rPr>
                      <w:rFonts w:ascii="仿宋_GB2312" w:hAnsi="仿宋_GB2312" w:cs="仿宋_GB2312" w:eastAsia="仿宋_GB2312"/>
                      <w:sz w:val="24"/>
                      <w:shd w:fill="FFFFFF" w:val="clear"/>
                    </w:rPr>
                    <w:t>6、内置+48V幻象电源供电，独立2路一组开关输出供电；</w:t>
                  </w:r>
                  <w:r>
                    <w:br/>
                  </w:r>
                  <w:r>
                    <w:rPr>
                      <w:rFonts w:ascii="仿宋_GB2312" w:hAnsi="仿宋_GB2312" w:cs="仿宋_GB2312" w:eastAsia="仿宋_GB2312"/>
                      <w:sz w:val="24"/>
                      <w:shd w:fill="FFFFFF" w:val="clear"/>
                    </w:rPr>
                    <w:t>8、单声通道带（高通滤波器）100HZ低频衰减开关；</w:t>
                  </w:r>
                  <w:r>
                    <w:br/>
                  </w:r>
                  <w:r>
                    <w:rPr>
                      <w:rFonts w:ascii="仿宋_GB2312" w:hAnsi="仿宋_GB2312" w:cs="仿宋_GB2312" w:eastAsia="仿宋_GB2312"/>
                      <w:sz w:val="24"/>
                      <w:shd w:fill="FFFFFF" w:val="clear"/>
                    </w:rPr>
                    <w:t xml:space="preserve">9、每通道带3段参量均衡，80Hz.2.5KHz.12KHz； </w:t>
                  </w:r>
                  <w:r>
                    <w:br/>
                  </w:r>
                  <w:r>
                    <w:rPr>
                      <w:rFonts w:ascii="仿宋_GB2312" w:hAnsi="仿宋_GB2312" w:cs="仿宋_GB2312" w:eastAsia="仿宋_GB2312"/>
                      <w:sz w:val="24"/>
                      <w:shd w:fill="FFFFFF" w:val="clear"/>
                    </w:rPr>
                    <w:t>10、每输入通道带MUTE静音开关，PFL监听耳机开关，平滑60MM行程推子器。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信号放大器</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1、频率：450-970MHz；</w:t>
                  </w:r>
                  <w:r>
                    <w:br/>
                  </w:r>
                  <w:r>
                    <w:rPr>
                      <w:rFonts w:ascii="仿宋_GB2312" w:hAnsi="仿宋_GB2312" w:cs="仿宋_GB2312" w:eastAsia="仿宋_GB2312"/>
                      <w:sz w:val="24"/>
                      <w:shd w:fill="FFFFFF" w:val="clear"/>
                    </w:rPr>
                    <w:t>2、输⼊/输出阻抗：50欧姆；</w:t>
                  </w:r>
                  <w:r>
                    <w:br/>
                  </w:r>
                  <w:r>
                    <w:rPr>
                      <w:rFonts w:ascii="仿宋_GB2312" w:hAnsi="仿宋_GB2312" w:cs="仿宋_GB2312" w:eastAsia="仿宋_GB2312"/>
                      <w:sz w:val="24"/>
                      <w:shd w:fill="FFFFFF" w:val="clear"/>
                    </w:rPr>
                    <w:t>3、通道:2*5( 10路)输出；</w:t>
                  </w:r>
                  <w:r>
                    <w:br/>
                  </w:r>
                  <w:r>
                    <w:rPr>
                      <w:rFonts w:ascii="仿宋_GB2312" w:hAnsi="仿宋_GB2312" w:cs="仿宋_GB2312" w:eastAsia="仿宋_GB2312"/>
                      <w:sz w:val="24"/>
                      <w:shd w:fill="FFFFFF" w:val="clear"/>
                    </w:rPr>
                    <w:t>4、接口：B型母座；</w:t>
                  </w:r>
                  <w:r>
                    <w:br/>
                  </w:r>
                  <w:r>
                    <w:rPr>
                      <w:rFonts w:ascii="仿宋_GB2312" w:hAnsi="仿宋_GB2312" w:cs="仿宋_GB2312" w:eastAsia="仿宋_GB2312"/>
                      <w:sz w:val="24"/>
                      <w:shd w:fill="FFFFFF" w:val="clear"/>
                    </w:rPr>
                    <w:t>5、增益:+6dB；</w:t>
                  </w:r>
                  <w:r>
                    <w:br/>
                  </w:r>
                  <w:r>
                    <w:rPr>
                      <w:rFonts w:ascii="仿宋_GB2312" w:hAnsi="仿宋_GB2312" w:cs="仿宋_GB2312" w:eastAsia="仿宋_GB2312"/>
                      <w:sz w:val="24"/>
                      <w:shd w:fill="FFFFFF" w:val="clear"/>
                    </w:rPr>
                    <w:t>6、3阶互调截取点：+38dBm。</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音频处理器</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1、≥8路模拟输入通道，≥8路模拟输出通道；</w:t>
                  </w:r>
                  <w:r>
                    <w:br/>
                  </w:r>
                  <w:r>
                    <w:rPr>
                      <w:rFonts w:ascii="仿宋_GB2312" w:hAnsi="仿宋_GB2312" w:cs="仿宋_GB2312" w:eastAsia="仿宋_GB2312"/>
                      <w:sz w:val="24"/>
                      <w:shd w:fill="FFFFFF" w:val="clear"/>
                    </w:rPr>
                    <w:t>2、采样率:48 kHz，±100 ppm；</w:t>
                  </w:r>
                  <w:r>
                    <w:br/>
                  </w:r>
                  <w:r>
                    <w:rPr>
                      <w:rFonts w:ascii="仿宋_GB2312" w:hAnsi="仿宋_GB2312" w:cs="仿宋_GB2312" w:eastAsia="仿宋_GB2312"/>
                      <w:sz w:val="24"/>
                      <w:shd w:fill="FFFFFF" w:val="clear"/>
                    </w:rPr>
                    <w:t>3、动态范围(A/D/A)：＞110 dB，A加权；</w:t>
                  </w:r>
                  <w:r>
                    <w:br/>
                  </w:r>
                  <w:r>
                    <w:rPr>
                      <w:rFonts w:ascii="仿宋_GB2312" w:hAnsi="仿宋_GB2312" w:cs="仿宋_GB2312" w:eastAsia="仿宋_GB2312"/>
                      <w:sz w:val="24"/>
                      <w:shd w:fill="FFFFFF" w:val="clear"/>
                    </w:rPr>
                    <w:t>4、THD + 噪音：＜-90 dB (22.4 kHz BW，不加权)；1 kHz @+18 dBu带0 dB增益；</w:t>
                  </w:r>
                  <w:r>
                    <w:br/>
                  </w:r>
                  <w:r>
                    <w:rPr>
                      <w:rFonts w:ascii="仿宋_GB2312" w:hAnsi="仿宋_GB2312" w:cs="仿宋_GB2312" w:eastAsia="仿宋_GB2312"/>
                      <w:sz w:val="24"/>
                      <w:shd w:fill="FFFFFF" w:val="clear"/>
                    </w:rPr>
                    <w:t>5、内置一进一出的USB声卡，支持音乐播放、录制和软视频会议（至少包含ZOOM，腾讯会议，钉钉会议）；</w:t>
                  </w:r>
                  <w:r>
                    <w:br/>
                  </w:r>
                  <w:r>
                    <w:rPr>
                      <w:rFonts w:ascii="仿宋_GB2312" w:hAnsi="仿宋_GB2312" w:cs="仿宋_GB2312" w:eastAsia="仿宋_GB2312"/>
                      <w:sz w:val="24"/>
                      <w:shd w:fill="FFFFFF" w:val="clear"/>
                    </w:rPr>
                    <w:t>6、≥8段参量均衡，提供≥5种滤波器选择，至少包含Parametric、Lowshelf、Highshelf、Lowpass、Highpass；</w:t>
                  </w:r>
                  <w:r>
                    <w:br/>
                  </w:r>
                  <w:r>
                    <w:rPr>
                      <w:rFonts w:ascii="仿宋_GB2312" w:hAnsi="仿宋_GB2312" w:cs="仿宋_GB2312" w:eastAsia="仿宋_GB2312"/>
                      <w:sz w:val="24"/>
                      <w:shd w:fill="FFFFFF" w:val="clear"/>
                    </w:rPr>
                    <w:t>▲7、具有终端用户订制操作界面，具有全面兼容安卓、iOS以及WINDOWS系统的订制操作界面，最大可同时管理≥30台设备。操作界面具备智能动态自适应技术，能依据设备屏幕尺寸、分辨率及使用场景，自动优化显示布局与交互逻辑。支持跨平台≥2人实时协同操作，不同用户在各自终端可同步操作管理设备。操作界面还支持中英文操作界面，满足不同地区用户需求；设备自带运维平台，具有中央控制功能，能够对系统中的电源、信号切换、环境控制、音频进行全面整合控制，用户只需一键操作，即可开启系统所需的全部功能。支持远程控制，保证控制指令的安全传输，防止数据泄露与恶意攻击。具备场景切换功能，能够根据GPIO外部接收信号，自动优化控制场景。【提供国家认可的合法的第三方检测（检测）机构出具的检验（检测）报告扫描件】</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主音箱</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1、音箱单元：由一只44芯高音和12英寸低频单元组成；</w:t>
                  </w:r>
                  <w:r>
                    <w:br/>
                  </w:r>
                  <w:r>
                    <w:rPr>
                      <w:rFonts w:ascii="仿宋_GB2312" w:hAnsi="仿宋_GB2312" w:cs="仿宋_GB2312" w:eastAsia="仿宋_GB2312"/>
                      <w:sz w:val="24"/>
                      <w:shd w:fill="FFFFFF" w:val="clear"/>
                    </w:rPr>
                    <w:t>2、额定阻抗：8Ω；</w:t>
                  </w:r>
                  <w:r>
                    <w:br/>
                  </w:r>
                  <w:r>
                    <w:rPr>
                      <w:rFonts w:ascii="仿宋_GB2312" w:hAnsi="仿宋_GB2312" w:cs="仿宋_GB2312" w:eastAsia="仿宋_GB2312"/>
                      <w:sz w:val="24"/>
                      <w:shd w:fill="FFFFFF" w:val="clear"/>
                    </w:rPr>
                    <w:t>3、额定功率：≥400W；</w:t>
                  </w:r>
                  <w:r>
                    <w:br/>
                  </w:r>
                  <w:r>
                    <w:rPr>
                      <w:rFonts w:ascii="仿宋_GB2312" w:hAnsi="仿宋_GB2312" w:cs="仿宋_GB2312" w:eastAsia="仿宋_GB2312"/>
                      <w:sz w:val="24"/>
                      <w:shd w:fill="FFFFFF" w:val="clear"/>
                    </w:rPr>
                    <w:t>4、峰值功率：≥1600W；</w:t>
                  </w:r>
                  <w:r>
                    <w:br/>
                  </w:r>
                  <w:r>
                    <w:rPr>
                      <w:rFonts w:ascii="仿宋_GB2312" w:hAnsi="仿宋_GB2312" w:cs="仿宋_GB2312" w:eastAsia="仿宋_GB2312"/>
                      <w:sz w:val="24"/>
                      <w:shd w:fill="FFFFFF" w:val="clear"/>
                    </w:rPr>
                    <w:t>5、频响范围：50Hz-20KHz；</w:t>
                  </w:r>
                  <w:r>
                    <w:br/>
                  </w:r>
                  <w:r>
                    <w:rPr>
                      <w:rFonts w:ascii="仿宋_GB2312" w:hAnsi="仿宋_GB2312" w:cs="仿宋_GB2312" w:eastAsia="仿宋_GB2312"/>
                      <w:sz w:val="24"/>
                      <w:shd w:fill="FFFFFF" w:val="clear"/>
                    </w:rPr>
                    <w:t>6、灵 敏 度：96dB/M/W；</w:t>
                  </w:r>
                  <w:r>
                    <w:br/>
                  </w:r>
                  <w:r>
                    <w:rPr>
                      <w:rFonts w:ascii="仿宋_GB2312" w:hAnsi="仿宋_GB2312" w:cs="仿宋_GB2312" w:eastAsia="仿宋_GB2312"/>
                      <w:sz w:val="24"/>
                      <w:shd w:fill="FFFFFF" w:val="clear"/>
                    </w:rPr>
                    <w:t>7、最大声压：122dB ,128dB峰值；</w:t>
                  </w:r>
                  <w:r>
                    <w:br/>
                  </w:r>
                  <w:r>
                    <w:rPr>
                      <w:rFonts w:ascii="仿宋_GB2312" w:hAnsi="仿宋_GB2312" w:cs="仿宋_GB2312" w:eastAsia="仿宋_GB2312"/>
                      <w:sz w:val="24"/>
                      <w:shd w:fill="FFFFFF" w:val="clear"/>
                    </w:rPr>
                    <w:t>8、指 向 性：80°×50°。</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专业功放</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1、具有保护电路设计，保护功能至少包含直流、过热、过载以及限幅，过压、欠压；</w:t>
                  </w:r>
                  <w:r>
                    <w:br/>
                  </w:r>
                  <w:r>
                    <w:rPr>
                      <w:rFonts w:ascii="仿宋_GB2312" w:hAnsi="仿宋_GB2312" w:cs="仿宋_GB2312" w:eastAsia="仿宋_GB2312"/>
                      <w:sz w:val="24"/>
                      <w:shd w:fill="FFFFFF" w:val="clear"/>
                    </w:rPr>
                    <w:t>2、具有AI、SMD、波峰和回流焊接和ICT自动化制程；</w:t>
                  </w:r>
                </w:p>
                <w:p>
                  <w:pPr>
                    <w:pStyle w:val="null3"/>
                    <w:jc w:val="left"/>
                  </w:pPr>
                  <w:r>
                    <w:rPr>
                      <w:rFonts w:ascii="仿宋_GB2312" w:hAnsi="仿宋_GB2312" w:cs="仿宋_GB2312" w:eastAsia="仿宋_GB2312"/>
                      <w:sz w:val="24"/>
                      <w:shd w:fill="FFFFFF" w:val="clear"/>
                    </w:rPr>
                    <w:t xml:space="preserve">3、立体声8Ω：≥700W×2； </w:t>
                  </w:r>
                  <w:r>
                    <w:br/>
                  </w:r>
                  <w:r>
                    <w:rPr>
                      <w:rFonts w:ascii="仿宋_GB2312" w:hAnsi="仿宋_GB2312" w:cs="仿宋_GB2312" w:eastAsia="仿宋_GB2312"/>
                      <w:sz w:val="24"/>
                      <w:shd w:fill="FFFFFF" w:val="clear"/>
                    </w:rPr>
                    <w:t xml:space="preserve">4、立体声4Ω：≥1050W×2；  </w:t>
                  </w:r>
                  <w:r>
                    <w:br/>
                  </w:r>
                  <w:r>
                    <w:rPr>
                      <w:rFonts w:ascii="仿宋_GB2312" w:hAnsi="仿宋_GB2312" w:cs="仿宋_GB2312" w:eastAsia="仿宋_GB2312"/>
                      <w:sz w:val="24"/>
                      <w:shd w:fill="FFFFFF" w:val="clear"/>
                    </w:rPr>
                    <w:t xml:space="preserve">5、桥接8Ω：≥2100W； </w:t>
                  </w:r>
                  <w:r>
                    <w:br/>
                  </w:r>
                  <w:r>
                    <w:rPr>
                      <w:rFonts w:ascii="仿宋_GB2312" w:hAnsi="仿宋_GB2312" w:cs="仿宋_GB2312" w:eastAsia="仿宋_GB2312"/>
                      <w:sz w:val="24"/>
                      <w:shd w:fill="FFFFFF" w:val="clear"/>
                    </w:rPr>
                    <w:t>6、频响：20HZ-20KHZ(0.5dB/-0.5dB)；</w:t>
                  </w:r>
                  <w:r>
                    <w:br/>
                  </w:r>
                  <w:r>
                    <w:rPr>
                      <w:rFonts w:ascii="仿宋_GB2312" w:hAnsi="仿宋_GB2312" w:cs="仿宋_GB2312" w:eastAsia="仿宋_GB2312"/>
                      <w:sz w:val="24"/>
                      <w:shd w:fill="FFFFFF" w:val="clear"/>
                    </w:rPr>
                    <w:t>7、输入灵敏度：不低于0.775V/1.44V。</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无线话筒</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（一）总体要求</w:t>
                  </w:r>
                </w:p>
                <w:p>
                  <w:pPr>
                    <w:pStyle w:val="null3"/>
                    <w:jc w:val="left"/>
                  </w:pPr>
                  <w:r>
                    <w:rPr>
                      <w:rFonts w:ascii="仿宋_GB2312" w:hAnsi="仿宋_GB2312" w:cs="仿宋_GB2312" w:eastAsia="仿宋_GB2312"/>
                      <w:sz w:val="24"/>
                      <w:shd w:fill="FFFFFF" w:val="clear"/>
                    </w:rPr>
                    <w:t>1、系统配频率扫描与显示功能, 可以在使用的环境中,启用该功能后,系统可以检测并显示出空间中已经存在的频率与强度,可让使用者自主选择工作频率；</w:t>
                  </w:r>
                  <w:r>
                    <w:br/>
                  </w:r>
                  <w:r>
                    <w:rPr>
                      <w:rFonts w:ascii="仿宋_GB2312" w:hAnsi="仿宋_GB2312" w:cs="仿宋_GB2312" w:eastAsia="仿宋_GB2312"/>
                      <w:sz w:val="24"/>
                      <w:shd w:fill="FFFFFF" w:val="clear"/>
                    </w:rPr>
                    <w:t>2、系统配有频率预设功能,可以在同一场合多机共用时, 调取叠机频率表,可以规划好互不干忧的频率组,做到叠机使用；</w:t>
                  </w:r>
                  <w:r>
                    <w:br/>
                  </w:r>
                  <w:r>
                    <w:rPr>
                      <w:rFonts w:ascii="仿宋_GB2312" w:hAnsi="仿宋_GB2312" w:cs="仿宋_GB2312" w:eastAsia="仿宋_GB2312"/>
                      <w:sz w:val="24"/>
                      <w:shd w:fill="FFFFFF" w:val="clear"/>
                    </w:rPr>
                    <w:t>3、系统配有自动搜频功能,可以在单机或者多机使用时, 启用该功能,可以自动搜描使用环境中的已有频率和锁定干净的频率,无需人为操作频率，扫描完成后,只需一键同频话筒频率即可使用；</w:t>
                  </w:r>
                  <w:r>
                    <w:br/>
                  </w:r>
                  <w:r>
                    <w:rPr>
                      <w:rFonts w:ascii="仿宋_GB2312" w:hAnsi="仿宋_GB2312" w:cs="仿宋_GB2312" w:eastAsia="仿宋_GB2312"/>
                      <w:sz w:val="24"/>
                      <w:shd w:fill="FFFFFF" w:val="clear"/>
                    </w:rPr>
                    <w:t>4、系统配全彩显示屏,内置中/英文菜单. 可以切换系统语言,系统界面对各项功能操作都带有中文指引,用于用户进行调试；</w:t>
                  </w:r>
                  <w:r>
                    <w:br/>
                  </w:r>
                  <w:r>
                    <w:rPr>
                      <w:rFonts w:ascii="仿宋_GB2312" w:hAnsi="仿宋_GB2312" w:cs="仿宋_GB2312" w:eastAsia="仿宋_GB2312"/>
                      <w:sz w:val="24"/>
                      <w:shd w:fill="FFFFFF" w:val="clear"/>
                    </w:rPr>
                    <w:t>5、系统工作频率为610-690MHz带宽, 系统预存≥32组精选频率组和最多可调≥6000个频点数, 通道间频率步进间隔为10KHZ,可以在多机共用的时候进行频率调整；</w:t>
                  </w:r>
                  <w:r>
                    <w:br/>
                  </w:r>
                  <w:r>
                    <w:rPr>
                      <w:rFonts w:ascii="仿宋_GB2312" w:hAnsi="仿宋_GB2312" w:cs="仿宋_GB2312" w:eastAsia="仿宋_GB2312"/>
                      <w:sz w:val="24"/>
                      <w:shd w:fill="FFFFFF" w:val="clear"/>
                    </w:rPr>
                    <w:t>6、系统配有发射器编号功能, ID编号范围01-99（共99个编号可选）, 在对频后发射器能识别对应编号接收机，≥2台使用时用于找出对应话筒的工作状态指示；</w:t>
                  </w:r>
                  <w:r>
                    <w:br/>
                  </w:r>
                  <w:r>
                    <w:rPr>
                      <w:rFonts w:ascii="仿宋_GB2312" w:hAnsi="仿宋_GB2312" w:cs="仿宋_GB2312" w:eastAsia="仿宋_GB2312"/>
                      <w:sz w:val="24"/>
                      <w:shd w:fill="FFFFFF" w:val="clear"/>
                    </w:rPr>
                    <w:t>7、系统配天线接口带供电输出, 可直接连接放大器的天线翼板,并为其供电,话筒接收距离可调,系统面板具有隐藏式锁键功能,在完成调试后,可锁上系统；</w:t>
                  </w:r>
                  <w:r>
                    <w:br/>
                  </w:r>
                  <w:r>
                    <w:rPr>
                      <w:rFonts w:ascii="仿宋_GB2312" w:hAnsi="仿宋_GB2312" w:cs="仿宋_GB2312" w:eastAsia="仿宋_GB2312"/>
                      <w:sz w:val="24"/>
                      <w:shd w:fill="FFFFFF" w:val="clear"/>
                    </w:rPr>
                    <w:t>8、支持手持与腰包一键切换功能，可实现两支手持与两个腰包在同一台主机内切换使用，用于解决重新对频和同频干预。</w:t>
                  </w:r>
                  <w:r>
                    <w:br/>
                  </w:r>
                  <w:r>
                    <w:rPr>
                      <w:rFonts w:ascii="仿宋_GB2312" w:hAnsi="仿宋_GB2312" w:cs="仿宋_GB2312" w:eastAsia="仿宋_GB2312"/>
                      <w:sz w:val="24"/>
                      <w:shd w:fill="FFFFFF" w:val="clear"/>
                    </w:rPr>
                    <w:t>（二）发射参数要求</w:t>
                  </w:r>
                  <w:r>
                    <w:br/>
                  </w:r>
                  <w:r>
                    <w:rPr>
                      <w:rFonts w:ascii="仿宋_GB2312" w:hAnsi="仿宋_GB2312" w:cs="仿宋_GB2312" w:eastAsia="仿宋_GB2312"/>
                      <w:sz w:val="24"/>
                      <w:shd w:fill="FFFFFF" w:val="clear"/>
                    </w:rPr>
                    <w:t>1、管身材质：全铝金属管体；</w:t>
                  </w:r>
                  <w:r>
                    <w:br/>
                  </w:r>
                  <w:r>
                    <w:rPr>
                      <w:rFonts w:ascii="仿宋_GB2312" w:hAnsi="仿宋_GB2312" w:cs="仿宋_GB2312" w:eastAsia="仿宋_GB2312"/>
                      <w:sz w:val="24"/>
                      <w:shd w:fill="FFFFFF" w:val="clear"/>
                    </w:rPr>
                    <w:t>2、振荡模式：PLL相位锁定频率合成；</w:t>
                  </w:r>
                  <w:r>
                    <w:br/>
                  </w:r>
                  <w:r>
                    <w:rPr>
                      <w:rFonts w:ascii="仿宋_GB2312" w:hAnsi="仿宋_GB2312" w:cs="仿宋_GB2312" w:eastAsia="仿宋_GB2312"/>
                      <w:sz w:val="24"/>
                      <w:shd w:fill="FFFFFF" w:val="clear"/>
                    </w:rPr>
                    <w:t>3、载波频段：UHF610～670MHz；</w:t>
                  </w:r>
                  <w:r>
                    <w:br/>
                  </w:r>
                  <w:r>
                    <w:rPr>
                      <w:rFonts w:ascii="仿宋_GB2312" w:hAnsi="仿宋_GB2312" w:cs="仿宋_GB2312" w:eastAsia="仿宋_GB2312"/>
                      <w:sz w:val="24"/>
                      <w:shd w:fill="FFFFFF" w:val="clear"/>
                    </w:rPr>
                    <w:t>4、频率调整：自动追锁接收机工作频道；</w:t>
                  </w:r>
                  <w:r>
                    <w:br/>
                  </w:r>
                  <w:r>
                    <w:rPr>
                      <w:rFonts w:ascii="仿宋_GB2312" w:hAnsi="仿宋_GB2312" w:cs="仿宋_GB2312" w:eastAsia="仿宋_GB2312"/>
                      <w:sz w:val="24"/>
                      <w:shd w:fill="FFFFFF" w:val="clear"/>
                    </w:rPr>
                    <w:t>5、最大偏移度：±48KHz；</w:t>
                  </w:r>
                  <w:r>
                    <w:br/>
                  </w:r>
                  <w:r>
                    <w:rPr>
                      <w:rFonts w:ascii="仿宋_GB2312" w:hAnsi="仿宋_GB2312" w:cs="仿宋_GB2312" w:eastAsia="仿宋_GB2312"/>
                      <w:sz w:val="24"/>
                      <w:shd w:fill="FFFFFF" w:val="clear"/>
                    </w:rPr>
                    <w:t>6、音头：动圈式。</w:t>
                  </w:r>
                  <w:r>
                    <w:br/>
                  </w:r>
                  <w:r>
                    <w:rPr>
                      <w:rFonts w:ascii="仿宋_GB2312" w:hAnsi="仿宋_GB2312" w:cs="仿宋_GB2312" w:eastAsia="仿宋_GB2312"/>
                      <w:sz w:val="24"/>
                      <w:shd w:fill="FFFFFF" w:val="clear"/>
                    </w:rPr>
                    <w:t>（三）接收机参数要求</w:t>
                  </w:r>
                  <w:r>
                    <w:br/>
                  </w:r>
                  <w:r>
                    <w:rPr>
                      <w:rFonts w:ascii="仿宋_GB2312" w:hAnsi="仿宋_GB2312" w:cs="仿宋_GB2312" w:eastAsia="仿宋_GB2312"/>
                      <w:sz w:val="24"/>
                      <w:shd w:fill="FFFFFF" w:val="clear"/>
                    </w:rPr>
                    <w:t>1、振荡模式：PLL相位锁定频率合成；</w:t>
                  </w:r>
                  <w:r>
                    <w:br/>
                  </w:r>
                  <w:r>
                    <w:rPr>
                      <w:rFonts w:ascii="仿宋_GB2312" w:hAnsi="仿宋_GB2312" w:cs="仿宋_GB2312" w:eastAsia="仿宋_GB2312"/>
                      <w:sz w:val="24"/>
                      <w:shd w:fill="FFFFFF" w:val="clear"/>
                    </w:rPr>
                    <w:t>2、载波频率：UHF610～670MHz；</w:t>
                  </w:r>
                  <w:r>
                    <w:br/>
                  </w:r>
                  <w:r>
                    <w:rPr>
                      <w:rFonts w:ascii="仿宋_GB2312" w:hAnsi="仿宋_GB2312" w:cs="仿宋_GB2312" w:eastAsia="仿宋_GB2312"/>
                      <w:sz w:val="24"/>
                      <w:shd w:fill="FFFFFF" w:val="clear"/>
                    </w:rPr>
                    <w:t>3、频率宽度：60MHz；</w:t>
                  </w:r>
                  <w:r>
                    <w:br/>
                  </w:r>
                  <w:r>
                    <w:rPr>
                      <w:rFonts w:ascii="仿宋_GB2312" w:hAnsi="仿宋_GB2312" w:cs="仿宋_GB2312" w:eastAsia="仿宋_GB2312"/>
                      <w:sz w:val="24"/>
                      <w:shd w:fill="FFFFFF" w:val="clear"/>
                    </w:rPr>
                    <w:t>4、信道：6000CH（以10KHz步进）；</w:t>
                  </w:r>
                  <w:r>
                    <w:br/>
                  </w:r>
                  <w:r>
                    <w:rPr>
                      <w:rFonts w:ascii="仿宋_GB2312" w:hAnsi="仿宋_GB2312" w:cs="仿宋_GB2312" w:eastAsia="仿宋_GB2312"/>
                      <w:sz w:val="24"/>
                      <w:shd w:fill="FFFFFF" w:val="clear"/>
                    </w:rPr>
                    <w:t>5、灵敏度：在偏移度为25KHz，输入为–95dBm时，S/N＞80Db；</w:t>
                  </w:r>
                  <w:r>
                    <w:br/>
                  </w:r>
                  <w:r>
                    <w:rPr>
                      <w:rFonts w:ascii="仿宋_GB2312" w:hAnsi="仿宋_GB2312" w:cs="仿宋_GB2312" w:eastAsia="仿宋_GB2312"/>
                      <w:sz w:val="24"/>
                      <w:shd w:fill="FFFFFF" w:val="clear"/>
                    </w:rPr>
                    <w:t>6、最大偏移度：±48KHz；</w:t>
                  </w:r>
                  <w:r>
                    <w:br/>
                  </w:r>
                  <w:r>
                    <w:rPr>
                      <w:rFonts w:ascii="仿宋_GB2312" w:hAnsi="仿宋_GB2312" w:cs="仿宋_GB2312" w:eastAsia="仿宋_GB2312"/>
                      <w:sz w:val="24"/>
                      <w:shd w:fill="FFFFFF" w:val="clear"/>
                    </w:rPr>
                    <w:t>7、频率响应：60Hz～15KHz。</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电源时序器</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1、额定输出电压：交流110-220V,50Hz;额定输出电流：≥30A，输出最大电流容量≥63A;可控制电源：≥8路；每路动作延时时间：≤1秒。</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人工智能仿真婴儿</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1、仿真婴儿身长为50*25*10cm(±10%)，材质为环保硅胶，符合中国婴儿的外形特征，黑头发、黄皮肤。</w:t>
                  </w:r>
                </w:p>
                <w:p>
                  <w:pPr>
                    <w:pStyle w:val="null3"/>
                    <w:jc w:val="left"/>
                  </w:pPr>
                  <w:r>
                    <w:rPr>
                      <w:rFonts w:ascii="仿宋_GB2312" w:hAnsi="仿宋_GB2312" w:cs="仿宋_GB2312" w:eastAsia="仿宋_GB2312"/>
                      <w:sz w:val="24"/>
                      <w:shd w:fill="FFFFFF" w:val="clear"/>
                    </w:rPr>
                    <w:t>2、哺乳片：内置可感应磁铁，模拟母乳喂养时的姿态，正确喂食仿真婴儿的嘴时，仿真婴儿会发出真实婴儿的吮吸声音；喂食完成后，仿真婴儿会发出满足声。</w:t>
                  </w:r>
                </w:p>
                <w:p>
                  <w:pPr>
                    <w:pStyle w:val="null3"/>
                    <w:jc w:val="left"/>
                  </w:pPr>
                  <w:r>
                    <w:rPr>
                      <w:rFonts w:ascii="仿宋_GB2312" w:hAnsi="仿宋_GB2312" w:cs="仿宋_GB2312" w:eastAsia="仿宋_GB2312"/>
                      <w:sz w:val="24"/>
                      <w:shd w:fill="FFFFFF" w:val="clear"/>
                    </w:rPr>
                    <w:t>3、电池：可充电防爆锂电池，6000mAh，充满电(约八小时)可连续至少使用5天；电源输入：5VDC/4A充电器。电池具备防过充装置，芯片内部包含防过热保护设置，内置电池电源开关，长时间不使用时，教师可自主断电保护硬件设备。</w:t>
                  </w:r>
                </w:p>
                <w:p>
                  <w:pPr>
                    <w:pStyle w:val="null3"/>
                    <w:jc w:val="left"/>
                  </w:pPr>
                  <w:r>
                    <w:rPr>
                      <w:rFonts w:ascii="仿宋_GB2312" w:hAnsi="仿宋_GB2312" w:cs="仿宋_GB2312" w:eastAsia="仿宋_GB2312"/>
                      <w:sz w:val="24"/>
                      <w:shd w:fill="FFFFFF" w:val="clear"/>
                    </w:rPr>
                    <w:t>4、颈部可前后左右各侧转动，头、颈、四肢关节无螺丝,可正常转动。</w:t>
                  </w:r>
                </w:p>
                <w:p>
                  <w:pPr>
                    <w:pStyle w:val="null3"/>
                    <w:jc w:val="left"/>
                  </w:pPr>
                  <w:r>
                    <w:rPr>
                      <w:rFonts w:ascii="仿宋_GB2312" w:hAnsi="仿宋_GB2312" w:cs="仿宋_GB2312" w:eastAsia="仿宋_GB2312"/>
                      <w:sz w:val="24"/>
                      <w:shd w:fill="FFFFFF" w:val="clear"/>
                    </w:rPr>
                    <w:t>5、包含多种婴儿声音如:发声、咳嗽、打嗝、哭闹、愉快等。</w:t>
                  </w:r>
                </w:p>
                <w:p>
                  <w:pPr>
                    <w:pStyle w:val="null3"/>
                    <w:jc w:val="left"/>
                  </w:pPr>
                  <w:r>
                    <w:rPr>
                      <w:rFonts w:ascii="仿宋_GB2312" w:hAnsi="仿宋_GB2312" w:cs="仿宋_GB2312" w:eastAsia="仿宋_GB2312"/>
                      <w:sz w:val="24"/>
                      <w:shd w:fill="FFFFFF" w:val="clear"/>
                    </w:rPr>
                    <w:t>6、内建15个照护场景，模拟实际宝宝（8天到5个月的月龄）一日生活照护常规，教师可根据教学计划设定学生的实训任务。</w:t>
                  </w:r>
                </w:p>
                <w:p>
                  <w:pPr>
                    <w:pStyle w:val="null3"/>
                    <w:jc w:val="left"/>
                  </w:pPr>
                  <w:r>
                    <w:rPr>
                      <w:rFonts w:ascii="仿宋_GB2312" w:hAnsi="仿宋_GB2312" w:cs="仿宋_GB2312" w:eastAsia="仿宋_GB2312"/>
                      <w:sz w:val="24"/>
                      <w:shd w:fill="FFFFFF" w:val="clear"/>
                    </w:rPr>
                    <w:t>7、腕带：材质为硅胶；感应到仿真婴儿任务后，可发出“滴”的声音。</w:t>
                  </w:r>
                </w:p>
                <w:p>
                  <w:pPr>
                    <w:pStyle w:val="null3"/>
                    <w:jc w:val="left"/>
                  </w:pPr>
                  <w:r>
                    <w:rPr>
                      <w:rFonts w:ascii="仿宋_GB2312" w:hAnsi="仿宋_GB2312" w:cs="仿宋_GB2312" w:eastAsia="仿宋_GB2312"/>
                      <w:sz w:val="24"/>
                      <w:shd w:fill="FFFFFF" w:val="clear"/>
                    </w:rPr>
                    <w:t>8、奶瓶：甁身材质为搪胶ABS、奶嘴喂无毒硅胶；高14.5厘米±3%、直径5.5厘米±3%；包含奶瓶、奶嘴、奶嘴盖；正确喂食仿真婴儿的嘴时，仿真婴儿会发出真实婴儿的吮吸声音；喂食完成后，仿真婴儿会发出满足声。</w:t>
                  </w:r>
                </w:p>
                <w:p>
                  <w:pPr>
                    <w:pStyle w:val="null3"/>
                    <w:jc w:val="left"/>
                  </w:pPr>
                  <w:r>
                    <w:rPr>
                      <w:rFonts w:ascii="仿宋_GB2312" w:hAnsi="仿宋_GB2312" w:cs="仿宋_GB2312" w:eastAsia="仿宋_GB2312"/>
                      <w:sz w:val="24"/>
                      <w:shd w:fill="FFFFFF" w:val="clear"/>
                    </w:rPr>
                    <w:t>9、婴儿一日生活照护常规功能要求 (可记录详细数据) ：</w:t>
                  </w:r>
                </w:p>
                <w:p>
                  <w:pPr>
                    <w:pStyle w:val="null3"/>
                    <w:jc w:val="left"/>
                  </w:pPr>
                  <w:r>
                    <w:rPr>
                      <w:rFonts w:ascii="仿宋_GB2312" w:hAnsi="仿宋_GB2312" w:cs="仿宋_GB2312" w:eastAsia="仿宋_GB2312"/>
                      <w:sz w:val="24"/>
                      <w:shd w:fill="FFFFFF" w:val="clear"/>
                    </w:rPr>
                    <w:t>9.1喂食：当婴儿因发生喂奶需求而哭泣时，拿起奶瓶或哺乳片接触婴儿嘴唇，哭泣声会停止并发出吮吸声音，在喂食过程中，需要与婴儿互动，婴儿会随机发出愉悦的声音，鼓励继续喂奶直至结束；</w:t>
                  </w:r>
                </w:p>
                <w:p>
                  <w:pPr>
                    <w:pStyle w:val="null3"/>
                    <w:jc w:val="left"/>
                  </w:pPr>
                  <w:r>
                    <w:rPr>
                      <w:rFonts w:ascii="仿宋_GB2312" w:hAnsi="仿宋_GB2312" w:cs="仿宋_GB2312" w:eastAsia="仿宋_GB2312"/>
                      <w:sz w:val="24"/>
                      <w:shd w:fill="FFFFFF" w:val="clear"/>
                    </w:rPr>
                    <w:t>9.2拍嗝：当婴儿因发生拍嗝需求而哭泣时，抱起婴儿轻轻拍打背部会停止哭泣，发出打嗝声；</w:t>
                  </w:r>
                </w:p>
                <w:p>
                  <w:pPr>
                    <w:pStyle w:val="null3"/>
                    <w:jc w:val="left"/>
                  </w:pPr>
                  <w:r>
                    <w:rPr>
                      <w:rFonts w:ascii="仿宋_GB2312" w:hAnsi="仿宋_GB2312" w:cs="仿宋_GB2312" w:eastAsia="仿宋_GB2312"/>
                      <w:sz w:val="24"/>
                      <w:shd w:fill="FFFFFF" w:val="clear"/>
                    </w:rPr>
                    <w:t>9.3臀部护理（换尿布）：当婴儿因需要更换尿布而哭泣时，学生依据婴儿臀部的生理结构特点，清洁其臀部上残留的排泄物并使用特定的纸巾，按照从前向后的顺序多次擦拭，直至规定时间结束，以防止臀部的细菌污染婴儿的生殖器官。清洁工作完成后，为婴儿的臀部均匀涂抹护臀霜，涂抹方向不受限制。在护理过程中，正确的擦拭方式会引发婴儿发出舒适的声音，反映婴儿与照护者之间的积极互动；若擦拭方式不当，婴儿则会以哭泣来表达不满。整个护理过程中，内置的传感器和算法会实时向系统反馈并记录关键数据形成照护报告，包括擦拭方向、擦拭次数以及尿布更换。清洁擦拭完成后，需要为婴儿更换新的尿布，臀部护理操作完毕，婴儿会发出愉悦的声音提示操作结束；（提供产品截图）</w:t>
                  </w:r>
                </w:p>
                <w:p>
                  <w:pPr>
                    <w:pStyle w:val="null3"/>
                    <w:jc w:val="left"/>
                  </w:pPr>
                  <w:r>
                    <w:rPr>
                      <w:rFonts w:ascii="仿宋_GB2312" w:hAnsi="仿宋_GB2312" w:cs="仿宋_GB2312" w:eastAsia="仿宋_GB2312"/>
                      <w:sz w:val="24"/>
                      <w:shd w:fill="FFFFFF" w:val="clear"/>
                    </w:rPr>
                    <w:t>9.4轻摇安抚：当婴儿因发生轻摇安抚需求而哭泣时，抱起婴儿并持续轻摇安抚，哭泣声音会自动停止，发出愉悦声音；</w:t>
                  </w:r>
                </w:p>
                <w:p>
                  <w:pPr>
                    <w:pStyle w:val="null3"/>
                    <w:jc w:val="left"/>
                  </w:pPr>
                  <w:r>
                    <w:rPr>
                      <w:rFonts w:ascii="仿宋_GB2312" w:hAnsi="仿宋_GB2312" w:cs="仿宋_GB2312" w:eastAsia="仿宋_GB2312"/>
                      <w:sz w:val="24"/>
                      <w:shd w:fill="FFFFFF" w:val="clear"/>
                    </w:rPr>
                    <w:t>9.5头部支撑失败：婴儿在头部未得到支撑情况下会发出剧烈哭声；</w:t>
                  </w:r>
                </w:p>
                <w:p>
                  <w:pPr>
                    <w:pStyle w:val="null3"/>
                    <w:jc w:val="left"/>
                  </w:pPr>
                  <w:r>
                    <w:rPr>
                      <w:rFonts w:ascii="仿宋_GB2312" w:hAnsi="仿宋_GB2312" w:cs="仿宋_GB2312" w:eastAsia="仿宋_GB2312"/>
                      <w:sz w:val="24"/>
                      <w:shd w:fill="FFFFFF" w:val="clear"/>
                    </w:rPr>
                    <w:t>9.6疼痛安抚：婴儿在受到猛烈摇晃情况下会发出痛苦的哭声，照护者怀抱婴儿并轻轻摇晃婴儿，婴儿逐渐平复，发出愉悦声音；</w:t>
                  </w:r>
                </w:p>
                <w:p>
                  <w:pPr>
                    <w:pStyle w:val="null3"/>
                    <w:jc w:val="left"/>
                  </w:pPr>
                  <w:r>
                    <w:rPr>
                      <w:rFonts w:ascii="仿宋_GB2312" w:hAnsi="仿宋_GB2312" w:cs="仿宋_GB2312" w:eastAsia="仿宋_GB2312"/>
                      <w:sz w:val="24"/>
                      <w:shd w:fill="FFFFFF" w:val="clear"/>
                    </w:rPr>
                    <w:t>9.7恐惧安抚：婴儿在受到猛烈拍打或者跌落地面的时候，会发出刺耳痛哭声音，照护者需要抱起婴儿并安抚，声音会逐渐消；</w:t>
                  </w:r>
                </w:p>
                <w:p>
                  <w:pPr>
                    <w:pStyle w:val="null3"/>
                    <w:jc w:val="left"/>
                  </w:pPr>
                  <w:r>
                    <w:rPr>
                      <w:rFonts w:ascii="仿宋_GB2312" w:hAnsi="仿宋_GB2312" w:cs="仿宋_GB2312" w:eastAsia="仿宋_GB2312"/>
                      <w:sz w:val="24"/>
                      <w:shd w:fill="FFFFFF" w:val="clear"/>
                    </w:rPr>
                    <w:t>9.8头低脚高：婴儿在处于头低脚高的情况下会发出咳嗽声和哭声，照护者需要纠正姿势，使婴儿处于头高脚低的姿势，咳嗽声和哭声逐渐停止；</w:t>
                  </w:r>
                </w:p>
                <w:p>
                  <w:pPr>
                    <w:pStyle w:val="null3"/>
                    <w:jc w:val="left"/>
                  </w:pPr>
                  <w:r>
                    <w:rPr>
                      <w:rFonts w:ascii="仿宋_GB2312" w:hAnsi="仿宋_GB2312" w:cs="仿宋_GB2312" w:eastAsia="仿宋_GB2312"/>
                      <w:sz w:val="24"/>
                      <w:shd w:fill="FFFFFF" w:val="clear"/>
                    </w:rPr>
                    <w:t>9.9错误睡姿状态：当婴儿处于面朝下的睡姿时，婴儿会发出哭声，提示照护者翻身，翻身或者抱起来之后，哭声停止。</w:t>
                  </w:r>
                </w:p>
                <w:p>
                  <w:pPr>
                    <w:pStyle w:val="null3"/>
                    <w:jc w:val="left"/>
                  </w:pPr>
                  <w:r>
                    <w:rPr>
                      <w:rFonts w:ascii="仿宋_GB2312" w:hAnsi="仿宋_GB2312" w:cs="仿宋_GB2312" w:eastAsia="仿宋_GB2312"/>
                      <w:sz w:val="24"/>
                      <w:shd w:fill="FFFFFF" w:val="clear"/>
                    </w:rPr>
                    <w:t>9.10温度感知：婴儿具有对不同时间段周围温度感知数据记录和数据上传功能；</w:t>
                  </w:r>
                </w:p>
                <w:p>
                  <w:pPr>
                    <w:pStyle w:val="null3"/>
                    <w:jc w:val="left"/>
                  </w:pPr>
                  <w:r>
                    <w:rPr>
                      <w:rFonts w:ascii="仿宋_GB2312" w:hAnsi="仿宋_GB2312" w:cs="仿宋_GB2312" w:eastAsia="仿宋_GB2312"/>
                      <w:sz w:val="24"/>
                      <w:shd w:fill="FFFFFF" w:val="clear"/>
                    </w:rPr>
                    <w:t>9.11着装感知：婴儿在不同时间段对外出服、睡衣、连身衣、尿布着装类型感知数据记录和数据上传功能；</w:t>
                  </w:r>
                </w:p>
                <w:p>
                  <w:pPr>
                    <w:pStyle w:val="null3"/>
                    <w:jc w:val="left"/>
                  </w:pPr>
                  <w:r>
                    <w:rPr>
                      <w:rFonts w:ascii="仿宋_GB2312" w:hAnsi="仿宋_GB2312" w:cs="仿宋_GB2312" w:eastAsia="仿宋_GB2312"/>
                      <w:sz w:val="24"/>
                      <w:shd w:fill="FFFFFF" w:val="clear"/>
                    </w:rPr>
                    <w:t>9.12亲子互动：在喂奶过程中、轻摇安抚、清醒状态时，轻拍或轻摇婴儿身体的任务部位，婴儿会反馈相应的声音与照护者进行互动；</w:t>
                  </w:r>
                </w:p>
                <w:p>
                  <w:pPr>
                    <w:pStyle w:val="null3"/>
                    <w:jc w:val="left"/>
                  </w:pPr>
                  <w:r>
                    <w:rPr>
                      <w:rFonts w:ascii="仿宋_GB2312" w:hAnsi="仿宋_GB2312" w:cs="仿宋_GB2312" w:eastAsia="仿宋_GB2312"/>
                      <w:sz w:val="24"/>
                      <w:shd w:fill="FFFFFF" w:val="clear"/>
                    </w:rPr>
                    <w:t>9.13肠绞痛：当婴儿发生肠绞痛时，照护者可通过飞机抱和萝卜蹲的姿势缓解婴儿的哭闹情绪。</w:t>
                  </w:r>
                </w:p>
                <w:p>
                  <w:pPr>
                    <w:pStyle w:val="null3"/>
                    <w:jc w:val="left"/>
                  </w:pPr>
                  <w:r>
                    <w:rPr>
                      <w:rFonts w:ascii="仿宋_GB2312" w:hAnsi="仿宋_GB2312" w:cs="仿宋_GB2312" w:eastAsia="仿宋_GB2312"/>
                      <w:sz w:val="24"/>
                      <w:shd w:fill="FFFFFF" w:val="clear"/>
                    </w:rPr>
                    <w:t>10、产品至少包含：智能仿真婴儿主体≥1个；外出服≥1套（含感应芯片）；睡衣≥1套（含感应芯片）；连身衣≥1套（含感应芯片）；尿布≥2件（含感应芯片）；感应奶瓶≥1个；母乳喂养胸针≥1个；硅胶照护腕带≥5个；身份识别手环≥1个；充电器≥1个（5V 4A）；</w:t>
                  </w:r>
                </w:p>
                <w:p>
                  <w:pPr>
                    <w:pStyle w:val="null3"/>
                    <w:jc w:val="left"/>
                  </w:pPr>
                  <w:r>
                    <w:rPr>
                      <w:rFonts w:ascii="仿宋_GB2312" w:hAnsi="仿宋_GB2312" w:cs="仿宋_GB2312" w:eastAsia="仿宋_GB2312"/>
                      <w:sz w:val="24"/>
                      <w:shd w:fill="FFFFFF" w:val="clear"/>
                    </w:rPr>
                    <w:t>11、仿真婴儿管理模块：</w:t>
                  </w:r>
                </w:p>
                <w:p>
                  <w:pPr>
                    <w:pStyle w:val="null3"/>
                    <w:jc w:val="left"/>
                  </w:pPr>
                  <w:r>
                    <w:rPr>
                      <w:rFonts w:ascii="仿宋_GB2312" w:hAnsi="仿宋_GB2312" w:cs="仿宋_GB2312" w:eastAsia="仿宋_GB2312"/>
                      <w:sz w:val="24"/>
                      <w:shd w:fill="FFFFFF" w:val="clear"/>
                    </w:rPr>
                    <w:t xml:space="preserve">11.1、可编辑婴儿的身份ID账号，可使用 ID 腕带和婴儿身份识别手环来辨识照顾者与婴儿之间的关系。  </w:t>
                  </w:r>
                </w:p>
                <w:p>
                  <w:pPr>
                    <w:pStyle w:val="null3"/>
                    <w:jc w:val="left"/>
                  </w:pPr>
                  <w:r>
                    <w:rPr>
                      <w:rFonts w:ascii="仿宋_GB2312" w:hAnsi="仿宋_GB2312" w:cs="仿宋_GB2312" w:eastAsia="仿宋_GB2312"/>
                      <w:sz w:val="24"/>
                      <w:shd w:fill="FFFFFF" w:val="clear"/>
                    </w:rPr>
                    <w:t>▲11.2、模拟真实的《中国出生医学证明》，内容包括有新生儿名、性别、出生时间、出生地点、母亲姓名、父亲姓名。可查阅大数据看板、采用可视化的柱状图、立体锥形图等形式更加直观的展示显示婴儿总数、活跃数量、报告数量等，照护预警（包含温度异常、护理异常、衣着异常）、护理数据总览（包含粗暴护理总数、错失护理总数、正确护理总数、过度摇晃婴儿）、婴儿健康度（包含喂奶总数、尿片总数、拍个总数、安抚摇晃总数等）、当前活跃婴儿等；（提供产品截图证明）</w:t>
                  </w:r>
                </w:p>
                <w:p>
                  <w:pPr>
                    <w:pStyle w:val="null3"/>
                    <w:jc w:val="left"/>
                  </w:pPr>
                  <w:r>
                    <w:rPr>
                      <w:rFonts w:ascii="仿宋_GB2312" w:hAnsi="仿宋_GB2312" w:cs="仿宋_GB2312" w:eastAsia="仿宋_GB2312"/>
                      <w:sz w:val="24"/>
                      <w:shd w:fill="FFFFFF" w:val="clear"/>
                    </w:rPr>
                    <w:t>▲11.4、包含≥10G的云端素材资源库，可异地上传、下载相关实验设计素材。（提供产品截图证明）</w:t>
                  </w:r>
                </w:p>
                <w:p>
                  <w:pPr>
                    <w:pStyle w:val="null3"/>
                    <w:jc w:val="left"/>
                  </w:pPr>
                  <w:r>
                    <w:rPr>
                      <w:rFonts w:ascii="仿宋_GB2312" w:hAnsi="仿宋_GB2312" w:cs="仿宋_GB2312" w:eastAsia="仿宋_GB2312"/>
                      <w:sz w:val="24"/>
                      <w:shd w:fill="FFFFFF" w:val="clear"/>
                    </w:rPr>
                    <w:t>▲11.5、自动生成网络地址或二维码地址，可直接手机扫码做相关实验，实验结果可以实时反馈给发布者，满足实验的生态效度要求。（提供产品截图）</w:t>
                  </w:r>
                </w:p>
                <w:p>
                  <w:pPr>
                    <w:pStyle w:val="null3"/>
                    <w:jc w:val="left"/>
                  </w:pPr>
                  <w:r>
                    <w:rPr>
                      <w:rFonts w:ascii="仿宋_GB2312" w:hAnsi="仿宋_GB2312" w:cs="仿宋_GB2312" w:eastAsia="仿宋_GB2312"/>
                      <w:sz w:val="24"/>
                      <w:shd w:fill="FFFFFF" w:val="clear"/>
                    </w:rPr>
                    <w:t>▲11.6、幼儿情绪认知能力课程设计的结果数据可以导出数据格式，能进行进一步的专业的数据分析。（提供产品截图证明，不能提供的技术不得分。）</w:t>
                  </w:r>
                </w:p>
                <w:p>
                  <w:pPr>
                    <w:pStyle w:val="null3"/>
                    <w:jc w:val="left"/>
                  </w:pPr>
                  <w:r>
                    <w:rPr>
                      <w:rFonts w:ascii="仿宋_GB2312" w:hAnsi="仿宋_GB2312" w:cs="仿宋_GB2312" w:eastAsia="仿宋_GB2312"/>
                      <w:sz w:val="24"/>
                      <w:shd w:fill="FFFFFF" w:val="clear"/>
                    </w:rPr>
                    <w:t>▲11.7、幼儿情绪课程设计实验模块提供≥20个，同时，支持模板下载后直接使用。（提供产品截图证明）</w:t>
                  </w:r>
                </w:p>
                <w:p>
                  <w:pPr>
                    <w:pStyle w:val="null3"/>
                    <w:jc w:val="left"/>
                  </w:pPr>
                  <w:r>
                    <w:rPr>
                      <w:rFonts w:ascii="仿宋_GB2312" w:hAnsi="仿宋_GB2312" w:cs="仿宋_GB2312" w:eastAsia="仿宋_GB2312"/>
                      <w:sz w:val="24"/>
                      <w:shd w:fill="FFFFFF" w:val="clear"/>
                    </w:rPr>
                    <w:t>▲11.8、系统可添加多个副轴和跳转轴，进行幼儿心理实验设计，在跳转轴上面可以添加音频、视频、图片等素材。（提供产品截图）</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音响系统辅材</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★1、为序号31调音台至序号38电源时序器所需的辅材。至少含专业音箱线、音箱支架、话筒桌面台架、机柜27U、专业音箱头子、卡龙线、6.35转接头、3.5转莲花线。采购人不额外支付安装及任何辅材费用。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操作台</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★1、长*宽*高:(120cm*80cm*85cm)cm±1cm（含软垫）</w:t>
                  </w:r>
                  <w:r>
                    <w:br/>
                  </w:r>
                  <w:r>
                    <w:rPr>
                      <w:rFonts w:ascii="仿宋_GB2312" w:hAnsi="仿宋_GB2312" w:cs="仿宋_GB2312" w:eastAsia="仿宋_GB2312"/>
                      <w:sz w:val="24"/>
                      <w:shd w:fill="FFFFFF" w:val="clear"/>
                    </w:rPr>
                    <w:t>2、材质：皮革、EPE绵、ENF级环保枫木纹双饰面实木层板。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交换机</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★1、千兆以太网交换机;端口≥24口；传输速率：10/100/1000Mbps;</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书包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★1、材质：PU；规格：高* 宽* 厚：（30cm*27cm*15cm）±3cm</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消毒柜</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★1、容积：≥220L；开门方式：双门；尺寸（高*宽*深）≥110cm*72cm*29cm。</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等离子空气消毒机</w:t>
                  </w:r>
                  <w:r>
                    <w:rPr>
                      <w:rFonts w:ascii="仿宋_GB2312" w:hAnsi="仿宋_GB2312" w:cs="仿宋_GB2312" w:eastAsia="仿宋_GB2312"/>
                      <w:sz w:val="24"/>
                      <w:b/>
                      <w:shd w:fill="FFFFFF" w:val="clear"/>
                    </w:rPr>
                    <w:t>(人机共存)</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1、移动式，</w:t>
                  </w:r>
                  <w:r>
                    <w:rPr>
                      <w:rFonts w:ascii="仿宋_GB2312" w:hAnsi="仿宋_GB2312" w:cs="仿宋_GB2312" w:eastAsia="仿宋_GB2312"/>
                      <w:sz w:val="24"/>
                      <w:shd w:fill="FFFFFF" w:val="clear"/>
                    </w:rPr>
                    <w:t>宽</w:t>
                  </w:r>
                  <w:r>
                    <w:rPr>
                      <w:rFonts w:ascii="仿宋_GB2312" w:hAnsi="仿宋_GB2312" w:cs="仿宋_GB2312" w:eastAsia="仿宋_GB2312"/>
                      <w:sz w:val="24"/>
                      <w:shd w:fill="FFFFFF" w:val="clear"/>
                    </w:rPr>
                    <w:t>≥520mm，</w:t>
                  </w:r>
                  <w:r>
                    <w:rPr>
                      <w:rFonts w:ascii="仿宋_GB2312" w:hAnsi="仿宋_GB2312" w:cs="仿宋_GB2312" w:eastAsia="仿宋_GB2312"/>
                      <w:sz w:val="24"/>
                      <w:shd w:fill="FFFFFF" w:val="clear"/>
                    </w:rPr>
                    <w:t>深</w:t>
                  </w:r>
                  <w:r>
                    <w:rPr>
                      <w:rFonts w:ascii="仿宋_GB2312" w:hAnsi="仿宋_GB2312" w:cs="仿宋_GB2312" w:eastAsia="仿宋_GB2312"/>
                      <w:sz w:val="24"/>
                      <w:shd w:fill="FFFFFF" w:val="clear"/>
                    </w:rPr>
                    <w:t>≥420mm，</w:t>
                  </w:r>
                  <w:r>
                    <w:rPr>
                      <w:rFonts w:ascii="仿宋_GB2312" w:hAnsi="仿宋_GB2312" w:cs="仿宋_GB2312" w:eastAsia="仿宋_GB2312"/>
                      <w:sz w:val="24"/>
                      <w:shd w:fill="FFFFFF" w:val="clear"/>
                    </w:rPr>
                    <w:t>高</w:t>
                  </w:r>
                  <w:r>
                    <w:rPr>
                      <w:rFonts w:ascii="仿宋_GB2312" w:hAnsi="仿宋_GB2312" w:cs="仿宋_GB2312" w:eastAsia="仿宋_GB2312"/>
                      <w:sz w:val="24"/>
                      <w:shd w:fill="FFFFFF" w:val="clear"/>
                    </w:rPr>
                    <w:t>≥860mm。</w:t>
                  </w:r>
                  <w:r>
                    <w:br/>
                  </w:r>
                  <w:r>
                    <w:rPr>
                      <w:rFonts w:ascii="仿宋_GB2312" w:hAnsi="仿宋_GB2312" w:cs="仿宋_GB2312" w:eastAsia="仿宋_GB2312"/>
                      <w:sz w:val="24"/>
                      <w:shd w:fill="FFFFFF" w:val="clear"/>
                    </w:rPr>
                    <w:t>★2、适用体积:≥100m²。</w:t>
                  </w:r>
                  <w:r>
                    <w:br/>
                  </w:r>
                  <w:r>
                    <w:rPr>
                      <w:rFonts w:ascii="仿宋_GB2312" w:hAnsi="仿宋_GB2312" w:cs="仿宋_GB2312" w:eastAsia="仿宋_GB2312"/>
                      <w:sz w:val="24"/>
                      <w:shd w:fill="FFFFFF" w:val="clear"/>
                    </w:rPr>
                    <w:t>★3、循环消毒风里:≥1000m²/h。</w:t>
                  </w:r>
                  <w:r>
                    <w:br/>
                  </w:r>
                  <w:r>
                    <w:rPr>
                      <w:rFonts w:ascii="仿宋_GB2312" w:hAnsi="仿宋_GB2312" w:cs="仿宋_GB2312" w:eastAsia="仿宋_GB2312"/>
                      <w:sz w:val="24"/>
                      <w:shd w:fill="FFFFFF" w:val="clear"/>
                    </w:rPr>
                    <w:t>4、微电脑程序控制，中文背光液晶显示屏。</w:t>
                  </w:r>
                  <w:r>
                    <w:br/>
                  </w:r>
                  <w:r>
                    <w:rPr>
                      <w:rFonts w:ascii="仿宋_GB2312" w:hAnsi="仿宋_GB2312" w:cs="仿宋_GB2312" w:eastAsia="仿宋_GB2312"/>
                      <w:sz w:val="24"/>
                      <w:shd w:fill="FFFFFF" w:val="clear"/>
                    </w:rPr>
                    <w:t>5、等离子发生器、电机、负氧离子故障自动检测故障提示。</w:t>
                  </w:r>
                  <w:r>
                    <w:br/>
                  </w:r>
                  <w:r>
                    <w:rPr>
                      <w:rFonts w:ascii="仿宋_GB2312" w:hAnsi="仿宋_GB2312" w:cs="仿宋_GB2312" w:eastAsia="仿宋_GB2312"/>
                      <w:sz w:val="24"/>
                      <w:shd w:fill="FFFFFF" w:val="clear"/>
                    </w:rPr>
                    <w:t>6、等离子发生器为磁场极高的硅钢片冲压成型。</w:t>
                  </w:r>
                  <w:r>
                    <w:br/>
                  </w:r>
                  <w:r>
                    <w:rPr>
                      <w:rFonts w:ascii="仿宋_GB2312" w:hAnsi="仿宋_GB2312" w:cs="仿宋_GB2312" w:eastAsia="仿宋_GB2312"/>
                      <w:sz w:val="24"/>
                      <w:shd w:fill="FFFFFF" w:val="clear"/>
                    </w:rPr>
                    <w:t>7、具有消毒及风里加强功能。</w:t>
                  </w:r>
                  <w:r>
                    <w:br/>
                  </w:r>
                  <w:r>
                    <w:rPr>
                      <w:rFonts w:ascii="仿宋_GB2312" w:hAnsi="仿宋_GB2312" w:cs="仿宋_GB2312" w:eastAsia="仿宋_GB2312"/>
                      <w:sz w:val="24"/>
                      <w:shd w:fill="FFFFFF" w:val="clear"/>
                    </w:rPr>
                    <w:t>8、采用主控制芯片，附带时钟计时芯片。</w:t>
                  </w:r>
                  <w:r>
                    <w:br/>
                  </w:r>
                  <w:r>
                    <w:rPr>
                      <w:rFonts w:ascii="仿宋_GB2312" w:hAnsi="仿宋_GB2312" w:cs="仿宋_GB2312" w:eastAsia="仿宋_GB2312"/>
                      <w:sz w:val="24"/>
                      <w:shd w:fill="FFFFFF" w:val="clear"/>
                    </w:rPr>
                    <w:t>9、程控、遥控、按键多控消毒运行，按键采用实体红外线遥控操作，具有程控定时功能。</w:t>
                  </w:r>
                  <w:r>
                    <w:br/>
                  </w:r>
                  <w:r>
                    <w:rPr>
                      <w:rFonts w:ascii="仿宋_GB2312" w:hAnsi="仿宋_GB2312" w:cs="仿宋_GB2312" w:eastAsia="仿宋_GB2312"/>
                      <w:sz w:val="24"/>
                      <w:shd w:fill="FFFFFF" w:val="clear"/>
                    </w:rPr>
                    <w:t>10、消毒可设置≥六个时间段，时间可任意设置。</w:t>
                  </w:r>
                  <w:r>
                    <w:br/>
                  </w:r>
                  <w:r>
                    <w:rPr>
                      <w:rFonts w:ascii="仿宋_GB2312" w:hAnsi="仿宋_GB2312" w:cs="仿宋_GB2312" w:eastAsia="仿宋_GB2312"/>
                      <w:sz w:val="24"/>
                      <w:shd w:fill="FFFFFF" w:val="clear"/>
                    </w:rPr>
                    <w:t>11、采用后下进风，前上三维立体出风。</w:t>
                  </w:r>
                  <w:r>
                    <w:br/>
                  </w:r>
                  <w:r>
                    <w:rPr>
                      <w:rFonts w:ascii="仿宋_GB2312" w:hAnsi="仿宋_GB2312" w:cs="仿宋_GB2312" w:eastAsia="仿宋_GB2312"/>
                      <w:sz w:val="24"/>
                      <w:shd w:fill="FFFFFF" w:val="clear"/>
                    </w:rPr>
                    <w:t>12、带多次使用初中效尘埃过滤网、活性炭网除臭辅助消毒手段。</w:t>
                  </w:r>
                  <w:r>
                    <w:br/>
                  </w:r>
                  <w:r>
                    <w:rPr>
                      <w:rFonts w:ascii="仿宋_GB2312" w:hAnsi="仿宋_GB2312" w:cs="仿宋_GB2312" w:eastAsia="仿宋_GB2312"/>
                      <w:sz w:val="24"/>
                      <w:shd w:fill="FFFFFF" w:val="clear"/>
                    </w:rPr>
                    <w:t>13、内置静态除臭因子，用于终末消毒。</w:t>
                  </w:r>
                  <w:r>
                    <w:br/>
                  </w:r>
                  <w:r>
                    <w:rPr>
                      <w:rFonts w:ascii="仿宋_GB2312" w:hAnsi="仿宋_GB2312" w:cs="仿宋_GB2312" w:eastAsia="仿宋_GB2312"/>
                      <w:sz w:val="24"/>
                      <w:shd w:fill="FFFFFF" w:val="clear"/>
                    </w:rPr>
                    <w:t>14、外设防滑扶手。</w:t>
                  </w:r>
                  <w:r>
                    <w:br/>
                  </w:r>
                  <w:r>
                    <w:rPr>
                      <w:rFonts w:ascii="仿宋_GB2312" w:hAnsi="仿宋_GB2312" w:cs="仿宋_GB2312" w:eastAsia="仿宋_GB2312"/>
                      <w:sz w:val="24"/>
                      <w:shd w:fill="FFFFFF" w:val="clear"/>
                    </w:rPr>
                    <w:t>15、采用1至13000V可调高压静电场吸附除尘、杀菌、消毒、除异味。</w:t>
                  </w:r>
                  <w:r>
                    <w:br/>
                  </w:r>
                  <w:r>
                    <w:rPr>
                      <w:rFonts w:ascii="仿宋_GB2312" w:hAnsi="仿宋_GB2312" w:cs="仿宋_GB2312" w:eastAsia="仿宋_GB2312"/>
                      <w:sz w:val="24"/>
                      <w:shd w:fill="FFFFFF" w:val="clear"/>
                    </w:rPr>
                    <w:t>16、等离子体发生器和等离子体机芯使用寿命≥10000小时。</w:t>
                  </w:r>
                  <w:r>
                    <w:br/>
                  </w:r>
                  <w:r>
                    <w:rPr>
                      <w:rFonts w:ascii="仿宋_GB2312" w:hAnsi="仿宋_GB2312" w:cs="仿宋_GB2312" w:eastAsia="仿宋_GB2312"/>
                      <w:sz w:val="24"/>
                      <w:shd w:fill="FFFFFF" w:val="clear"/>
                    </w:rPr>
                    <w:t>17、细菌总量≤200efu/m；</w:t>
                  </w:r>
                  <w:r>
                    <w:br/>
                  </w:r>
                  <w:r>
                    <w:rPr>
                      <w:rFonts w:ascii="仿宋_GB2312" w:hAnsi="仿宋_GB2312" w:cs="仿宋_GB2312" w:eastAsia="仿宋_GB2312"/>
                      <w:sz w:val="24"/>
                      <w:shd w:fill="FFFFFF" w:val="clear"/>
                    </w:rPr>
                    <w:t>18、消毒时空气中臭氧浓度:≤0.02mng/m³。</w:t>
                  </w:r>
                  <w:r>
                    <w:br/>
                  </w:r>
                  <w:r>
                    <w:rPr>
                      <w:rFonts w:ascii="仿宋_GB2312" w:hAnsi="仿宋_GB2312" w:cs="仿宋_GB2312" w:eastAsia="仿宋_GB2312"/>
                      <w:sz w:val="24"/>
                      <w:shd w:fill="FFFFFF" w:val="clear"/>
                    </w:rPr>
                    <w:t>19、负离子发生量:</w:t>
                  </w:r>
                  <w:r>
                    <w:rPr>
                      <w:rFonts w:ascii="仿宋_GB2312" w:hAnsi="仿宋_GB2312" w:cs="仿宋_GB2312" w:eastAsia="仿宋_GB2312"/>
                      <w:sz w:val="24"/>
                      <w:shd w:fill="FFFFFF" w:val="clear"/>
                    </w:rPr>
                    <w:t>≥8×106 个/cm³。</w:t>
                  </w:r>
                  <w:r>
                    <w:br/>
                  </w:r>
                  <w:r>
                    <w:rPr>
                      <w:rFonts w:ascii="仿宋_GB2312" w:hAnsi="仿宋_GB2312" w:cs="仿宋_GB2312" w:eastAsia="仿宋_GB2312"/>
                      <w:sz w:val="24"/>
                      <w:shd w:fill="FFFFFF" w:val="clear"/>
                    </w:rPr>
                    <w:t>20、对空气中自然菌的杀灭率</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93%。</w:t>
                  </w:r>
                  <w:r>
                    <w:br/>
                  </w:r>
                  <w:r>
                    <w:rPr>
                      <w:rFonts w:ascii="仿宋_GB2312" w:hAnsi="仿宋_GB2312" w:cs="仿宋_GB2312" w:eastAsia="仿宋_GB2312"/>
                      <w:sz w:val="24"/>
                      <w:shd w:fill="FFFFFF" w:val="clear"/>
                    </w:rPr>
                    <w:t>21、对空气中白葡萄球菌杀灭率</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99.93%。</w:t>
                  </w:r>
                  <w:r>
                    <w:br/>
                  </w:r>
                  <w:r>
                    <w:rPr>
                      <w:rFonts w:ascii="仿宋_GB2312" w:hAnsi="仿宋_GB2312" w:cs="仿宋_GB2312" w:eastAsia="仿宋_GB2312"/>
                      <w:sz w:val="24"/>
                      <w:shd w:fill="FFFFFF" w:val="clear"/>
                    </w:rPr>
                    <w:t>22、风速高、中、低可选。</w:t>
                  </w:r>
                  <w:r>
                    <w:br/>
                  </w:r>
                  <w:r>
                    <w:rPr>
                      <w:rFonts w:ascii="仿宋_GB2312" w:hAnsi="仿宋_GB2312" w:cs="仿宋_GB2312" w:eastAsia="仿宋_GB2312"/>
                      <w:sz w:val="24"/>
                      <w:shd w:fill="FFFFFF" w:val="clear"/>
                    </w:rPr>
                    <w:t>23、手动设置消毒时间自动记忆、具有工作时间累积计时功能。</w:t>
                  </w:r>
                  <w:r>
                    <w:br/>
                  </w:r>
                  <w:r>
                    <w:rPr>
                      <w:rFonts w:ascii="仿宋_GB2312" w:hAnsi="仿宋_GB2312" w:cs="仿宋_GB2312" w:eastAsia="仿宋_GB2312"/>
                      <w:sz w:val="24"/>
                      <w:shd w:fill="FFFFFF" w:val="clear"/>
                    </w:rPr>
                    <w:t>24、负离子清新空气，可净化、吸烟、除尘、祛除PM2.5功能。</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被子消毒柜</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1、消毒方式：紫外线+臭氧+中低温热风循环；</w:t>
                  </w:r>
                  <w:r>
                    <w:br/>
                  </w:r>
                  <w:r>
                    <w:rPr>
                      <w:rFonts w:ascii="仿宋_GB2312" w:hAnsi="仿宋_GB2312" w:cs="仿宋_GB2312" w:eastAsia="仿宋_GB2312"/>
                      <w:sz w:val="24"/>
                      <w:shd w:fill="FFFFFF" w:val="clear"/>
                    </w:rPr>
                    <w:t>2、烘干温度：温度可调30-80°C热风循环微；</w:t>
                  </w:r>
                  <w:r>
                    <w:br/>
                  </w:r>
                  <w:r>
                    <w:rPr>
                      <w:rFonts w:ascii="仿宋_GB2312" w:hAnsi="仿宋_GB2312" w:cs="仿宋_GB2312" w:eastAsia="仿宋_GB2312"/>
                      <w:sz w:val="24"/>
                      <w:shd w:fill="FFFFFF" w:val="clear"/>
                    </w:rPr>
                    <w:t>3、控制方式：电脑控制，可调时间可调温度；</w:t>
                  </w:r>
                  <w:r>
                    <w:br/>
                  </w:r>
                  <w:r>
                    <w:rPr>
                      <w:rFonts w:ascii="仿宋_GB2312" w:hAnsi="仿宋_GB2312" w:cs="仿宋_GB2312" w:eastAsia="仿宋_GB2312"/>
                      <w:sz w:val="24"/>
                      <w:shd w:fill="FFFFFF" w:val="clear"/>
                    </w:rPr>
                    <w:t>4、外形尺寸：≥1150mm*≥470mm*≥1750mm (长*宽*高)；</w:t>
                  </w:r>
                  <w:r>
                    <w:br/>
                  </w:r>
                  <w:r>
                    <w:rPr>
                      <w:rFonts w:ascii="仿宋_GB2312" w:hAnsi="仿宋_GB2312" w:cs="仿宋_GB2312" w:eastAsia="仿宋_GB2312"/>
                      <w:sz w:val="24"/>
                      <w:shd w:fill="FFFFFF" w:val="clear"/>
                    </w:rPr>
                    <w:t>5、产品材质：食用级不锈钢箱体。</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手提蓝牙音箱</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★1、喇叭尺寸：≥6.5英寸；蓝牙功能：支持；续航时间：≥15h；远程遥控：支持；插卡类型：U盘/TF卡；一键录音：有；</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冰箱</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★1.适用于冷藏或冷冻食品。</w:t>
                  </w:r>
                  <w:r>
                    <w:br/>
                  </w:r>
                  <w:r>
                    <w:rPr>
                      <w:rFonts w:ascii="仿宋_GB2312" w:hAnsi="仿宋_GB2312" w:cs="仿宋_GB2312" w:eastAsia="仿宋_GB2312"/>
                      <w:sz w:val="24"/>
                      <w:shd w:fill="FFFFFF" w:val="clear"/>
                    </w:rPr>
                    <w:t>★2.总容量≥213L；冷藏室容量≥113L；冷冻室容量≥56L；软冷冻室≥44L；冷冻能力≥1.5kg/12h；制冷方式：直冷；噪音值≤36dB（A）。</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吹风机</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★1.适用于吹头发；风档≥5档调节；额定功率≥2000W；电源线长≥1.8m；</w:t>
                  </w:r>
                </w:p>
                <w:p>
                  <w:pPr>
                    <w:pStyle w:val="null3"/>
                    <w:jc w:val="left"/>
                  </w:pPr>
                  <w:r>
                    <w:rPr>
                      <w:rFonts w:ascii="仿宋_GB2312" w:hAnsi="仿宋_GB2312" w:cs="仿宋_GB2312" w:eastAsia="仿宋_GB2312"/>
                      <w:sz w:val="24"/>
                      <w:shd w:fill="FFFFFF" w:val="clear"/>
                    </w:rPr>
                    <w:t>2.具有智能恒温技术，降噪设计。</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小电饭煲</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★1.适用于煮饭。容量：≥3L；适用人数：1-5人。</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热水器</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★1、名称：电热水器</w:t>
                  </w:r>
                  <w:r>
                    <w:br/>
                  </w:r>
                  <w:r>
                    <w:rPr>
                      <w:rFonts w:ascii="仿宋_GB2312" w:hAnsi="仿宋_GB2312" w:cs="仿宋_GB2312" w:eastAsia="仿宋_GB2312"/>
                      <w:sz w:val="24"/>
                      <w:shd w:fill="FFFFFF" w:val="clear"/>
                    </w:rPr>
                    <w:t>★2、容量：≥80升</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管饮机</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★1、产品类型：管线机+净水器；安装方式：壁挂式；工作原理：反渗透；水量调节：≥3档；温度调节：≥4档；触控面板：是；</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微波炉</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1、外部尺寸：高≥262mm，宽≥452mm,深≥379mm</w:t>
                  </w:r>
                  <w:r>
                    <w:br/>
                  </w:r>
                  <w:r>
                    <w:rPr>
                      <w:rFonts w:ascii="仿宋_GB2312" w:hAnsi="仿宋_GB2312" w:cs="仿宋_GB2312" w:eastAsia="仿宋_GB2312"/>
                      <w:sz w:val="24"/>
                      <w:shd w:fill="FFFFFF" w:val="clear"/>
                    </w:rPr>
                    <w:t>★2、容量：≥20L</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洗烘一体机（儿童）</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1、显示类型：触摸屏;</w:t>
                  </w:r>
                  <w:r>
                    <w:br/>
                  </w:r>
                  <w:r>
                    <w:rPr>
                      <w:rFonts w:ascii="仿宋_GB2312" w:hAnsi="仿宋_GB2312" w:cs="仿宋_GB2312" w:eastAsia="仿宋_GB2312"/>
                      <w:sz w:val="24"/>
                      <w:shd w:fill="FFFFFF" w:val="clear"/>
                    </w:rPr>
                    <w:t>2、最高转速：≥800转/分钟;</w:t>
                  </w:r>
                  <w:r>
                    <w:br/>
                  </w:r>
                  <w:r>
                    <w:rPr>
                      <w:rFonts w:ascii="仿宋_GB2312" w:hAnsi="仿宋_GB2312" w:cs="仿宋_GB2312" w:eastAsia="仿宋_GB2312"/>
                      <w:sz w:val="24"/>
                      <w:shd w:fill="FFFFFF" w:val="clear"/>
                    </w:rPr>
                    <w:t>3、烘干公斤量：≥5Kg;</w:t>
                  </w:r>
                  <w:r>
                    <w:br/>
                  </w:r>
                  <w:r>
                    <w:rPr>
                      <w:rFonts w:ascii="仿宋_GB2312" w:hAnsi="仿宋_GB2312" w:cs="仿宋_GB2312" w:eastAsia="仿宋_GB2312"/>
                      <w:sz w:val="24"/>
                      <w:shd w:fill="FFFFFF" w:val="clear"/>
                    </w:rPr>
                    <w:t>4、内筒直径：≥320mm;</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成人单人折叠床</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★1、尺寸：长≥1.8米，宽≥0.8米</w:t>
                  </w:r>
                </w:p>
                <w:p>
                  <w:pPr>
                    <w:pStyle w:val="null3"/>
                    <w:jc w:val="left"/>
                  </w:pPr>
                  <w:r>
                    <w:rPr>
                      <w:rFonts w:ascii="仿宋_GB2312" w:hAnsi="仿宋_GB2312" w:cs="仿宋_GB2312" w:eastAsia="仿宋_GB2312"/>
                      <w:sz w:val="24"/>
                      <w:shd w:fill="FFFFFF" w:val="clear"/>
                    </w:rPr>
                    <w:t>★2、材质：金属材质；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婴幼儿摇摇椅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★1、材质：铝管、ABS+聚酯纤维；尺寸：宽*长≥50*60cm；功能：LED触控面板，≥5档摆浮</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婴幼儿学坐椅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★1、规格：宽*深*坐高：45cm*45cm*（25cm～46cm）(±1cm)；面料：柔绒布；填充：海棉。</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暖奶器（恒温壶）</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★1、涵盖功能：消毒、烘干、干果、保管、蒸食、酸奶、煮沸、恒温、除氯、暖奶、调奶、米糊。</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辅食机</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★1、产品类型：蒸打一体辅食机</w:t>
                  </w:r>
                  <w:r>
                    <w:br/>
                  </w:r>
                  <w:r>
                    <w:rPr>
                      <w:rFonts w:ascii="仿宋_GB2312" w:hAnsi="仿宋_GB2312" w:cs="仿宋_GB2312" w:eastAsia="仿宋_GB2312"/>
                      <w:sz w:val="24"/>
                      <w:shd w:fill="FFFFFF" w:val="clear"/>
                    </w:rPr>
                    <w:t>★2、容量：≥1L</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床</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★1、尺寸:长*宽*高：（120cm*60cm*18.5cm）±1cm。</w:t>
                  </w:r>
                  <w:r>
                    <w:br/>
                  </w:r>
                  <w:r>
                    <w:rPr>
                      <w:rFonts w:ascii="仿宋_GB2312" w:hAnsi="仿宋_GB2312" w:cs="仿宋_GB2312" w:eastAsia="仿宋_GB2312"/>
                      <w:sz w:val="24"/>
                      <w:shd w:fill="FFFFFF" w:val="clear"/>
                    </w:rPr>
                    <w:t>★2、材质：ENF级环保枫木纹双饰面实木层板。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毛巾架</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★1、宽*深*高：（83cm*56cm*85cm）±1cm。</w:t>
                  </w:r>
                  <w:r>
                    <w:br/>
                  </w:r>
                  <w:r>
                    <w:rPr>
                      <w:rFonts w:ascii="仿宋_GB2312" w:hAnsi="仿宋_GB2312" w:cs="仿宋_GB2312" w:eastAsia="仿宋_GB2312"/>
                      <w:sz w:val="24"/>
                      <w:shd w:fill="FFFFFF" w:val="clear"/>
                    </w:rPr>
                    <w:t>★2、材质：万向轮、金属挂钩、ENF级环保枫木纹双饰面实木层板。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宝宝餐椅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★1、宽*深*高：（33.5cm*52.5cm*38cm）±1cm；材质:pu，ABS、食品级PP;工艺：一次成型PU发泡，抗震缓冲，蛋壳仿生设计。可调节安全带。</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婴儿床</w:t>
                  </w:r>
                  <w:r>
                    <w:rPr>
                      <w:rFonts w:ascii="仿宋_GB2312" w:hAnsi="仿宋_GB2312" w:cs="仿宋_GB2312" w:eastAsia="仿宋_GB2312"/>
                      <w:sz w:val="24"/>
                      <w:b/>
                      <w:shd w:fill="FFFFFF" w:val="clear"/>
                    </w:rPr>
                    <w:t>2</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★1、长*宽*高：（105.5cm*54.5cm*84cm）±1cm。</w:t>
                  </w:r>
                  <w:r>
                    <w:br/>
                  </w:r>
                  <w:r>
                    <w:rPr>
                      <w:rFonts w:ascii="仿宋_GB2312" w:hAnsi="仿宋_GB2312" w:cs="仿宋_GB2312" w:eastAsia="仿宋_GB2312"/>
                      <w:sz w:val="24"/>
                      <w:shd w:fill="FFFFFF" w:val="clear"/>
                    </w:rPr>
                    <w:t>★2、材质：ENF级环保枫木纹双饰面实木层板。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二层教具柜</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★1、长*宽*高：（80cm*35cm*35cm）±1cm。</w:t>
                  </w:r>
                  <w:r>
                    <w:br/>
                  </w:r>
                  <w:r>
                    <w:rPr>
                      <w:rFonts w:ascii="仿宋_GB2312" w:hAnsi="仿宋_GB2312" w:cs="仿宋_GB2312" w:eastAsia="仿宋_GB2312"/>
                      <w:sz w:val="24"/>
                      <w:shd w:fill="FFFFFF" w:val="clear"/>
                    </w:rPr>
                    <w:t>★2、材质：皮革、海绵、ENF级环保枫木纹双饰面实木层板。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学步镜</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★1、宽*高：（120cm*60cm）±1cm。</w:t>
                  </w:r>
                  <w:r>
                    <w:br/>
                  </w:r>
                  <w:r>
                    <w:rPr>
                      <w:rFonts w:ascii="仿宋_GB2312" w:hAnsi="仿宋_GB2312" w:cs="仿宋_GB2312" w:eastAsia="仿宋_GB2312"/>
                      <w:sz w:val="24"/>
                      <w:shd w:fill="FFFFFF" w:val="clear"/>
                    </w:rPr>
                    <w:t>★2、材质：亚克力镜面、松木实木、ENF级环保枫木纹双饰面实木层板。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室内运动软包组合</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1、尺寸：180*180*60cm（±1cm）</w:t>
                  </w:r>
                  <w:r>
                    <w:br/>
                  </w:r>
                  <w:r>
                    <w:rPr>
                      <w:rFonts w:ascii="仿宋_GB2312" w:hAnsi="仿宋_GB2312" w:cs="仿宋_GB2312" w:eastAsia="仿宋_GB2312"/>
                      <w:sz w:val="24"/>
                      <w:shd w:fill="FFFFFF" w:val="clear"/>
                    </w:rPr>
                    <w:t>2、材质：环保阻燃PU革，内置一体A+海绵、亚克力镜面。</w:t>
                  </w:r>
                  <w:r>
                    <w:br/>
                  </w:r>
                  <w:r>
                    <w:rPr>
                      <w:rFonts w:ascii="仿宋_GB2312" w:hAnsi="仿宋_GB2312" w:cs="仿宋_GB2312" w:eastAsia="仿宋_GB2312"/>
                      <w:sz w:val="24"/>
                      <w:shd w:fill="FFFFFF" w:val="clear"/>
                    </w:rPr>
                    <w:t>3、海绵的物理力学性能（表观密度偏差、回弹率、75% 压缩永久变形、拉伸强度、撕裂强度、断裂伸长率）及有害物质（甲醛散发量），符合 GB/T 10802-2023《通用软质聚氨酯泡沫塑料》的检测标准。【提供国家认可的合法的第三方检测（检测）机构出具的检验（检测）报告扫描件】</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6人推车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1、长*宽*高：（146cm*80cm*104cm）±1cm，重量≥27.5kg;车架材质：铁，车轮材质：EVA，车篮面料：尼龙布，具有简易收纳折叠功能。五点式安全带：可乘坐6人。</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床垫</w:t>
                  </w:r>
                  <w:r>
                    <w:rPr>
                      <w:rFonts w:ascii="仿宋_GB2312" w:hAnsi="仿宋_GB2312" w:cs="仿宋_GB2312" w:eastAsia="仿宋_GB2312"/>
                      <w:sz w:val="24"/>
                      <w:b/>
                      <w:shd w:fill="FFFFFF" w:val="clear"/>
                    </w:rPr>
                    <w:t>1</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1.适用于幼儿午睡，长*宽*厚：（1200mm×600mm×50mm）±10mm。采用莱赛尔纤维面料，无纺布内套，空气纤维内芯。</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6人桌1</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 xml:space="preserve">★1、长*宽*高：（120cm*60cm*45cm）±1cm，桌面厚度25mm±5mm，桌腿直径65mm±5mm。 </w:t>
                  </w:r>
                  <w:r>
                    <w:br/>
                  </w:r>
                  <w:r>
                    <w:rPr>
                      <w:rFonts w:ascii="仿宋_GB2312" w:hAnsi="仿宋_GB2312" w:cs="仿宋_GB2312" w:eastAsia="仿宋_GB2312"/>
                      <w:sz w:val="24"/>
                      <w:shd w:fill="FFFFFF" w:val="clear"/>
                    </w:rPr>
                    <w:t>★2、材质：ENF级环保枫木纹双饰面实木层板。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三层教具柜</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1、宽*深*高：（80cm*35cm*60cm）±1cm。</w:t>
                  </w:r>
                  <w:r>
                    <w:br/>
                  </w:r>
                  <w:r>
                    <w:rPr>
                      <w:rFonts w:ascii="仿宋_GB2312" w:hAnsi="仿宋_GB2312" w:cs="仿宋_GB2312" w:eastAsia="仿宋_GB2312"/>
                      <w:sz w:val="24"/>
                      <w:shd w:fill="FFFFFF" w:val="clear"/>
                    </w:rPr>
                    <w:t>2、材质：皮革、海绵、ENF级环保枫木纹双饰面实木层板</w:t>
                  </w:r>
                  <w:r>
                    <w:br/>
                  </w:r>
                  <w:r>
                    <w:rPr>
                      <w:rFonts w:ascii="仿宋_GB2312" w:hAnsi="仿宋_GB2312" w:cs="仿宋_GB2312" w:eastAsia="仿宋_GB2312"/>
                      <w:sz w:val="24"/>
                      <w:shd w:fill="FFFFFF" w:val="clear"/>
                    </w:rPr>
                    <w:t>3、板材采用的枫木饰面层板，依据《人造板及其制品甲醛释放量分级》（GB/T 39600-2021）的规定进行检测，甲醛释放量≤0.025 mg/m³。【提供国家认可的合法的第三方检测（检测）机构出具的检验（检测）报告扫描件】</w:t>
                  </w:r>
                  <w:r>
                    <w:br/>
                  </w:r>
                  <w:r>
                    <w:rPr>
                      <w:rFonts w:ascii="仿宋_GB2312" w:hAnsi="仿宋_GB2312" w:cs="仿宋_GB2312" w:eastAsia="仿宋_GB2312"/>
                      <w:sz w:val="24"/>
                      <w:shd w:fill="FFFFFF" w:val="clear"/>
                    </w:rPr>
                    <w:t>4、安全设计：三层教具柜安全设计：柜体侧板采用耐磨皮革与高密度海绵复合包覆，包覆总厚度≥50mm；所用海绵的表观密度偏差、回弹率、75% 压缩永久变形、拉伸强度、撕裂强度、断裂伸长率物理力学性能，以及甲醛散发量等有害物质指标，均符合《通用软质聚氨酯泡沫塑料》（GB/T 10802-2023）标准要求。</w:t>
                  </w:r>
                </w:p>
                <w:p>
                  <w:pPr>
                    <w:pStyle w:val="null3"/>
                    <w:jc w:val="left"/>
                  </w:pPr>
                  <w:r>
                    <w:rPr>
                      <w:rFonts w:ascii="仿宋_GB2312" w:hAnsi="仿宋_GB2312" w:cs="仿宋_GB2312" w:eastAsia="仿宋_GB2312"/>
                      <w:sz w:val="24"/>
                      <w:shd w:fill="FFFFFF" w:val="clear"/>
                    </w:rPr>
                    <w:t>5、整体边角采用安全防撞设计，所有外露面、外露角均经过弧状倒角处理，结构稳固。底部设计：柜子底部配有耐磨塑胶PP脚钉。</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贩卖台</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★1、长*宽*高：（90cm*35cm*130cm）±1cm。</w:t>
                  </w:r>
                  <w:r>
                    <w:br/>
                  </w:r>
                  <w:r>
                    <w:rPr>
                      <w:rFonts w:ascii="仿宋_GB2312" w:hAnsi="仿宋_GB2312" w:cs="仿宋_GB2312" w:eastAsia="仿宋_GB2312"/>
                      <w:sz w:val="24"/>
                      <w:shd w:fill="FFFFFF" w:val="clear"/>
                    </w:rPr>
                    <w:t>★2、皮革、海绵、黑板、ENF级环保枫木纹双饰面实木层板。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幼教椅</w:t>
                  </w:r>
                  <w:r>
                    <w:rPr>
                      <w:rFonts w:ascii="仿宋_GB2312" w:hAnsi="仿宋_GB2312" w:cs="仿宋_GB2312" w:eastAsia="仿宋_GB2312"/>
                      <w:sz w:val="24"/>
                      <w:b/>
                      <w:shd w:fill="FFFFFF" w:val="clear"/>
                    </w:rPr>
                    <w:t>2</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1、长*宽*高：（51cm*46cm*21.5cm）±1cm,坐高22cm±1cm;材质：ENF级枫木纹双饰面实木层板。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90度弧形柜2</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★1、长*宽*高：（100cm*35cm*60cm）±1cm。材质：皮革、海绵、ENF级枫木纹双饰面实木层板。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图书柜</w:t>
                  </w:r>
                  <w:r>
                    <w:rPr>
                      <w:rFonts w:ascii="仿宋_GB2312" w:hAnsi="仿宋_GB2312" w:cs="仿宋_GB2312" w:eastAsia="仿宋_GB2312"/>
                      <w:sz w:val="24"/>
                      <w:b/>
                      <w:shd w:fill="FFFFFF" w:val="clear"/>
                    </w:rPr>
                    <w:t>3</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★1、尺寸:80*35*60cm（±1cm）;材质：皮革、海绵、ENF级枫木纹双饰面实木层板。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幼儿布偶台</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★1、尺寸:88*35*144cm（±1cm）;材质：皮革、海绵、黑板、ENF级枫木纹双饰面实木层板。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水杯架</w:t>
                  </w:r>
                  <w:r>
                    <w:rPr>
                      <w:rFonts w:ascii="仿宋_GB2312" w:hAnsi="仿宋_GB2312" w:cs="仿宋_GB2312" w:eastAsia="仿宋_GB2312"/>
                      <w:sz w:val="24"/>
                      <w:b/>
                      <w:shd w:fill="FFFFFF" w:val="clear"/>
                    </w:rPr>
                    <w:t>2</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★1、尺寸:90*35*100cm（±1cm）;材质：纱网、ENF级环保枫木纹双饰面实木层板。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感统组合</w:t>
                  </w:r>
                  <w:r>
                    <w:rPr>
                      <w:rFonts w:ascii="仿宋_GB2312" w:hAnsi="仿宋_GB2312" w:cs="仿宋_GB2312" w:eastAsia="仿宋_GB2312"/>
                      <w:sz w:val="24"/>
                      <w:b/>
                      <w:shd w:fill="FFFFFF" w:val="clear"/>
                    </w:rPr>
                    <w:t>1</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★1、组成至少包含：  跳马：长80cm×宽40cm×高60cm（±1cm）；圆柱：长100cm×宽30cm×高30cm（±1cm）；基座：长50cm×宽20cm×高35cm（±1cm）；U型底座：长50cm×宽25cm×高35cm（±1cm）；圆形组合：长100cm×宽50cm×高25cm（±1cm）；摇摇垫：长80cm×宽60cm×高35cm（±1cm）；三步梯：长80cm×宽60cm×高30cm（±1cm）；安全垫：长120cm×宽80cm×厚3cm（±1cm）；圆桶：外径64cm（±1cm）、内径44cm（±1cm），长度80cm（±1cm）；底托：长80cm×宽80cm×高45cm（±1cm）；半圆平衡木：长80cm×宽40cm×高20cm（±1cm）。</w:t>
                  </w:r>
                </w:p>
                <w:p>
                  <w:pPr>
                    <w:pStyle w:val="null3"/>
                    <w:jc w:val="left"/>
                  </w:pPr>
                  <w:r>
                    <w:rPr>
                      <w:rFonts w:ascii="仿宋_GB2312" w:hAnsi="仿宋_GB2312" w:cs="仿宋_GB2312" w:eastAsia="仿宋_GB2312"/>
                      <w:sz w:val="24"/>
                      <w:shd w:fill="FFFFFF" w:val="clear"/>
                    </w:rPr>
                    <w:t>2、材质：阻燃PU革，内置一体A+海绵、EPE棉。</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桌面游戏桌</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★1、尺寸:直径≥80cm*高度55cm（±1cm），含4把椅子。</w:t>
                  </w:r>
                  <w:r>
                    <w:br/>
                  </w:r>
                  <w:r>
                    <w:rPr>
                      <w:rFonts w:ascii="仿宋_GB2312" w:hAnsi="仿宋_GB2312" w:cs="仿宋_GB2312" w:eastAsia="仿宋_GB2312"/>
                      <w:sz w:val="24"/>
                      <w:shd w:fill="FFFFFF" w:val="clear"/>
                    </w:rPr>
                    <w:t>★2、材质：ENF级枫木纹双饰面实木层板。</w:t>
                  </w:r>
                </w:p>
              </w:tc>
            </w:tr>
            <w:tr>
              <w:tc>
                <w:tcPr>
                  <w:tcW w:type="dxa" w:w="5598"/>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b/>
                      <w:shd w:fill="FFFFFF" w:val="clear"/>
                    </w:rPr>
                    <w:t>（二）室内玩教具部分</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序号</w:t>
                  </w:r>
                </w:p>
              </w:tc>
              <w:tc>
                <w:tcPr>
                  <w:tcW w:type="dxa" w:w="6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品名</w:t>
                  </w:r>
                </w:p>
              </w:tc>
              <w:tc>
                <w:tcPr>
                  <w:tcW w:type="dxa" w:w="460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参数</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大米积木摇铃基础套</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★1.适用于幼儿认知和娱乐；包装尺寸（长*厚*宽）≥160mm×60mm×180mm，积木数量：≥3块；采用大米（含量≥51%）、聚丙烯（PP）材质。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布艺触感软积木</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★1.适用于幼儿认知和娱乐；包装尺寸（长*宽*高）≥300mm×85mm×180mm，积木数量≥8块；采用涤棉材质；积木块上有数字、图案，部分积木块内置不同声响装置。</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启蒙三角游戏盒</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★1.适用于幼儿认知和娱乐；产品尺寸（长*宽*高）≥ 246mm×211mm×234mm；采用荷木、夹板材质，玩耍方式≥5种。</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平板拼图</w:t>
                  </w:r>
                  <w:r>
                    <w:rPr>
                      <w:rFonts w:ascii="仿宋_GB2312" w:hAnsi="仿宋_GB2312" w:cs="仿宋_GB2312" w:eastAsia="仿宋_GB2312"/>
                      <w:sz w:val="24"/>
                      <w:b/>
                      <w:shd w:fill="FFFFFF" w:val="clear"/>
                    </w:rPr>
                    <w:t>- 水果</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★1.适用于儿童进行益智游戏；产品尺寸（长*宽*高）≥300mm×230mm×10mm，水果拼图数量≥11个；采用椴木、夹板材质。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平板拼图</w:t>
                  </w:r>
                  <w:r>
                    <w:rPr>
                      <w:rFonts w:ascii="仿宋_GB2312" w:hAnsi="仿宋_GB2312" w:cs="仿宋_GB2312" w:eastAsia="仿宋_GB2312"/>
                      <w:sz w:val="24"/>
                      <w:b/>
                      <w:shd w:fill="FFFFFF" w:val="clear"/>
                    </w:rPr>
                    <w:t>- 蔬菜</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★1.适用于儿童进行益智游戏；产品尺寸（长*宽*高）≥300mm×230mm×10mm，蔬菜拼图数量≥11个；采用椴木、夹板材质。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平板拼图</w:t>
                  </w:r>
                  <w:r>
                    <w:rPr>
                      <w:rFonts w:ascii="仿宋_GB2312" w:hAnsi="仿宋_GB2312" w:cs="仿宋_GB2312" w:eastAsia="仿宋_GB2312"/>
                      <w:sz w:val="24"/>
                      <w:b/>
                      <w:shd w:fill="FFFFFF" w:val="clear"/>
                    </w:rPr>
                    <w:t>- 交通工具</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★1.适用于儿童进行益智游戏；产品尺寸（长*宽*高）≥300mm×230mm×10mm，交通工具拼图数量≥9个；采用椴木、夹板材质。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平板拼图</w:t>
                  </w:r>
                  <w:r>
                    <w:rPr>
                      <w:rFonts w:ascii="仿宋_GB2312" w:hAnsi="仿宋_GB2312" w:cs="仿宋_GB2312" w:eastAsia="仿宋_GB2312"/>
                      <w:sz w:val="24"/>
                      <w:b/>
                      <w:shd w:fill="FFFFFF" w:val="clear"/>
                    </w:rPr>
                    <w:t>- 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★1.适用于儿童进行益智游戏；产品尺寸（长*宽*高）≥300mm×230mm×10mm，车拼图数量≥9个；采用椴木、夹板材质。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大抓手拼图</w:t>
                  </w:r>
                  <w:r>
                    <w:rPr>
                      <w:rFonts w:ascii="仿宋_GB2312" w:hAnsi="仿宋_GB2312" w:cs="仿宋_GB2312" w:eastAsia="仿宋_GB2312"/>
                      <w:sz w:val="24"/>
                      <w:b/>
                      <w:shd w:fill="FFFFFF" w:val="clear"/>
                    </w:rPr>
                    <w:t>-形状</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★1.适用于儿童进行益智游戏；产品尺寸（长*宽*高）≥245mm×245mm×55mm，形状拼图数量≥5个；采用榉木、密度板材质；底板厚度≥1.5cm，槽深≥1cm，粒子厚度≥1.5cm。</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创意串珠套</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★1.适用于儿童进行益智游戏；包装尺寸（长*宽*高）≥255mm×240mm×75mm，配件数≥32个；采用荷木、棉绳材质。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六角分类积木盒</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★1.适用于儿童进行益智游戏；产品尺寸（长*宽*高）≥149mm×170mm×122mm，配件数：≥7个；包装尺寸：≥260mm×180mm×140mm；采用荷木、夹板材质。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知识套盒</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★1.适用于儿童进行益智游戏；产品尺寸（长*宽*高）≥140mm×140mm×140mm；包装尺寸（长*宽*高）≥255mm×240mm×150mm；配件数：≥10个；采用夹板材质；由大小不同木盒+相应形状及颜色的积木组成。</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进阶数字堆叠套盒</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锻炼幼儿认知、动手、想象能力；产品尺寸（长*宽*高）：130mm×130mm×130mm（±1%）；包装尺寸（长*宽*高）：140mm×140mm×140mm（±1%）；配件数≥9个；采用纸板、纤维板材质；套盒的一面是门，对应的一面为窗。</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智力几何分类拼图</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高）≥197mm×197mm×116mm；包装尺寸（长*宽*高）≥210mm×240mm×130mm；配件数≥16个；采用夹板、荷木、丙烯腈-丁二烯-苯乙烯共聚物（ABS）塑料材质；具有双层拼图结构设计。</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厨房玩具</w:t>
                  </w:r>
                  <w:r>
                    <w:rPr>
                      <w:rFonts w:ascii="仿宋_GB2312" w:hAnsi="仿宋_GB2312" w:cs="仿宋_GB2312" w:eastAsia="仿宋_GB2312"/>
                      <w:sz w:val="24"/>
                      <w:b/>
                      <w:shd w:fill="FFFFFF" w:val="clear"/>
                    </w:rPr>
                    <w:t>—田园时蔬切切乐</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★1.适用于儿童进行角色扮演游戏；包装尺寸（长*宽*高）≥200mm×240mm×60mm，配件数：≥8个；采用实木或塑料材质。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厨房玩具</w:t>
                  </w:r>
                  <w:r>
                    <w:rPr>
                      <w:rFonts w:ascii="仿宋_GB2312" w:hAnsi="仿宋_GB2312" w:cs="仿宋_GB2312" w:eastAsia="仿宋_GB2312"/>
                      <w:sz w:val="24"/>
                      <w:b/>
                      <w:shd w:fill="FFFFFF" w:val="clear"/>
                    </w:rPr>
                    <w:t>—蔬果切刨工具</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★1.适用于儿童进行角色扮演游戏；包装尺寸（长*宽*高）≥200mm×240mm×100mm，配件数：≥10个；采用实木或塑料材质。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齿轮转盘</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★1.适用于儿童进行益智游戏；产品尺寸（长*宽*高）≥300mm×300mm×25mm；大齿轮：φ≥97mm，小齿轮：φ≥63mm，球：φ≥15mm，棒：φ≥8mm；采用实木材质。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1-1/4 圆积木板</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★1.适用于儿童进行益智游戏；产品尺寸（长*宽*高）≥340mm×90mm×30mm，积木数量≥10个；底板采用≥15mm厚榉木材质，积木片采用≥20mm厚车木荷木材质。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轨道溜溜车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★1.适用于儿童进行益智游戏；产品尺寸（长*宽*高）≥317mm×283mm×79mm；包装尺寸（长*宽*高）≥360mm×360mm×110mm；配件数：≥4个；采用夹板、荷木材质。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立体虫吃苹果</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★1.适用于儿童进行益智游戏；苹果尺寸：φ70mm±1%，高≥9mm；</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儿童磁力片</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锻炼幼儿认知、动手、想象能力；包装尺寸（长*宽*高）≥350mm×248mm×83mm；磁力片数量：≥100片；采用磁铁、甲基丙烯酸甲酯-丙烯腈-丁二烯-苯乙烯共聚物（MABS）塑料材质；具有表面凹陷设计、安全锁扣。</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拧螺丝玩具</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★1.适用于儿童进行益智游戏；配件数≥32个；重量≥400g/袋；采用塑料材质。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厨房玩具套装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★1.适用于儿童进行角色扮演游戏；产品尺寸（长*宽*高）≥550mm×320mm×705mm；采用荷木、夹板材质；具有仿真水槽水龙头设计、嵌入式一体微波炉、旋转式拟声开关。</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电动厨房做饭玩具套装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★1.适用于儿童进行角色扮演游戏；产品尺寸（长*宽*高）≥886mm×297mm×900mm；包装尺寸（长*宽*高）≥900mm×450mm×150mm；采用夹板、密度板、聚丙烯（PP）、丙烯腈-丁二烯-苯乙烯共聚物（ABS）塑料材质。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农场动物拼图</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w:t>
                  </w:r>
                </w:p>
                <w:p>
                  <w:pPr>
                    <w:pStyle w:val="null3"/>
                    <w:jc w:val="left"/>
                  </w:pPr>
                  <w:r>
                    <w:rPr>
                      <w:rFonts w:ascii="仿宋_GB2312" w:hAnsi="仿宋_GB2312" w:cs="仿宋_GB2312" w:eastAsia="仿宋_GB2312"/>
                      <w:sz w:val="24"/>
                      <w:shd w:fill="FFFFFF" w:val="clear"/>
                    </w:rPr>
                    <w:t>2、产品材质：夹板、MDF、PP</w:t>
                  </w:r>
                  <w:r>
                    <w:br/>
                  </w:r>
                  <w:r>
                    <w:rPr>
                      <w:rFonts w:ascii="仿宋_GB2312" w:hAnsi="仿宋_GB2312" w:cs="仿宋_GB2312" w:eastAsia="仿宋_GB2312"/>
                      <w:sz w:val="24"/>
                      <w:shd w:fill="FFFFFF" w:val="clear"/>
                    </w:rPr>
                    <w:t>3、产品尺寸：≥32.2cm*1.7cm*21.7cm。</w:t>
                  </w:r>
                  <w:r>
                    <w:br/>
                  </w:r>
                  <w:r>
                    <w:rPr>
                      <w:rFonts w:ascii="仿宋_GB2312" w:hAnsi="仿宋_GB2312" w:cs="仿宋_GB2312" w:eastAsia="仿宋_GB2312"/>
                      <w:sz w:val="24"/>
                      <w:shd w:fill="FFFFFF" w:val="clear"/>
                    </w:rPr>
                    <w:t>★4、产品配件：至少包含游戏板*1，拼图部件*9。</w:t>
                  </w:r>
                  <w:r>
                    <w:br/>
                  </w:r>
                  <w:r>
                    <w:rPr>
                      <w:rFonts w:ascii="仿宋_GB2312" w:hAnsi="仿宋_GB2312" w:cs="仿宋_GB2312" w:eastAsia="仿宋_GB2312"/>
                      <w:sz w:val="24"/>
                      <w:shd w:fill="FFFFFF" w:val="clear"/>
                    </w:rPr>
                    <w:t>4、产品描述：天然木质基底与凸点抓手设计，搭配农场动物场景。</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森林动物拼图</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1、适用于儿童进行益智游戏，产品材质：夹板、MDF、PP。</w:t>
                  </w:r>
                  <w:r>
                    <w:br/>
                  </w:r>
                  <w:r>
                    <w:rPr>
                      <w:rFonts w:ascii="仿宋_GB2312" w:hAnsi="仿宋_GB2312" w:cs="仿宋_GB2312" w:eastAsia="仿宋_GB2312"/>
                      <w:sz w:val="24"/>
                      <w:shd w:fill="FFFFFF" w:val="clear"/>
                    </w:rPr>
                    <w:t>2、产品尺寸（长*厚*宽）≥32.2cm*1.7cm*21.7cm；</w:t>
                  </w:r>
                  <w:r>
                    <w:br/>
                  </w:r>
                  <w:r>
                    <w:rPr>
                      <w:rFonts w:ascii="仿宋_GB2312" w:hAnsi="仿宋_GB2312" w:cs="仿宋_GB2312" w:eastAsia="仿宋_GB2312"/>
                      <w:sz w:val="24"/>
                      <w:shd w:fill="FFFFFF" w:val="clear"/>
                    </w:rPr>
                    <w:t>3、产品配件至少包含游戏板*1，拼图部件*9；</w:t>
                  </w:r>
                  <w:r>
                    <w:br/>
                  </w:r>
                  <w:r>
                    <w:rPr>
                      <w:rFonts w:ascii="仿宋_GB2312" w:hAnsi="仿宋_GB2312" w:cs="仿宋_GB2312" w:eastAsia="仿宋_GB2312"/>
                      <w:sz w:val="24"/>
                      <w:shd w:fill="FFFFFF" w:val="clear"/>
                    </w:rPr>
                    <w:t>4、产品描述：天然木质基底与凸点抓手设计，搭配生动野生动物和丛林场景。</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贝壳拼图</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1.适用于儿童进行益智游戏；规格（长*宽*高）≥240mm×180mm×20mm，贝壳拼图数量≥6个；采用实木材质。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彩色圆圈和彩色销子</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1.适用于儿童进行益智游戏；规格（长*宽*高）≥120mm×120mm×110mm；采用实木材质；结构：≥3个不同颜色积木+≥3根不同颜色垂直木条的底板。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木制小车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★1.适用于幼儿认知和娱乐；规格：≥7辆/套；采用榉木材质。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开锁套装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★1.适用于儿童进行益智游戏；产品尺寸（长*宽*高）≥350mm×120mm×180mm；采用橡木材质；开锁方式≥10种，带图案。</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清洁牙齿模型套装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★1.适用于儿童进行角色扮演游戏；产品尺寸（长*宽）≥253mm×188mm；组成：至少包含牙齿模型、小酱碟、小木刷、海绵、托盘。</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串珠玩具</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★1.适用于儿童进行益智游戏；产品尺寸（长*宽*高）≥200mm×250mm×40mm，配件数≥10个；采用榉木材质。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相扣园木片</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★1.适用于幼儿认知和娱乐；≥Φ5.7cm，≥0.6cm厚；采用榉木材质。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抓握木环</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★1.适用于幼儿认知和娱乐；产品尺寸：≥φ70mm；采用榉木材质。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响筒</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★1.适用于幼儿认知和娱乐；产品尺寸：≥φ20mm，长≥60mm；采用榉木、金属材质，具有铃铛设计。</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手抓摇铃</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★1.适用于幼儿认知和娱乐；产品尺寸：≥φ30cm，长≥130cm；采用榉木材质。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方形摇摇看</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★1.适用于幼儿认知和娱乐；产品尺寸：≥φ80mm；采用榉木材质。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铃铛与木块</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★1.适用于幼儿认知和娱乐；产品尺寸：≥φ70mm，长≥60mm；采用榉木、金属材质。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盒子与正方体</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★1.适用于幼儿认知和娱乐；产品尺寸：边长≥50mm；采用榉木材质。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3D投入组合练习</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★1.适用于幼儿认知和娱乐；产品尺寸（长*宽*高）≥250mm×200mm×40mm；采用榉木材质。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触觉球</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★1.适用于幼儿认知和娱乐；产品尺寸：≥φ120mm，采用毛绒材质。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海洋听雨器</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★1、适用于儿童音乐认知；产品材质：夹板、榉木、荷木、ABS、PMMA；产品尺寸（长*宽*高）≥50mm*50mm*200mm。产品配件：1个安抚沙漏。</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条纹沙锤</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★1.适用于幼儿认知和娱乐；产品尺寸：长≥150mm；采用榉木材质。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原木色套环</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★1.适用于幼儿认知和娱乐；产品尺寸：≥φ80mm，长≥100mm；采用榉木材质。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堆堆看</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★1.适用于幼儿认知和娱乐；产品尺寸：≥φ125mm，长≥210mm；采用原木材质。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正方形嵌板</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★1.适用于儿童进行益智游戏；产品尺寸（总长*总宽*厚度）：≥310mm×120mm×30mm；采用榉木、层板材质。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三角形嵌板</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★1.适用于儿童进行益智游戏；产品尺寸（总长*总宽*厚度）≥310mm×120mm×30mm；采用榉木、层板材质。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烧烤架</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★1、适用于儿童进行角色扮演游戏；产品材质：夹板,MDF,荷木,PP,ABS,毛毡布</w:t>
                  </w:r>
                  <w:r>
                    <w:br/>
                  </w:r>
                  <w:r>
                    <w:rPr>
                      <w:rFonts w:ascii="仿宋_GB2312" w:hAnsi="仿宋_GB2312" w:cs="仿宋_GB2312" w:eastAsia="仿宋_GB2312"/>
                      <w:sz w:val="24"/>
                      <w:shd w:fill="FFFFFF" w:val="clear"/>
                    </w:rPr>
                    <w:t>★2、产品尺寸（长*宽*高）：≥36.5cm*9.0cm*24.0cm;</w:t>
                  </w:r>
                  <w:r>
                    <w:br/>
                  </w:r>
                  <w:r>
                    <w:rPr>
                      <w:rFonts w:ascii="仿宋_GB2312" w:hAnsi="仿宋_GB2312" w:cs="仿宋_GB2312" w:eastAsia="仿宋_GB2312"/>
                      <w:sz w:val="24"/>
                      <w:shd w:fill="FFFFFF" w:val="clear"/>
                    </w:rPr>
                    <w:t>★3、产品配件：至少包含：烧烤架×1,面板×1,番茄酱×1,芥末酱×1,烧烤串×2,菠萝片×1,黄椒×1,红椒×1,牛肉粒×1,三文鱼×1,西兰花×1,土豆片×1,洋葱片×1,西葫芦×1,肉肠×1,玉米×1,蘑菇×1,虾×1,烤肠×1,牛排×1,铲子×1,刷子×1,平底锅×1。</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压花器套装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★1.适用于儿童绘画或手工；产品尺寸（长*宽*厚）≥382mm×280mm×50mm；采用塑料、钢材质；重量：≥2.3kg；至少包含压花器、压边器、压角器。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我的小鱼</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★1、产品材质：实木</w:t>
                  </w:r>
                  <w:r>
                    <w:br/>
                  </w:r>
                  <w:r>
                    <w:rPr>
                      <w:rFonts w:ascii="仿宋_GB2312" w:hAnsi="仿宋_GB2312" w:cs="仿宋_GB2312" w:eastAsia="仿宋_GB2312"/>
                      <w:sz w:val="24"/>
                      <w:shd w:fill="FFFFFF" w:val="clear"/>
                    </w:rPr>
                    <w:t>2、包装尺寸（长*厚*宽）：≥30.0*7.0*30.0cm</w:t>
                  </w:r>
                  <w:r>
                    <w:br/>
                  </w:r>
                  <w:r>
                    <w:rPr>
                      <w:rFonts w:ascii="仿宋_GB2312" w:hAnsi="仿宋_GB2312" w:cs="仿宋_GB2312" w:eastAsia="仿宋_GB2312"/>
                      <w:sz w:val="24"/>
                      <w:shd w:fill="FFFFFF" w:val="clear"/>
                    </w:rPr>
                    <w:t>★3、产品配件：至少包含：棋盘*1、骰子*1、鱼竿*2、小鱼*15</w:t>
                  </w:r>
                  <w:r>
                    <w:br/>
                  </w:r>
                  <w:r>
                    <w:rPr>
                      <w:rFonts w:ascii="仿宋_GB2312" w:hAnsi="仿宋_GB2312" w:cs="仿宋_GB2312" w:eastAsia="仿宋_GB2312"/>
                      <w:sz w:val="24"/>
                      <w:shd w:fill="FFFFFF" w:val="clear"/>
                    </w:rPr>
                    <w:t>★4、为桌面钓鱼游戏。</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多彩软体积木</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1.适用于锻炼幼儿认知、动手、想象能力；产品尺寸（长*宽*高）：≥740mm×340mm×260mm，积木数量≥50块；采用≥8cm厚乙烯-醋酸乙烯共聚物（EVA）泡沫材质。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连环扣</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★1.适用于锻炼幼儿认知、动手、想象能力；单个产品尺寸（长*宽）：≥55mm×55mm；规格：≥170片/套；颜色≥4种；采用塑料材质，具有收纳桶。</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热带鱼积木</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1.适用于锻炼幼儿认知、动手、想象能力；单个产品尺寸：长≥11cm，≥30个/套；颜色≥6种；采用塑料材质。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枣木响板</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★1.适用于儿童音乐认知；产品尺寸：≥210mm×50mm；采用枣木材质；组成：≥3片贝壳形木片+木柄。</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水管</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1.适用于锻炼幼儿认知、动手、想象能力；长管长度≥60mm；规格：≥80件/套；采用塑料材质。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扮演拖运车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★1.适用于儿童进行角色扮演游戏；产品尺寸（长*宽*高）≥300mm×70mm×130mm；采用松木材质。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消防车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材质：夹板、榉木、荷木、松木、PP、ABS、不锈钢、铁。；包装尺寸（长*宽*高）≥40cm*13cm*24cm；产品配件：至少包含玩偶*1，消防车*1，水枪*1；360°旋转车身，伸缩云梯与旋转水带还原真实救援，一键触发声光警报。</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化妆包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★1、适用于儿童进行角色扮演游戏；材质：荷木,山毛榉,MDF, PMMA,TPE；产品尺寸（长*宽*高）≥21cm*20cm*8.0cm；产品至少包含：梳妆包1个、束发带1个、梳子1个、镜子1个、香水1个、眼影1个、粉底液1个、唇膏1个、指甲油*1个。</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厨房玩具</w:t>
                  </w:r>
                  <w:r>
                    <w:rPr>
                      <w:rFonts w:ascii="仿宋_GB2312" w:hAnsi="仿宋_GB2312" w:cs="仿宋_GB2312" w:eastAsia="仿宋_GB2312"/>
                      <w:sz w:val="24"/>
                      <w:b/>
                      <w:shd w:fill="FFFFFF" w:val="clear"/>
                    </w:rPr>
                    <w:t>—鸡蛋料理盒</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1.适用于儿童进行角色扮演游戏；产品尺寸（长*宽*高）≥155mm×115mm×70mm，配件数：≥6个；采用塑胶，实木，毛毡布，水性漆材质。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厨房玩具</w:t>
                  </w:r>
                  <w:r>
                    <w:rPr>
                      <w:rFonts w:ascii="仿宋_GB2312" w:hAnsi="仿宋_GB2312" w:cs="仿宋_GB2312" w:eastAsia="仿宋_GB2312"/>
                      <w:sz w:val="24"/>
                      <w:b/>
                      <w:shd w:fill="FFFFFF" w:val="clear"/>
                    </w:rPr>
                    <w:t>—缤纷纸杯蛋糕套</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1.适用于儿童进行角色扮演游戏；产品尺寸（长*宽*高）≥200mm×240mm×60mm，配件数：≥18个；采用荷木、密度板、硅胶材质。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厨房玩具</w:t>
                  </w:r>
                  <w:r>
                    <w:rPr>
                      <w:rFonts w:ascii="仿宋_GB2312" w:hAnsi="仿宋_GB2312" w:cs="仿宋_GB2312" w:eastAsia="仿宋_GB2312"/>
                      <w:sz w:val="24"/>
                      <w:b/>
                      <w:shd w:fill="FFFFFF" w:val="clear"/>
                    </w:rPr>
                    <w:t>—肉食营养联盟</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1.适用于儿童进行角色扮演游戏；产品尺寸（长*宽*高）≥200mm×240mm×100mm，配件数：≥9个；采用实木、塑料材质。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寿司餐台</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1.适用于儿童进行角色扮演游戏；产品尺寸（长*宽*高）≥330mm×130mm×240mm，配件数：≥13个；采用密度板，夹板，实木，聚丙烯（PP）塑料，丙烯腈-丁二烯-苯乙烯共聚物（ABS）塑料材质。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饼干烘培烤箱</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1.适用于儿童进行角色扮演游戏；产品尺寸（长*宽*高）≥305mm×215mm×240mm；采用夹板，实木，聚丙烯（PP）塑料，丙烯腈-丁二烯-苯乙烯共聚物（ABS）塑料材质。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双面迷你厨房</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1.适用于儿童进行角色扮演游戏；产品尺寸（长*宽*高）≥300mm×257mm×230mm；采用密度板，夹板，荷木，丙烯腈-丁二烯-苯乙烯共聚物（ABS）塑料材质。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拖拉青蛙</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1.适用于幼儿认知和娱乐；产品尺寸（长*宽*高）≥119mm×85mm×97mm；采用松木，丙烯腈-丁二烯-苯乙烯共聚物（ABS）塑料材质。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拖拉瓢虫</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1.适用于幼儿认知和娱乐；产品尺寸（长*宽*高）≥132mm×89mm×86mm；采用松木，丙烯腈-丁二烯-苯乙烯共聚物（ABS）塑料材质。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厨房玩具</w:t>
                  </w:r>
                  <w:r>
                    <w:rPr>
                      <w:rFonts w:ascii="仿宋_GB2312" w:hAnsi="仿宋_GB2312" w:cs="仿宋_GB2312" w:eastAsia="仿宋_GB2312"/>
                      <w:sz w:val="24"/>
                      <w:b/>
                      <w:shd w:fill="FFFFFF" w:val="clear"/>
                    </w:rPr>
                    <w:t>-萌宝野餐套</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1.适用于儿童进行角色扮演游戏；产品尺寸（长*宽*高）≥280mm×250mm×180mm；采用毛毡布，梭织品材质；组成：至少包含布篮、餐布、饮料、草莓、土司、莴苣叶、番茄片、奶酪片、饼干、饼干袋。</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圆胖猪鬃画笔刷</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★1.适用于儿童绘画或手工；单个产品尺寸：≥φ14mm，长度≥125mm，规格：≥24支/套；采用漂白猪鬃、塑料杆、铝管材质。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茶套组</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★1.适用于儿童进行角色扮演游戏；单个茶壶尺寸（长*宽*高）：≥75mm×90mm×95mm；采用有机材质；至少包含茶壶≥1个、糖碗≥1个、牛奶罐≥1个、≥2个茶杯、≥2个餐位、≥2个茶碟、≥2个茶匙、≥2个茶包。</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娃娃喂食套装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★1.适用于儿童进行角色扮演游戏；产品尺寸（长*宽*高）≥120mm×50mm×30mm；采用丙烯腈-丁二烯-苯乙烯共聚物（ABS）塑料材质。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小牙医套装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材质：MDF,山毛榉,荷木,ABS,PET,PP,涤；包装尺寸（长*宽*高）≥24.5cm*11.0cm*23.0cm；产品至少包含：可拔牙齿≥4、电动牙刷≥1、刷头≥3、牙膏≥1、牙膏盖≥1、牙线≥1、牙镜≥1、注射器≥1、钳子≥1、牙套≥4、食物积木≥3、工作牌≥1、龋洞贴纸≥1、打卡表≥1、知识科普卡≥2、备用牙齿≥4、备用牙齿收纳包≥1、医疗包≥1、智能声效牙齿≥1。</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颜料器皿</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1.适用于儿童绘画或手工；产品尺寸：≥φ165mm，高度≥30mm；采用塑料材质；组成：至少包含涮笔筒、调色盘、颜料刷。</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放大镜</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1.适用于儿童进行益智游戏；产品尺寸：全长≥215mm，规格：≥6个/套；镜面采用亚克力光学玻璃材质，倍数为3.5～5倍；配底座。</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非洲动物</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★1.适用于儿童进行益智游戏；产品最大尺寸（长*宽）≥290mm×140mm，产品最小尺寸（长*宽*高）≥50mm×20mm，规格：≥10个/套；采用塑胶材质。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农场动物组</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★1.适用于儿童进行益智游戏；产品最大尺寸（长*宽*高）≥160mm×105mm，产品最小尺寸（长*宽*高）≥37mm×40mm，规格：≥10个/套；采用塑胶材质。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购物架</w:t>
                  </w:r>
                  <w:r>
                    <w:rPr>
                      <w:rFonts w:ascii="仿宋_GB2312" w:hAnsi="仿宋_GB2312" w:cs="仿宋_GB2312" w:eastAsia="仿宋_GB2312"/>
                      <w:sz w:val="24"/>
                      <w:b/>
                      <w:shd w:fill="FFFFFF" w:val="clear"/>
                    </w:rPr>
                    <w:t>+拉车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★1.适用于儿童进行角色游戏；产品尺寸（长*宽*高）≥400mm×160mm×520mm；采用实木材质。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多功能忙碌版</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★1.适用于儿童进行益智游戏；产品尺寸（长*宽*高）≥480mm×390mm×14mm；采用实木、环保塑料、布质材质。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软胶积木</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★1.适用于锻炼幼儿认知、动手、想象能力；产品尺寸（长*宽*高）≥243mm×63mm×183mm，剧目数量：≥10个；采用聚氯乙烯（PVC）软胶材质。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串珠游戏</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★1.适用于锻炼幼儿手部能力；产品尺寸（长*宽*高）≥90mm×1930mm×215mm，包装尺寸（长*宽*高）≥230mm×240mm×97mm；采用荷木、夹板、丙烯腈-丁二烯-苯乙烯共聚物（ABS），铁材质。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厨房玩具</w:t>
                  </w:r>
                  <w:r>
                    <w:rPr>
                      <w:rFonts w:ascii="仿宋_GB2312" w:hAnsi="仿宋_GB2312" w:cs="仿宋_GB2312" w:eastAsia="仿宋_GB2312"/>
                      <w:sz w:val="24"/>
                      <w:b/>
                      <w:shd w:fill="FFFFFF" w:val="clear"/>
                    </w:rPr>
                    <w:t>—萌宝蔬菜篮</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★1.适用于儿童进行角色扮演游戏；包装尺寸（长*宽*高）≥230mm×120mm×160mm；采用榉木、聚丙烯（PP）塑料、聚酯纤维材质；至少包含甘蓝、茄子、胡萝卜、西红柿、豌豆、土豆、蔬菜刀、蔬菜篮各1个。</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80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厨房玩具</w:t>
                  </w:r>
                  <w:r>
                    <w:rPr>
                      <w:rFonts w:ascii="仿宋_GB2312" w:hAnsi="仿宋_GB2312" w:cs="仿宋_GB2312" w:eastAsia="仿宋_GB2312"/>
                      <w:sz w:val="24"/>
                      <w:b/>
                      <w:shd w:fill="FFFFFF" w:val="clear"/>
                    </w:rPr>
                    <w:t>—萌宝水果篮</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★1.适用于儿童进行角色扮演游戏；包装尺寸（长*宽*高）≥230mm×120mm×160mm；采用毛毡布、梭织品材质；组成：至少包含梨子、菠萝、草莓、香蕉、橙子、西瓜、水果篮各1个。</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81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狗狗拉绳玩具</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★1.适用于幼儿认知和娱乐；产品尺寸（长*宽*高）≥220mm×162mm×92mm，包装尺寸（长*宽*高）≥260mm×180mm×150mm；采用夹板材质。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82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照护游戏</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★1.适用于儿童进行角色扮演游戏；产品尺寸（长*宽*高）≥500mm×350mm×300mm；采用榉木、层板材质。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83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几何螺旋套</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★1.适用于儿童进行益智游戏；产品尺寸（长*厚*宽）≥180mm×60mm×180mm，积木数量≥8个；采用荷木材质。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84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磁力拼图玩具</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★1.适用于儿童进行益智游戏；产品尺寸（长*宽）≥560*180mm，一套≥3个图。</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85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磁力棒</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★1.适用于锻炼幼儿认知、动手、想象能力；产品尺寸（长*宽*高）≥345mm×245mm×200mm，磁力棒数量≥176片；采用磁铁、丙烯腈-丁二烯-苯乙烯共聚物（ABS）塑料材质。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86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蘑菇点点刷</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★1.适用于儿童绘画或手工；产品尺寸：长≥50mm，规格：≥5个/套；采用实木、海绵材质。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87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小扫把套装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★1.适用于儿童绘画或手工；产品尺寸（长*宽）≥120mm×90mm，规格：≥4个/套；采用塑料、海绵材质。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88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 字海绵刷</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★1.适用于儿童绘画或手工；产品尺寸（长*宽）：≥150mm×90mm，规格：≥6个/套；采用塑料、海绵材质。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89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滚筒</w:t>
                  </w:r>
                  <w:r>
                    <w:rPr>
                      <w:rFonts w:ascii="仿宋_GB2312" w:hAnsi="仿宋_GB2312" w:cs="仿宋_GB2312" w:eastAsia="仿宋_GB2312"/>
                      <w:sz w:val="24"/>
                      <w:b/>
                      <w:shd w:fill="FFFFFF" w:val="clear"/>
                    </w:rPr>
                    <w:t>/泥印</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★1.适用于儿童绘画或手工；产品尺寸（长*宽）≥180mm×40mm，规格：≥4个/套；采用塑料、海绵材质。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90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圆形雪花片</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★1.适用于于锻炼幼儿认知、动手、想象能力；直径≥43mm，规格：≥200片/套；采用塑料材质。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91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正方形雪花片</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★1.适用于于锻炼幼儿认知、动手、想象能力；直径≥40mm，规格：≥100片/套；采用塑料材质。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92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花型雪花片</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★1.适用于于锻炼幼儿认知、动手、想象能力；直径≥44mm，规格：≥200片/套，带收纳箱；采用塑料材质。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93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刷牙套装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 游戏卡片单片尺寸：≥150mm×150mm，≥36片不同图案，组成至少包含≥5纸笔，≥6片刷牙游戏卡片，≥1个印章，≥1个牙刷。</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94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画刷</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★1.适用于儿童绘画或手工；规格：≥3支/套；采用尼龙刷毛，电镀铝管笔管，实木笔杆。</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95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海绵印刷</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★1.适用于儿童绘画或手工；产品尺寸（长*宽）≥150mm×50mm，≥6个/套；采用塑料、海绵材质。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96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小推车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★1.适用于幼儿认知和娱乐；产品尺寸（长*宽*高）≥390mm×330mm×500mm；采用榉木材质。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97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榉木沙锤</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★1.适用于儿童音乐认知；产品尺寸：≥φ55mm，长≥200mm；采用榉木材质。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98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榉木沙蛋</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★1.适用于儿童音乐认知；沙蛋尺寸：≥φ40mm，长度≥60mm；采用榉木材质，原木色。</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99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榉木小鱼梆子</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★1.适用于儿童音乐认知；产品尺寸：≥50mm×150mm；采用榉木材质。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100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铃鼓</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★1.适用于儿童音乐认知；规格：≥6寸；鼓圈采用实木材质，镲片采用不锈银色铜材质，鼓面采用聚酯皮材质；铃鼓≥φ150mm、高≥43mm，木质圈厚度≥0.6cm，单片铃片厚度≥1mm；组成：鼓身、鼓面、≥4组小铃片。</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101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榉木小沙桶</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★1.适用于儿童音乐认知；产品尺寸：直径≥35mm，高度≥75mm；采用榉木材质。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102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榉木手摇铃</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★1.适用于儿童音乐认知；产品尺寸：≥外径80mm，≥6个铃铛；采用榉木、金属材质。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103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榉木单响桶</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★1.适用于儿童音乐认知；产品尺寸：≥40mm×190mm；采用榉木材质，组成：筒体、手柄；配敲棒一根。</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104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榉木雨声</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★1.适用于儿童音乐认知；产品尺寸：≥φ50mm，长≥100mm；采用榉木、丙烯腈-丁二烯-苯乙烯共聚物（ABS）材质。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105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榉木打棒</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★1.适用于儿童音乐认知；产品尺寸：≥φ20mm，长≥200mm；采用榉木材质。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106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榉木舞板</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★1.适用于儿童音乐认知；产品尺寸：≥φ55mm，≥7mm厚；采用榉木材质。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107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反义词拼图</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★1.适用于儿童进行益智游戏；产品尺寸(长*宽*厚）≥125mm×65mm×35mm，≥24张/套；采用纸浆、大豆油墨材质。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108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情绪配对拼图</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★1.适用于儿童进行益智游戏；产品尺寸(长*宽*厚）≥125mm×65mm×35mm，≥24张/套；采用纸浆、大豆油墨材质。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109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开锁玩具</w:t>
                  </w:r>
                  <w:r>
                    <w:rPr>
                      <w:rFonts w:ascii="仿宋_GB2312" w:hAnsi="仿宋_GB2312" w:cs="仿宋_GB2312" w:eastAsia="仿宋_GB2312"/>
                      <w:sz w:val="24"/>
                      <w:b/>
                      <w:shd w:fill="FFFFFF" w:val="clear"/>
                    </w:rPr>
                    <w:t>-字母</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★1.适用于儿童进行益智游戏；产品尺寸(长*宽*厚）≥310mm×205mm×90mm；采用原生聚丙烯（PP）材质；组成：≥26把锁+≥26个钥匙。</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110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硅胶娃娃</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★1.适用于儿童进行角色扮演游戏；产品尺寸：高≥220mm；采用搪胶材质；产品净重≥200g</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111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厨师围裙</w:t>
                  </w:r>
                  <w:r>
                    <w:rPr>
                      <w:rFonts w:ascii="仿宋_GB2312" w:hAnsi="仿宋_GB2312" w:cs="仿宋_GB2312" w:eastAsia="仿宋_GB2312"/>
                      <w:sz w:val="24"/>
                      <w:b/>
                      <w:shd w:fill="FFFFFF" w:val="clear"/>
                    </w:rPr>
                    <w:t>+帽子</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★1.适用于儿童进行角色扮演游戏；长度：600mm～900mm；采用棉混纺布材质。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112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泡沫积木</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★1.适用于锻炼幼儿认知、动手、想象能力；产品尺寸（长*宽*高）≥550mm×250mm×190mm，≥60mm厚，≥50块/套；采用醋酸乙烯酯共聚物（EVA）泡沫材质。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113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儿童剪刀</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★1.适用于儿童绘画或手工；产品尺寸：长≥135mm；采用塑料、金属材质。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114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叠叠圈彩虹软积木</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★1.适用于锻炼幼儿认知、动手、想象能力；产品尺寸（长*宽）≥229mm×153mm；采用丙烯腈-丁二烯-苯乙烯共聚物（ABS）塑胶材质。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115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毛绒手偶</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★1.适用于儿童进行角色扮演游戏；产品尺寸：长≥210mm，采用短绒材质。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116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称重天平</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★1.适用于儿童进行益智游戏；长度：≥335mm,底座尺寸（长*宽）≥150mm×100mm；采用榉木、塑料材质。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117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大颗粒拼插玩具</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★1.适用于锻炼幼儿认知、动手、想象能力；产品最小尺寸（长*宽）≥34*34mm，规格：≥100件/套，带收纳箱；采用热塑性橡胶（TPR）材质。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118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聪明蛋颜色配对</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★1.适用于儿童进行益智游戏；产品尺寸（长*宽*高）≥290mm×100mm×70mm，单个蛋尺寸：≥φ45mm、高≥60mm，≥12个蛋/套；采用丙烯腈-丁二烯-苯乙烯共聚物（ABS）塑胶材质。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119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磁力片</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★1.适用于锻炼幼儿认知、动手、想象能力；规格：≥47片/套，产品最小尺寸≥45*59mm；带收纳箱，采用塑胶、磁铁材质。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120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百变积木塔</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★1.适用于锻炼幼儿认知、动手、想象能力；规格：≥45片/套；带收纳箱，采用塑料材质。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121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幼儿衣架</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★1.适用于儿童进行角色扮演游戏；产品尺寸：≥700mm×450mm×800mm；采用实木、棉布材质。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122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飞碟拉拉乐</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★1.适用于锻炼幼儿手指；产品尺寸：φ≥120mm，长≥210mm；采用丙烯腈-丁二烯-苯乙烯共聚物（ABS）、硅胶材质。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123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三色形状投入盒</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★1.适用于儿童进行益智游戏；产品尺寸（长*宽*高）≥125mm×182mm×82mm；采用实木层板材质。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124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虫吃奶酪</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★1.适用于儿童进行益智游戏；产品尺寸（长*宽）≥105mm×50mm；采用木质材质；重量：≥60g。</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125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车套装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★1.适用于儿童进行角色扮演游戏；产品最小尺寸（长*宽*高）≥100mm×60mm×75mm；采用实心山毛榉木，无毛刺，每套≥4辆。</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126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大颗粒积木</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★1.适用于锻炼幼儿认知、动手、想象能力；颗粒尺寸：最小颗粒尺寸：≥45mm，规格：≥80粒/套，收纳车≥1个；采用塑料材质，可啃咬，防吞咽设计。</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127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纸巾盒玩具</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★1.适用于锻炼幼儿手指；纸中盒尺寸（长*宽*高）≥200mm×125mm×85mm ，方巾尺寸：边长≥160mm，丝巾尺寸（长*宽）：（160mm×160mm）±1%；表面采用100%聚酯纤维、针织轻编绒、水晶绒布材质，响纸采用聚对苯二甲酸乙二醇酯（PET）材质，填充物采用海绵材质。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128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视觉追踪器</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★1.适用于锻炼幼儿视觉感官；产品尺寸（长*宽*高）≥295mm×110mm×300mm；采用榉木材质。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129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做家务玩具</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1、适用于儿童进行角色扮演游戏；产品材质：MDF,山毛榉,PP；产品尺寸（长*宽*高）≥21cm*21cm*63.5cm</w:t>
                  </w:r>
                  <w:r>
                    <w:br/>
                  </w:r>
                  <w:r>
                    <w:rPr>
                      <w:rFonts w:ascii="仿宋_GB2312" w:hAnsi="仿宋_GB2312" w:cs="仿宋_GB2312" w:eastAsia="仿宋_GB2312"/>
                      <w:sz w:val="24"/>
                      <w:shd w:fill="FFFFFF" w:val="clear"/>
                    </w:rPr>
                    <w:t>★3、产品配件：扫帚≥1、拖把≥1、簸箕≥1、毛巾≥1、鸡毛掸子≥1、支架≥1</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130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草裙</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1.适用于儿童进行角色扮演游戏；产品尺寸：长≥400mm；裙子采用塑料纤维材质，花环采用布材质；至少包含草裙、手环、头环、胸环；腰围≥500mm，最大拉伸≥850mm。</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131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糖果话筒</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★1、适用于儿童进行角色扮演游戏；产品材质：榉木、ABS、PS、HTPE、钢；产品尺寸（长*宽*高）≥80mm*80mm*219mm。</w:t>
                  </w:r>
                  <w:r>
                    <w:br/>
                  </w:r>
                  <w:r>
                    <w:rPr>
                      <w:rFonts w:ascii="仿宋_GB2312" w:hAnsi="仿宋_GB2312" w:cs="仿宋_GB2312" w:eastAsia="仿宋_GB2312"/>
                      <w:sz w:val="24"/>
                      <w:shd w:fill="FFFFFF" w:val="clear"/>
                    </w:rPr>
                    <w:t>★2、产品配件：1个麦克风。有扩音效果，不装电池。</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132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自然物积木块</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★1.适用于儿童认知颜色；包装尺寸（长*宽*高）≥170*160*40mm，规格：≥6块/套；采用榉木、亚克力材质。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133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彩虹套叠积木块</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★1.适用于儿童认知颜色；大正方形尺寸（长*宽*厚）≥175mm×175mm×50mm，小正方形尺寸（长*宽*厚）≥49mm×49mm×50mm，规格：≥6块/套；采用木制、亚克力材质。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134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动物头箍</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★1.适用于儿童进行角色扮演游戏；采用短毛绒材质；重量≥40g。</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135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警服</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★1.适用于儿童进行角色扮演游戏；规格：长≥1100mm；采用纯棉材质；至少包含帽子、短袖、短裤、领带、手套、警官证。</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136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消防套装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★1.适用于儿童进行角色扮演游戏；规格：均码；采用丙烯腈-丁二烯-苯乙烯共聚物（ABS）、晴纶材质；至少包含帽子、背心。</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137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医生服饰</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★1.适用于儿童进行角色扮演游戏；规格：长≥1100mm；采用100%聚酯纤维材质；至少包含帽子、白大褂。</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138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护士服饰</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★1.适用于儿童进行角色扮演游戏；规格：长≥1100mm；采用100%聚酯纤维材质；至少包含帽子、护士服。</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139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收纳筐</w:t>
                  </w:r>
                  <w:r>
                    <w:rPr>
                      <w:rFonts w:ascii="仿宋_GB2312" w:hAnsi="仿宋_GB2312" w:cs="仿宋_GB2312" w:eastAsia="仿宋_GB2312"/>
                      <w:sz w:val="24"/>
                      <w:b/>
                      <w:shd w:fill="FFFFFF" w:val="clear"/>
                    </w:rPr>
                    <w:t>1</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★1.适用于收纳幼儿物品；小号尺寸（长*宽*高）≥180mm×130mm×110mm；中号尺寸（长*宽*高）≥250mm×180mm×150mm；大号尺寸（长*宽*高）≥360mm×250mm×230mm；3个为一套，采用毛毡材质，具有双耳设计。</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140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收纳筐</w:t>
                  </w:r>
                  <w:r>
                    <w:rPr>
                      <w:rFonts w:ascii="仿宋_GB2312" w:hAnsi="仿宋_GB2312" w:cs="仿宋_GB2312" w:eastAsia="仿宋_GB2312"/>
                      <w:sz w:val="24"/>
                      <w:b/>
                      <w:shd w:fill="FFFFFF" w:val="clear"/>
                    </w:rPr>
                    <w:t>2</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★1.适用于收纳玩具；产品尺寸：≥φ350mm，高≥350mm；采用毛毡材质。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141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收纳篮</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★1.适用于收纳面包，产品尺寸：≥φ225mm，高≥40mm；采用仿藤材质，具有双耳设计。</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142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食育活动套装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★1.适用于收纳物品，组成：至少包含≥φ220mm竹青圆果盘＋木架子、≥φ300mm竹青圆果盘＋木架子、≥φ220mm竹黄平底盘＋木架子、竹青单层果篮 （可拆卸）、竹黄双层果篮 （可拆卸）、≥φ190mm竹青圆簸箕＋木架子。</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143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玩具筐</w:t>
                  </w:r>
                  <w:r>
                    <w:rPr>
                      <w:rFonts w:ascii="仿宋_GB2312" w:hAnsi="仿宋_GB2312" w:cs="仿宋_GB2312" w:eastAsia="仿宋_GB2312"/>
                      <w:sz w:val="24"/>
                      <w:b/>
                      <w:shd w:fill="FFFFFF" w:val="clear"/>
                    </w:rPr>
                    <w:t>3</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★1.适用于收纳玩具，产品尺寸：≥φ300mm，高≥300mm；采用棉绳材质。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144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三人摇摇狗</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★1.适用于儿童娱乐；产品尺寸（长*宽*高）≥1150mm×300mm×470mm；采用塑料材质。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145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忙碌毛毡板</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★1.适用于儿童进行益智游戏；产品尺寸（长*宽）≥280mm×225mm；采用毛毡布材质。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146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冰淇淋玩具</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★1.适用于儿童进行角色扮演游戏；产品材质:夹板,MDF,山毛榉,ABS,PP,硅胶,棉；</w:t>
                  </w:r>
                  <w:r>
                    <w:br/>
                  </w:r>
                  <w:r>
                    <w:rPr>
                      <w:rFonts w:ascii="仿宋_GB2312" w:hAnsi="仿宋_GB2312" w:cs="仿宋_GB2312" w:eastAsia="仿宋_GB2312"/>
                      <w:sz w:val="24"/>
                      <w:shd w:fill="FFFFFF" w:val="clear"/>
                    </w:rPr>
                    <w:t>2.包装尺寸（长*宽*高）≥30cm*9cm*24.0cm;</w:t>
                  </w:r>
                </w:p>
                <w:p>
                  <w:pPr>
                    <w:pStyle w:val="null3"/>
                    <w:jc w:val="left"/>
                  </w:pPr>
                  <w:r>
                    <w:rPr>
                      <w:rFonts w:ascii="仿宋_GB2312" w:hAnsi="仿宋_GB2312" w:cs="仿宋_GB2312" w:eastAsia="仿宋_GB2312"/>
                      <w:sz w:val="24"/>
                      <w:shd w:fill="FFFFFF" w:val="clear"/>
                    </w:rPr>
                    <w:t>★3.产品配件:杯≥1，圆筒≥2，勺≥1，冰激凌勺≥1，冰淇淋球≥4，水果装饰≥3，甜点≥4，传单≥1，束口袋≥1，架子≥1。</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147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面包机玩具</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1、适用于儿童进行角色扮演游戏；产品材质：荷木,MDF,PP,ABS,毛毡布;产品尺寸（长*宽*高）≥30cm*12cm*24cm;</w:t>
                  </w:r>
                  <w:r>
                    <w:br/>
                  </w:r>
                  <w:r>
                    <w:rPr>
                      <w:rFonts w:ascii="仿宋_GB2312" w:hAnsi="仿宋_GB2312" w:cs="仿宋_GB2312" w:eastAsia="仿宋_GB2312"/>
                      <w:sz w:val="24"/>
                      <w:shd w:fill="FFFFFF" w:val="clear"/>
                    </w:rPr>
                    <w:t>★2、产品配件：吐司机≥1、面包≥2、蓝莓酱≥1、盖子≥1、黄油≥3、小刀≥1、牛油果片≥3、奶酪≥1、火腿≥1、盘子≥1。</w:t>
                  </w:r>
                  <w:r>
                    <w:br/>
                  </w:r>
                  <w:r>
                    <w:rPr>
                      <w:rFonts w:ascii="仿宋_GB2312" w:hAnsi="仿宋_GB2312" w:cs="仿宋_GB2312" w:eastAsia="仿宋_GB2312"/>
                      <w:sz w:val="24"/>
                      <w:shd w:fill="FFFFFF" w:val="clear"/>
                    </w:rPr>
                    <w:t>★3、有土司制作倒计时功能，做好的吐司会弹出。</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148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球门</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★1.适用于儿童运动；产品尺寸（宽×深×高）≥900mm×530mm×530mm；采用聚酯纤维、聚酰胺塑料材料。</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149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足球</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★1.适用于儿童运动；规格：φ≥200mm，≥2个/套；面料采用聚酯纤维材质，填料采用聚酯纤维材质。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150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飞镖游戏</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★1.适用于儿童运动；规格：φ≥500mm；面料采用聚酯纤维材质，插入件采用聚丙烯纤维材质，填料采用聚酯纤维材质。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151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吊车积木</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★1、适用于儿童进行益智游戏；产品材质：夹板,MDF,山毛榉,松木,荷木;</w:t>
                  </w:r>
                  <w:r>
                    <w:br/>
                  </w:r>
                  <w:r>
                    <w:rPr>
                      <w:rFonts w:ascii="仿宋_GB2312" w:hAnsi="仿宋_GB2312" w:cs="仿宋_GB2312" w:eastAsia="仿宋_GB2312"/>
                      <w:sz w:val="24"/>
                      <w:shd w:fill="FFFFFF" w:val="clear"/>
                    </w:rPr>
                    <w:t>2、包装尺寸（长*宽*高）≥40.5cm*24cm*14cm</w:t>
                  </w:r>
                  <w:r>
                    <w:br/>
                  </w:r>
                  <w:r>
                    <w:rPr>
                      <w:rFonts w:ascii="仿宋_GB2312" w:hAnsi="仿宋_GB2312" w:cs="仿宋_GB2312" w:eastAsia="仿宋_GB2312"/>
                      <w:sz w:val="24"/>
                      <w:shd w:fill="FFFFFF" w:val="clear"/>
                    </w:rPr>
                    <w:t>★3、产品配件：起重机≥1、人偶≥1、木制路障≥1、木制运输锥≥2;</w:t>
                  </w:r>
                  <w:r>
                    <w:br/>
                  </w:r>
                  <w:r>
                    <w:rPr>
                      <w:rFonts w:ascii="仿宋_GB2312" w:hAnsi="仿宋_GB2312" w:cs="仿宋_GB2312" w:eastAsia="仿宋_GB2312"/>
                      <w:sz w:val="24"/>
                      <w:shd w:fill="FFFFFF" w:val="clear"/>
                    </w:rPr>
                    <w:t>4、起重机支持360°旋转，吊机臂可自由伸缩，通过卷曲手柄还可调节吊绳的长度，稳定支架设计。</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152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彩虹伞</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★1.适用于儿童进行感统训练；规格：φ≥3.6m；采用涤纶布、网布材质。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153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感统</w:t>
                  </w:r>
                  <w:r>
                    <w:rPr>
                      <w:rFonts w:ascii="仿宋_GB2312" w:hAnsi="仿宋_GB2312" w:cs="仿宋_GB2312" w:eastAsia="仿宋_GB2312"/>
                      <w:sz w:val="24"/>
                      <w:b/>
                      <w:shd w:fill="FFFFFF" w:val="clear"/>
                    </w:rPr>
                    <w:t>-全砖</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★1.适用于儿童进行感统训练；产品尺寸（长*宽*高）≥265mm×135mm×85mm；采用塑料材质。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154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感统</w:t>
                  </w:r>
                  <w:r>
                    <w:rPr>
                      <w:rFonts w:ascii="仿宋_GB2312" w:hAnsi="仿宋_GB2312" w:cs="仿宋_GB2312" w:eastAsia="仿宋_GB2312"/>
                      <w:sz w:val="24"/>
                      <w:b/>
                      <w:shd w:fill="FFFFFF" w:val="clear"/>
                    </w:rPr>
                    <w:t>-半砖</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★1.适用于儿童进行感统训练；产品尺寸（长*宽*高）≥135mm×135mm×85mm；采用塑料材质。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155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感统</w:t>
                  </w:r>
                  <w:r>
                    <w:rPr>
                      <w:rFonts w:ascii="仿宋_GB2312" w:hAnsi="仿宋_GB2312" w:cs="仿宋_GB2312" w:eastAsia="仿宋_GB2312"/>
                      <w:sz w:val="24"/>
                      <w:b/>
                      <w:shd w:fill="FFFFFF" w:val="clear"/>
                    </w:rPr>
                    <w:t>-平衡板</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★1.适用于儿童进行感统训练；产品尺寸：长≥800mm；采用塑料材质；具有双条防打滑垫、防打滑纹理。</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156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感统组合</w:t>
                  </w:r>
                  <w:r>
                    <w:rPr>
                      <w:rFonts w:ascii="仿宋_GB2312" w:hAnsi="仿宋_GB2312" w:cs="仿宋_GB2312" w:eastAsia="仿宋_GB2312"/>
                      <w:sz w:val="24"/>
                      <w:b/>
                      <w:shd w:fill="FFFFFF" w:val="clear"/>
                    </w:rPr>
                    <w:t>2</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采用丙烯腈-丁二烯-苯乙烯共聚物（ABS）工程塑料材质；组成：至少包含≥4个正方形、≥4个φ≥600mm大圈、≥4个φ≥500mm中圈、≥4个φ≥360mm小圈、≥4个三角形环、≥18根长≥80mm体能棒、≥8根长≥360mm体能棒、≥4根长≥700mm体能棒、≥16个长≥1000mm体能条、≥3条平衡桥板、≥8块全砖、≥12个雪糕桶、≥2个斜砖、≥1个桥板链接器、≥12个万能连接扣、≥8张手印、≥8张脚印。</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157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滑板车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★1.适用于儿童进行感统训练；产品尺寸（长*宽）:400mm×420mm（±1%）；重量≥1.2kg；采用塑料材质，板子底部采用蜂窝设计，万向轮可360°旋转。</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158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指压板</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★1.适用于儿童进行感统训练；产品尺寸（长*宽）≥600mm×400mm；重量≥360g；采用塑料、硅胶材质。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159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四分之一圆</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★1.适用于儿童进行感统训练；产品尺寸：半径≥420mm，弧长≥1330mm；采用塑料、硅胶材质。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160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榴莲球</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★1.适用于儿童进行感统训练；产品尺寸：φ≥150mm，高≥70mm；采用软胶材质。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161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半网隧道</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★1.适用于儿童进行感统训练；产品尺寸：φ≥480mm,长度≥1800mm；采用牛津布、金属材质。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162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多彩过河石</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★1.适用于儿童进行感统训练；产品尺寸（长*宽）≥230mm×320mm；采用塑料材质；底部具有防滑脚垫设计。</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163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豆袋沙包</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★1.适用于儿童进行感统训练；产品尺寸：≥90mm×90mm；重量：≥90g；采用帆布、决明子颗粒材质。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164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皮球</w:t>
                  </w:r>
                  <w:r>
                    <w:rPr>
                      <w:rFonts w:ascii="仿宋_GB2312" w:hAnsi="仿宋_GB2312" w:cs="仿宋_GB2312" w:eastAsia="仿宋_GB2312"/>
                      <w:sz w:val="24"/>
                      <w:b/>
                      <w:shd w:fill="FFFFFF" w:val="clear"/>
                    </w:rPr>
                    <w:t>1</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★1.适用于儿童进行感统训练；产品尺寸：φ≥100mm；采用聚氯乙烯（PVC）塑胶材质。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165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皮球</w:t>
                  </w:r>
                  <w:r>
                    <w:rPr>
                      <w:rFonts w:ascii="仿宋_GB2312" w:hAnsi="仿宋_GB2312" w:cs="仿宋_GB2312" w:eastAsia="仿宋_GB2312"/>
                      <w:sz w:val="24"/>
                      <w:b/>
                      <w:shd w:fill="FFFFFF" w:val="clear"/>
                    </w:rPr>
                    <w:t>2</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★1.适用于儿童进行感统训练；产品尺寸：φ≥150mm；采用聚氯乙烯（PVC）塑胶材质。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166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攀爬墙太空悬吊</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★1.适用于儿童进行感统训练；产品尺寸（长*厚*宽）≥1000mm×240mm×1200mm；采用海绵、皮革、安全绳材质。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167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软垫</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★1.适用于儿童进行感统训练；产品尺寸（长*宽*厚）≥1000mm×1000mm×50mm；采用皮革、聚乙烯（PE）棉材质。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168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攀爬墙</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★1.适用于儿童进行感统训练；产品尺寸（长*宽）≥4800mm×2400mm；采用桦木贴面层板材质，表面刷硝基漆；至少包含攀岩、爬网、爬梯。</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169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斜坡软垫</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★1.适用于儿童进行感统训练；产品尺寸（长*宽*厚）≥830mm×600mm×350mm；采用海绵、皮革材质。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170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跳床</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长*宽*高）≥1800mm×1300mm×400mm；钢管表面经酸洗、除锈、磷化、抛光后用塑料进行双层喷涂处理（喷塑层厚度≥0.2mm），蹦床面由弹簧、弹力蹦带和四周安全垫组成，具有360度软包防护、静音处理。</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171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双层跳袋</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★1.适用于儿童进行感统训练；产品尺寸：φ≥500mm，高≥550mm；采用牛津布材质。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172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大陀螺</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★1.适用于儿童进行感统训练；产品尺寸：φ≥880，高：400mm±1%；采用丙烯腈-丁二烯-苯乙烯共聚物（ABS）工程塑料材质；内侧具有防滑纹路。</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173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大龙球</w:t>
                  </w:r>
                  <w:r>
                    <w:rPr>
                      <w:rFonts w:ascii="仿宋_GB2312" w:hAnsi="仿宋_GB2312" w:cs="仿宋_GB2312" w:eastAsia="仿宋_GB2312"/>
                      <w:sz w:val="24"/>
                      <w:b/>
                      <w:shd w:fill="FFFFFF" w:val="clear"/>
                    </w:rPr>
                    <w:t>1</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★1.适用于儿童进行感统训练；产品尺寸：φ≥650mm；采用橡胶材质；表面光滑。</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174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大龙球</w:t>
                  </w:r>
                  <w:r>
                    <w:rPr>
                      <w:rFonts w:ascii="仿宋_GB2312" w:hAnsi="仿宋_GB2312" w:cs="仿宋_GB2312" w:eastAsia="仿宋_GB2312"/>
                      <w:sz w:val="24"/>
                      <w:b/>
                      <w:shd w:fill="FFFFFF" w:val="clear"/>
                    </w:rPr>
                    <w:t>2</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★1.适用于儿童进行感统训练；产品尺寸：φ≥650mm；采用橡胶材质；表面具有按摩点。</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175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花生球</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★1.适用于儿童进行感统训练；产品尺寸：φ≥450mm，长度≥900mm；采用橡胶材质；蜂巢组织结构；球面具有防滑纹路设计。</w:t>
                  </w:r>
                </w:p>
              </w:tc>
            </w:tr>
            <w:tr>
              <w:tc>
                <w:tcPr>
                  <w:tcW w:type="dxa" w:w="5598"/>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b/>
                      <w:shd w:fill="FFFFFF" w:val="clear"/>
                    </w:rPr>
                    <w:t>（三）户外玩教具部分</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60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三轮滑板车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户外娱乐；产品尺寸（长*宽*高）≥900mm×470mm×650mm；所有铁部件采用镀锌管材质；主轴使用椭圆形钢管，椭圆长轴直径≥60mm，椭圆短轴直径≥30mm，管壁厚度≥2.0mm；把手与轮胎采用天然橡胶材质；车头与车身采用转向链接装置。</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消防车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★1.适用于幼儿户外娱乐；产品尺寸（长*宽*高）≥1060×520×660mm；所有铁部件采用镀锌管材质；主轴采用截面尺寸≥60mm×30mm、壁厚≥2mm 的椭圆管；把手与轮胎采用天然橡胶材质；车头与车身采用转向链接装置。</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金龟车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★1.适用于幼儿户外娱乐；产品尺寸（长*宽*高）≥840mm×480mm×850mm；整体采用塑料材质，一次成型，接触面光滑；车轮采用橡胶材质。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双人座巡逻车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★1.适用于幼儿户外娱乐；产品尺寸（长*宽*高）≥880mm×480mm×940mm；整体采用塑料材质，一次成型，接触面光滑；车轮采用橡胶材质。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双人座消防车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★1.适用于幼儿户外娱乐；产品尺寸（长*宽*高）≥870mm×480mm×880mm；整体采用塑料材质，一次成型，接触面光滑；车轮采用橡胶材质。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滑行消防车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★1.适用于幼儿户外娱乐；产品尺寸（长*宽*高）≥470mm×210mm×290mm；整体采用塑料材质，一次成型，接触面光滑；车轮采用橡胶材质。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滑行警车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★1.适用于幼儿户外娱乐；产品尺寸（长*宽*高）≥470mm×210mm×290mm；整体采用塑料材质，一次成型，接触面光滑；车轮采用橡胶材质。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滑行救护车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★1.适用于幼儿户外娱乐；产品尺寸（长*宽*高）≥470mm×210mm×290mm；整体采用塑料材质，一次成型，接触面光滑；车轮采用橡胶材质。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熊猫多功能扭扭车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★1.适用于幼儿户外娱乐；产品尺寸（长*宽*高）≥500mm×290mm×250mm；整体采用原生聚丙烯（PP）+丙烯腈-丁二烯-苯乙烯共聚物（ABS）材质；静音车轮可360°旋转。</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小狗多功能扭扭车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★1.适用于幼儿户外娱乐；产品尺寸（长*宽*高）≥500mm×290mm×250mm；整体采用原生聚丙烯（PP）+丙烯腈-丁二烯-苯乙烯共聚物（ABS）材质；静音车轮可360°旋转。</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11</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小熊多功能扭扭车</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★1.适用于幼儿户外娱乐；产品尺寸（长*宽*高）≥500mm×290mm×250mm；整体采用原生聚丙烯（PP）+丙烯腈-丁二烯-苯乙烯共聚物（ABS）材质；静音车轮可360°旋转。</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12</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摇摇马</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★1.适用于幼儿户外娱乐；产品尺寸（长*宽*高）≥660mm×290mm×450mm；采用工程塑料粒子，表面滚塑成型；最大摇晃弧度：≤40°，采用上轻下重力学原理。</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13</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快乐虫隧道</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★1.适用于幼儿户外娱乐；产品尺寸（长*宽*高）≥1850mm×1000mm×1080mm；采用工程塑料粒子，表面滚塑成型；采用圆角设计，隧道可拆卸。</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14</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成长篮球架</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★1.适用于幼儿户外娱乐；产品尺寸（长*宽*高）≥527mm×610mm×1556mm；组成：篮球架、充气篮球；采用高密度聚乙烯（HDPE）材质，高度≥3个尺寸可调节。</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15</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投掷小象</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★1.适用于幼儿户外娱乐；单个尺寸（长*宽*高）≥210mm×100mm×32mm；采用聚丙烯（PP）、工程塑料粒子，表面滚塑成型。</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16</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飞镖靶</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★1.适用于幼儿户外娱乐；产品尺寸（长*宽）≥870mm×870mm；组成：粘球架≥1、≥3个小球；采用聚氯乙烯（PVC）、魔术贴材质。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17</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彩虹独角兽</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★1.适用于幼儿户外娱乐；产品尺寸（长*宽*高）≥530mm×250mm×470mm；采用聚氯乙烯（PVC）塑胶材质。</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18</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森林投掷乐园</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★1、包含沙包投掷*1，弓箭射击*1，趣味投篮*1，翻版投掷*1，弹弓投掷*1，弹弓树杈*1，弓箭射击套装*2，投掷篮球*1，沙包*10，仿真杨桃*2，仿真苹果*2，仿真柠檬*2，弓箭篮*1，户外收纳筐*4。</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19</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滑梯组合</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★1、设备整体尺寸（长*宽*高）≥8m*4m*3.1m。</w:t>
                  </w:r>
                </w:p>
                <w:p>
                  <w:pPr>
                    <w:pStyle w:val="null3"/>
                    <w:jc w:val="left"/>
                  </w:pPr>
                  <w:r>
                    <w:rPr>
                      <w:rFonts w:ascii="仿宋_GB2312" w:hAnsi="仿宋_GB2312" w:cs="仿宋_GB2312" w:eastAsia="仿宋_GB2312"/>
                      <w:sz w:val="24"/>
                      <w:shd w:fill="FFFFFF" w:val="clear"/>
                    </w:rPr>
                    <w:t>★2、平台采用镀锌钢管焊接框架，通过切割焊接，整体焊接采用氩弧焊及CO2气体保护焊，加工成型后进行除油、除锈、磷化、抛砂处理；平台采用原木整体封板。滚塑滑梯采用LLDPE（工程塑料）的材质，滑梯厚度为≥6mm ,低密度聚乙烯添加抗紫外线稳定剂及静电防止剂，表面光滑；钻笼、爬网均采用直径≥12mm中芯带1股钢丝的海缆绳，长*宽：（100mm*50mm）±5mm棱形网格。用直径≥38mm的≥3.0mm厚的镀锌钢管弯成弧形做骨架，经过焊接打磨，分段部分用螺丝固定衔接并表面经过烤漆。</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20</w:t>
                  </w:r>
                </w:p>
              </w:tc>
              <w:tc>
                <w:tcPr>
                  <w:tcW w:type="dxa" w:w="6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沙滩野外钻圈</w:t>
                  </w:r>
                </w:p>
              </w:tc>
              <w:tc>
                <w:tcPr>
                  <w:tcW w:type="dxa" w:w="46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★1.适用于幼儿户外娱乐；产品尺寸：高度≥1000mm，宽≥400mm；采用工程塑料粒子，表面滚塑成型。</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rPr>
              <w:t>1、投标人承诺若所投产品属于强制性产品认证目录内的，本项目不接收定制，则投标人须满足《强制性认证管理规定》，并在中标后签订合同前向采购人出具有效的强制性认证证书或标志。（投标时提供承诺函）</w:t>
            </w:r>
          </w:p>
          <w:p>
            <w:pPr>
              <w:pStyle w:val="null3"/>
              <w:jc w:val="left"/>
            </w:pPr>
            <w:r>
              <w:rPr>
                <w:rFonts w:ascii="仿宋_GB2312" w:hAnsi="仿宋_GB2312" w:cs="仿宋_GB2312" w:eastAsia="仿宋_GB2312"/>
              </w:rPr>
              <w:t>2、投标人所投产品或所投产品所使用的原材料须为符合《中华人民共和国产品质量法》的质量合格产品，本项目涉及能效标识产品的，不接收定制，所投产品在投标前须符合《能效效率标识管理办法》（投标时提供承诺函）</w:t>
            </w:r>
          </w:p>
          <w:p>
            <w:pPr>
              <w:pStyle w:val="null3"/>
              <w:jc w:val="left"/>
            </w:pPr>
            <w:r>
              <w:rPr>
                <w:rFonts w:ascii="仿宋_GB2312" w:hAnsi="仿宋_GB2312" w:cs="仿宋_GB2312" w:eastAsia="仿宋_GB2312"/>
              </w:rPr>
              <w:t>3.本项目采购的产品涉及为消毒产品的，供应商需在签订合同前提供所投产品有效的《消毒产品卫生安全评价报告》，新消毒产品须提供有效的卫生许可批件。</w:t>
            </w:r>
          </w:p>
          <w:p>
            <w:pPr>
              <w:pStyle w:val="null3"/>
              <w:jc w:val="left"/>
            </w:pPr>
            <w:r>
              <w:rPr>
                <w:rFonts w:ascii="仿宋_GB2312" w:hAnsi="仿宋_GB2312" w:cs="仿宋_GB2312" w:eastAsia="仿宋_GB2312"/>
              </w:rPr>
              <w:t>4.投标人所投产品涉及涉水产品的，须具有涉水产品卫生许可批件（涉水批件），在中标后签订合同前提供证明材料复印件。</w:t>
            </w:r>
          </w:p>
          <w:p>
            <w:pPr>
              <w:pStyle w:val="null3"/>
              <w:jc w:val="left"/>
            </w:pPr>
            <w:r>
              <w:rPr>
                <w:rFonts w:ascii="仿宋_GB2312" w:hAnsi="仿宋_GB2312" w:cs="仿宋_GB2312" w:eastAsia="仿宋_GB2312"/>
              </w:rPr>
              <w:t>5、供应商所投产品为玩具的，所投产品须满足《玩具安全 第1部分基本规范》（GB 6675.1-2014）、《玩具安全第2部分机械与物理性能》（GB6675.2-2014）、《玩具安全 第3部分易燃性能》（GB6675.3-2014）、《玩具安全 第4部分特定元素的迁移》（GB6675.4-2014）要求。</w:t>
            </w:r>
          </w:p>
          <w:p>
            <w:pPr>
              <w:pStyle w:val="null3"/>
              <w:jc w:val="left"/>
            </w:pPr>
            <w:r>
              <w:rPr>
                <w:rFonts w:ascii="仿宋_GB2312" w:hAnsi="仿宋_GB2312" w:cs="仿宋_GB2312" w:eastAsia="仿宋_GB2312"/>
              </w:rPr>
              <w:t>6.采购人有权在签署合同前查验中标人在投标文件中提供的各种证照和检测报告原件及投标文件中提供的证明材料，如出现虚假响应，采购人有权拒签合同，并追究其相关法律责任。</w:t>
            </w:r>
          </w:p>
          <w:p>
            <w:pPr>
              <w:pStyle w:val="null3"/>
              <w:jc w:val="left"/>
            </w:pPr>
            <w:r>
              <w:rPr>
                <w:rFonts w:ascii="仿宋_GB2312" w:hAnsi="仿宋_GB2312" w:cs="仿宋_GB2312" w:eastAsia="仿宋_GB2312"/>
              </w:rPr>
              <w:t>7.采购人有权在验收时邀请第三方检测机构对中标产品进行逐条参数验证，如出现中标人提供虚假材料谋取中标的，采购人有权拒绝履约，追究相关法律责任。</w:t>
            </w:r>
          </w:p>
          <w:p>
            <w:pPr>
              <w:pStyle w:val="null3"/>
              <w:jc w:val="left"/>
            </w:pPr>
            <w:r>
              <w:rPr>
                <w:rFonts w:ascii="仿宋_GB2312" w:hAnsi="仿宋_GB2312" w:cs="仿宋_GB2312" w:eastAsia="仿宋_GB2312"/>
              </w:rPr>
              <w:t>8.家具要求：本项目采用的标准和规范，在采购期间以及履约期间，如有新的相关标准和规范的变更或执行的，按照新的执行。标准与标准不一致的，以新标准为准。在采购期间以及履约期间，供应商所供产品的原材料、配件应符合国家、行业相关强制标准，包括但不限于GB 18580-2017；所供产品应符合国家、行业相关强制标准，包括但不限于GB 18584-2024、GB 28008-2024。</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安装调试及其他要求</w:t>
            </w:r>
          </w:p>
        </w:tc>
        <w:tc>
          <w:tcPr>
            <w:tcW w:type="dxa" w:w="5814"/>
          </w:tcPr>
          <w:p>
            <w:pPr>
              <w:pStyle w:val="null3"/>
              <w:jc w:val="both"/>
            </w:pPr>
            <w:r>
              <w:rPr>
                <w:rFonts w:ascii="仿宋_GB2312" w:hAnsi="仿宋_GB2312" w:cs="仿宋_GB2312" w:eastAsia="仿宋_GB2312"/>
                <w:sz w:val="21"/>
              </w:rPr>
              <w:t>1、安装调试要求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1）中标人按照所投产品交货并提供所投产品的安装、调试工作及安装所需的线材、辅材等材料。</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2）中标人在发货之前，应对货物的有关内在和外观质量、规格、性能数量和重量进行准确的和全面的检验，并出具其货物符合本项目规定的质量合格证书。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3）在项目验收合格前的实施过程中，货物的质量及安全等问题均由中标人负责，项目实施过程中如发生安全事故，造成人身伤亡或财产损失的，由中标人承担全部责任。</w:t>
            </w:r>
          </w:p>
          <w:p>
            <w:pPr>
              <w:pStyle w:val="null3"/>
              <w:jc w:val="left"/>
            </w:pPr>
            <w:r>
              <w:rPr>
                <w:rFonts w:ascii="仿宋_GB2312" w:hAnsi="仿宋_GB2312" w:cs="仿宋_GB2312" w:eastAsia="仿宋_GB2312"/>
                <w:sz w:val="21"/>
              </w:rPr>
              <w:t>2、其他要求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1）设备进场后，货物由中标人保管并安装调试完毕，在货物验收合格并交付使用人后，若因使用人管理不善或安全设施原因造成货物（包括整机、部件、零配件）丢失、被盗、更换等，中标人不负任何责任。</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2）在合同规定的质量保证期内，如发现货物的质量或规格与本项目招标文件规定不符，或证明货物有缺陷，包括潜在的缺陷或使用不合适的原材料或器件等，采购人保留向中标人提出索赔的权利。</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3）采购人有权派出技术专家对投标货物的制造过程进行抽查或监造，以及参与货物的性能检验和试验运行，中标人有义务提供方便和配合。</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项目实施要求</w:t>
            </w:r>
          </w:p>
        </w:tc>
        <w:tc>
          <w:tcPr>
            <w:tcW w:type="dxa" w:w="5814"/>
          </w:tcPr>
          <w:p>
            <w:pPr>
              <w:pStyle w:val="null3"/>
              <w:jc w:val="left"/>
            </w:pPr>
            <w:r>
              <w:rPr>
                <w:rFonts w:ascii="仿宋_GB2312" w:hAnsi="仿宋_GB2312" w:cs="仿宋_GB2312" w:eastAsia="仿宋_GB2312"/>
                <w:sz w:val="21"/>
              </w:rPr>
              <w:t>投标人针对本项目提供的项目实施方案，内容包含</w:t>
            </w:r>
            <w:r>
              <w:rPr>
                <w:rFonts w:ascii="仿宋_GB2312" w:hAnsi="仿宋_GB2312" w:cs="仿宋_GB2312" w:eastAsia="仿宋_GB2312"/>
                <w:sz w:val="21"/>
              </w:rPr>
              <w:t>①项目组织、人员安排；②建设计划方案（进度计划、进度保障、送货及配送）；③设备安装调试方案；④质量控制措施及项目培训措施，⑤所有设备维修维保方案。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合同签订生效后30日内完成安装和调试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古蔺县范围内采购人指定地点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1、进度款，所有产品到货安装完成后15日内完成初验，初验通过采购人收到中标人提供的有效发票后，达到付款条件起10日内，支付合同总金额的95.00%</w:t>
            </w:r>
          </w:p>
          <w:p>
            <w:pPr>
              <w:pStyle w:val="null3"/>
              <w:jc w:val="left"/>
            </w:pPr>
            <w:r>
              <w:rPr>
                <w:rFonts w:ascii="仿宋_GB2312" w:hAnsi="仿宋_GB2312" w:cs="仿宋_GB2312" w:eastAsia="仿宋_GB2312"/>
              </w:rPr>
              <w:t>2、尾款，试用时间结束并达到100%正常使用无故障后终验合格采购人收到中标人提供的有效发票后，达到付款条件起10日内，支付合同总金额的5.00%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【因系统固原因，“验收、交付标准和方法”以本处为准，与“招标文件2.6.6.履约验收方案”不一致的，以本处表述为准】 1、验收组织方式：自行验收； 2、是否邀请本项目的其他供应商：否； 3、是否邀请专家：否； 4、是否邀请服务对象：否； 5、是否邀请第三方检测机构：否； 6、履约验收程序：分段/分期验收； 7、履约验收时间： 7.1初验：中标人完成所有产品交货及安装后提出申请（或接采购人通知）之日起10日内进行初验； 7.2 终验：所有产品试用时间（初验后满一年）结束，供应商提出申请（或接采购人通知） 之日起10日内进行终验； 8、验收组织的其他事项： 8.1.验收时如发现所交付的货物有短装、次品、损坏或其它不符合本项目采购需求及本合同规定之情形者，采购人应做出详尽的现场记录，或由采购人供应商双方签署备忘录，此现场记录或备忘录可用作补充、缺失和更换损坏部件的有效证据，由此产生的时间延误与有关费用由供应商承担，验收期限相应顺延。验收时，供应商还应按验收要求完整提供票据、设备证书等资料。 8.2.验收结果不合格且拒不整改的，采购人也将不予支付合同应付款项，采购人有权上报本项目同级财政部门请示按照政府采购法律法规等有关规定进行处理。 9、技术履约验收内容：按招标文件“3.2技术要求”及中标人投标文件响应的技术服务条款逐条验收 10、商务履约验收内容：按招标文件“3.3服务要求”及中标人投标文件响应的服务应答条款逐条验收 11、履约验收标准： 11.1. 验收事项应严格按照《财政部关于进一步加强政府采购需求和履约验收管理的指导意见》（财库〔2016〕205号）、《政府采购需求管理办法》（财库〔2021〕22号）相关要求进行验收。首先对商务条款进行履约验收，其次对中标产品进行逐条参数验证，对于可以通过现场演示的功能及技术指标，以现场演示验收结果为准，对于无法演示的，以制造厂家出具的产品说明书为准，仍存在争议的，以第三方检测机构出具的检测报告为准。当满足以下条件时，采购人才向中标人签发货物验收报告：中标人已按照合同规定提供了全部产品及完整的技术资料。货物性能满足要求，同时具备相关产品合格证。验收过程中采购人按照招标文件和合同要求对中标人提供的全部产品、产品说明书、技术资料进行验收，如产品性能和技术参数与投标响应文件不符，则视为虚假应标处理。 11.2.货物符合标准的，鉴定费由采购方承担；货物不符合质量标准的，鉴定费由中标人承担。如出现中标人提供虚假材料谋取中标或达不到招标要求的，采购方有权拒绝验收，并按政府采购相关法律法规向采购方同级财政部门汇报，追究其相关法律责任。 12、履约验收其他事项： 12.1.采购人有权到供应商生产场地检查货物质量或生产进度，费用由采购人自行负担。 12.2.供应商提供的产品为最新生产的全新的原装正品（含零部件、配件），表面无划伤、无碰撞痕迹等外观瑕疵，且权属清楚，不得侵害他人的知识产权。各项指标符合出产国检测标准和出厂标准，各项技术参数符合本项目招标文件要求和供应商投标文件承诺。 12.3.供应商所交产品不符合规定或质量不合格的，由供应商负责在合同约定的交货时间内包换，并承担换货而支付的一切费用。供应商不能调换的，按不能交货处理。 12.4.供应商应将所提供货物的装箱清单、配件、随机工具、用户使用手册、原厂保修卡等资料交付给采购人。供应商不能完整交付货物及本款规定的单证和工具的，必须负责在合同约定的交货时间内补齐，否则视为未按合同约定交货。 12.5.采购人在与中标人签署合同前，如发现中标人有虚假应标的行为，将上报同级财政部门，追究中标人的相关法律和经济责任。 12.6.验收时须提供的产品资料： 12.6.1供货发票原件、供货发票复印件三份； 12.6.2合同复印件三份、中标通知书复印件； 12.6.3维修，保养，使用手册等。 12.6.4说明书电子版、纸质版各一套。 12.7试用时间：所有产品初验合格后一年。</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1、质保期：自验收之日起不低于1年。 2、质量保修期内出现质量问题，对反映的问题在2个小时之内能得到及时响应，在远程不能解决问题的情况下，中标供应商必须确保在4小时之内赶到现场，24小时内完成维修，并承担修理调整的费用；若货物经中标供应商2次维修仍不能达到合同约定的质量标准，中标供应商须提供相同品牌型号或更优品质的货物进行更换。如果需要更换配件的，更换的配件跟被更换的品牌、类型相一致或者是同类更优品质的替代品，并且必须征得采购人管理人员同意。因货物故障停用的时间，质保期相应顺延。（提供承诺函，格式自拟） 3、供应商必须承诺质保期满后，继续向采购人提供售后服务，至少包含货物维修、技术支持、备品备件、有偿升级等服务，只收材料成本费。（提供承诺函，格式自拟） 4、质量保修期内对故障的报修，如中标供应商未能做到售后服务，采购人可采取必要的补救措施，但其风险和费用由中标供应商承担，采购人根据合同规定对中标供应商行使的其它权利不受影响。 5、质量保修期内提供货物使用及保养咨询。所需费用包含在此次投标总价内，采购人不再另行支付费用。 6、质量保修期满后，若有零部件出现故障，经鉴定属于寿命异常问题（明显短于该零部件正常寿命）时，则由中标供应商负责更换及维修，费用包含在投标总价内，采购人不再另行支付费用。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1.供应商交付的设备与其投标文件中投标产品技术参数不符者质量不符合合同规定的，采购人有权单方面解除合同，供应商则应按合同总价的百分之三十的款额向采购人偿付违约金并赔偿损失。 2.供应商不能交付设备或逾期交付设备而违约的，除应及时交足设备外，应向采购人偿付逾期交货部分货款总额的百分之一/天的违约金；逾期交货超过十天，供应商视为根本性违约，供应商应按合同总价的百分之三十的款额向采购人偿付违约金，且采购人有权要求供应商继续履行或单方面解除合同，合同解除的，供应商须全额退还采购人已经付给供应商的货款及利息。 3.供应商设备经采购人送交具有法定资格条件的质量技术监督机构检测后，如检测结果认定产品质量不符合合同规定标准的，则视为供应商没有按时交货而违约，供应商须在二十天内无条件更换合格的产品，如逾期不能更换合格的产品，采购人有权单方面解除合同，供应商应另付合同总价的百分之三十的违约金给采购人并承担上述鉴定费用等采购人由此产生的一切损失。 4.供应商保证合同产品的权利无瑕疵，包括产品所有权及知识产权等权利无瑕疵。如任何第三方经法院（或仲裁机构）裁决有权对上述设备主张权利或国家机关依法对产品进行没收查处的，供应商除应向采购人返还已收款项及利息外，还应另按合同总价的百分之三十的款额向采购人支付违约金并赔偿因此给采购人造成的一切损失。 5.如供应商违反合同约定擅自变更或解除合同的，应另按合同总价的百分之三十的款额向采购人支付违约金并赔偿因此给采购人造成的一切损失。 6.供应商违反合同其它约定，采购人有权要求供应商承担违约责任，供应商应按合同总价款百分之三十向采购人支付违约金，供应商承担了违约责任后，合同可以继续履行的，采购人可要求供应商继续履行合同，此外采购人也可单方解除合同。 7.供应商偿付的违约金不足以弥补采购人损失的，还应按采购人损失尚未弥补的部分，支付赔偿金给采购人，包括但不限于因第三人向采购人主张权利而发生的全部诉讼费、仲裁费、律师费、差旅费、邮件费、公告费、鉴定费、保全费和调查取证的费用，以及来自行政部门的罚款等。 8.质量保修期内，供应商怠于履行售后服务义务的，每逾期一日，供应商须向采购人支付合同总价百分之一的违约金，逾期达五日的，采购人有权另行聘请第三方服务公司处理相关售后问题，所产生的费用由供应商全部承担。此外，采购人有权单方解除合同，供应商应按合同总价百分之三十的款额向采购人偿付违约金并赔偿损失。 （二）争议解决办法： 1、因产品的质量问题发生争议，由质量技术监督部门或其指定的质量鉴定机构进行质量鉴定。产品符合标准的，鉴定费由采购人承担；设备不符合质量标准的，鉴定费由供应商承担。 2.合同履行期间，若双方发生争议，可协商或由有关部门调解解决，协商或调解不成的，任何一方都应向采购人住所地有管辖权的人民法院提起诉讼。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一、本国产品价格扣除（本项目适用）： 1、根据《国务院办公厅关于在政府采购中实施本国产品标准及相关政策的通知》国办发〔2025〕34号，符合本国产品标准的可享受价格扣除，本国产品应当符合以下条件： （一）在中国境内生产； （二）在中国境内生产的组件成本占比达到规定比例； （三）特定产品的关键组件、关键工序符合相关要求。 2、政府采购活动中既有本国产品又有非本国产品参与竞争的，依法对本国产品给予价格评审优惠，对本国产品的报价给予20%的价格扣除，用扣除后的价格参与评审。对于仅有本国产品参与竞争的政府采购项目，本国产品不享受价格扣除评审优惠。 当采购项目或者采购包中含有多种产品，投标人为该采购项目或者采购包提供的符合本国产品标准的产品成本之和占该供应商提供的全部产品成本之和的比例达到80%以上时，依法对该投标人提供的全部产品给予价格评审优惠，即对该投标人提供的全部产品的总报价给予20%的价格扣除，用扣除后的价格参与评审。 3、投标人应提供《关于符合本国产品标准的声明函》、《本国产品成本比例的声明函》（格式见附件《投标人需要提供的证明材料》），未提供的，视为放弃享受本国产品价格扣除优惠政策。 二、 招标文件中“3.3服务要求”（包含3.3.1服务内容要求、3.3.2商务要求）、“3.4其他要求”中的所有实质性要求，无特殊要求的均以《投标（响应）函》中的“十四、我单位完全接受和理解本项目采购文件规定的实质性要求。”作为响应，无需额外提供证明材料。有特殊要求的，须按采购文件要求提供证明材料，未提供视为无效响应文件。 三、未载明或者载明的标的名称、数量、计量单位及其他政府采购合同实质性内容与采购文件要求不一致，且采购单位无法接受的，属于无效响应。 ★四、投标人如对招标文件有异议，已依法进行维权救济，不存在对招标文件有异议的同时又参加投标以求侥幸中标或者为实现其他非法目的的行为。【注：招标文件附件格式《投标（响应）函》中的“十四、我单位完全接受和理解本项目采购文件规定的实质性要求。”作为响应承诺，无需额外提供证明材料。】 五、采购文件所引用的相关标准或规范文件，如有修订或变更，按修订或变更后的标准或规范执行。 六、标的说明（因系统固化原因，本条仅作告知说明，供应商无需单独应答，按要求制作投标文件内容即可）： 1、本项目涉及的标的名称、计量单位、数量、所属行业、是否涉及核心产品、是否涉及采购进口产品、是否涉及强制采购节能产品、是否涉及采购优先节能产品、是否涉及采购环境标志产品以技术要求中的采购清》为准。 2、供应商如需填报《中小企业声明函》的，需按“1.3.招标项目简介”（二）采购清单中的标的名称进行逐项填报。未按要求填报的，所填报《中小企业声明函》视为无效。供应商须根据“1.3.招标项目简介”中的采购清单的内容在第6章投标文件格式的《报价明细表》中进行逐项报价，所报单价不得超过1.3.招标项目简介中的采购清单列明的单价最高限价。 七、“3.2技术要求”中参数佐证方式说明如下（仅作说明）： 1、所有技术要求均需在技术要求应答表中予以应答。★条款、▲条款、无标识条款中有明确要求的，还需按要求提供证明材料。 2、技术要求中▲条款无明确要求的，需提供国家认可的合法 的第三方检验（检测）机构出具的检验（检测）报告扫描件予以佐证，未按要求提供相关佐证材料或虽提供但无法佐证，自行承担被评标委员会视为负偏离的风险。负偏离在评审细则中作扣分处理。 3、未提供相关证明材料或者虽提供但无法佐证者，均自行承担被评标委员会视为技术参数负偏离的风险。 4、投标人须严格按照招标文件产品参数描述进行响应，不得曲解招标文件产品参数描述意思或以其他参数描述来响应招标文件参数，不得以“正偏离”为由偷换技术参数描述方式进行响应，否则自行承担被评标委员会视为技术参数负偏离的风险。 5、所有佐证材料均需加盖投标人电子印章。 6、技术指标的条数以最底一层条目号进行计算。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投标人需要提供的证明材料.docx,投标（响应）函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需要投标人提供材料进行响应的实质性要求；</w:t>
            </w:r>
          </w:p>
        </w:tc>
        <w:tc>
          <w:tcPr>
            <w:tcW w:type="dxa" w:w="3322"/>
          </w:tcPr>
          <w:p>
            <w:pPr>
              <w:pStyle w:val="null3"/>
              <w:jc w:val="left"/>
            </w:pPr>
            <w:r>
              <w:rPr>
                <w:rFonts w:ascii="仿宋_GB2312" w:hAnsi="仿宋_GB2312" w:cs="仿宋_GB2312" w:eastAsia="仿宋_GB2312"/>
              </w:rPr>
              <w:t>需要投标人提供材料进行响应，按照招标文件要求提供相应的材料。</w:t>
            </w:r>
          </w:p>
        </w:tc>
        <w:tc>
          <w:tcPr>
            <w:tcW w:type="dxa" w:w="1661"/>
          </w:tcPr>
          <w:p>
            <w:pPr>
              <w:pStyle w:val="null3"/>
              <w:jc w:val="left"/>
            </w:pPr>
            <w:r>
              <w:rPr>
                <w:rFonts w:ascii="仿宋_GB2312" w:hAnsi="仿宋_GB2312" w:cs="仿宋_GB2312" w:eastAsia="仿宋_GB2312"/>
              </w:rPr>
              <w:t>投标人需要提供的证明材料.docx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不存在招标文件规定的“无效”情形</w:t>
            </w:r>
          </w:p>
        </w:tc>
        <w:tc>
          <w:tcPr>
            <w:tcW w:type="dxa" w:w="3322"/>
          </w:tcPr>
          <w:p>
            <w:pPr>
              <w:pStyle w:val="null3"/>
              <w:jc w:val="left"/>
            </w:pPr>
            <w:r>
              <w:rPr>
                <w:rFonts w:ascii="仿宋_GB2312" w:hAnsi="仿宋_GB2312" w:cs="仿宋_GB2312" w:eastAsia="仿宋_GB2312"/>
              </w:rPr>
              <w:t>投标人按照招标文件要求进行响应，评标委员会对相关情形进行认定。</w:t>
            </w:r>
          </w:p>
        </w:tc>
        <w:tc>
          <w:tcPr>
            <w:tcW w:type="dxa" w:w="1661"/>
          </w:tcPr>
          <w:p>
            <w:pPr>
              <w:pStyle w:val="null3"/>
              <w:jc w:val="left"/>
            </w:pPr>
            <w:r>
              <w:rPr>
                <w:rFonts w:ascii="仿宋_GB2312" w:hAnsi="仿宋_GB2312" w:cs="仿宋_GB2312" w:eastAsia="仿宋_GB2312"/>
              </w:rPr>
              <w:t>投标人需要提供的证明材料.docx,报价明细表,报价表,投标（响应）函,技术要求应答表.docx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w:t>
            </w:r>
          </w:p>
        </w:tc>
        <w:tc>
          <w:tcPr>
            <w:tcW w:type="dxa" w:w="2575"/>
          </w:tcPr>
          <w:p>
            <w:pPr>
              <w:pStyle w:val="null3"/>
              <w:jc w:val="left"/>
            </w:pPr>
            <w:r>
              <w:rPr>
                <w:rFonts w:ascii="仿宋_GB2312" w:hAnsi="仿宋_GB2312" w:cs="仿宋_GB2312" w:eastAsia="仿宋_GB2312"/>
              </w:rPr>
              <w:t>投标产品完全符合技术要求没有负偏离得60分。每有1条▲条款（▲条款共19条，每条3分，共57分）负偏离扣3分；无标识条款负偏离扣相应分数，扣完为止。相应分数=（无标识条款负偏离条数÷无标识条款总条数）×3，最多保留到小数点后两位。</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投标人需要提供的证明材料.docx</w:t>
            </w:r>
          </w:p>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针对本项目提供的项目实施方案，内容包含①项目组织、人员安排；②建设计划方案（进度计划、进度保障、送货及配送）；③设备安装调试方案；④质量控制措施及项目培训措施，⑤所有设备维修维保方案。以上5项内容齐全的得10分，每缺少一项内容扣2分，1项内容中每有一处缺陷扣1分，一项内容2分扣完为止。 注：缺陷是指存在项目名称错误、地点区域错误、内容与本项目需求无关、方案内容对同一事项有不同表述、仅有框架或标题、适用的标准（方法）错误、明显复制其他项目内容等任意一种情形。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投标人需要提供的证明材料.docx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满足招标文件要求且投标价格最低的报价为基准价，其价格分为满分。其他供应商的价格分统一按照下列公式计算：报价得分=(基准价／报价)× 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中小企业声明函,残疾人福利性单位声明函,关于符合本国产品标准的声明函,报价表,监狱企业的证明文件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投标人需要提供的证明材料.docx</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投标人需要提供的证明材料.docx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详见附件：投标人需要提供的证明材料.docx</w:t>
      </w:r>
    </w:p>
    <w:p>
      <w:pPr>
        <w:pStyle w:val="null3"/>
        <w:ind w:firstLine="960"/>
        <w:jc w:val="left"/>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