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版本号：N510001202600004920260414001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2026-2028年食堂物资供应商（蔬菜、豆制品、水果、烘焙材料等）采购(三次)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N5100012026000049</w:t>
      </w:r>
    </w:p>
    <w:p>
      <w:pPr>
        <w:pStyle w:val="null3"/>
        <w:jc w:val="left"/>
        <w:outlineLvl w:val="2"/>
      </w:pPr>
      <w:r>
        <w:rPr>
          <w:rFonts w:ascii="仿宋_GB2312" w:hAnsi="仿宋_GB2312" w:cs="仿宋_GB2312" w:eastAsia="仿宋_GB2312"/>
          <w:sz w:val="28"/>
          <w:b/>
        </w:rPr>
        <w:t>成都中医药大学</w:t>
      </w:r>
    </w:p>
    <w:p>
      <w:pPr>
        <w:pStyle w:val="null3"/>
        <w:jc w:val="center"/>
        <w:outlineLvl w:val="2"/>
      </w:pPr>
      <w:r>
        <w:rPr>
          <w:rFonts w:ascii="仿宋_GB2312" w:hAnsi="仿宋_GB2312" w:cs="仿宋_GB2312" w:eastAsia="仿宋_GB2312"/>
          <w:sz w:val="28"/>
          <w:b/>
        </w:rPr>
        <w:t>四川宏捷招标代理有限公司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四川宏捷招标代理有限公司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成都中医药大学</w:t>
      </w:r>
      <w:r>
        <w:rPr>
          <w:rFonts w:ascii="仿宋_GB2312" w:hAnsi="仿宋_GB2312" w:cs="仿宋_GB2312" w:eastAsia="仿宋_GB2312"/>
        </w:rPr>
        <w:t xml:space="preserve"> 委托，拟对 </w:t>
      </w:r>
      <w:r>
        <w:rPr>
          <w:rFonts w:ascii="仿宋_GB2312" w:hAnsi="仿宋_GB2312" w:cs="仿宋_GB2312" w:eastAsia="仿宋_GB2312"/>
        </w:rPr>
        <w:t>2026-2028年食堂物资供应商（蔬菜、豆制品、水果、烘焙材料等）采购(三次)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N5100012026000049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2026-2028年食堂物资供应商（蔬菜、豆制品、水果、烘焙材料等）采购(三次)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sz w:val="21"/>
        </w:rPr>
        <w:t>为确保成都中医药大学食堂在市场经济条件下的平稳运行，实现高校餐饮服务市场的健康发展，严格控制学校餐饮成本构成中的可控成本，尽力降低成本消耗。现根据成都中医药大学食堂的实际需求，就</w:t>
      </w:r>
      <w:r>
        <w:rPr>
          <w:rFonts w:ascii="仿宋_GB2312" w:hAnsi="仿宋_GB2312" w:cs="仿宋_GB2312" w:eastAsia="仿宋_GB2312"/>
          <w:sz w:val="21"/>
        </w:rPr>
        <w:t>2026-2028年食堂物资面向社会进行公开招标。本项目共分</w:t>
      </w:r>
      <w:r>
        <w:rPr>
          <w:rFonts w:ascii="仿宋_GB2312" w:hAnsi="仿宋_GB2312" w:cs="仿宋_GB2312" w:eastAsia="仿宋_GB2312"/>
          <w:sz w:val="21"/>
        </w:rPr>
        <w:t>2</w:t>
      </w:r>
      <w:r>
        <w:rPr>
          <w:rFonts w:ascii="仿宋_GB2312" w:hAnsi="仿宋_GB2312" w:cs="仿宋_GB2312" w:eastAsia="仿宋_GB2312"/>
          <w:sz w:val="21"/>
        </w:rPr>
        <w:t>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1、投标人具备有效的《食品经营许可证》（含预包装食品）或预包装食品经营备案凭证。（描述：投标人具备有效的《食品经营许可证》（含预包装食品）或预包装食品经营备案凭证。）</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成都中医药大学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成都市温江区柳台大道1166号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611137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028-61801010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四川宏捷招标代理有限公司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成都市青羊区陕西街195号国栋中央商务大厦20楼A-E座</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何先生、梅女士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028-87088759、86115713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采购包1：1,800,000.00元</w:t>
            </w:r>
          </w:p>
          <w:p>
            <w:pPr>
              <w:pStyle w:val="null3"/>
              <w:jc w:val="left"/>
            </w:pPr>
            <w:r>
              <w:rPr>
                <w:rFonts w:ascii="仿宋_GB2312" w:hAnsi="仿宋_GB2312" w:cs="仿宋_GB2312" w:eastAsia="仿宋_GB2312"/>
              </w:rPr>
              <w:t>采购包2：450,000.00元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银行转账，支票、汇票、本票，保函</w:t>
              <w:br/>
              <w:t>政府采购合同签订前，中标人向采购人提交合同金额10%的履约保证金，履约完成后10日内一次性无息退还。</w:t>
              <w:br/>
              <w:t>收款单位：成都中医药大学</w:t>
              <w:br/>
              <w:t>开户行：农业银行成都西郊支行</w:t>
              <w:br/>
              <w:t>银行账号：810801040002918</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本采购包履约保证金为合同金额的10.0%</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政府采购合同签订前，中标人向采购人提交合同金额10%的履约保证金，履约完成后10日内一次性无息退还。</w:t>
              <w:br/>
              <w:t>收款单位：成都中医药大学</w:t>
              <w:br/>
              <w:t>开户行：农业银行成都西郊支行</w:t>
              <w:br/>
              <w:t>银行账号：810801040002918</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各包按项目预算作为计算基数收取，中标价100万元以下部分收费费率1.5%，100-500万元部分收费费率0.8%，500-1000万元部分收费费率0.45%，按差额定率累进法计算后的80%收取，由采购项目各包中标人在领取中标通知书前一次性向采购代理机构支付采购代理服务费。收款单位名称：四川宏捷招标代理有限公司开户银行：中国工商银行股份有限公司成都市青龙支行营业室联行号：102651021005账号：4402 2100 1900 7752 509</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成都中医药大学</w:t>
      </w:r>
      <w:r>
        <w:rPr>
          <w:rFonts w:ascii="仿宋_GB2312" w:hAnsi="仿宋_GB2312" w:cs="仿宋_GB2312" w:eastAsia="仿宋_GB2312"/>
        </w:rPr>
        <w:t xml:space="preserve"> 和 </w:t>
      </w:r>
      <w:r>
        <w:rPr>
          <w:rFonts w:ascii="仿宋_GB2312" w:hAnsi="仿宋_GB2312" w:cs="仿宋_GB2312" w:eastAsia="仿宋_GB2312"/>
        </w:rPr>
        <w:t>四川宏捷招标代理有限公司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成都中医药大学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四川宏捷招标代理有限公司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每次(批)供货完成后1日内，采购人即于收货现场进行验收。验收内容包括:数量、规格、包装、生产日期、保质期及随货提供的该批次产品出厂检验报告、第三方检测报告等票据。实行“每批现场验收、每月汇总结算”制度</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每次(批)供货完成后1日内，采购人即于收货现场进行验收。验收内容包括:数量、规格、包装、生产日期、保质期及随货提供的该批次产品出厂检验报告、第三方检测报告等票据。实行“每批现场验收、每月汇总结算”制度</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若货物在验收中发现质量问题、规格不符、票据不全等情况，中标人应在接到采购人通知后1小时内响应。退换货必须在接到通知后1小时内完成，确保不影响采购人正常供餐。逾期未完成的，视为严重违约，采购人有权按当批次货物金额的200%扣除履约保证金，并有权单方面终止合同。 1.验收标准： （1）基础类原料： ①感官： 黄油：质地均匀，色泽正常（淡黄色），无霉变、异味，无杂质。 三花淡奶：色泽均匀，无沉淀、分层，无异味，口感纯正。 理化：无添加剂超标，符合对应产品质量标准。 ②包装与标签 包装密封完好，无破损、渗漏，无胀包（淡奶）。 标签标注品名、规格、厂名、生产日期、保质期、储存条件、SC号。 ③运输与储存 需冷藏运输，保持适宜温度（黄油 0-4℃，淡奶 2-6℃），运输车辆每日清洗消毒并留存记录。到货后立即冷藏储存，验收时无融化、变质、胀包。 ④溯源与保质期 溯源信息完整，可查原料产地及生产流程。剩余保质期不低于 60%，无过期、变质。 （2）装饰类 ①感官： 色泽：呈该品类固有自然色泽（如巧克力装饰品呈均匀棕褐色 / 彩色，无发灰、发黑、褪色），色泽一致无杂色。 形态：形状完整、规整，无破碎、变形、粘连，无明显杂质（如泥沙、毛发、金属碎片等）。 气味：无霉变味、酸败味、异味，仅含自身固有气味（如巧克力的可可香）。 质地：无软化、融化、结块（巧克力装饰品需质地坚实，无黏腻感），无霉变、虫蛀迹象。 理化：无添加剂超标，符合对应产品质量标准。 ②包装与标签 包装：密封完好无破损、渗漏、污染，采用食品级包装材料，独立包装避免交叉污染，无受潮、破损导致的物资变质。 标签：清晰标注品名、规格、厂名、厂址、生产日期、保质期、储存条件、SC 号、配料表，信息与智慧物流信息系统完全匹配，无虚假标注、遗漏关键信息。</w:t>
      </w:r>
    </w:p>
    <w:p>
      <w:pPr>
        <w:pStyle w:val="null3"/>
        <w:jc w:val="left"/>
      </w:pPr>
      <w:r>
        <w:rPr>
          <w:rFonts w:ascii="仿宋_GB2312" w:hAnsi="仿宋_GB2312" w:cs="仿宋_GB2312" w:eastAsia="仿宋_GB2312"/>
        </w:rPr>
        <w:t>采购包2：</w:t>
      </w:r>
      <w:r>
        <w:rPr>
          <w:rFonts w:ascii="仿宋_GB2312" w:hAnsi="仿宋_GB2312" w:cs="仿宋_GB2312" w:eastAsia="仿宋_GB2312"/>
        </w:rPr>
        <w:t>若货物在验收中发现质量问题、规格不符、票据不全等情况，中标人应在接到采购人通知后1小时内响应。退换货必须在接到通知后1小时内完成，确保不影响采购人正常供餐。逾期未完成的，视为严重违约，采购人有权按当批次货物金额的200%扣除履约保证金，并有权单方面终止合同。 1.验收标准： （1）当批次产品（品名、生产日期、规格）信息一致，在有效期内，无虚假标注或指标超标。 （2）密封完好，无破损、渗漏、胀包，无油污污染；采用符合安全标准的包装材料，无异味、无毒无害。 （3）清晰标注品名、规格、厂名、厂址、生产日期、保质期、储存条件、成分表/ 配料表、执行标准号，信息与智慧物流信息系统完全匹配，无虚假标注、遗漏关键信息。 （4）剩余保质期不低于标识保质期的 60%，无过期、临近过期未标注情况，包装上保质期标注清晰准确，无篡改痕迹。</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财政部关于进一步加强政府采购需求和履约验收管理的指导意见》（财库〔2016〕205号）、《政府采购需求管理办法》（财库〔2021〕22号）的要求进行自行组织验收，对招标文件、投标文件及合同中约定的技术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财政部关于进一步加强政府采购需求和履约验收管理的指导意见》（财库〔2016〕205号）、《政府采购需求管理办法》（财库〔2021〕22号）的要求进行自行组织验收，对招标文件、投标文件及合同中约定的技术要求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财政部关于进一步加强政府采购需求和履约验收管理的指导意见》（财库〔2016〕205号）、《政府采购需求管理办法》（财库〔2021〕22号）的要求进行自行组织验收，对招标文件、投标文件及合同中约定的商务要求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财政部关于进一步加强政府采购需求和履约验收管理的指导意见》（财库〔2016〕205号）、《政府采购需求管理办法》（财库〔2021〕22号）的要求进行自行组织验收，对招标文件、投标文件及合同中约定的商务要求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《财政部关于进一步加强政府采购需求和履约验收管理的指导意见》（财库〔2016〕205号）、《政府采购需求管理办法》（财库〔2021〕22号）的要求。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《财政部关于进一步加强政府采购需求和履约验收管理的指导意见》（财库〔2016〕205号）、《政府采购需求管理办法》（财库〔2021〕22号）的要求。</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其余要求见“原材料验收要求”。</w:t>
      </w:r>
    </w:p>
    <w:p>
      <w:pPr>
        <w:pStyle w:val="null3"/>
        <w:jc w:val="left"/>
      </w:pPr>
      <w:r>
        <w:rPr>
          <w:rFonts w:ascii="仿宋_GB2312" w:hAnsi="仿宋_GB2312" w:cs="仿宋_GB2312" w:eastAsia="仿宋_GB2312"/>
        </w:rPr>
        <w:t>采购包2：</w:t>
      </w:r>
      <w:r>
        <w:rPr>
          <w:rFonts w:ascii="仿宋_GB2312" w:hAnsi="仿宋_GB2312" w:cs="仿宋_GB2312" w:eastAsia="仿宋_GB2312"/>
        </w:rPr>
        <w:t>其余要求见“原材料验收要求”。</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成都中医药大学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四川宏捷招标代理有限公司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四川宏捷招标代理有限公司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联系人：曾老师</w:t>
      </w:r>
    </w:p>
    <w:p>
      <w:pPr>
        <w:pStyle w:val="null3"/>
        <w:jc w:val="left"/>
      </w:pPr>
      <w:r>
        <w:rPr>
          <w:rFonts w:ascii="仿宋_GB2312" w:hAnsi="仿宋_GB2312" w:cs="仿宋_GB2312" w:eastAsia="仿宋_GB2312"/>
        </w:rPr>
        <w:t>联系电话：028-61801010</w:t>
      </w:r>
    </w:p>
    <w:p>
      <w:pPr>
        <w:pStyle w:val="null3"/>
        <w:jc w:val="left"/>
      </w:pPr>
      <w:r>
        <w:rPr>
          <w:rFonts w:ascii="仿宋_GB2312" w:hAnsi="仿宋_GB2312" w:cs="仿宋_GB2312" w:eastAsia="仿宋_GB2312"/>
        </w:rPr>
        <w:t>地址：成都市温江区柳台大道1166号</w:t>
      </w:r>
    </w:p>
    <w:p>
      <w:pPr>
        <w:pStyle w:val="null3"/>
        <w:jc w:val="left"/>
      </w:pPr>
      <w:r>
        <w:rPr>
          <w:rFonts w:ascii="仿宋_GB2312" w:hAnsi="仿宋_GB2312" w:cs="仿宋_GB2312" w:eastAsia="仿宋_GB2312"/>
        </w:rPr>
        <w:t>邮编：610037</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联系人：刘女士</w:t>
      </w:r>
    </w:p>
    <w:p>
      <w:pPr>
        <w:pStyle w:val="null3"/>
        <w:jc w:val="left"/>
      </w:pPr>
      <w:r>
        <w:rPr>
          <w:rFonts w:ascii="仿宋_GB2312" w:hAnsi="仿宋_GB2312" w:cs="仿宋_GB2312" w:eastAsia="仿宋_GB2312"/>
        </w:rPr>
        <w:t>联系电话：028-87088759转816</w:t>
      </w:r>
    </w:p>
    <w:p>
      <w:pPr>
        <w:pStyle w:val="null3"/>
        <w:jc w:val="left"/>
      </w:pPr>
      <w:r>
        <w:rPr>
          <w:rFonts w:ascii="仿宋_GB2312" w:hAnsi="仿宋_GB2312" w:cs="仿宋_GB2312" w:eastAsia="仿宋_GB2312"/>
        </w:rPr>
        <w:t>地址：成都市陕西街195号国栋中央商务大厦20楼B座</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1,800,000.00</w:t>
      </w:r>
    </w:p>
    <w:p>
      <w:pPr>
        <w:pStyle w:val="null3"/>
        <w:jc w:val="left"/>
      </w:pPr>
      <w:r>
        <w:rPr>
          <w:rFonts w:ascii="仿宋_GB2312" w:hAnsi="仿宋_GB2312" w:cs="仿宋_GB2312" w:eastAsia="仿宋_GB2312"/>
        </w:rPr>
        <w:t>采购包最高限价（元）: 1,800,000.00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C23130100 农畜产品批发服务</w:t>
            </w:r>
          </w:p>
        </w:tc>
        <w:tc>
          <w:tcPr>
            <w:tcW w:type="dxa" w:w="821"/>
          </w:tcPr>
          <w:p>
            <w:pPr>
              <w:pStyle w:val="null3"/>
              <w:jc w:val="left"/>
            </w:pPr>
            <w:r>
              <w:rPr>
                <w:rFonts w:ascii="仿宋_GB2312" w:hAnsi="仿宋_GB2312" w:cs="仿宋_GB2312" w:eastAsia="仿宋_GB2312"/>
              </w:rPr>
              <w:t>烘焙材料配送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1,800,000.00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450,000.00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C23130100 农畜产品批发服务</w:t>
            </w:r>
          </w:p>
        </w:tc>
        <w:tc>
          <w:tcPr>
            <w:tcW w:type="dxa" w:w="821"/>
          </w:tcPr>
          <w:p>
            <w:pPr>
              <w:pStyle w:val="null3"/>
              <w:jc w:val="left"/>
            </w:pPr>
            <w:r>
              <w:rPr>
                <w:rFonts w:ascii="仿宋_GB2312" w:hAnsi="仿宋_GB2312" w:cs="仿宋_GB2312" w:eastAsia="仿宋_GB2312"/>
              </w:rPr>
              <w:t>洗化用品配送</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450,000.00</w:t>
            </w:r>
          </w:p>
        </w:tc>
        <w:tc>
          <w:tcPr>
            <w:tcW w:type="dxa" w:w="821"/>
          </w:tcPr>
          <w:p>
            <w:pPr>
              <w:pStyle w:val="null3"/>
              <w:jc w:val="left"/>
            </w:pPr>
            <w:r>
              <w:rPr>
                <w:rFonts w:ascii="仿宋_GB2312" w:hAnsi="仿宋_GB2312" w:cs="仿宋_GB2312" w:eastAsia="仿宋_GB2312"/>
              </w:rPr>
              <w:t>批发业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烘焙材料配送</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本项目采用统一折扣率的报价方式，响应报价即为报价折扣率（0%＜折扣率≤100%）。统一折扣率定义：如果基准价为100元，统一折扣率是80%，实际支付金额=100×80%，即实际支付金额为80元。</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洗化用品配送</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本项目采用统一折扣率的报价方式，响应报价即为报价折扣率（0%＜折扣率≤100%）。统一折扣率定义：如果基准价为100元，统一折扣率是80%，实际支付金额=100×80%，即实际支付金额为80元。</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标的名称：烘焙材料配送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采购内容</w:t>
            </w:r>
          </w:p>
        </w:tc>
        <w:tc>
          <w:tcPr>
            <w:tcW w:type="dxa" w:w="5814"/>
          </w:tcPr>
          <w:p>
            <w:pPr>
              <w:pStyle w:val="null3"/>
              <w:jc w:val="left"/>
            </w:pPr>
            <w:r>
              <w:rPr>
                <w:rFonts w:ascii="仿宋_GB2312" w:hAnsi="仿宋_GB2312" w:cs="仿宋_GB2312" w:eastAsia="仿宋_GB2312"/>
                <w:sz w:val="21"/>
              </w:rPr>
              <w:t>黄油、三花淡奶、蛋糕盒、巧克力装饰品等烘焙材料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1.供货基准价的确定：以市场价格调查确定基准价，每6个月1次。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市场价格调查方式：由采购人成立市场价格调查小组，到相关批发市场调查相同质量、规格、型号产品的批发价格，以3家以上商家批发价的平均价作为基准价；若所调查价格不包含开具发票等必要费用，则上浮3%作为基准价。采购人认为有必要时，可参考国内电商平台的零售及批发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2）市场价格调查小组的组成：采购人代表、中标单位代表。如中标单位拒绝参加询价，则视为认可询价小组的询价结果。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3）市场价格调查地点：白家批发市场及其他采购人指定的相关物资批发市场。</w:t>
            </w:r>
          </w:p>
          <w:p>
            <w:pPr>
              <w:pStyle w:val="null3"/>
              <w:jc w:val="both"/>
            </w:pPr>
            <w:r>
              <w:rPr>
                <w:rFonts w:ascii="仿宋_GB2312" w:hAnsi="仿宋_GB2312" w:cs="仿宋_GB2312" w:eastAsia="仿宋_GB2312"/>
                <w:sz w:val="21"/>
              </w:rPr>
              <w:t>2.供货价的确定：</w:t>
            </w:r>
          </w:p>
          <w:p>
            <w:pPr>
              <w:pStyle w:val="null3"/>
              <w:jc w:val="both"/>
            </w:pPr>
            <w:r>
              <w:rPr>
                <w:rFonts w:ascii="仿宋_GB2312" w:hAnsi="仿宋_GB2312" w:cs="仿宋_GB2312" w:eastAsia="仿宋_GB2312"/>
                <w:sz w:val="21"/>
              </w:rPr>
              <w:t>供货价格</w:t>
            </w:r>
            <w:r>
              <w:rPr>
                <w:rFonts w:ascii="仿宋_GB2312" w:hAnsi="仿宋_GB2312" w:cs="仿宋_GB2312" w:eastAsia="仿宋_GB2312"/>
                <w:sz w:val="21"/>
              </w:rPr>
              <w:t>=基准价×折扣率。（供货价格包含货物采购、材料、加工、包装、分装、运输、装卸、检测、验收及保质服务、售后服务等所有其他有关各项的含税费用）</w:t>
            </w:r>
          </w:p>
          <w:p>
            <w:pPr>
              <w:pStyle w:val="null3"/>
              <w:jc w:val="both"/>
            </w:pPr>
            <w:r>
              <w:rPr>
                <w:rFonts w:ascii="仿宋_GB2312" w:hAnsi="仿宋_GB2312" w:cs="仿宋_GB2312" w:eastAsia="仿宋_GB2312"/>
                <w:sz w:val="21"/>
              </w:rPr>
              <w:t>3.产品标准符合：GB/T 22474-2008《果酱》、GB/T 21270-2007《食品馅料》、GB/T29602-2013《固体饮料》、GH/T 1362-2021 《坚果炒货产品追溯技术规范》、GB 2760-2024 《食品安全国家标准 食品添加剂使用标准》、GB 29921-2021《食品安全国家标准 预包装食品中致病菌限量》、GB 19295-2021《食品安全国家标准 速冻面米与调制食品》、GB 5009.75-2014《食品安全国家标准 食品添加剂中铅的测定》（注：1.以上执行标准或产品要求发生变化的以最新标准为准。2.需承诺每次交货时提交该批次的检测报告复印件，</w:t>
            </w:r>
            <w:r>
              <w:rPr>
                <w:rFonts w:ascii="仿宋_GB2312" w:hAnsi="仿宋_GB2312" w:cs="仿宋_GB2312" w:eastAsia="仿宋_GB2312"/>
                <w:sz w:val="21"/>
                <w:b/>
              </w:rPr>
              <w:t>需在投标文件中提供承诺函，承诺函格式自拟并加盖供应商公章。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4.履行合同的相关要求：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人与中标人签订合同前，中标人须提供营业执照或食品经营许可证或预包装食品经营备案凭证（如涉及）、检测或检验检疫报告（如涉及）、税务登记证（若已更换为三证合一的营业执照则无需提供），本项目的管理层人员名单、法定代表人身份证原件供采购人审验，并留存复印件存档备查，若中标人为经销商的，还须提供中标相关产品的生产厂家营业执照、生产许可证、检测或检验检疫报告（如涉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2）中标人及其所供应的物资须符合食品安全法、动物防疫法（如涉及）及其他相关行政法律法规规定的相关要求。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3）中标人需按照采购人的要求提供相关的资质证明，合同双方应严格执行合同条款，履行合同规定的义务，保证合同的顺利完成。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4）履行合同期间，中标人进行生产经营过程中所发生的一切费用自行承担，与采购人无关。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中标人对其提供物资的质量问题承担全部的法律和经济责任。因质量致使第三人受到损害的，中标人应承担第三人的全部赔偿责任。因第三人向中标人索赔的所有费用，也应由中标人全部承担。质检部门抽检时，若因中标人提供的产品的质量不符合国家标准而产生的罚款费用由中标人全部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6）中标人应配合采购人采取市场调查、同类比较、现场考察和满意度调查等方式对中标人进行考核，及时评估中标人价格是否合理、服务是否及时和质量是否稳定。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在供货过程中，中标人应遵守采购人建立的日常管理考核机制和定期回访制度，若发现中标人不守信用、以次充好或其它违规行为，由采购人提出警告或者开具书面处理通知，情节严重的，采购人有权立即终止其供货合同。凡不守信用、未按采购人计划量、配送时间进行送货、食品安全不达标、缺斤少两、以次充好或有其他违规行为的中标人经查证属实，参照双方签订合同条款及成都中医药大学后勤基建处饮食服务中心《供应商管理制度》对供货商进行考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建立责任追究制度及退出机制。采购人将定期或不定期地深入学校食堂和中标人单位，对食堂食品原材料配送工作进行督查。对中标人提供不合格产品、不能满足采购人物流信息系统的配送要求、中标人将本项目转包或分包，被采购人发现情况属实的、不按要求配送，影响采购人的正常运行、导致食品安全问题以及严重影响学生正常就餐的，采购人视具体情况有权采取取消配送资格（暂停供货）甚至解除合同的方式对供应商进行处理，造成责任事故的将追究其法律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9）中标人在合同执行期间。出现包括但不限于下列因食品质量问题引起食品安全事故、影响采购人运行或引发严重负面舆论的违约行为，双方均可单方面解除合同。</w:t>
            </w:r>
          </w:p>
          <w:p>
            <w:pPr>
              <w:pStyle w:val="null3"/>
              <w:jc w:val="both"/>
            </w:pPr>
            <w:r>
              <w:rPr>
                <w:rFonts w:ascii="仿宋_GB2312" w:hAnsi="仿宋_GB2312" w:cs="仿宋_GB2312" w:eastAsia="仿宋_GB2312"/>
                <w:sz w:val="21"/>
              </w:rPr>
              <w:t>①发现中标人有明显的不良诚信记录；</w:t>
            </w:r>
          </w:p>
          <w:p>
            <w:pPr>
              <w:pStyle w:val="null3"/>
              <w:jc w:val="both"/>
            </w:pPr>
            <w:r>
              <w:rPr>
                <w:rFonts w:ascii="仿宋_GB2312" w:hAnsi="仿宋_GB2312" w:cs="仿宋_GB2312" w:eastAsia="仿宋_GB2312"/>
                <w:sz w:val="21"/>
              </w:rPr>
              <w:t>②缺货补货不及时、不到位（三天以内未按采购人计划供货）严重影响采购人正常工作秩序；</w:t>
            </w:r>
          </w:p>
          <w:p>
            <w:pPr>
              <w:pStyle w:val="null3"/>
              <w:jc w:val="both"/>
            </w:pPr>
            <w:r>
              <w:rPr>
                <w:rFonts w:ascii="仿宋_GB2312" w:hAnsi="仿宋_GB2312" w:cs="仿宋_GB2312" w:eastAsia="仿宋_GB2312"/>
                <w:sz w:val="21"/>
              </w:rPr>
              <w:t>③经过3次及以上沟通协商仍不能解决存在的问题；</w:t>
            </w:r>
          </w:p>
          <w:p>
            <w:pPr>
              <w:pStyle w:val="null3"/>
              <w:jc w:val="both"/>
            </w:pPr>
            <w:r>
              <w:rPr>
                <w:rFonts w:ascii="仿宋_GB2312" w:hAnsi="仿宋_GB2312" w:cs="仿宋_GB2312" w:eastAsia="仿宋_GB2312"/>
                <w:sz w:val="21"/>
              </w:rPr>
              <w:t>④采购人发现中标人投标时的承诺、公司状况与实际运行严重不符合时；</w:t>
            </w:r>
          </w:p>
          <w:p>
            <w:pPr>
              <w:pStyle w:val="null3"/>
              <w:jc w:val="both"/>
            </w:pPr>
            <w:r>
              <w:rPr>
                <w:rFonts w:ascii="仿宋_GB2312" w:hAnsi="仿宋_GB2312" w:cs="仿宋_GB2312" w:eastAsia="仿宋_GB2312"/>
                <w:sz w:val="21"/>
              </w:rPr>
              <w:t>⑤采购人不按时结算故意拖欠中标人货款的行为等（寒暑假或非采购人原因除外）；</w:t>
            </w:r>
          </w:p>
          <w:p>
            <w:pPr>
              <w:pStyle w:val="null3"/>
              <w:jc w:val="both"/>
            </w:pPr>
            <w:r>
              <w:rPr>
                <w:rFonts w:ascii="仿宋_GB2312" w:hAnsi="仿宋_GB2312" w:cs="仿宋_GB2312" w:eastAsia="仿宋_GB2312"/>
                <w:sz w:val="21"/>
              </w:rPr>
              <w:t>⑥在合同履行过程中，如发生合同纠纷，合同双方应按照《中华人民共和国民法典》的有关规定进行处理。</w:t>
            </w:r>
          </w:p>
          <w:p>
            <w:pPr>
              <w:pStyle w:val="null3"/>
              <w:jc w:val="both"/>
            </w:pPr>
            <w:r>
              <w:rPr>
                <w:rFonts w:ascii="仿宋_GB2312" w:hAnsi="仿宋_GB2312" w:cs="仿宋_GB2312" w:eastAsia="仿宋_GB2312"/>
                <w:sz w:val="21"/>
              </w:rPr>
              <w:t>5.配送相关要求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中标人负责及时配送，建立出入库台账，保证每次送到指定地点，并经采购人指派人员点验计量签字后作为结算依据。采购人在收到物资后，如发现损耗偏高、质量不达标以及其他有关非正常情况，应及时向中标人提出，中标人应负责解决问题，及时弥补或更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2）中标人必须自行提供配送服务，不得将配送项目进行任何方式的转包、分包。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中标人在本次项目的管理人员必须为本单位人员，且与投标时拟派的管理层人员一致，若在服务期间，需更换本项目的管理人员，应得到采购人确认，并将更换人员的信息资料在采购人处备案，更换的管理人员也必须为本单位人员。若擅自更换或实际参与的管理层人员非中标人本单位人员，视为虚假响应，取消中标资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4）中标人所派配送人员须持有健康证明，在中标后签订采购合同前的原件查验环节向采购人提供健康证明相关材料。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在校园内，中标人及其配送人员须严格遵守学校和后勤保障部的交通安全规定及有关管理规定，限速行驶（20公里/小时），如有违反，发生交通事故，由中标人承担全部经济责任和法律责任，配送车辆和人员进入学校，必须遵守学校有关交通、安全等方面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中标人配套设置“食品配送专用车辆”。配送车辆应符合相关卫生要求，做到每日清洗、消毒并做好消毒记录。涉及须使用冷藏车配送的必须使用冷藏车进行配送。运输工具、配送人员、包装材料和货物运输途中的防护措施必须符合相关规定和要求。中标人对配送物资，在配送过程中要做好保鲜、保质措施，同时不得喷洒有毒有害物质进行保鲜或保质。否则一经查实，中标人将被取消中标资格，同时承担相应的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7）中标人不得以任何理由，要求搭售本次采购项目以外的其他非食品物资。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8）中标人因质量问题所引起退货或调换，由中标人承担相关费用，因此带来的经济损失由中标人承担。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9）合同执行过程中，若中标人未按时按量将物资送到采购人指定的地点，采购人为了保证生产所需在市场采购的同等级物资差价由中标人承担，在当月结算金额中扣除。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10）所有货物必须按采购人规定的时间运送到指定地点的相应位置（</w:t>
            </w:r>
            <w:r>
              <w:rPr>
                <w:rFonts w:ascii="仿宋_GB2312" w:hAnsi="仿宋_GB2312" w:cs="仿宋_GB2312" w:eastAsia="仿宋_GB2312"/>
                <w:sz w:val="21"/>
                <w:shd w:fill="FFFF00" w:val="clear"/>
              </w:rPr>
              <w:t>温江校区一食堂、二食堂</w:t>
            </w:r>
            <w:r>
              <w:rPr>
                <w:rFonts w:ascii="仿宋_GB2312" w:hAnsi="仿宋_GB2312" w:cs="仿宋_GB2312" w:eastAsia="仿宋_GB2312"/>
                <w:sz w:val="20"/>
                <w:shd w:fill="FFFF00" w:val="clear"/>
              </w:rPr>
              <w:t>指定位置</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11）采购人发现质量等问题，中标人必须按采购人要求及时予以解决。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12）每次供货必须提供产品名称、规格、品牌、数量、生产日期、保质期、检验报告、检验检疫证明（如涉及）信息，向采购人提供当批次货物相关检验检疫证明。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涉及包装的货物标签标识内容必须真实，标明产品名称、厂名、厂址、配料表、生产日期、保质期；必须符合国家法律法规的规定，符合相应产品（标签）标准的要求，并且与采购人食品流通溯源电子商务服务平台内信息完全匹配（中标后由采购人提供食品流通溯源电子商务服务平台信息）。供应商需在采购人指定的食品流通溯源电子商务服务平台注册并确保实时上传每次货物信息，食品流通溯源电子商务服务平台：https://mall.ybveg.com/base/log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14）若采购人在抽查验收入库后，发现在保质期内的食材存在不合格情况，将及时通知中标人进行处理，并更换相应数量的物资。</w:t>
            </w:r>
          </w:p>
          <w:p>
            <w:pPr>
              <w:pStyle w:val="null3"/>
              <w:jc w:val="both"/>
            </w:pPr>
            <w:r>
              <w:rPr>
                <w:rFonts w:ascii="仿宋_GB2312" w:hAnsi="仿宋_GB2312" w:cs="仿宋_GB2312" w:eastAsia="仿宋_GB2312"/>
                <w:sz w:val="21"/>
              </w:rPr>
              <w:t>6.原材料验收要求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1）中标人与采购人应按照国家或行业相关规定及采购合同的要求进行验收。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2）食品质量安全</w:t>
            </w:r>
          </w:p>
          <w:p>
            <w:pPr>
              <w:pStyle w:val="null3"/>
              <w:jc w:val="both"/>
            </w:pPr>
            <w:r>
              <w:rPr>
                <w:rFonts w:ascii="仿宋_GB2312" w:hAnsi="仿宋_GB2312" w:cs="仿宋_GB2312" w:eastAsia="仿宋_GB2312"/>
                <w:sz w:val="21"/>
              </w:rPr>
              <w:t>①中标人供应所有食品质量必须达到《中华人民共和国食品安全法》及相关法律法规的要求（如涉及）。</w:t>
            </w:r>
          </w:p>
          <w:p>
            <w:pPr>
              <w:pStyle w:val="null3"/>
              <w:jc w:val="both"/>
            </w:pPr>
            <w:r>
              <w:rPr>
                <w:rFonts w:ascii="仿宋_GB2312" w:hAnsi="仿宋_GB2312" w:cs="仿宋_GB2312" w:eastAsia="仿宋_GB2312"/>
                <w:sz w:val="21"/>
              </w:rPr>
              <w:t>②中标人提供产品若出现含有兴奋剂的食品和添加剂、农残、药残、重金属、激素等超过国家标准，采购人有权视情终止合同，并书面通知中标人按违约处理，同时中标人应承担相应法律和经济责任。</w:t>
            </w:r>
          </w:p>
          <w:p>
            <w:pPr>
              <w:pStyle w:val="null3"/>
              <w:jc w:val="both"/>
            </w:pPr>
            <w:r>
              <w:rPr>
                <w:rFonts w:ascii="仿宋_GB2312" w:hAnsi="仿宋_GB2312" w:cs="仿宋_GB2312" w:eastAsia="仿宋_GB2312"/>
                <w:sz w:val="21"/>
              </w:rPr>
              <w:t>③因中标人供货质量原因，引起采购人食品安全事故，应按照食品安全相关法律法规的最新要求和规定进行处理，除赔偿当期的原材料损失外，还应对由此引起的其他延续损失给予全额经济赔偿（包括医疗、声誉），并承担其他相应法律责任。</w:t>
            </w:r>
          </w:p>
          <w:p>
            <w:pPr>
              <w:pStyle w:val="null3"/>
              <w:jc w:val="both"/>
            </w:pPr>
            <w:r>
              <w:rPr>
                <w:rFonts w:ascii="仿宋_GB2312" w:hAnsi="仿宋_GB2312" w:cs="仿宋_GB2312" w:eastAsia="仿宋_GB2312"/>
                <w:sz w:val="21"/>
              </w:rPr>
              <w:t>④本招标文件所称货物质量，至少包括货物的包装、规格、型号、产地、卫生标准、生产日期，保质期内容。</w:t>
            </w:r>
          </w:p>
          <w:p>
            <w:pPr>
              <w:pStyle w:val="null3"/>
              <w:jc w:val="both"/>
            </w:pPr>
            <w:r>
              <w:rPr>
                <w:rFonts w:ascii="仿宋_GB2312" w:hAnsi="仿宋_GB2312" w:cs="仿宋_GB2312" w:eastAsia="仿宋_GB2312"/>
                <w:sz w:val="21"/>
              </w:rPr>
              <w:t>⑤本项目中所涉及产品，每批次中标人需按照卫生防疫部门和食品安全要求针对以上各产品属性提供相应的食品出厂合格证，动物检疫证等证件。（如涉及）。</w:t>
            </w:r>
          </w:p>
          <w:p>
            <w:pPr>
              <w:pStyle w:val="null3"/>
              <w:jc w:val="both"/>
            </w:pPr>
            <w:r>
              <w:rPr>
                <w:rFonts w:ascii="仿宋_GB2312" w:hAnsi="仿宋_GB2312" w:cs="仿宋_GB2312" w:eastAsia="仿宋_GB2312"/>
                <w:sz w:val="21"/>
              </w:rPr>
              <w:t>⑥中标人提供的产品质量检验检疫应合格（如涉及），并在交货时向采购人提供国家有关部门机构认定的证明材料复印件，原件备查。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3）所有货物及外包装必须安全、卫生、无毒、无害，符合食品卫生质量要求，产品必须通过国家强制要求的各类认证。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4）所有产品符合卫生防疫、检疫部门、质量检验、监督等涉及法定主管部门的相关质量要求，产品能出具国家认可机构有效清晰的质检报告单。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5）所有货物表面无破损、无变质显状。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6）每批货物交货时必须提供在有效期内的质量检验检测报告复印件。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在合同期内，采购人将抽取中标人所配送的物资送至国家相关检验机构进行检验一至两次，送检费用由中标人负责。若送检质量不合格，将依据合同条款进行处罚，情节严重者终止合同，并按合同违约条款进行赔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若中标人所提供物资的质量因不符合相关质量标准，导致采购人被卫生防疫、检疫部门处罚，所产生的罚款费用由中标人全额承担，将依据合同条款进行处罚，情节严重者终止合同，并按合同违约条款进行赔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9）原材料验收由采购人业务管理方、供应方，双方现场检验，对供应产品的质量无异议数量准确无误后，双方签字，各自留存。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10）原材料在验收时有不符合要求的，一律退回，中标人无条件重新更换配送货物，更换后仍然不符合标准的采购人有权对中标人按照合同约定扣除相应违约金。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11）任何因原材料质量问题导致的食品安全或食物中毒责任，在确认导致问题的原材料品种后，由该中标人承担全部法律责任与经济损失，除对采购人进行赔付外，采购人有权单方终止合同。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12）采购人明确禁止使用含有兴奋剂的食品和添加剂，中标人应完全尊重采购人的行业惯例和要求，确保所供应产品中不出现违禁添加剂。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13）供应的食材能够索票索证和溯源。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14）中标人应做好食品安全的保障工作，中标人必须按所填订单配送，按规定时间送达学校，确保学校食品新鲜、优质、安全、可靠。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15）中标人提供的产品符合国家、行业质量标准。</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1"/>
              </w:rPr>
              <w:t>★1.采购合同签订时间：投标人中标后，自中标通知书发出之日起，须按采购相关法律法规要求，投标人在5日内向采购人提交相关资料以便签订采购合同。</w:t>
            </w:r>
          </w:p>
          <w:p>
            <w:pPr>
              <w:pStyle w:val="null3"/>
              <w:jc w:val="both"/>
            </w:pPr>
            <w:r>
              <w:rPr>
                <w:rFonts w:ascii="仿宋_GB2312" w:hAnsi="仿宋_GB2312" w:cs="仿宋_GB2312" w:eastAsia="仿宋_GB2312"/>
                <w:sz w:val="21"/>
              </w:rPr>
              <w:t>2.中标人在项目执行过程中应积极响应以下条款，若有违反接受采购人相关管理办法的处理：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投标人在履行本项目的全部过程中，因存在质量问题或因质量原因发生的安全事故，投标人主要负责人和相关主管人员到现场指导、处理，慰问学生及家长，做好安抚工作，若确定为投标人产品造成的安全事件，投标人将负责全程学生及家长安抚工作及全部善后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2）投标人在履行本项目的全部过程中，凡出现因质量或配送运输引发的安全事故，投标人将承担全部法律责任和赔偿所有经济损失。</w:t>
            </w:r>
          </w:p>
          <w:p>
            <w:pPr>
              <w:pStyle w:val="null3"/>
              <w:jc w:val="both"/>
            </w:pPr>
            <w:r>
              <w:rPr>
                <w:rFonts w:ascii="仿宋_GB2312" w:hAnsi="仿宋_GB2312" w:cs="仿宋_GB2312" w:eastAsia="仿宋_GB2312"/>
                <w:sz w:val="21"/>
              </w:rPr>
              <w:t>★（3）投标人须在服务期间及时配送对应产品到指定地点，配送数量精确，若违反将按照合同约定承担赔偿责任。</w:t>
            </w:r>
          </w:p>
          <w:p>
            <w:pPr>
              <w:pStyle w:val="null3"/>
              <w:jc w:val="both"/>
            </w:pPr>
            <w:r>
              <w:rPr>
                <w:rFonts w:ascii="仿宋_GB2312" w:hAnsi="仿宋_GB2312" w:cs="仿宋_GB2312" w:eastAsia="仿宋_GB2312"/>
                <w:sz w:val="21"/>
              </w:rPr>
              <w:t>★（4）投标人须在本项目履约期间购买安全责任险不断保、不降低保险购买额度。</w:t>
            </w:r>
          </w:p>
          <w:p>
            <w:pPr>
              <w:pStyle w:val="null3"/>
              <w:jc w:val="both"/>
            </w:pPr>
            <w:r>
              <w:rPr>
                <w:rFonts w:ascii="仿宋_GB2312" w:hAnsi="仿宋_GB2312" w:cs="仿宋_GB2312" w:eastAsia="仿宋_GB2312"/>
                <w:sz w:val="21"/>
              </w:rPr>
              <w:t>★3.采购人在项目执行过程中定期核对中标人提供完成项目所配备的人员数量及相关信息，对于未按照采购文件及投标文件相应要求执行或存在不合理的部分有权下达整改通知书，并要求中标人限期整改，并根据违约情况扣除供货款项。</w:t>
            </w:r>
          </w:p>
          <w:p>
            <w:pPr>
              <w:pStyle w:val="null3"/>
              <w:jc w:val="both"/>
            </w:pPr>
            <w:r>
              <w:rPr>
                <w:rFonts w:ascii="仿宋_GB2312" w:hAnsi="仿宋_GB2312" w:cs="仿宋_GB2312" w:eastAsia="仿宋_GB2312"/>
                <w:sz w:val="21"/>
              </w:rPr>
              <w:t>4.中标人在项目执行过程中定期及时向采购人通告本项目供货的重大事项及其进度。</w:t>
            </w:r>
          </w:p>
          <w:p>
            <w:pPr>
              <w:pStyle w:val="null3"/>
              <w:jc w:val="both"/>
            </w:pPr>
            <w:r>
              <w:rPr>
                <w:rFonts w:ascii="仿宋_GB2312" w:hAnsi="仿宋_GB2312" w:cs="仿宋_GB2312" w:eastAsia="仿宋_GB2312"/>
                <w:sz w:val="21"/>
              </w:rPr>
              <w:t>★5.接受项目行业管理部门及政府有关部门的指导，接受采购人的监督。</w:t>
            </w:r>
          </w:p>
          <w:p>
            <w:pPr>
              <w:pStyle w:val="null3"/>
              <w:jc w:val="both"/>
            </w:pPr>
            <w:r>
              <w:rPr>
                <w:rFonts w:ascii="仿宋_GB2312" w:hAnsi="仿宋_GB2312" w:cs="仿宋_GB2312" w:eastAsia="仿宋_GB2312"/>
                <w:sz w:val="21"/>
              </w:rPr>
              <w:t>★6.在采购合同履约过程中发生的或与本合同有关的争端，中标人与采购人应通过友好协商解决，协商或调解不成的，由当事人依法维护其合法权益。</w:t>
            </w:r>
          </w:p>
          <w:p>
            <w:pPr>
              <w:pStyle w:val="null3"/>
              <w:jc w:val="both"/>
            </w:pPr>
            <w:r>
              <w:rPr>
                <w:rFonts w:ascii="仿宋_GB2312" w:hAnsi="仿宋_GB2312" w:cs="仿宋_GB2312" w:eastAsia="仿宋_GB2312"/>
                <w:sz w:val="21"/>
              </w:rPr>
              <w:t>★7.中标人不得以次充好，来源渠道必须合法，同时应根据国家有关规定、服务承诺及采购人的要求做好后续服务工作。</w:t>
            </w:r>
          </w:p>
          <w:p>
            <w:pPr>
              <w:pStyle w:val="null3"/>
              <w:jc w:val="both"/>
            </w:pPr>
            <w:r>
              <w:rPr>
                <w:rFonts w:ascii="仿宋_GB2312" w:hAnsi="仿宋_GB2312" w:cs="仿宋_GB2312" w:eastAsia="仿宋_GB2312"/>
                <w:sz w:val="21"/>
              </w:rPr>
              <w:t>★8.中标人在合同签订前须接受采购人对其响应的仓储、车辆、人员等现场真实性考察，一经发现存在虚假响应情况，则按规定上报有关部门并取消中标资格。</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标的名称：洗化用品配送</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采购内容</w:t>
            </w:r>
          </w:p>
        </w:tc>
        <w:tc>
          <w:tcPr>
            <w:tcW w:type="dxa" w:w="5814"/>
          </w:tcPr>
          <w:p>
            <w:pPr>
              <w:pStyle w:val="null3"/>
              <w:jc w:val="left"/>
            </w:pPr>
            <w:r>
              <w:rPr>
                <w:rFonts w:ascii="仿宋_GB2312" w:hAnsi="仿宋_GB2312" w:cs="仿宋_GB2312" w:eastAsia="仿宋_GB2312"/>
                <w:sz w:val="21"/>
              </w:rPr>
              <w:t>唇膏、露水、牙膏、洗衣粉、洗衣液、中华牙膏、香皂、柔顺剂、洗发水、护手霜、沐浴露、护发素、洁面乳等洗化类产品</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both"/>
            </w:pPr>
            <w:r>
              <w:rPr>
                <w:rFonts w:ascii="仿宋_GB2312" w:hAnsi="仿宋_GB2312" w:cs="仿宋_GB2312" w:eastAsia="仿宋_GB2312"/>
                <w:sz w:val="21"/>
              </w:rPr>
              <w:t>1.供货基准价的确定：以市场价格调查确定基准价，每6个月1次。</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市场价格调查方式：由采购人成立市场价格调查小组，到相关批发市场调查相同质量、规格、型号产品的批发价格，以3家以上商家批发价的平均价作为基准价；若所调查价格不包含开具发票等必要费用，则上浮3%作为基准价。采购人认为有必要时，可参考国内电商平台的零售及批发价。</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2）市场价格调查小组的组成：采购人代表、中标单位代表。如中标单位拒绝参加询价，则视为认可询价小组的询价结果。</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3）市场价格调查地点：白家批发市场及其他采购人指定的相关物资批发市场。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4）现有产品基准价参考《2025年采购部分洗化用品基准价清单》（见附件，无需投标人再单独应答附件）。</w:t>
            </w:r>
          </w:p>
          <w:p>
            <w:pPr>
              <w:pStyle w:val="null3"/>
              <w:jc w:val="both"/>
            </w:pPr>
            <w:r>
              <w:rPr>
                <w:rFonts w:ascii="仿宋_GB2312" w:hAnsi="仿宋_GB2312" w:cs="仿宋_GB2312" w:eastAsia="仿宋_GB2312"/>
                <w:sz w:val="21"/>
              </w:rPr>
              <w:t>2.供货价的确定：</w:t>
            </w:r>
          </w:p>
          <w:p>
            <w:pPr>
              <w:pStyle w:val="null3"/>
              <w:jc w:val="both"/>
            </w:pPr>
            <w:r>
              <w:rPr>
                <w:rFonts w:ascii="仿宋_GB2312" w:hAnsi="仿宋_GB2312" w:cs="仿宋_GB2312" w:eastAsia="仿宋_GB2312"/>
                <w:sz w:val="21"/>
              </w:rPr>
              <w:t>供货价格</w:t>
            </w:r>
            <w:r>
              <w:rPr>
                <w:rFonts w:ascii="仿宋_GB2312" w:hAnsi="仿宋_GB2312" w:cs="仿宋_GB2312" w:eastAsia="仿宋_GB2312"/>
                <w:sz w:val="21"/>
              </w:rPr>
              <w:t>=基准价×折扣率。（供货价格包含货物采购、材料、加工、包装、分装、运输、装卸、检测、验收及保质服务、售后服务等所有其他有关各项的含税费用）</w:t>
            </w:r>
          </w:p>
          <w:p>
            <w:pPr>
              <w:pStyle w:val="null3"/>
              <w:jc w:val="both"/>
            </w:pPr>
            <w:r>
              <w:rPr>
                <w:rFonts w:ascii="仿宋_GB2312" w:hAnsi="仿宋_GB2312" w:cs="仿宋_GB2312" w:eastAsia="仿宋_GB2312"/>
                <w:sz w:val="21"/>
              </w:rPr>
              <w:t>3.产品标准符合相关国家执行标准。注：1.以上执行标准或产品要求发生变化的以最新标准为准。2.需承诺每次交货时提交该批次的检测报告复印件，</w:t>
            </w:r>
            <w:r>
              <w:rPr>
                <w:rFonts w:ascii="仿宋_GB2312" w:hAnsi="仿宋_GB2312" w:cs="仿宋_GB2312" w:eastAsia="仿宋_GB2312"/>
                <w:sz w:val="21"/>
                <w:b/>
              </w:rPr>
              <w:t>需在投标文件中提供承诺函，承诺函格式自拟并加盖供应商公章</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4.履行合同的相关要求：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采购人与中标人签订合同前，中标人须提供营业执照、检测或检验检疫报告（如涉及）、税务登记证（若已更换为三证合一的营业执照则无需提供），本项目的管理层人员名单、法定代表人身份证原件供采购人审验，并留存复印件存档备查，若中标人为经销商的，还须提供中标相关产品的生产厂家营业执照、生产许可证、检测或检验检疫报告（如涉及）。</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2）中标人及其所供应的物资须符合相关行政法律法规规定的相关要求。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3）中标人需按照采购人的要求提供相关的资质证明，合同双方应严格执行合同条款，履行合同规定的义务，保证合同的顺利完成。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4）履行合同期间，中标人进行生产经营过程中所发生的一切费用自行承担，与采购人无关。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中标人对其提供物资的质量问题承担全部的法律和经济责任。因质量致使第三人受到损害的，中标人应承担第三人的全部赔偿责任。因第三人向中标人索赔的所有费用，也应由中标人全部承担。质检部门抽检时，若因中标人提供的产品的质量不符合国家标准而产生的罚款费用由中标人全部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6）中标人应配合采购人采取市场调查、同类比较、现场考察和满意度调查等方式对中标人进行考核，及时评估中标人价格是否合理、服务是否及时和质量是否稳定。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在供货过程中，中标人应遵守采购人建立的日常管理考核机制和定期回访制度，若发现中标人不守信用、以次充好或其它违规行为，由采购人提出警告或者开具书面处理通知，情节严重的，采购人有权立即终止其供货合同。凡不守信用、未按采购人计划量、配送时间进行送货、食品安全不达标、缺斤少两、以次充好或有其他违规行为的中标人经查证属实，参照双方签订合同条款及成都中医药大学后勤基建处饮食服务中心《供应商管理制度》对供货商进行考核。</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建立责任追究制度及退出机制。采购人将定期或不定期地深入学校食堂和中标人单位，对配送工作进行督查。对中标人提供不合格产品、不能满足采购人物流信息系统的配送要求、中标人将本项目转包或分包，被采购人发现情况属实的、不按要求配送，影响采购人的正常运行的，采购人视具体情况有权采取取消配送资格（暂停供货）甚至解除合同的方式对供应商进行处理，造成责任事故的将追究其法律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9）中标人在合同执行期间。出现包括但不限于下列因质量问题引起安全事故、影响采购人运行或引发严重负面舆论的违约行为，双方均可单方面解除合同。</w:t>
            </w:r>
          </w:p>
          <w:p>
            <w:pPr>
              <w:pStyle w:val="null3"/>
              <w:jc w:val="both"/>
            </w:pPr>
            <w:r>
              <w:rPr>
                <w:rFonts w:ascii="仿宋_GB2312" w:hAnsi="仿宋_GB2312" w:cs="仿宋_GB2312" w:eastAsia="仿宋_GB2312"/>
                <w:sz w:val="21"/>
              </w:rPr>
              <w:t>①发现中标人有明显的不良诚信记录；</w:t>
            </w:r>
          </w:p>
          <w:p>
            <w:pPr>
              <w:pStyle w:val="null3"/>
              <w:jc w:val="both"/>
            </w:pPr>
            <w:r>
              <w:rPr>
                <w:rFonts w:ascii="仿宋_GB2312" w:hAnsi="仿宋_GB2312" w:cs="仿宋_GB2312" w:eastAsia="仿宋_GB2312"/>
                <w:sz w:val="21"/>
              </w:rPr>
              <w:t>②缺货补货不及时、不到位（三天以内未按采购人计划供货）严重影响采购人正常工作秩序；</w:t>
            </w:r>
          </w:p>
          <w:p>
            <w:pPr>
              <w:pStyle w:val="null3"/>
              <w:jc w:val="both"/>
            </w:pPr>
            <w:r>
              <w:rPr>
                <w:rFonts w:ascii="仿宋_GB2312" w:hAnsi="仿宋_GB2312" w:cs="仿宋_GB2312" w:eastAsia="仿宋_GB2312"/>
                <w:sz w:val="21"/>
              </w:rPr>
              <w:t>③经过3次及以上沟通协商仍不能解决存在的问题；</w:t>
            </w:r>
          </w:p>
          <w:p>
            <w:pPr>
              <w:pStyle w:val="null3"/>
              <w:jc w:val="both"/>
            </w:pPr>
            <w:r>
              <w:rPr>
                <w:rFonts w:ascii="仿宋_GB2312" w:hAnsi="仿宋_GB2312" w:cs="仿宋_GB2312" w:eastAsia="仿宋_GB2312"/>
                <w:sz w:val="21"/>
              </w:rPr>
              <w:t>④采购人发现中标人投标时的承诺、公司状况与实际运行严重不符合时；</w:t>
            </w:r>
          </w:p>
          <w:p>
            <w:pPr>
              <w:pStyle w:val="null3"/>
              <w:jc w:val="both"/>
            </w:pPr>
            <w:r>
              <w:rPr>
                <w:rFonts w:ascii="仿宋_GB2312" w:hAnsi="仿宋_GB2312" w:cs="仿宋_GB2312" w:eastAsia="仿宋_GB2312"/>
                <w:sz w:val="21"/>
              </w:rPr>
              <w:t>⑤采购人不按时结算故意拖欠中标人货款的行为等（寒暑假或非采购人原因除外）；</w:t>
            </w:r>
          </w:p>
          <w:p>
            <w:pPr>
              <w:pStyle w:val="null3"/>
              <w:jc w:val="both"/>
            </w:pPr>
            <w:r>
              <w:rPr>
                <w:rFonts w:ascii="仿宋_GB2312" w:hAnsi="仿宋_GB2312" w:cs="仿宋_GB2312" w:eastAsia="仿宋_GB2312"/>
                <w:sz w:val="21"/>
              </w:rPr>
              <w:t>⑥在合同履行过程中，如发生合同纠纷，合同双方应按照《中华人民共和国民法典》的有关规定进行处理。</w:t>
            </w:r>
          </w:p>
          <w:p>
            <w:pPr>
              <w:pStyle w:val="null3"/>
              <w:jc w:val="both"/>
            </w:pPr>
            <w:r>
              <w:rPr>
                <w:rFonts w:ascii="仿宋_GB2312" w:hAnsi="仿宋_GB2312" w:cs="仿宋_GB2312" w:eastAsia="仿宋_GB2312"/>
                <w:sz w:val="21"/>
              </w:rPr>
              <w:t>5.配送相关要求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中标人负责及时配送，建立出入库台账，保证每次送到指定地点，并经采购人指派人员点验计量签字后作为结算依据。采购人在收到物资后，如发现损耗偏高、质量不达标以及其他有关非正常情况，应及时向中标人提出，中标人应负责解决问题，及时弥补或更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2）中标人必须自行提供配送服务，不得将配送项目进行任何方式的转包、分包。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中标人在本次项目的管理人员必须为本单位人员，且与投标时拟派的管理层人员一致，若在服务期间，需更换本项目的管理人员，应得到采购人确认，并将更换人员的信息资料在采购人处备案，更换的管理人员也必须为本单位人员。若擅自更换或实际参与的管理层人员非中标人本单位人员，视为虚假响应，取消中标资格。</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4）中标人所派配送人员须持有健康证明，在中标后签订采购合同前的原件查验环节向采购人提供健康证明相关材料。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在校园内，中标人及其配送人员须严格遵守学校和后勤保障部的交通安全规定及有关管理规定，限速行驶（20公里/小时），如有违反，发生交通事故，由中标人承担全部经济责任和法律责任，配送车辆和人员进入学校，必须遵守学校有关交通、安全等方面的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中标人配套设置“配送专用车辆”。配送车辆应符合相关卫生要求，做到每日清洗、消毒并做好消毒记录。涉及须使用冷藏车配送的必须使用冷藏车进行配送。运输工具、配送人员、包装材料和货物运输途中的防护措施必须符合相关规定和要求。中标人对配送物资，在配送过程中要做好保鲜、保质措施，同时不得喷洒有毒有害物质进行保鲜或保质。否则一经查实，中标人将被取消中标资格，同时承担相应的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7）中标人不得以任何理由，要求搭售本次采购项目以外的其他物资。</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8）中标人因质量问题所引起退货或调换，由中标人承担相关费用，因此带来的经济损失由中标人承担。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9）合同执行过程中，若中标人未按时按量将物资送到采购人指定的地点，采购人为了保证生产所需在市场采购的同等级物资差价由中标人承担，在当月结算金额中扣除。</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10）所有货物必须按采购人规定的时间运送到指定地点的相应位置（温江校区一食堂、二食堂、十二桥校区食堂、彭州创新港校区食堂指定位置）。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11）采购人发现质量等问题，中标人必须按采购人要求及时予以解决。</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12）每次供货必须提供产品名称、规格、品牌、数量、生产日期、保质期、检验报告、检验检疫证明（如涉及）信息，向采购人提供当批次货物相关检验检疫证明。</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涉及包装的货物标签标识内容必须真实，标明产品名称、厂名、厂址、配料表、生产日期、保质期；必须符合国家法律法规的规定，符合相应产品（标签）标准的要求，并且与采购人食品流通溯源电子商务服务平台内信息完全匹配（中标后由采购人提供食品流通溯源电子商务服务平台信息）。供应商需在采购人指定的食品流通溯源电子商务服务平台注册并确保实时上传每次货物信息，食品流通溯源电子商务服务平台：https://mall.ybveg.com/base/login。</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14）若采购人在抽查验收入库后，发现在保质期内的食材存在不合格情况，将及时通知中标人进行处理，并更换相应数量的物资。</w:t>
            </w:r>
          </w:p>
          <w:p>
            <w:pPr>
              <w:pStyle w:val="null3"/>
              <w:jc w:val="both"/>
            </w:pPr>
            <w:r>
              <w:rPr>
                <w:rFonts w:ascii="仿宋_GB2312" w:hAnsi="仿宋_GB2312" w:cs="仿宋_GB2312" w:eastAsia="仿宋_GB2312"/>
                <w:sz w:val="21"/>
              </w:rPr>
              <w:t>6.原材料验收要求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1）中标人与采购人应按照国家或行业相关规定及采购合同的要求进行验收。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2）质量安全</w:t>
            </w:r>
          </w:p>
          <w:p>
            <w:pPr>
              <w:pStyle w:val="null3"/>
              <w:jc w:val="both"/>
            </w:pPr>
            <w:r>
              <w:rPr>
                <w:rFonts w:ascii="仿宋_GB2312" w:hAnsi="仿宋_GB2312" w:cs="仿宋_GB2312" w:eastAsia="仿宋_GB2312"/>
                <w:sz w:val="21"/>
              </w:rPr>
              <w:t>①中标人供应所有产品质量必须达到GB/T 26396-2011 洗涤用品安全技术规范及相关法律法规的要求。</w:t>
            </w:r>
          </w:p>
          <w:p>
            <w:pPr>
              <w:pStyle w:val="null3"/>
              <w:jc w:val="both"/>
            </w:pPr>
            <w:r>
              <w:rPr>
                <w:rFonts w:ascii="仿宋_GB2312" w:hAnsi="仿宋_GB2312" w:cs="仿宋_GB2312" w:eastAsia="仿宋_GB2312"/>
                <w:sz w:val="21"/>
              </w:rPr>
              <w:t>②中标人提供产品若出现含有兴奋剂和添加剂、农残、药残、重金属、激素等超过国家标准，采购人有权视情终止合同，并书面通知中标人按违约处理，同时中标人应承担相应法律和经济责任。</w:t>
            </w:r>
          </w:p>
          <w:p>
            <w:pPr>
              <w:pStyle w:val="null3"/>
              <w:jc w:val="both"/>
            </w:pPr>
            <w:r>
              <w:rPr>
                <w:rFonts w:ascii="仿宋_GB2312" w:hAnsi="仿宋_GB2312" w:cs="仿宋_GB2312" w:eastAsia="仿宋_GB2312"/>
                <w:sz w:val="21"/>
              </w:rPr>
              <w:t>③因中标人供货质量原因，引起采购人安全事故，应按照相关法律法规的最新要求和规定进行处理，除赔偿当期的原材料损失外，还应对由此引起的其他延续损失给予全额经济赔偿（包括医疗、声誉），并承担其他相应法律责任。</w:t>
            </w:r>
          </w:p>
          <w:p>
            <w:pPr>
              <w:pStyle w:val="null3"/>
              <w:jc w:val="both"/>
            </w:pPr>
            <w:r>
              <w:rPr>
                <w:rFonts w:ascii="仿宋_GB2312" w:hAnsi="仿宋_GB2312" w:cs="仿宋_GB2312" w:eastAsia="仿宋_GB2312"/>
                <w:sz w:val="21"/>
              </w:rPr>
              <w:t>④本招标文件所称货物质量，至少包括货物的包装、规格、型号、产地、卫生标准、生产日期，保质期内容。</w:t>
            </w:r>
          </w:p>
          <w:p>
            <w:pPr>
              <w:pStyle w:val="null3"/>
              <w:jc w:val="both"/>
            </w:pPr>
            <w:r>
              <w:rPr>
                <w:rFonts w:ascii="仿宋_GB2312" w:hAnsi="仿宋_GB2312" w:cs="仿宋_GB2312" w:eastAsia="仿宋_GB2312"/>
                <w:sz w:val="21"/>
              </w:rPr>
              <w:t>⑤本项目中所涉及产品，每批次中标人需按照国家主管部门和产品安全要求针对以上各产品属性提供相应的出厂合格证等证件。（如涉及）。</w:t>
            </w:r>
          </w:p>
          <w:p>
            <w:pPr>
              <w:pStyle w:val="null3"/>
              <w:jc w:val="both"/>
            </w:pPr>
            <w:r>
              <w:rPr>
                <w:rFonts w:ascii="仿宋_GB2312" w:hAnsi="仿宋_GB2312" w:cs="仿宋_GB2312" w:eastAsia="仿宋_GB2312"/>
                <w:sz w:val="21"/>
              </w:rPr>
              <w:t>⑥中标人提供的产品质量检验检疫应合格（如涉及），并在交货时向采购人提供国家有关部门机构认定的证明材料复印件，原件备查。</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3）所有货物及外包装必须安全、卫生、无毒、无害，符合卫生质量要求，产品必须通过国家强制要求的各类认证。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4）所有产品符合卫生防疫、检疫部门、质量检验、监督等涉及法定主管部门的相关质量要求，产品能出具国家认可机构有效清晰的质检报告单。</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5）所有货物表面无破损、无变质显状。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6）每批货物交货时必须提供在有效期内的质量检验检测报告复印件。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在合同期内，采购人将抽取中标人所配送的物资送至国家相关检验机构进行检验一至两次，送检费用由中标人负责。若送检质量不合格，将依据合同条款进行处罚，情节严重者终止合同，并按合同违约条款进行赔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若中标人所提供物资的质量因不符合相关质量标准，导致采购人被卫生防疫、检疫部门处罚，所产生的罚款费用由中标人全额承担，将依据合同条款进行处罚，情节严重者终止合同，并按合同违约条款进行赔偿。</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9）原材料验收由采购人业务管理方、供应方，双方现场检验，对供应产品的质量无异议数量准确无误后，双方签字，各自留存。</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10）原材料在验收时有不符合要求的，一律退回，中标人无条件重新更换配送货物，更换后仍然不符合标准的采购人有权对中标人按照合同约定扣除相应违约金。</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11）任何因原材料质量问题导致的安全或中毒责任，在确认导致问题的原材料品种后，由该中标人承担全部法律责任与经济损失，除对采购人进行赔付外，采购人有权单方终止合同。</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12）采购人明确禁止使用含有兴奋剂或添加剂，中标人应完全尊重采购人的行业惯例和要求，确保所供应产品中不出现违禁添加剂。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13）供应的产品能够索票索证和溯源。</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14）中标人应做好产品安全的保障工作，中标人必须按所填订单配送，按规定时间送达学校，确保产品新鲜、优质、安全、可靠。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15）中标人提供的产品符合国家、行业质量标准。</w:t>
            </w:r>
          </w:p>
          <w:p>
            <w:pPr>
              <w:pStyle w:val="null3"/>
              <w:jc w:val="both"/>
            </w:pPr>
            <w:r>
              <w:rPr>
                <w:rFonts w:ascii="仿宋_GB2312" w:hAnsi="仿宋_GB2312" w:cs="仿宋_GB2312" w:eastAsia="仿宋_GB2312"/>
                <w:sz w:val="21"/>
              </w:rPr>
              <w:t>7.商品质量有问题时，供货商负责承担退换货服务，不得另行收费。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jc w:val="both"/>
            </w:pPr>
            <w:r>
              <w:rPr>
                <w:rFonts w:ascii="仿宋_GB2312" w:hAnsi="仿宋_GB2312" w:cs="仿宋_GB2312" w:eastAsia="仿宋_GB2312"/>
                <w:sz w:val="21"/>
              </w:rPr>
              <w:t>★1.采购合同签订时间：投标人中标后，自中标通知书发出之日起，须按采购相关法律法规要求，投标人在5日内向采购人提交相关资料以便签订采购合同。</w:t>
            </w:r>
          </w:p>
          <w:p>
            <w:pPr>
              <w:pStyle w:val="null3"/>
              <w:jc w:val="both"/>
            </w:pPr>
            <w:r>
              <w:rPr>
                <w:rFonts w:ascii="仿宋_GB2312" w:hAnsi="仿宋_GB2312" w:cs="仿宋_GB2312" w:eastAsia="仿宋_GB2312"/>
                <w:sz w:val="21"/>
              </w:rPr>
              <w:t>2.中标人在项目执行过程中应积极响应以下条款，若有违反接受采购人相关管理办法的处理：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投标人在履行本项目的全部过程中，因存在质量问题或因质量原因发生的安全事故，投标人主要负责人和相关主管人员到现场指导、处理，慰问学生及家长，做好安抚工作，若确定为投标人产品造成的安全事件，投标人将负责全程学生及家长安抚工作及全部善后处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2）投标人在履行本项目的全部过程中，凡出现因质量或配送运输引发的安全事故，投标人将承担全部法律责任和赔偿所有经济损失。</w:t>
            </w:r>
          </w:p>
          <w:p>
            <w:pPr>
              <w:pStyle w:val="null3"/>
              <w:jc w:val="both"/>
            </w:pPr>
            <w:r>
              <w:rPr>
                <w:rFonts w:ascii="仿宋_GB2312" w:hAnsi="仿宋_GB2312" w:cs="仿宋_GB2312" w:eastAsia="仿宋_GB2312"/>
                <w:sz w:val="21"/>
              </w:rPr>
              <w:t>★（3）投标人须在服务期间及时配送对应产品到指定地点，配送数量精确，若违反将按照合同约定承担赔偿责任。</w:t>
            </w:r>
          </w:p>
          <w:p>
            <w:pPr>
              <w:pStyle w:val="null3"/>
              <w:jc w:val="both"/>
            </w:pPr>
            <w:r>
              <w:rPr>
                <w:rFonts w:ascii="仿宋_GB2312" w:hAnsi="仿宋_GB2312" w:cs="仿宋_GB2312" w:eastAsia="仿宋_GB2312"/>
                <w:sz w:val="21"/>
              </w:rPr>
              <w:t>★（4）投标人须在本项目履约期间购买安全责任险不断保、不降低保险购买额度。</w:t>
            </w:r>
          </w:p>
          <w:p>
            <w:pPr>
              <w:pStyle w:val="null3"/>
              <w:jc w:val="both"/>
            </w:pPr>
            <w:r>
              <w:rPr>
                <w:rFonts w:ascii="仿宋_GB2312" w:hAnsi="仿宋_GB2312" w:cs="仿宋_GB2312" w:eastAsia="仿宋_GB2312"/>
                <w:sz w:val="21"/>
              </w:rPr>
              <w:t>★3.采购人在项目执行过程中定期核对中标人提供完成项目所配备的人员数量及相关信息，对于未按照采购文件及投标文件相应要求执行或存在不合理的部分有权下达整改通知书，并要求中标人限期整改，并根据违约情况扣除供货款项。</w:t>
            </w:r>
          </w:p>
          <w:p>
            <w:pPr>
              <w:pStyle w:val="null3"/>
              <w:jc w:val="both"/>
            </w:pPr>
            <w:r>
              <w:rPr>
                <w:rFonts w:ascii="仿宋_GB2312" w:hAnsi="仿宋_GB2312" w:cs="仿宋_GB2312" w:eastAsia="仿宋_GB2312"/>
                <w:sz w:val="21"/>
              </w:rPr>
              <w:t>4.中标人在项目执行过程中定期及时向采购人通告本项目供货的重大事项及其进度。</w:t>
            </w:r>
          </w:p>
          <w:p>
            <w:pPr>
              <w:pStyle w:val="null3"/>
              <w:jc w:val="both"/>
            </w:pPr>
            <w:r>
              <w:rPr>
                <w:rFonts w:ascii="仿宋_GB2312" w:hAnsi="仿宋_GB2312" w:cs="仿宋_GB2312" w:eastAsia="仿宋_GB2312"/>
                <w:sz w:val="21"/>
              </w:rPr>
              <w:t>★5.接受项目行业管理部门及政府有关部门的指导，接受采购人的监督。</w:t>
            </w:r>
          </w:p>
          <w:p>
            <w:pPr>
              <w:pStyle w:val="null3"/>
              <w:jc w:val="both"/>
            </w:pPr>
            <w:r>
              <w:rPr>
                <w:rFonts w:ascii="仿宋_GB2312" w:hAnsi="仿宋_GB2312" w:cs="仿宋_GB2312" w:eastAsia="仿宋_GB2312"/>
                <w:sz w:val="21"/>
              </w:rPr>
              <w:t>★6.在采购合同履约过程中发生的或与本合同有关的争端，中标人与采购人应通过友好协商解决，协商或调解不成的，由当事人依法维护其合法权益。</w:t>
            </w:r>
          </w:p>
          <w:p>
            <w:pPr>
              <w:pStyle w:val="null3"/>
              <w:jc w:val="both"/>
            </w:pPr>
            <w:r>
              <w:rPr>
                <w:rFonts w:ascii="仿宋_GB2312" w:hAnsi="仿宋_GB2312" w:cs="仿宋_GB2312" w:eastAsia="仿宋_GB2312"/>
                <w:sz w:val="21"/>
              </w:rPr>
              <w:t>★7.中标人不得以次充好，来源渠道必须合法，同时应根据国家有关规定、服务承诺及采购人的要求做好后续服务工作。</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合同价款</w:t>
            </w:r>
          </w:p>
        </w:tc>
        <w:tc>
          <w:tcPr>
            <w:tcW w:type="dxa" w:w="5814"/>
          </w:tcPr>
          <w:p>
            <w:pPr>
              <w:pStyle w:val="null3"/>
              <w:jc w:val="left"/>
            </w:pPr>
            <w:r>
              <w:rPr>
                <w:rFonts w:ascii="仿宋_GB2312" w:hAnsi="仿宋_GB2312" w:cs="仿宋_GB2312" w:eastAsia="仿宋_GB2312"/>
                <w:sz w:val="21"/>
              </w:rPr>
              <w:t>合同价为投标人响应招标项目要求的全部采购内容及相应服务内容的价格（折扣比例）体现，是响应项目要求的全部采购内容的价格体现，应包括但不限于完成本项目所涉及人员劳务、生产、运输、冷藏、产品损耗、包装、运输到供货现场和装卸、二次搬运、风险、保险、管理费、税金、招标代理服务费、国家规定的各项税费等本项目涉及的一切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应急响应与持续服务保障</w:t>
            </w:r>
          </w:p>
        </w:tc>
        <w:tc>
          <w:tcPr>
            <w:tcW w:type="dxa" w:w="5814"/>
          </w:tcPr>
          <w:p>
            <w:pPr>
              <w:pStyle w:val="null3"/>
              <w:jc w:val="both"/>
            </w:pPr>
            <w:r>
              <w:rPr>
                <w:rFonts w:ascii="仿宋_GB2312" w:hAnsi="仿宋_GB2312" w:cs="仿宋_GB2312" w:eastAsia="仿宋_GB2312"/>
                <w:sz w:val="21"/>
              </w:rPr>
              <w:t>1.供应商须为本项目设立服务期内24小时服务专线，并指定一名固定项目经理，</w:t>
            </w:r>
            <w:r>
              <w:rPr>
                <w:rFonts w:ascii="仿宋_GB2312" w:hAnsi="仿宋_GB2312" w:cs="仿宋_GB2312" w:eastAsia="仿宋_GB2312"/>
                <w:sz w:val="21"/>
                <w:b/>
              </w:rPr>
              <w:t>需在投标文件中提供其联系方式及备岗人员信息</w:t>
            </w:r>
            <w:r>
              <w:rPr>
                <w:rFonts w:ascii="仿宋_GB2312" w:hAnsi="仿宋_GB2312" w:cs="仿宋_GB2312" w:eastAsia="仿宋_GB2312"/>
                <w:sz w:val="21"/>
              </w:rPr>
              <w:t>。该人员后续如需更换，须提前一个月向采购人报备，采购人同意后方可更换。</w:t>
            </w:r>
          </w:p>
          <w:p>
            <w:pPr>
              <w:pStyle w:val="null3"/>
              <w:jc w:val="both"/>
            </w:pPr>
            <w:r>
              <w:rPr>
                <w:rFonts w:ascii="仿宋_GB2312" w:hAnsi="仿宋_GB2312" w:cs="仿宋_GB2312" w:eastAsia="仿宋_GB2312"/>
                <w:sz w:val="21"/>
              </w:rPr>
              <w:t>2.供应商须制定详尽的《应急供应预案》，具备在采购人发出应急需求后2小时内完成补货配送的能力。</w:t>
            </w:r>
          </w:p>
          <w:p>
            <w:pPr>
              <w:pStyle w:val="null3"/>
              <w:jc w:val="left"/>
            </w:pPr>
            <w:r>
              <w:rPr>
                <w:rFonts w:ascii="仿宋_GB2312" w:hAnsi="仿宋_GB2312" w:cs="仿宋_GB2312" w:eastAsia="仿宋_GB2312"/>
                <w:sz w:val="21"/>
              </w:rPr>
              <w:t>3.供应商每季度须向采购人提交一份《服务质量与产品安全自查报告》。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合同价款</w:t>
            </w:r>
          </w:p>
        </w:tc>
        <w:tc>
          <w:tcPr>
            <w:tcW w:type="dxa" w:w="5814"/>
          </w:tcPr>
          <w:p>
            <w:pPr>
              <w:pStyle w:val="null3"/>
              <w:jc w:val="left"/>
            </w:pPr>
            <w:r>
              <w:rPr>
                <w:rFonts w:ascii="仿宋_GB2312" w:hAnsi="仿宋_GB2312" w:cs="仿宋_GB2312" w:eastAsia="仿宋_GB2312"/>
                <w:sz w:val="21"/>
              </w:rPr>
              <w:t>合同价为投标人响应招标项目要求的全部采购内容及相应服务内容的价格（折扣比例）体现，是响应项目要求的全部采购内容的价格体现，应包括但不限于完成本项目所涉及人员劳务、生产、运输、冷藏、产品损耗、包装、运输到供货现场和装卸、二次搬运、风险、保险、管理费、税金、招标代理服务费、国家规定的各项税费等本项目涉及的一切费用。</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应急响应与持续服务保障</w:t>
            </w:r>
          </w:p>
        </w:tc>
        <w:tc>
          <w:tcPr>
            <w:tcW w:type="dxa" w:w="5814"/>
          </w:tcPr>
          <w:p>
            <w:pPr>
              <w:pStyle w:val="null3"/>
              <w:jc w:val="both"/>
            </w:pPr>
            <w:r>
              <w:rPr>
                <w:rFonts w:ascii="仿宋_GB2312" w:hAnsi="仿宋_GB2312" w:cs="仿宋_GB2312" w:eastAsia="仿宋_GB2312"/>
                <w:sz w:val="21"/>
              </w:rPr>
              <w:t>1.供应商须为本项目设立服务期内24小时服务专线，并指定一名固定项目经理，</w:t>
            </w:r>
            <w:r>
              <w:rPr>
                <w:rFonts w:ascii="仿宋_GB2312" w:hAnsi="仿宋_GB2312" w:cs="仿宋_GB2312" w:eastAsia="仿宋_GB2312"/>
                <w:sz w:val="21"/>
                <w:b/>
              </w:rPr>
              <w:t>需在投标文件中提供其联系方式及备岗人员信息</w:t>
            </w:r>
            <w:r>
              <w:rPr>
                <w:rFonts w:ascii="仿宋_GB2312" w:hAnsi="仿宋_GB2312" w:cs="仿宋_GB2312" w:eastAsia="仿宋_GB2312"/>
                <w:sz w:val="21"/>
              </w:rPr>
              <w:t>。该人员后续如需更换，须提前一个月向采购人报备，采购人同意后方可更换。</w:t>
            </w:r>
          </w:p>
          <w:p>
            <w:pPr>
              <w:pStyle w:val="null3"/>
              <w:jc w:val="both"/>
            </w:pPr>
            <w:r>
              <w:rPr>
                <w:rFonts w:ascii="仿宋_GB2312" w:hAnsi="仿宋_GB2312" w:cs="仿宋_GB2312" w:eastAsia="仿宋_GB2312"/>
                <w:sz w:val="21"/>
              </w:rPr>
              <w:t>2.供应商须制定详尽的《应急供应预案》，具备在采购人发出应急需求后2小时内完成补货配送的能力。</w:t>
            </w:r>
          </w:p>
          <w:p>
            <w:pPr>
              <w:pStyle w:val="null3"/>
              <w:jc w:val="left"/>
            </w:pPr>
            <w:r>
              <w:rPr>
                <w:rFonts w:ascii="仿宋_GB2312" w:hAnsi="仿宋_GB2312" w:cs="仿宋_GB2312" w:eastAsia="仿宋_GB2312"/>
                <w:sz w:val="21"/>
              </w:rPr>
              <w:t>3.供应商每季度须向采购人提交一份《服务质量与产品安全自查报告》。</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三年，合同一年一签，经采购人考核合格后方可续签合同，考核标准以合同条款为准。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温江校区一食堂、二食堂指定位置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《财政部关于进一步加强政府采购需求和履约验收管理的指导意见》（财库〔2016〕205号）、《政府采购需求管理办法》（财库〔2021〕22号）的要求进行自行组织验收。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在每月25-26日前完成费用核对，次月15日前转账到安全账户，付款给中标人（遇周末、节假日顺延，寒暑假除外）。，达到付款条件起10日内，据实结算说明为根据供应商实际配送供应的食材和中标价格进行据实结算（1）中标人须向采购人出具合法有效完整的税务发票及凭证资料。正式发票所盖公章必须是中标人财务专用章或发票专用章，支票转账时收款单位必须是中标人。（2）若因中标人原因造成的付款问题，相关责任和后果由中标人自行承担。 （3）若中标人提供的物资未达到本合同质量标准，采购人有权拒绝向中标人支付货款，直到协商解决争议为止。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若中标人因自身缘故主动申请退出本项目的履行与实施，鉴于此种行为已构成对双方约定及招投标程序所确定之契约关系的严重违反，采购人有权依照相关法律法规以及本次招投标文件与中标后所签订合同之明确规定，全额扣除中标人所缴纳的履约保证金，以弥补因中标人违约退出而给采购人带来的包括但不限于项目筹备成本增加、预期利益受损、重新招标所产生的各类经济损失及时间成本耗费等多方面的不利影响与潜在损失。 2.如中标人配送的产品送检质量不合格，则采购人有权退回当批次产品，并按照双方签订的物资供应合同进行处理。 3.如中标人供应的产品质量不符合国家卫生标准而产生的罚款费用由中标人全额承担。 4.如中标人未按时按量将产品送到采购人指定的地点，采购人为了保证生产所需在市场采购的同等级产品差价由中标人承担，同时采购人将按照双方签订的物资供应合同对中标人进行处理。 5.若中标人供应的产品缺斤少两，中标人应补足不足部分，采购人将按照双方签订的物资供应合同对中标人进行处理。 6.因产品质量问题引起第三人（就餐者、食堂）投诉，一经查实，对未造成事故的，应按照合同约定承担赔偿责任。 7.因产品质量问题致使采购人或第三人受到损害的，应按照合同约定承担违约责任，且中标人应承担全部赔偿责任，包括但不限于采购人的损失、第三人向采购人索赔的所有费用。 8.在发生食品安全事故后，若中标人配送的产品为发生食品安全事故相关原材料，在事故责任还未明确前，中标人应积极配合采购人进行事故调查，并按照采购人要求配合后续处理，待责任明确后视责任情况承担相应的责任。 9.如中标人违约，采购人有权从履约保证金中对违约金、损害赔偿金等予以扣除，扣除部分中标人应在10个工作日内补齐履约保证金。 （二）解决争议的方法 1.因质量问题发生争议，由采购人或其指定的第三方机构进行质量鉴定。质量符合标准的，鉴定费由采购人承担；不符合质量标准的，鉴定费由中标人承担。 2.双方因履行本合同发生争议，或因本合同发生的其他争议，应友好协商解决；协商不成的，任何一方均可向采购人所在地人民法院提起诉讼。</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三年，合同一年一签，经采购人考核合格后方可续签合同，考核标准以合同条款为准。</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温江校区一食堂、二食堂、十二桥校区食堂、彭州创新港校区食堂指定位置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《财政部关于进一步加强政府采购需求和履约验收管理的指导意见》（财库〔2016〕205号）、《政府采购需求管理办法》（财库〔2021〕22号）的要求进行自行组织验收。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1、采购人在每月25-26日前完成费用核对 次月15日前转账到安全账户，付款给供货商(遇周末、节假日顺延，寒暑假除外)，达到付款条件起10日内，据实结算说明为根据供应商实际配送供应的食材和中标价格进行据实结算 （1）中标人须向采购人出具合法有效完整的税务发票及凭证资料。正式发票所盖公章必须是中标人财务专用章或发票专用章，支票转账时收款单位必须是中标人。 （2）若因中标人原因造成的付款问题，相关责任和后果由中标人自行承担。 （3）若中标人提供的物资未达到本合同质量标准，采购人有权拒绝向中标人支付货款，直到协商解决争议为止。</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若中标人因自身缘故主动申请退出本项目的履行与实施，鉴于此种行为已构成对双方约定及招投标程序所确定之契约关系的严重违反，采购人有权依照相关法律法规以及本次招投标文件与中标后所签订合同之明确规定，全额扣除中标人所缴纳的履约保证金，以弥补因中标人违约退出而给采购人带来的包括但不限于项目筹备成本增加、预期利益受损、重新招标所产生的各类经济损失及时间成本耗费等多方面的不利影响与潜在损失。 2.如中标人配送的产品送检质量不合格，则采购人有权退回当批次产品，并按照双方签订的物资供应合同进行处理。 3.如中标人供应的产品质量不符合国家卫生标准而产生的罚款费用由中标人全额承担。 4.如中标人未按时按量将产品送到采购人指定的地点，采购人为了保证生产所需在市场采购的同等级产品差价由中标人承担，同时采购人将按照双方签订的物资供应合同对中标人进行处理。 5.若中标人供应的产品缺斤少两，中标人应补足不足部分，采购人将按照双方签订的物资供应合同对中标人进行处理。 6.因产品质量问题引起第三人（使用者、食堂）投诉，一经查实，对未造成事故的，应按照合同约定承担赔偿责任。 7.因产品质量问题致使采购人或第三人受到损害的，应按照合同约定承担违约责任，且中标人应承担全部赔偿责任，包括但不限于采购人的损失、第三人向采购人索赔的所有费用。 8.在发生产品安全事故后，若中标人配送的产品为发生产品安全事故相关原材料，在事故责任还未明确前，中标人应积极配合采购人进行事故调查，并按照采购人要求配合后续处理，待责任明确后视责任情况承担相应的责任。 9.如中标人违约，采购人有权从履约保证金中对违约金、损害赔偿金等予以扣除，扣除部分中标人应在10个工作日内补齐履约保证金。 （二）解决争议的方法 1.因质量问题发生争议，由采购人或其指定的第三方机构进行质量鉴定。质量符合标准的，鉴定费由采购人承担；不符合质量标准的，鉴定费由中标人承担。 2.双方因履行本合同发生争议，或因本合同发生的其他争议，应友好协商解决；协商不成的，任何一方均可向采购人所在地人民法院提起诉讼。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需针对本项目制定服务方案，方案包含：①服务团队管理（要求包括人员配备及分工），②物资采购溯源管理（要求包括全程溯源信息记录与凭证管理），③物资仓储（出入库）管理（要求包括仓储环境与设施保障、出入库流程与库存管控），④物资调配运输管理（要求包括配送计划优化与在途实时监控、运输装备与温控保障），⑤产品质量管理（含退换货）（要求包括质量检验标准与常态化检测流程、不合格品处置与退换货响应机制），⑥内部管理考核方案（要求包括内部管理制度与执行规范、内部绩效考核与持续改进机制），⑦验收保障方案（要求包括验收问题即时响应与处理措施、现场验收操作规范）。 2、投标人需针对本项目制定应急措施方案，方案包含：①应急组织架构（要求包括应急指挥体系与决策层级、现场执行小组与具体岗位职责），②应急资源保障（含运输车辆）（要求包括应急物资、设备与车辆储备清单、资源紧急调配与联动机制），③风险识别与分级（要求包括产品安全与供应中断风险系统性识别、基于影响范围与紧迫性的风险分级标准），④监测与预警机制（要求包括常态化风险监测指标与信息收集流程、预警信息发布与传达渠道），⑤应急联系方式（要求包括应急人员清单及联系方式、信息报送流程与时效响应），⑥应急处置流程（要求包括分级应急响应启动条件与指挥权移交程序、针对不同风险场景的标准化处置步骤），⑦公共卫生应急方案（要求包括公共卫生事件预警与响应机制、公共卫生事件处置与善后恢复措施），⑧舆情控制方案（要求包括舆情监测与风险预判体系、舆情应对与形象修复策略）。 3、特别说明： 1.本章如涉及有品牌、型号均为参照。 2.招标文件中编制的内容前后有矛盾或不一致时，相关法律法规、规范性文件和强制性标准（认证）有专门规定的，以符合相关法律法规、规范性文件和强制性标准（认证）的为准；有时间先后顺序的，以时间在后的修改、澄清为准；没有时间先后顺序的，以供应商须知附表为准。 3.招标文件中如涉及企业资质、产品认证、人员执业资格等描述与国家最新要求不一致时以最新要求为准。 4.采购文件“第七章 拟签订合同文本”仅供参考，以实际签订为准。</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投标人需针对本项目制定服务方案，方案包含：①服务团队管理（要求包括人员配备及分工），②物资采购溯源管理（要求包括全程溯源信息记录与凭证管理），③物资仓储（出入库）管理（要求包括仓储环境与设施保障、出入库流程与库存管控），④物资调配运输管理（要求包括配送计划优化与在途实时监控、运输装备与温控保障），⑤产品质量管理（含退换货）（要求包括质量检验标准与常态化检测流程、不合格品处置与退换货响应机制），⑥内部管理考核方案（要求包括内部管理制度与执行规范、内部绩效考核与持续改进机制），⑦验收保障方案（要求包括验收问题即时响应与处理措施、现场验收操作规范）。 2、投标人需针对本项目制定应急措施方案，方案包含：①应急组织架构（要求包括应急指挥体系与决策层级、现场执行小组与具体岗位职责），②应急资源保障（含运输车辆）（要求包括应急物资、设备与车辆储备清单、资源紧急调配与联动机制），③风险识别与分级（要求包括产品安全与供应中断风险系统性识别、基于影响范围与紧迫性的风险分级标准），④监测与预警机制（要求包括常态化风险监测指标与信息收集流程、预警信息发布与传达渠道），⑤应急联系方式（要求包括应急人员清单及联系方式、信息报送流程与时效响应），⑥应急处置流程（要求包括分级应急响应启动条件与指挥权移交程序、针对不同风险场景的标准化处置步骤），⑦公共卫生应急方案（要求包括公共卫生事件预警与响应机制、公共卫生事件处置与善后恢复措施），⑧舆情控制方案（要求包括舆情监测与风险预判体系、舆情应对与形象修复策略）。 3、特别说明： 1.本章如涉及有品牌、型号均为参照。 2.招标文件中编制的内容前后有矛盾或不一致时，相关法律法规、规范性文件和强制性标准（认证）有专门规定的，以符合相关法律法规、规范性文件和强制性标准（认证）的为准；有时间先后顺序的，以时间在后的修改、澄清为准；没有时间先后顺序的，以供应商须知附表为准。 3.招标文件中如涉及企业资质、产品认证、人员执业资格等描述与国家最新要求不一致时以最新要求为准。 4.采购文件“第七章 拟签订合同文本”仅供参考，以实际签订为准。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投标人需在项目电子化交易系统中按要求填写《投标（响应）函》完成承诺并进行电子签章。注：若以分支机构（分公司）为投标人参加政府采购活动，应提供其所属机构组织（总公司）给予的授权证明材料。</w:t>
            </w:r>
          </w:p>
        </w:tc>
        <w:tc>
          <w:tcPr>
            <w:tcW w:type="dxa" w:w="1661"/>
          </w:tcPr>
          <w:p>
            <w:pPr>
              <w:pStyle w:val="null3"/>
              <w:jc w:val="left"/>
            </w:pPr>
            <w:r>
              <w:rPr>
                <w:rFonts w:ascii="仿宋_GB2312" w:hAnsi="仿宋_GB2312" w:cs="仿宋_GB2312" w:eastAsia="仿宋_GB2312"/>
              </w:rPr>
              <w:t>投标人应提交的相关证明材料.docx,投标文件封面,投标（响应）函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投标人需在项目电子化交易系统中按要求填写《投标（响应）函》完成承诺并进行电子签章。注：若以分支机构（分公司）为投标人参加政府采购活动，应提供其所属机构组织（总公司）给予的授权证明材料。</w:t>
            </w:r>
          </w:p>
        </w:tc>
        <w:tc>
          <w:tcPr>
            <w:tcW w:type="dxa" w:w="1661"/>
          </w:tcPr>
          <w:p>
            <w:pPr>
              <w:pStyle w:val="null3"/>
              <w:jc w:val="left"/>
            </w:pPr>
            <w:r>
              <w:rPr>
                <w:rFonts w:ascii="仿宋_GB2312" w:hAnsi="仿宋_GB2312" w:cs="仿宋_GB2312" w:eastAsia="仿宋_GB2312"/>
              </w:rPr>
              <w:t>投标人应提交的相关证明材料.docx,投标文件封面,投标（响应）函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投标人具备有效的《食品经营许可证》（含预包装食品）或预包装食品经营备案凭证。</w:t>
            </w:r>
          </w:p>
        </w:tc>
        <w:tc>
          <w:tcPr>
            <w:tcW w:type="dxa" w:w="3322"/>
          </w:tcPr>
          <w:p>
            <w:pPr>
              <w:pStyle w:val="null3"/>
              <w:jc w:val="left"/>
            </w:pPr>
            <w:r>
              <w:rPr>
                <w:rFonts w:ascii="仿宋_GB2312" w:hAnsi="仿宋_GB2312" w:cs="仿宋_GB2312" w:eastAsia="仿宋_GB2312"/>
              </w:rPr>
              <w:t>投标人具备有效的《食品经营许可证》（含预包装食品）或预包装食品经营备案凭证。</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对采购文件规定的实质性要求审查</w:t>
            </w:r>
          </w:p>
        </w:tc>
        <w:tc>
          <w:tcPr>
            <w:tcW w:type="dxa" w:w="3322"/>
          </w:tcPr>
          <w:p>
            <w:pPr>
              <w:pStyle w:val="null3"/>
              <w:jc w:val="left"/>
            </w:pPr>
            <w:r>
              <w:rPr>
                <w:rFonts w:ascii="仿宋_GB2312" w:hAnsi="仿宋_GB2312" w:cs="仿宋_GB2312" w:eastAsia="仿宋_GB2312"/>
              </w:rPr>
              <w:t>（1）对采购文件第三章“3.2技术要求”“3.3.1.服务内容要求”“3.3.2.商务要求”“3.4.其他要求”的实质性要求进行审查，供应商需提供应答表。若采购文件中明确要求提供相应证明材料的，应按要求提供应答表及证明材料（包括承诺函）；若无内容的无需响应。 （2）采购文件中其他实质性要求供应商提供投标（响应）函视同供应商完全理解并满足要求，不得以供应商未提供投标（响应）函以外的材料视为无效处理。</w:t>
            </w:r>
          </w:p>
        </w:tc>
        <w:tc>
          <w:tcPr>
            <w:tcW w:type="dxa" w:w="1661"/>
          </w:tcPr>
          <w:p>
            <w:pPr>
              <w:pStyle w:val="null3"/>
              <w:jc w:val="left"/>
            </w:pPr>
            <w:r>
              <w:rPr>
                <w:rFonts w:ascii="仿宋_GB2312" w:hAnsi="仿宋_GB2312" w:cs="仿宋_GB2312" w:eastAsia="仿宋_GB2312"/>
              </w:rPr>
              <w:t>投标人应提交的相关证明材料.docx,投标（响应）函,技术、服务及其他要求应答表.docx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低价不正当竞争预防措施</w:t>
            </w:r>
          </w:p>
        </w:tc>
        <w:tc>
          <w:tcPr>
            <w:tcW w:type="dxa" w:w="3322"/>
          </w:tcPr>
          <w:p>
            <w:pPr>
              <w:pStyle w:val="null3"/>
              <w:jc w:val="left"/>
            </w:pPr>
            <w:r>
              <w:rPr>
                <w:rFonts w:ascii="仿宋_GB2312" w:hAnsi="仿宋_GB2312" w:cs="仿宋_GB2312" w:eastAsia="仿宋_GB2312"/>
              </w:rPr>
              <w:t>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合理的时间对投标（响应）价格作出解释，提供项目具体成本测算等与报价合理性相关的书面说明及必要的证明材料，包括但不限于原材料成本、人工成本、制造费用等。其中，属于第（3）项情形，供应商已随投标（响应）文件一并提交相关说明及必要的证明材料的，在评审时可不再重复提交。供应商提供书面说明、证明材料后，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jc w:val="left"/>
            </w:pPr>
            <w:r>
              <w:rPr>
                <w:rFonts w:ascii="仿宋_GB2312" w:hAnsi="仿宋_GB2312" w:cs="仿宋_GB2312" w:eastAsia="仿宋_GB2312"/>
              </w:rPr>
              <w:t>投标人应提交的相关证明材料.docx,报价表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（1）根据招标文件的要求不属于禁止参加投标或投标无效的投标人；（2）不属于国家相关法律法规规定的禁止参加投标或投标无效的投标人。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对采购文件规定的实质性要求审查</w:t>
            </w:r>
          </w:p>
        </w:tc>
        <w:tc>
          <w:tcPr>
            <w:tcW w:type="dxa" w:w="3322"/>
          </w:tcPr>
          <w:p>
            <w:pPr>
              <w:pStyle w:val="null3"/>
              <w:jc w:val="left"/>
            </w:pPr>
            <w:r>
              <w:rPr>
                <w:rFonts w:ascii="仿宋_GB2312" w:hAnsi="仿宋_GB2312" w:cs="仿宋_GB2312" w:eastAsia="仿宋_GB2312"/>
              </w:rPr>
              <w:t>（1）对采购文件第三章“3.2技术要求”“3.3.1.服务内容要求”“3.3.2.商务要求”“3.4.其他要求”的实质性要求进行审查，供应商需提供应答表。若采购文件中明确要求提供相应证明材料的，应按要求提供应答表及证明材料（包括承诺函）；若无内容的无需响应。 （2）采购文件中其他实质性要求供应商提供投标（响应）函视同供应商完全理解并满足要求，不得以供应商未提供投标（响应）函以外的材料视为无效处理。</w:t>
            </w:r>
          </w:p>
        </w:tc>
        <w:tc>
          <w:tcPr>
            <w:tcW w:type="dxa" w:w="1661"/>
          </w:tcPr>
          <w:p>
            <w:pPr>
              <w:pStyle w:val="null3"/>
              <w:jc w:val="left"/>
            </w:pPr>
            <w:r>
              <w:rPr>
                <w:rFonts w:ascii="仿宋_GB2312" w:hAnsi="仿宋_GB2312" w:cs="仿宋_GB2312" w:eastAsia="仿宋_GB2312"/>
              </w:rPr>
              <w:t>投标人应提交的相关证明材料.docx,投标（响应）函,技术、服务及其他要求应答表.docx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低价不正当竞争预防措施</w:t>
            </w:r>
          </w:p>
        </w:tc>
        <w:tc>
          <w:tcPr>
            <w:tcW w:type="dxa" w:w="3322"/>
          </w:tcPr>
          <w:p>
            <w:pPr>
              <w:pStyle w:val="null3"/>
              <w:jc w:val="left"/>
            </w:pPr>
            <w:r>
              <w:rPr>
                <w:rFonts w:ascii="仿宋_GB2312" w:hAnsi="仿宋_GB2312" w:cs="仿宋_GB2312" w:eastAsia="仿宋_GB2312"/>
              </w:rPr>
              <w:t>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属于前述第（1）项至第（4）项情形的，应当要求相关供应商在合理的时间对投标（响应）价格作出解释，提供项目具体成本测算等与报价合理性相关的书面说明及必要的证明材料，包括但不限于原材料成本、人工成本、制造费用等。其中，属于第（3）项情形，供应商已随投标（响应）文件一并提交相关说明及必要的证明材料的，在评审时可不再重复提交。供应商提供书面说明、证明材料后，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jc w:val="left"/>
            </w:pPr>
            <w:r>
              <w:rPr>
                <w:rFonts w:ascii="仿宋_GB2312" w:hAnsi="仿宋_GB2312" w:cs="仿宋_GB2312" w:eastAsia="仿宋_GB2312"/>
              </w:rPr>
              <w:t>投标人应提交的相关证明材料.docx,报价表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不属于禁止参加投标或投标无效的投标人</w:t>
            </w:r>
          </w:p>
        </w:tc>
        <w:tc>
          <w:tcPr>
            <w:tcW w:type="dxa" w:w="3322"/>
          </w:tcPr>
          <w:p>
            <w:pPr>
              <w:pStyle w:val="null3"/>
              <w:jc w:val="left"/>
            </w:pPr>
            <w:r>
              <w:rPr>
                <w:rFonts w:ascii="仿宋_GB2312" w:hAnsi="仿宋_GB2312" w:cs="仿宋_GB2312" w:eastAsia="仿宋_GB2312"/>
              </w:rPr>
              <w:t>（1）根据招标文件的要求不属于禁止参加投标或投标无效的投标人；（2）不属于国家相关法律法规规定的禁止参加投标或投标无效的投标人。</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1.投标人承诺中标后原材料及成品仓库可达到恒温恒湿条件并在签订合同前向采购人提供仓库房产证明或租赁证明的得4分（提供承诺函加盖投标人公章，承诺函格式自拟）； 2.本项目需满足每个分散食堂的配送任务，投标人有固定的专用食品配送车辆，有固定专用食品配送车辆2台得4分。否则不得分；注明：自有车辆提供有效的行驶证复印件、购买发票复印件、实车图片（车辆内外与车牌号同框）；租赁车辆提供租赁合同复印件（租赁期限须至少覆盖2028年12月31日）、有效的行驶证复印件、实车图片（车辆内外与车牌号同框）。缺少任意一项均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为具备有效履约能力，投标人提供自2022年1月1日（含）至投标截止时间的为集中用餐单位食堂供应烘焙物资的业绩证明。每有一个得4分，满分12分，无业绩的不得分。 注：1.提供业绩一览表，格式自拟。 2.同时提供①有效合同复印件，②任一一次转账凭证或发票或验收证明，并加盖投标人公章。3.时间以合同签订之日为准。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技术、服务及其他要求应答表.docx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需针对本项目制定服务方案，方案包含：①服务团队管理（要求包括人员配备及分工），②物资采购溯源管理（要求包括全程溯源信息记录与凭证管理），③物资仓储（出入库）管理（要求包括仓储环境与设施保障、出入库流程与库存管控），④物资调配运输管理（要求包括配送计划优化与在途实时监控、运输装备与温控保障），⑤产品质量管理（含退换货）（要求包括质量检验标准与常态化检测流程、不合格品处置与退换货响应机制），⑥内部管理考核方案（要求包括内部管理制度与执行规范、内部绩效考核与持续改进机制），⑦验收保障方案（要求包括验收问题即时响应与处理措施、现场验收操作规范），每具有前述一项细化指标内容满足项目要求得3分，本项最多得21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和相关功能、数据指标不符合项目需求；国家、行业等技术规范、标准错误或不符合现行要求）；内容与本项目需求无关，以上任一情形〕扣1.5分，每项细化指标分值扣完为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应急措施方案</w:t>
            </w:r>
          </w:p>
        </w:tc>
        <w:tc>
          <w:tcPr>
            <w:tcW w:type="dxa" w:w="2575"/>
          </w:tcPr>
          <w:p>
            <w:pPr>
              <w:pStyle w:val="null3"/>
              <w:jc w:val="left"/>
            </w:pPr>
            <w:r>
              <w:rPr>
                <w:rFonts w:ascii="仿宋_GB2312" w:hAnsi="仿宋_GB2312" w:cs="仿宋_GB2312" w:eastAsia="仿宋_GB2312"/>
              </w:rPr>
              <w:t>投标人需针对本项目制定应急措施方案，方案包含：①应急组织架构（要求包括应急指挥体系与决策层级、现场执行小组与具体岗位职责），②应急资源保障（含运输车辆）（要求包括应急物资、设备与车辆储备清单、资源紧急调配与联动机制），③风险识别与分级（要求包括产品安全与供应中断风险系统性识别、基于影响范围与紧迫性的风险分级标准），④监测与预警机制（要求包括常态化风险监测指标与信息收集流程、预警信息发布与传达渠道），⑤应急联系方式（要求包括应急人员清单及联系方式、信息报送流程与时效响应），⑥应急处置流程（要求包括分级应急响应启动条件与指挥权移交程序、针对不同风险场景的标准化处置步骤），⑦公共卫生应急方案（要求包括公共卫生事件预警与响应机制、公共卫生事件处置与善后恢复措施），⑧舆情控制方案（要求包括舆情监测与风险预判体系、舆情应对与形象修复策略），每具有前述一项细化指标内容满足项目要求得3分，本项最多得24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和相关功能、数据指标不符合项目需求；国家、行业等技术规范、标准错误或不符合现行要求）；内容与本项目需求无关，以上任一情形〕扣1.5分，每项细化指标分值扣完为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1.投标人承诺派专人负责项目售后服务事宜得5分；（提供承诺函原件并加盖投标人公章，承诺函格式自拟） 2.投标人提供内部管理考核办法的得5分。 本项最多得10分。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安全责任和产品保险承诺</w:t>
            </w:r>
          </w:p>
        </w:tc>
        <w:tc>
          <w:tcPr>
            <w:tcW w:type="dxa" w:w="2575"/>
          </w:tcPr>
          <w:p>
            <w:pPr>
              <w:pStyle w:val="null3"/>
              <w:jc w:val="left"/>
            </w:pPr>
            <w:r>
              <w:rPr>
                <w:rFonts w:ascii="仿宋_GB2312" w:hAnsi="仿宋_GB2312" w:cs="仿宋_GB2312" w:eastAsia="仿宋_GB2312"/>
              </w:rPr>
              <w:t>1.投标人承诺在履行本项目的全部过程中，因存在质量问题或因质量原因发生的安全事故，投标人主要负责人必须到现场指导、处理，慰问学生及家长，做好安抚工作和善后处理的得5分。（提供承诺函原件，格式自拟） 2.投标人承诺在履行本项目的全部过程中，凡出现因质量或配送运输引发的安全事故，投标方将承担全部法律责任和赔偿所有经济损失的得5分。（提供承诺函原件，格式自拟）</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烘焙材料配送</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1.投标人承诺中标后原材料及成品仓库可达到恒温恒湿条件并在签订合同前向采购人提供仓库房产证明或租赁证明的得4分（提供承诺函加盖投标人公章，承诺函格式自拟）； 2.本项目需满足每个分散食堂的配送任务，投标人有固定的专用配送车辆，有固定专用配送车辆2台得4分，则不得分；注明：自有车辆提供有效的行驶证复印件、购买发票复印件、实车图片（车辆内外与车牌号同框）；租赁车辆提供租赁合同复印件（租赁期限须至少覆盖2028年12月31日）、有效的行驶证复印件、实车图片（车辆内外与车牌号同框）。缺少任意一项均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为具备有效履约能力，投标人提供自2022年1月1日（含）至投标截止时间的为供应洗化用品的业绩证明。每有一个得4分，满分12分，无业绩的不得分。 注：1.提供业绩一览表，格式自拟。 2.同时提供①有效合同复印件，②任一一次转账凭证或发票或验收证明，并加盖投标人公章。3.时间以合同签订之日为准。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投标人需针对本项目制定服务方案，方案包含：①服务团队管理（要求包括人员配备及分工），②物资采购溯源管理（要求包括全程溯源信息记录与凭证管理），③物资仓储（出入库）管理（要求包括仓储环境与设施保障、出入库流程与库存管控），④物资调配运输管理（要求包括配送计划优化与在途实时监控、运输装备与温控保障），⑤产品质量管理（含退换货）（要求包括质量检验标准与常态化检测流程、不合格品处置与退换货响应机制），⑥内部管理考核方案（要求包括内部管理制度与执行规范、内部绩效考核与持续改进机制），⑦验收保障方案（要求包括验收问题即时响应与处理措施、现场验收操作规范），每具有前述一项细化指标内容满足项目要求得3分，本项最多得21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和相关功能、数据指标不符合项目需求；国家、行业等技术规范、标准错误或不符合现行要求）；内容与本项目需求无关，以上任一情形〕扣1.5分，每项细化指标分值扣完为止。</w:t>
            </w:r>
          </w:p>
        </w:tc>
        <w:tc>
          <w:tcPr>
            <w:tcW w:type="dxa" w:w="831"/>
          </w:tcPr>
          <w:p>
            <w:pPr>
              <w:pStyle w:val="null3"/>
              <w:jc w:val="center"/>
            </w:pPr>
            <w:r>
              <w:rPr>
                <w:rFonts w:ascii="仿宋_GB2312" w:hAnsi="仿宋_GB2312" w:cs="仿宋_GB2312" w:eastAsia="仿宋_GB2312"/>
              </w:rPr>
              <w:t>21.0000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应急措施方案</w:t>
            </w:r>
          </w:p>
        </w:tc>
        <w:tc>
          <w:tcPr>
            <w:tcW w:type="dxa" w:w="2575"/>
          </w:tcPr>
          <w:p>
            <w:pPr>
              <w:pStyle w:val="null3"/>
              <w:jc w:val="left"/>
            </w:pPr>
            <w:r>
              <w:rPr>
                <w:rFonts w:ascii="仿宋_GB2312" w:hAnsi="仿宋_GB2312" w:cs="仿宋_GB2312" w:eastAsia="仿宋_GB2312"/>
              </w:rPr>
              <w:t>投标人需针对本项目制定应急措施方案，方案包含：①应急组织架构（要求包括应急指挥体系与决策层级、现场执行小组与具体岗位职责），②应急资源保障（含运输车辆）（要求包括应急物资、设备与车辆储备清单、资源紧急调配与联动机制），③风险识别与分级（要求包括产品安全与供应中断风险系统性识别、基于影响范围与紧迫性的风险分级标准），④监测与预警机制（要求包括常态化风险监测指标与信息收集流程、预警信息发布与传达渠道），⑤应急联系方式（要求包括应急人员清单及联系方式、信息报送流程与时效响应），⑥应急处置流程（要求包括分级应急响应启动条件与指挥权移交程序、针对不同风险场景的标准化处置步骤），⑦公共卫生应急方案（要求包括公共卫生事件预警与响应机制、公共卫生事件处置与善后恢复措施），⑧舆情控制方案（要求包括舆情监测与风险预判体系、舆情应对与形象修复策略），每具有前述一项细化指标内容满足项目要求得3分，本项最多得24分。每项细化指标内容不满足项目要求或缺项的该项不得分；每项细化指标中有一处存在缺陷〔缺陷是指：未按细化指标要求阐述（指方案内容无法判别对应细化指标的实施方法、过程和举措）；不符合项目相关的功能、数据指标、规范及标准（指方案内容和相关功能、数据指标不符合项目需求；国家、行业等技术规范、标准错误或不符合现行要求）；内容与本项目需求无关，以上任一情形〕扣1.5分，每项细化指标分值扣完为止。</w:t>
            </w:r>
          </w:p>
        </w:tc>
        <w:tc>
          <w:tcPr>
            <w:tcW w:type="dxa" w:w="831"/>
          </w:tcPr>
          <w:p>
            <w:pPr>
              <w:pStyle w:val="null3"/>
              <w:jc w:val="center"/>
            </w:pPr>
            <w:r>
              <w:rPr>
                <w:rFonts w:ascii="仿宋_GB2312" w:hAnsi="仿宋_GB2312" w:cs="仿宋_GB2312" w:eastAsia="仿宋_GB2312"/>
              </w:rPr>
              <w:t>24.0000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w:t>
            </w:r>
          </w:p>
        </w:tc>
        <w:tc>
          <w:tcPr>
            <w:tcW w:type="dxa" w:w="2575"/>
          </w:tcPr>
          <w:p>
            <w:pPr>
              <w:pStyle w:val="null3"/>
              <w:jc w:val="left"/>
            </w:pPr>
            <w:r>
              <w:rPr>
                <w:rFonts w:ascii="仿宋_GB2312" w:hAnsi="仿宋_GB2312" w:cs="仿宋_GB2312" w:eastAsia="仿宋_GB2312"/>
              </w:rPr>
              <w:t>1.投标人承诺派专人负责项目售后服务事宜得5分；（提供承诺函原件并加盖投标人公章，承诺函格式自拟） 2.投标人提供内部管理考核办法的得5分。 本项最多得10分。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vMerge/>
          </w:tcPr>
          <w:p/>
        </w:tc>
        <w:tc>
          <w:tcPr>
            <w:tcW w:type="dxa" w:w="1661"/>
          </w:tcPr>
          <w:p>
            <w:pPr>
              <w:pStyle w:val="null3"/>
              <w:jc w:val="left"/>
            </w:pPr>
            <w:r>
              <w:rPr>
                <w:rFonts w:ascii="仿宋_GB2312" w:hAnsi="仿宋_GB2312" w:cs="仿宋_GB2312" w:eastAsia="仿宋_GB2312"/>
              </w:rPr>
              <w:t>安全责任和产品保险承诺</w:t>
            </w:r>
          </w:p>
        </w:tc>
        <w:tc>
          <w:tcPr>
            <w:tcW w:type="dxa" w:w="2575"/>
          </w:tcPr>
          <w:p>
            <w:pPr>
              <w:pStyle w:val="null3"/>
              <w:jc w:val="left"/>
            </w:pPr>
            <w:r>
              <w:rPr>
                <w:rFonts w:ascii="仿宋_GB2312" w:hAnsi="仿宋_GB2312" w:cs="仿宋_GB2312" w:eastAsia="仿宋_GB2312"/>
              </w:rPr>
              <w:t>1.投标人承诺在履行本项目的全部过程中，因存在质量问题或因质量原因发生的安全事故，投标人主要负责人必须到现场指导、处理，慰问学生及家长，做好安抚工作和善后处理的得5分。（提供承诺函原件，格式自拟） 2.投标人承诺在履行本项目的全部过程中，凡出现因质量或配送运输引发的安全事故，投标方将承担全部法律责任和赔偿所有经济损失的得5分。（提供承诺函原件，格式自拟）</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洗化用品配送</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详见附件：投标人应提交的相关证明材料.docx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详见附件：技术、服务及其他要求应答表.docx</w:t>
      </w:r>
    </w:p>
    <w:p>
      <w:pPr>
        <w:pStyle w:val="null3"/>
        <w:ind w:firstLine="960"/>
        <w:jc w:val="left"/>
      </w:pPr>
      <w:r>
        <w:rPr>
          <w:rFonts w:ascii="仿宋_GB2312" w:hAnsi="仿宋_GB2312" w:cs="仿宋_GB2312" w:eastAsia="仿宋_GB2312"/>
        </w:rPr>
        <w:t>详见附件：投标人应提交的相关证明材料.docx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