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F376F">
      <w:pPr>
        <w:pStyle w:val="4"/>
        <w:jc w:val="center"/>
        <w:outlineLvl w:val="1"/>
      </w:pPr>
      <w:r>
        <w:rPr>
          <w:rFonts w:ascii="仿宋_GB2312" w:hAnsi="仿宋_GB2312" w:eastAsia="仿宋_GB2312" w:cs="仿宋_GB2312"/>
          <w:b/>
          <w:sz w:val="36"/>
        </w:rPr>
        <w:t>第三章 技术、服务及其他要求</w:t>
      </w:r>
    </w:p>
    <w:p w14:paraId="3CA32A7A">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234CA74F">
      <w:pPr>
        <w:pStyle w:val="4"/>
        <w:jc w:val="left"/>
        <w:outlineLvl w:val="2"/>
      </w:pPr>
      <w:r>
        <w:rPr>
          <w:rFonts w:ascii="仿宋_GB2312" w:hAnsi="仿宋_GB2312" w:eastAsia="仿宋_GB2312" w:cs="仿宋_GB2312"/>
          <w:b/>
          <w:sz w:val="28"/>
        </w:rPr>
        <w:t>3.1.采购内容</w:t>
      </w:r>
    </w:p>
    <w:p w14:paraId="5B3C298E">
      <w:pPr>
        <w:pStyle w:val="4"/>
        <w:jc w:val="left"/>
      </w:pPr>
      <w:r>
        <w:rPr>
          <w:rFonts w:ascii="仿宋_GB2312" w:hAnsi="仿宋_GB2312" w:eastAsia="仿宋_GB2312" w:cs="仿宋_GB2312"/>
        </w:rPr>
        <w:t>采购包1：</w:t>
      </w:r>
    </w:p>
    <w:p w14:paraId="559DBBDD">
      <w:pPr>
        <w:pStyle w:val="4"/>
        <w:jc w:val="left"/>
      </w:pPr>
      <w:r>
        <w:rPr>
          <w:rFonts w:ascii="仿宋_GB2312" w:hAnsi="仿宋_GB2312" w:eastAsia="仿宋_GB2312" w:cs="仿宋_GB2312"/>
        </w:rPr>
        <w:t>采购包预算金额（元）: 520,000.00</w:t>
      </w:r>
    </w:p>
    <w:p w14:paraId="0FA005D4">
      <w:pPr>
        <w:pStyle w:val="4"/>
        <w:jc w:val="left"/>
      </w:pPr>
      <w:r>
        <w:rPr>
          <w:rFonts w:ascii="仿宋_GB2312" w:hAnsi="仿宋_GB2312" w:eastAsia="仿宋_GB2312" w:cs="仿宋_GB2312"/>
        </w:rPr>
        <w:t>采购包最高限价（元）: 520,000.00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7"/>
        <w:gridCol w:w="1116"/>
        <w:gridCol w:w="779"/>
        <w:gridCol w:w="820"/>
        <w:gridCol w:w="1216"/>
        <w:gridCol w:w="739"/>
        <w:gridCol w:w="739"/>
        <w:gridCol w:w="739"/>
        <w:gridCol w:w="739"/>
        <w:gridCol w:w="594"/>
        <w:gridCol w:w="594"/>
      </w:tblGrid>
      <w:tr w14:paraId="793CF3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506BD41">
            <w:pPr>
              <w:pStyle w:val="4"/>
              <w:jc w:val="center"/>
            </w:pPr>
            <w:r>
              <w:rPr>
                <w:rFonts w:ascii="仿宋_GB2312" w:hAnsi="仿宋_GB2312" w:eastAsia="仿宋_GB2312" w:cs="仿宋_GB2312"/>
              </w:rPr>
              <w:t>序号</w:t>
            </w:r>
          </w:p>
        </w:tc>
        <w:tc>
          <w:tcPr>
            <w:tcW w:w="821" w:type="dxa"/>
          </w:tcPr>
          <w:p w14:paraId="321097C8">
            <w:pPr>
              <w:pStyle w:val="4"/>
              <w:jc w:val="center"/>
            </w:pPr>
            <w:r>
              <w:rPr>
                <w:rFonts w:ascii="仿宋_GB2312" w:hAnsi="仿宋_GB2312" w:eastAsia="仿宋_GB2312" w:cs="仿宋_GB2312"/>
              </w:rPr>
              <w:t>采购品目名称</w:t>
            </w:r>
          </w:p>
        </w:tc>
        <w:tc>
          <w:tcPr>
            <w:tcW w:w="821" w:type="dxa"/>
          </w:tcPr>
          <w:p w14:paraId="441F9292">
            <w:pPr>
              <w:pStyle w:val="4"/>
              <w:jc w:val="center"/>
            </w:pPr>
            <w:r>
              <w:rPr>
                <w:rFonts w:ascii="仿宋_GB2312" w:hAnsi="仿宋_GB2312" w:eastAsia="仿宋_GB2312" w:cs="仿宋_GB2312"/>
              </w:rPr>
              <w:t>标的名称</w:t>
            </w:r>
          </w:p>
        </w:tc>
        <w:tc>
          <w:tcPr>
            <w:tcW w:w="821" w:type="dxa"/>
          </w:tcPr>
          <w:p w14:paraId="0EC594C1">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3E356A07">
            <w:pPr>
              <w:pStyle w:val="4"/>
              <w:jc w:val="center"/>
            </w:pPr>
            <w:r>
              <w:rPr>
                <w:rFonts w:ascii="仿宋_GB2312" w:hAnsi="仿宋_GB2312" w:eastAsia="仿宋_GB2312" w:cs="仿宋_GB2312"/>
              </w:rPr>
              <w:t>标的金额 （元）</w:t>
            </w:r>
          </w:p>
        </w:tc>
        <w:tc>
          <w:tcPr>
            <w:tcW w:w="821" w:type="dxa"/>
          </w:tcPr>
          <w:p w14:paraId="788762A9">
            <w:pPr>
              <w:pStyle w:val="4"/>
              <w:jc w:val="center"/>
            </w:pPr>
            <w:r>
              <w:rPr>
                <w:rFonts w:ascii="仿宋_GB2312" w:hAnsi="仿宋_GB2312" w:eastAsia="仿宋_GB2312" w:cs="仿宋_GB2312"/>
              </w:rPr>
              <w:t>所属行业</w:t>
            </w:r>
          </w:p>
        </w:tc>
        <w:tc>
          <w:tcPr>
            <w:tcW w:w="821" w:type="dxa"/>
          </w:tcPr>
          <w:p w14:paraId="79D97F3A">
            <w:pPr>
              <w:pStyle w:val="4"/>
              <w:jc w:val="center"/>
            </w:pPr>
            <w:r>
              <w:rPr>
                <w:rFonts w:ascii="仿宋_GB2312" w:hAnsi="仿宋_GB2312" w:eastAsia="仿宋_GB2312" w:cs="仿宋_GB2312"/>
              </w:rPr>
              <w:t>是否涉及核心产品</w:t>
            </w:r>
          </w:p>
        </w:tc>
        <w:tc>
          <w:tcPr>
            <w:tcW w:w="821" w:type="dxa"/>
          </w:tcPr>
          <w:p w14:paraId="51FBEC8B">
            <w:pPr>
              <w:pStyle w:val="4"/>
              <w:jc w:val="center"/>
            </w:pPr>
            <w:r>
              <w:rPr>
                <w:rFonts w:ascii="仿宋_GB2312" w:hAnsi="仿宋_GB2312" w:eastAsia="仿宋_GB2312" w:cs="仿宋_GB2312"/>
              </w:rPr>
              <w:t>是否涉及采购进口产品</w:t>
            </w:r>
          </w:p>
        </w:tc>
        <w:tc>
          <w:tcPr>
            <w:tcW w:w="821" w:type="dxa"/>
          </w:tcPr>
          <w:p w14:paraId="1323127B">
            <w:pPr>
              <w:pStyle w:val="4"/>
              <w:jc w:val="center"/>
            </w:pPr>
            <w:r>
              <w:rPr>
                <w:rFonts w:ascii="仿宋_GB2312" w:hAnsi="仿宋_GB2312" w:eastAsia="仿宋_GB2312" w:cs="仿宋_GB2312"/>
              </w:rPr>
              <w:t>是否涉及强制采购节能产品</w:t>
            </w:r>
          </w:p>
        </w:tc>
        <w:tc>
          <w:tcPr>
            <w:tcW w:w="639" w:type="dxa"/>
          </w:tcPr>
          <w:p w14:paraId="7A788F9D">
            <w:pPr>
              <w:pStyle w:val="4"/>
              <w:jc w:val="center"/>
            </w:pPr>
            <w:r>
              <w:rPr>
                <w:rFonts w:ascii="仿宋_GB2312" w:hAnsi="仿宋_GB2312" w:eastAsia="仿宋_GB2312" w:cs="仿宋_GB2312"/>
              </w:rPr>
              <w:t>是否涉及优先采购节能产品</w:t>
            </w:r>
          </w:p>
        </w:tc>
        <w:tc>
          <w:tcPr>
            <w:tcW w:w="639" w:type="dxa"/>
          </w:tcPr>
          <w:p w14:paraId="5BADCA1F">
            <w:pPr>
              <w:pStyle w:val="4"/>
              <w:jc w:val="center"/>
            </w:pPr>
            <w:r>
              <w:rPr>
                <w:rFonts w:ascii="仿宋_GB2312" w:hAnsi="仿宋_GB2312" w:eastAsia="仿宋_GB2312" w:cs="仿宋_GB2312"/>
              </w:rPr>
              <w:t>是否涉及优先采购环境标志产品</w:t>
            </w:r>
          </w:p>
        </w:tc>
      </w:tr>
      <w:tr w14:paraId="6E99CB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9470AAD">
            <w:pPr>
              <w:pStyle w:val="4"/>
              <w:jc w:val="left"/>
            </w:pPr>
            <w:r>
              <w:rPr>
                <w:rFonts w:ascii="仿宋_GB2312" w:hAnsi="仿宋_GB2312" w:eastAsia="仿宋_GB2312" w:cs="仿宋_GB2312"/>
              </w:rPr>
              <w:t>1</w:t>
            </w:r>
          </w:p>
        </w:tc>
        <w:tc>
          <w:tcPr>
            <w:tcW w:w="821" w:type="dxa"/>
          </w:tcPr>
          <w:p w14:paraId="6E685388">
            <w:pPr>
              <w:pStyle w:val="4"/>
              <w:jc w:val="left"/>
            </w:pPr>
            <w:r>
              <w:rPr>
                <w:rFonts w:ascii="仿宋_GB2312" w:hAnsi="仿宋_GB2312" w:eastAsia="仿宋_GB2312" w:cs="仿宋_GB2312"/>
              </w:rPr>
              <w:t>C12990000 其他水利管理服务</w:t>
            </w:r>
          </w:p>
        </w:tc>
        <w:tc>
          <w:tcPr>
            <w:tcW w:w="821" w:type="dxa"/>
          </w:tcPr>
          <w:p w14:paraId="638E49D1">
            <w:pPr>
              <w:pStyle w:val="4"/>
              <w:jc w:val="left"/>
            </w:pPr>
            <w:r>
              <w:rPr>
                <w:rFonts w:ascii="仿宋_GB2312" w:hAnsi="仿宋_GB2312" w:eastAsia="仿宋_GB2312" w:cs="仿宋_GB2312"/>
              </w:rPr>
              <w:t>2026年山洪灾害隐患排查</w:t>
            </w:r>
          </w:p>
        </w:tc>
        <w:tc>
          <w:tcPr>
            <w:tcW w:w="821" w:type="dxa"/>
          </w:tcPr>
          <w:p w14:paraId="1F936329">
            <w:pPr>
              <w:pStyle w:val="4"/>
              <w:jc w:val="right"/>
            </w:pPr>
            <w:r>
              <w:rPr>
                <w:rFonts w:ascii="仿宋_GB2312" w:hAnsi="仿宋_GB2312" w:eastAsia="仿宋_GB2312" w:cs="仿宋_GB2312"/>
              </w:rPr>
              <w:t>1.00（项）</w:t>
            </w:r>
          </w:p>
        </w:tc>
        <w:tc>
          <w:tcPr>
            <w:tcW w:w="821" w:type="dxa"/>
          </w:tcPr>
          <w:p w14:paraId="306AE9BC">
            <w:pPr>
              <w:pStyle w:val="4"/>
              <w:jc w:val="right"/>
            </w:pPr>
            <w:r>
              <w:rPr>
                <w:rFonts w:ascii="仿宋_GB2312" w:hAnsi="仿宋_GB2312" w:eastAsia="仿宋_GB2312" w:cs="仿宋_GB2312"/>
              </w:rPr>
              <w:t>520,000.00</w:t>
            </w:r>
          </w:p>
        </w:tc>
        <w:tc>
          <w:tcPr>
            <w:tcW w:w="821" w:type="dxa"/>
          </w:tcPr>
          <w:p w14:paraId="60B3BD08">
            <w:pPr>
              <w:pStyle w:val="4"/>
              <w:jc w:val="left"/>
            </w:pPr>
            <w:r>
              <w:rPr>
                <w:rFonts w:ascii="仿宋_GB2312" w:hAnsi="仿宋_GB2312" w:eastAsia="仿宋_GB2312" w:cs="仿宋_GB2312"/>
              </w:rPr>
              <w:t>其他未列明行业</w:t>
            </w:r>
          </w:p>
        </w:tc>
        <w:tc>
          <w:tcPr>
            <w:tcW w:w="821" w:type="dxa"/>
          </w:tcPr>
          <w:p w14:paraId="553A2771">
            <w:pPr>
              <w:pStyle w:val="4"/>
              <w:jc w:val="left"/>
            </w:pPr>
            <w:r>
              <w:rPr>
                <w:rFonts w:ascii="仿宋_GB2312" w:hAnsi="仿宋_GB2312" w:eastAsia="仿宋_GB2312" w:cs="仿宋_GB2312"/>
              </w:rPr>
              <w:t>否</w:t>
            </w:r>
          </w:p>
        </w:tc>
        <w:tc>
          <w:tcPr>
            <w:tcW w:w="821" w:type="dxa"/>
          </w:tcPr>
          <w:p w14:paraId="22057D0C">
            <w:pPr>
              <w:pStyle w:val="4"/>
              <w:jc w:val="left"/>
            </w:pPr>
            <w:r>
              <w:rPr>
                <w:rFonts w:ascii="仿宋_GB2312" w:hAnsi="仿宋_GB2312" w:eastAsia="仿宋_GB2312" w:cs="仿宋_GB2312"/>
              </w:rPr>
              <w:t>否</w:t>
            </w:r>
          </w:p>
        </w:tc>
        <w:tc>
          <w:tcPr>
            <w:tcW w:w="821" w:type="dxa"/>
          </w:tcPr>
          <w:p w14:paraId="46867D55">
            <w:pPr>
              <w:pStyle w:val="4"/>
              <w:jc w:val="left"/>
            </w:pPr>
            <w:r>
              <w:rPr>
                <w:rFonts w:ascii="仿宋_GB2312" w:hAnsi="仿宋_GB2312" w:eastAsia="仿宋_GB2312" w:cs="仿宋_GB2312"/>
              </w:rPr>
              <w:t>否</w:t>
            </w:r>
          </w:p>
        </w:tc>
        <w:tc>
          <w:tcPr>
            <w:tcW w:w="639" w:type="dxa"/>
          </w:tcPr>
          <w:p w14:paraId="004452EC">
            <w:pPr>
              <w:pStyle w:val="4"/>
              <w:jc w:val="left"/>
            </w:pPr>
            <w:r>
              <w:rPr>
                <w:rFonts w:ascii="仿宋_GB2312" w:hAnsi="仿宋_GB2312" w:eastAsia="仿宋_GB2312" w:cs="仿宋_GB2312"/>
              </w:rPr>
              <w:t>否</w:t>
            </w:r>
          </w:p>
        </w:tc>
        <w:tc>
          <w:tcPr>
            <w:tcW w:w="639" w:type="dxa"/>
          </w:tcPr>
          <w:p w14:paraId="1AD3553B">
            <w:pPr>
              <w:pStyle w:val="4"/>
              <w:jc w:val="left"/>
            </w:pPr>
            <w:r>
              <w:rPr>
                <w:rFonts w:ascii="仿宋_GB2312" w:hAnsi="仿宋_GB2312" w:eastAsia="仿宋_GB2312" w:cs="仿宋_GB2312"/>
              </w:rPr>
              <w:t>否</w:t>
            </w:r>
          </w:p>
        </w:tc>
      </w:tr>
    </w:tbl>
    <w:p w14:paraId="68E5B537">
      <w:pPr>
        <w:pStyle w:val="4"/>
        <w:jc w:val="left"/>
      </w:pPr>
      <w:r>
        <w:rPr>
          <w:rFonts w:ascii="仿宋_GB2312" w:hAnsi="仿宋_GB2312" w:eastAsia="仿宋_GB2312" w:cs="仿宋_GB2312"/>
        </w:rPr>
        <w:t xml:space="preserve"> 是否适用本国产品标准：</w:t>
      </w:r>
    </w:p>
    <w:p w14:paraId="4B768E5E">
      <w:pPr>
        <w:pStyle w:val="4"/>
        <w:jc w:val="left"/>
      </w:pPr>
      <w:r>
        <w:rPr>
          <w:rFonts w:ascii="仿宋_GB2312" w:hAnsi="仿宋_GB2312" w:eastAsia="仿宋_GB2312" w:cs="仿宋_GB2312"/>
        </w:rPr>
        <w:t>采购包1：否</w:t>
      </w:r>
    </w:p>
    <w:p w14:paraId="68813B78">
      <w:pPr>
        <w:pStyle w:val="4"/>
        <w:jc w:val="left"/>
        <w:outlineLvl w:val="3"/>
      </w:pPr>
      <w:r>
        <w:rPr>
          <w:rFonts w:ascii="仿宋_GB2312" w:hAnsi="仿宋_GB2312" w:eastAsia="仿宋_GB2312" w:cs="仿宋_GB2312"/>
          <w:b/>
          <w:sz w:val="24"/>
        </w:rPr>
        <w:t>报价要求</w:t>
      </w:r>
    </w:p>
    <w:p w14:paraId="45D346F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00B826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5868286">
            <w:pPr>
              <w:pStyle w:val="4"/>
              <w:jc w:val="center"/>
            </w:pPr>
            <w:r>
              <w:rPr>
                <w:rFonts w:ascii="仿宋_GB2312" w:hAnsi="仿宋_GB2312" w:eastAsia="仿宋_GB2312" w:cs="仿宋_GB2312"/>
              </w:rPr>
              <w:t>序号</w:t>
            </w:r>
          </w:p>
        </w:tc>
        <w:tc>
          <w:tcPr>
            <w:tcW w:w="1707" w:type="dxa"/>
          </w:tcPr>
          <w:p w14:paraId="6AD83B3F">
            <w:pPr>
              <w:pStyle w:val="4"/>
              <w:jc w:val="center"/>
            </w:pPr>
            <w:r>
              <w:rPr>
                <w:rFonts w:ascii="仿宋_GB2312" w:hAnsi="仿宋_GB2312" w:eastAsia="仿宋_GB2312" w:cs="仿宋_GB2312"/>
              </w:rPr>
              <w:t>报价内容</w:t>
            </w:r>
          </w:p>
        </w:tc>
        <w:tc>
          <w:tcPr>
            <w:tcW w:w="1138" w:type="dxa"/>
          </w:tcPr>
          <w:p w14:paraId="3ED42850">
            <w:pPr>
              <w:pStyle w:val="4"/>
              <w:jc w:val="center"/>
            </w:pPr>
            <w:r>
              <w:rPr>
                <w:rFonts w:ascii="仿宋_GB2312" w:hAnsi="仿宋_GB2312" w:eastAsia="仿宋_GB2312" w:cs="仿宋_GB2312"/>
              </w:rPr>
              <w:t>数量（计量单位）</w:t>
            </w:r>
          </w:p>
        </w:tc>
        <w:tc>
          <w:tcPr>
            <w:tcW w:w="1365" w:type="dxa"/>
          </w:tcPr>
          <w:p w14:paraId="0DFB1AC6">
            <w:pPr>
              <w:pStyle w:val="4"/>
              <w:jc w:val="center"/>
            </w:pPr>
            <w:r>
              <w:rPr>
                <w:rFonts w:ascii="仿宋_GB2312" w:hAnsi="仿宋_GB2312" w:eastAsia="仿宋_GB2312" w:cs="仿宋_GB2312"/>
              </w:rPr>
              <w:t>最高限价</w:t>
            </w:r>
          </w:p>
        </w:tc>
        <w:tc>
          <w:tcPr>
            <w:tcW w:w="1138" w:type="dxa"/>
          </w:tcPr>
          <w:p w14:paraId="1FCD1955">
            <w:pPr>
              <w:pStyle w:val="4"/>
              <w:jc w:val="center"/>
            </w:pPr>
            <w:r>
              <w:rPr>
                <w:rFonts w:ascii="仿宋_GB2312" w:hAnsi="仿宋_GB2312" w:eastAsia="仿宋_GB2312" w:cs="仿宋_GB2312"/>
              </w:rPr>
              <w:t>价款形式</w:t>
            </w:r>
          </w:p>
        </w:tc>
        <w:tc>
          <w:tcPr>
            <w:tcW w:w="1934" w:type="dxa"/>
          </w:tcPr>
          <w:p w14:paraId="5728C555">
            <w:pPr>
              <w:pStyle w:val="4"/>
              <w:jc w:val="center"/>
            </w:pPr>
            <w:r>
              <w:rPr>
                <w:rFonts w:ascii="仿宋_GB2312" w:hAnsi="仿宋_GB2312" w:eastAsia="仿宋_GB2312" w:cs="仿宋_GB2312"/>
              </w:rPr>
              <w:t>报价说明</w:t>
            </w:r>
          </w:p>
        </w:tc>
      </w:tr>
      <w:tr w14:paraId="44BB35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73F138F">
            <w:pPr>
              <w:pStyle w:val="4"/>
              <w:jc w:val="center"/>
            </w:pPr>
            <w:r>
              <w:rPr>
                <w:rFonts w:ascii="仿宋_GB2312" w:hAnsi="仿宋_GB2312" w:eastAsia="仿宋_GB2312" w:cs="仿宋_GB2312"/>
              </w:rPr>
              <w:t>1</w:t>
            </w:r>
          </w:p>
        </w:tc>
        <w:tc>
          <w:tcPr>
            <w:tcW w:w="1707" w:type="dxa"/>
          </w:tcPr>
          <w:p w14:paraId="10B1ADB8">
            <w:pPr>
              <w:pStyle w:val="4"/>
              <w:jc w:val="center"/>
            </w:pPr>
            <w:r>
              <w:rPr>
                <w:rFonts w:ascii="仿宋_GB2312" w:hAnsi="仿宋_GB2312" w:eastAsia="仿宋_GB2312" w:cs="仿宋_GB2312"/>
              </w:rPr>
              <w:t>2026年山洪灾害隐患排查</w:t>
            </w:r>
          </w:p>
        </w:tc>
        <w:tc>
          <w:tcPr>
            <w:tcW w:w="1138" w:type="dxa"/>
          </w:tcPr>
          <w:p w14:paraId="754F8580">
            <w:pPr>
              <w:pStyle w:val="4"/>
              <w:jc w:val="center"/>
            </w:pPr>
            <w:r>
              <w:rPr>
                <w:rFonts w:ascii="仿宋_GB2312" w:hAnsi="仿宋_GB2312" w:eastAsia="仿宋_GB2312" w:cs="仿宋_GB2312"/>
              </w:rPr>
              <w:t>1.00（项）</w:t>
            </w:r>
          </w:p>
        </w:tc>
        <w:tc>
          <w:tcPr>
            <w:tcW w:w="1365" w:type="dxa"/>
          </w:tcPr>
          <w:p w14:paraId="05B1A7F3">
            <w:pPr>
              <w:pStyle w:val="4"/>
              <w:jc w:val="center"/>
            </w:pPr>
            <w:r>
              <w:rPr>
                <w:rFonts w:ascii="仿宋_GB2312" w:hAnsi="仿宋_GB2312" w:eastAsia="仿宋_GB2312" w:cs="仿宋_GB2312"/>
              </w:rPr>
              <w:t>520,000.00</w:t>
            </w:r>
          </w:p>
        </w:tc>
        <w:tc>
          <w:tcPr>
            <w:tcW w:w="1138" w:type="dxa"/>
          </w:tcPr>
          <w:p w14:paraId="37568E46">
            <w:pPr>
              <w:pStyle w:val="4"/>
              <w:jc w:val="center"/>
            </w:pPr>
            <w:r>
              <w:rPr>
                <w:rFonts w:ascii="仿宋_GB2312" w:hAnsi="仿宋_GB2312" w:eastAsia="仿宋_GB2312" w:cs="仿宋_GB2312"/>
              </w:rPr>
              <w:t>总价</w:t>
            </w:r>
          </w:p>
        </w:tc>
        <w:tc>
          <w:tcPr>
            <w:tcW w:w="1934" w:type="dxa"/>
          </w:tcPr>
          <w:p w14:paraId="12986026">
            <w:pPr>
              <w:pStyle w:val="4"/>
              <w:jc w:val="left"/>
            </w:pPr>
            <w:r>
              <w:rPr>
                <w:rFonts w:ascii="仿宋_GB2312" w:hAnsi="仿宋_GB2312" w:eastAsia="仿宋_GB2312" w:cs="仿宋_GB2312"/>
              </w:rPr>
              <w:t>无</w:t>
            </w:r>
          </w:p>
        </w:tc>
      </w:tr>
    </w:tbl>
    <w:p w14:paraId="7666FD62">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3516DF6A">
      <w:pPr>
        <w:pStyle w:val="4"/>
        <w:jc w:val="left"/>
        <w:outlineLvl w:val="3"/>
      </w:pPr>
      <w:r>
        <w:rPr>
          <w:rFonts w:ascii="仿宋_GB2312" w:hAnsi="仿宋_GB2312" w:eastAsia="仿宋_GB2312" w:cs="仿宋_GB2312"/>
          <w:b/>
          <w:sz w:val="24"/>
        </w:rPr>
        <w:t>本项目涉及核心产品：</w:t>
      </w:r>
    </w:p>
    <w:p w14:paraId="657A28A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6795A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00FC8E92">
            <w:pPr>
              <w:pStyle w:val="4"/>
              <w:jc w:val="center"/>
            </w:pPr>
            <w:r>
              <w:rPr>
                <w:rFonts w:ascii="仿宋_GB2312" w:hAnsi="仿宋_GB2312" w:eastAsia="仿宋_GB2312" w:cs="仿宋_GB2312"/>
              </w:rPr>
              <w:t>序号</w:t>
            </w:r>
          </w:p>
        </w:tc>
        <w:tc>
          <w:tcPr>
            <w:tcW w:w="2492" w:type="dxa"/>
          </w:tcPr>
          <w:p w14:paraId="2C69B723">
            <w:pPr>
              <w:pStyle w:val="4"/>
              <w:jc w:val="center"/>
            </w:pPr>
            <w:r>
              <w:rPr>
                <w:rFonts w:ascii="仿宋_GB2312" w:hAnsi="仿宋_GB2312" w:eastAsia="仿宋_GB2312" w:cs="仿宋_GB2312"/>
              </w:rPr>
              <w:t>采购品目名称</w:t>
            </w:r>
          </w:p>
        </w:tc>
        <w:tc>
          <w:tcPr>
            <w:tcW w:w="2492" w:type="dxa"/>
          </w:tcPr>
          <w:p w14:paraId="0A9FBC67">
            <w:pPr>
              <w:pStyle w:val="4"/>
              <w:jc w:val="center"/>
            </w:pPr>
            <w:r>
              <w:rPr>
                <w:rFonts w:ascii="仿宋_GB2312" w:hAnsi="仿宋_GB2312" w:eastAsia="仿宋_GB2312" w:cs="仿宋_GB2312"/>
              </w:rPr>
              <w:t>标的名称</w:t>
            </w:r>
          </w:p>
        </w:tc>
        <w:tc>
          <w:tcPr>
            <w:tcW w:w="2492" w:type="dxa"/>
          </w:tcPr>
          <w:p w14:paraId="0C21516E">
            <w:pPr>
              <w:pStyle w:val="4"/>
              <w:jc w:val="center"/>
            </w:pPr>
            <w:r>
              <w:rPr>
                <w:rFonts w:ascii="仿宋_GB2312" w:hAnsi="仿宋_GB2312" w:eastAsia="仿宋_GB2312" w:cs="仿宋_GB2312"/>
              </w:rPr>
              <w:t>产品名称</w:t>
            </w:r>
          </w:p>
        </w:tc>
      </w:tr>
      <w:tr w14:paraId="3E37A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72E88E3">
            <w:pPr>
              <w:pStyle w:val="4"/>
              <w:jc w:val="center"/>
            </w:pPr>
            <w:r>
              <w:rPr>
                <w:rFonts w:ascii="仿宋_GB2312" w:hAnsi="仿宋_GB2312" w:eastAsia="仿宋_GB2312" w:cs="仿宋_GB2312"/>
              </w:rPr>
              <w:t>不涉及</w:t>
            </w:r>
          </w:p>
        </w:tc>
      </w:tr>
    </w:tbl>
    <w:p w14:paraId="2C36E72C">
      <w:pPr>
        <w:pStyle w:val="4"/>
        <w:ind w:firstLine="480"/>
        <w:jc w:val="left"/>
      </w:pPr>
      <w:r>
        <w:rPr>
          <w:rFonts w:ascii="仿宋_GB2312" w:hAnsi="仿宋_GB2312" w:eastAsia="仿宋_GB2312" w:cs="仿宋_GB2312"/>
        </w:rPr>
        <w:t>注：涉及核心产品的，具体评审规定见第五章。</w:t>
      </w:r>
    </w:p>
    <w:p w14:paraId="3560DB88">
      <w:pPr>
        <w:pStyle w:val="4"/>
        <w:jc w:val="left"/>
        <w:outlineLvl w:val="3"/>
      </w:pPr>
      <w:r>
        <w:rPr>
          <w:rFonts w:ascii="仿宋_GB2312" w:hAnsi="仿宋_GB2312" w:eastAsia="仿宋_GB2312" w:cs="仿宋_GB2312"/>
          <w:b/>
          <w:sz w:val="24"/>
        </w:rPr>
        <w:t>本项目涉及采购进口产品：</w:t>
      </w:r>
    </w:p>
    <w:p w14:paraId="7E4C231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44288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4234B87">
            <w:pPr>
              <w:pStyle w:val="4"/>
              <w:jc w:val="center"/>
            </w:pPr>
            <w:r>
              <w:rPr>
                <w:rFonts w:ascii="仿宋_GB2312" w:hAnsi="仿宋_GB2312" w:eastAsia="仿宋_GB2312" w:cs="仿宋_GB2312"/>
              </w:rPr>
              <w:t>序号</w:t>
            </w:r>
          </w:p>
        </w:tc>
        <w:tc>
          <w:tcPr>
            <w:tcW w:w="2492" w:type="dxa"/>
          </w:tcPr>
          <w:p w14:paraId="40D06DAA">
            <w:pPr>
              <w:pStyle w:val="4"/>
              <w:jc w:val="center"/>
            </w:pPr>
            <w:r>
              <w:rPr>
                <w:rFonts w:ascii="仿宋_GB2312" w:hAnsi="仿宋_GB2312" w:eastAsia="仿宋_GB2312" w:cs="仿宋_GB2312"/>
              </w:rPr>
              <w:t>采购品目名称</w:t>
            </w:r>
          </w:p>
        </w:tc>
        <w:tc>
          <w:tcPr>
            <w:tcW w:w="2492" w:type="dxa"/>
          </w:tcPr>
          <w:p w14:paraId="746DEC5F">
            <w:pPr>
              <w:pStyle w:val="4"/>
              <w:jc w:val="center"/>
            </w:pPr>
            <w:r>
              <w:rPr>
                <w:rFonts w:ascii="仿宋_GB2312" w:hAnsi="仿宋_GB2312" w:eastAsia="仿宋_GB2312" w:cs="仿宋_GB2312"/>
              </w:rPr>
              <w:t>标的名称</w:t>
            </w:r>
          </w:p>
        </w:tc>
        <w:tc>
          <w:tcPr>
            <w:tcW w:w="2492" w:type="dxa"/>
          </w:tcPr>
          <w:p w14:paraId="0A85F065">
            <w:pPr>
              <w:pStyle w:val="4"/>
              <w:jc w:val="center"/>
            </w:pPr>
            <w:r>
              <w:rPr>
                <w:rFonts w:ascii="仿宋_GB2312" w:hAnsi="仿宋_GB2312" w:eastAsia="仿宋_GB2312" w:cs="仿宋_GB2312"/>
              </w:rPr>
              <w:t>产品名称</w:t>
            </w:r>
          </w:p>
        </w:tc>
      </w:tr>
      <w:tr w14:paraId="365AA9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62006EA">
            <w:pPr>
              <w:pStyle w:val="4"/>
              <w:jc w:val="center"/>
            </w:pPr>
            <w:r>
              <w:rPr>
                <w:rFonts w:ascii="仿宋_GB2312" w:hAnsi="仿宋_GB2312" w:eastAsia="仿宋_GB2312" w:cs="仿宋_GB2312"/>
              </w:rPr>
              <w:t>不涉及</w:t>
            </w:r>
          </w:p>
        </w:tc>
      </w:tr>
    </w:tbl>
    <w:p w14:paraId="0C614935">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42411E2F">
      <w:pPr>
        <w:pStyle w:val="4"/>
        <w:jc w:val="left"/>
        <w:outlineLvl w:val="3"/>
      </w:pPr>
      <w:r>
        <w:rPr>
          <w:rFonts w:ascii="仿宋_GB2312" w:hAnsi="仿宋_GB2312" w:eastAsia="仿宋_GB2312" w:cs="仿宋_GB2312"/>
          <w:b/>
          <w:sz w:val="24"/>
        </w:rPr>
        <w:t>本项目涉及强制采购节能产品：</w:t>
      </w:r>
    </w:p>
    <w:p w14:paraId="15D7477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107E0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9FA2C9D">
            <w:pPr>
              <w:pStyle w:val="4"/>
              <w:jc w:val="center"/>
            </w:pPr>
            <w:r>
              <w:rPr>
                <w:rFonts w:ascii="仿宋_GB2312" w:hAnsi="仿宋_GB2312" w:eastAsia="仿宋_GB2312" w:cs="仿宋_GB2312"/>
              </w:rPr>
              <w:t>序号</w:t>
            </w:r>
          </w:p>
        </w:tc>
        <w:tc>
          <w:tcPr>
            <w:tcW w:w="2492" w:type="dxa"/>
          </w:tcPr>
          <w:p w14:paraId="04C77A77">
            <w:pPr>
              <w:pStyle w:val="4"/>
              <w:jc w:val="center"/>
            </w:pPr>
            <w:r>
              <w:rPr>
                <w:rFonts w:ascii="仿宋_GB2312" w:hAnsi="仿宋_GB2312" w:eastAsia="仿宋_GB2312" w:cs="仿宋_GB2312"/>
              </w:rPr>
              <w:t>采购品目名称</w:t>
            </w:r>
          </w:p>
        </w:tc>
        <w:tc>
          <w:tcPr>
            <w:tcW w:w="2492" w:type="dxa"/>
          </w:tcPr>
          <w:p w14:paraId="761717C4">
            <w:pPr>
              <w:pStyle w:val="4"/>
              <w:jc w:val="center"/>
            </w:pPr>
            <w:r>
              <w:rPr>
                <w:rFonts w:ascii="仿宋_GB2312" w:hAnsi="仿宋_GB2312" w:eastAsia="仿宋_GB2312" w:cs="仿宋_GB2312"/>
              </w:rPr>
              <w:t>标的名称</w:t>
            </w:r>
          </w:p>
        </w:tc>
        <w:tc>
          <w:tcPr>
            <w:tcW w:w="2492" w:type="dxa"/>
          </w:tcPr>
          <w:p w14:paraId="36658696">
            <w:pPr>
              <w:pStyle w:val="4"/>
              <w:jc w:val="center"/>
            </w:pPr>
            <w:r>
              <w:rPr>
                <w:rFonts w:ascii="仿宋_GB2312" w:hAnsi="仿宋_GB2312" w:eastAsia="仿宋_GB2312" w:cs="仿宋_GB2312"/>
              </w:rPr>
              <w:t>产品名称</w:t>
            </w:r>
          </w:p>
        </w:tc>
      </w:tr>
      <w:tr w14:paraId="4E28D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506F548">
            <w:pPr>
              <w:pStyle w:val="4"/>
              <w:jc w:val="center"/>
            </w:pPr>
            <w:r>
              <w:rPr>
                <w:rFonts w:ascii="仿宋_GB2312" w:hAnsi="仿宋_GB2312" w:eastAsia="仿宋_GB2312" w:cs="仿宋_GB2312"/>
              </w:rPr>
              <w:t>不涉及</w:t>
            </w:r>
          </w:p>
        </w:tc>
      </w:tr>
    </w:tbl>
    <w:p w14:paraId="2A6CA3B0">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645F834D">
      <w:pPr>
        <w:pStyle w:val="4"/>
        <w:jc w:val="left"/>
      </w:pPr>
      <w:r>
        <w:rPr>
          <w:rFonts w:ascii="仿宋_GB2312" w:hAnsi="仿宋_GB2312" w:eastAsia="仿宋_GB2312" w:cs="仿宋_GB2312"/>
          <w:b/>
        </w:rPr>
        <w:t>本项目涉及优先采购节能产品：</w:t>
      </w:r>
    </w:p>
    <w:p w14:paraId="4BBBB19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1A96B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B90777E">
            <w:pPr>
              <w:pStyle w:val="4"/>
              <w:jc w:val="center"/>
            </w:pPr>
            <w:r>
              <w:rPr>
                <w:rFonts w:ascii="仿宋_GB2312" w:hAnsi="仿宋_GB2312" w:eastAsia="仿宋_GB2312" w:cs="仿宋_GB2312"/>
              </w:rPr>
              <w:t>序号</w:t>
            </w:r>
          </w:p>
        </w:tc>
        <w:tc>
          <w:tcPr>
            <w:tcW w:w="2492" w:type="dxa"/>
          </w:tcPr>
          <w:p w14:paraId="47A29B2A">
            <w:pPr>
              <w:pStyle w:val="4"/>
              <w:jc w:val="center"/>
            </w:pPr>
            <w:r>
              <w:rPr>
                <w:rFonts w:ascii="仿宋_GB2312" w:hAnsi="仿宋_GB2312" w:eastAsia="仿宋_GB2312" w:cs="仿宋_GB2312"/>
              </w:rPr>
              <w:t>采购品目名称</w:t>
            </w:r>
          </w:p>
        </w:tc>
        <w:tc>
          <w:tcPr>
            <w:tcW w:w="2492" w:type="dxa"/>
          </w:tcPr>
          <w:p w14:paraId="0406E46A">
            <w:pPr>
              <w:pStyle w:val="4"/>
              <w:jc w:val="center"/>
            </w:pPr>
            <w:r>
              <w:rPr>
                <w:rFonts w:ascii="仿宋_GB2312" w:hAnsi="仿宋_GB2312" w:eastAsia="仿宋_GB2312" w:cs="仿宋_GB2312"/>
              </w:rPr>
              <w:t>标的名称</w:t>
            </w:r>
          </w:p>
        </w:tc>
        <w:tc>
          <w:tcPr>
            <w:tcW w:w="2492" w:type="dxa"/>
          </w:tcPr>
          <w:p w14:paraId="094EB138">
            <w:pPr>
              <w:pStyle w:val="4"/>
              <w:jc w:val="center"/>
            </w:pPr>
            <w:r>
              <w:rPr>
                <w:rFonts w:ascii="仿宋_GB2312" w:hAnsi="仿宋_GB2312" w:eastAsia="仿宋_GB2312" w:cs="仿宋_GB2312"/>
              </w:rPr>
              <w:t>产品名称</w:t>
            </w:r>
          </w:p>
        </w:tc>
      </w:tr>
      <w:tr w14:paraId="404CAD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8E7A69A">
            <w:pPr>
              <w:pStyle w:val="4"/>
              <w:jc w:val="center"/>
            </w:pPr>
            <w:r>
              <w:rPr>
                <w:rFonts w:ascii="仿宋_GB2312" w:hAnsi="仿宋_GB2312" w:eastAsia="仿宋_GB2312" w:cs="仿宋_GB2312"/>
              </w:rPr>
              <w:t>不涉及</w:t>
            </w:r>
          </w:p>
        </w:tc>
      </w:tr>
    </w:tbl>
    <w:p w14:paraId="36EE666D">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21900B95">
      <w:pPr>
        <w:pStyle w:val="4"/>
        <w:jc w:val="left"/>
        <w:outlineLvl w:val="3"/>
      </w:pPr>
      <w:r>
        <w:rPr>
          <w:rFonts w:ascii="仿宋_GB2312" w:hAnsi="仿宋_GB2312" w:eastAsia="仿宋_GB2312" w:cs="仿宋_GB2312"/>
          <w:b/>
          <w:sz w:val="24"/>
        </w:rPr>
        <w:t>本项目涉及优先采购环境标志产品：</w:t>
      </w:r>
    </w:p>
    <w:p w14:paraId="7798F76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E381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68AC7C2">
            <w:pPr>
              <w:pStyle w:val="4"/>
              <w:jc w:val="center"/>
            </w:pPr>
            <w:r>
              <w:rPr>
                <w:rFonts w:ascii="仿宋_GB2312" w:hAnsi="仿宋_GB2312" w:eastAsia="仿宋_GB2312" w:cs="仿宋_GB2312"/>
              </w:rPr>
              <w:t>序号</w:t>
            </w:r>
          </w:p>
        </w:tc>
        <w:tc>
          <w:tcPr>
            <w:tcW w:w="2492" w:type="dxa"/>
          </w:tcPr>
          <w:p w14:paraId="027E6225">
            <w:pPr>
              <w:pStyle w:val="4"/>
              <w:jc w:val="center"/>
            </w:pPr>
            <w:r>
              <w:rPr>
                <w:rFonts w:ascii="仿宋_GB2312" w:hAnsi="仿宋_GB2312" w:eastAsia="仿宋_GB2312" w:cs="仿宋_GB2312"/>
              </w:rPr>
              <w:t>采购品目名称</w:t>
            </w:r>
          </w:p>
        </w:tc>
        <w:tc>
          <w:tcPr>
            <w:tcW w:w="2492" w:type="dxa"/>
          </w:tcPr>
          <w:p w14:paraId="6F13B682">
            <w:pPr>
              <w:pStyle w:val="4"/>
              <w:jc w:val="center"/>
            </w:pPr>
            <w:r>
              <w:rPr>
                <w:rFonts w:ascii="仿宋_GB2312" w:hAnsi="仿宋_GB2312" w:eastAsia="仿宋_GB2312" w:cs="仿宋_GB2312"/>
              </w:rPr>
              <w:t>标的名称</w:t>
            </w:r>
          </w:p>
        </w:tc>
        <w:tc>
          <w:tcPr>
            <w:tcW w:w="2492" w:type="dxa"/>
          </w:tcPr>
          <w:p w14:paraId="3E6F647D">
            <w:pPr>
              <w:pStyle w:val="4"/>
              <w:jc w:val="center"/>
            </w:pPr>
            <w:r>
              <w:rPr>
                <w:rFonts w:ascii="仿宋_GB2312" w:hAnsi="仿宋_GB2312" w:eastAsia="仿宋_GB2312" w:cs="仿宋_GB2312"/>
              </w:rPr>
              <w:t>产品名称</w:t>
            </w:r>
          </w:p>
        </w:tc>
      </w:tr>
      <w:tr w14:paraId="2B45CE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C1E0B77">
            <w:pPr>
              <w:pStyle w:val="4"/>
              <w:jc w:val="center"/>
            </w:pPr>
            <w:r>
              <w:rPr>
                <w:rFonts w:ascii="仿宋_GB2312" w:hAnsi="仿宋_GB2312" w:eastAsia="仿宋_GB2312" w:cs="仿宋_GB2312"/>
              </w:rPr>
              <w:t>不涉及</w:t>
            </w:r>
          </w:p>
        </w:tc>
      </w:tr>
    </w:tbl>
    <w:p w14:paraId="4D323DBE">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604E9135">
      <w:pPr>
        <w:pStyle w:val="4"/>
        <w:jc w:val="left"/>
        <w:outlineLvl w:val="2"/>
      </w:pPr>
      <w:r>
        <w:rPr>
          <w:rFonts w:ascii="仿宋_GB2312" w:hAnsi="仿宋_GB2312" w:eastAsia="仿宋_GB2312" w:cs="仿宋_GB2312"/>
          <w:b/>
          <w:sz w:val="28"/>
        </w:rPr>
        <w:t>3.2.技术要求</w:t>
      </w:r>
    </w:p>
    <w:p w14:paraId="76064056">
      <w:pPr>
        <w:pStyle w:val="4"/>
        <w:jc w:val="left"/>
      </w:pPr>
      <w:r>
        <w:rPr>
          <w:rFonts w:ascii="仿宋_GB2312" w:hAnsi="仿宋_GB2312" w:eastAsia="仿宋_GB2312" w:cs="仿宋_GB2312"/>
        </w:rPr>
        <w:t>采购包1：</w:t>
      </w:r>
    </w:p>
    <w:p w14:paraId="22AF219B">
      <w:pPr>
        <w:pStyle w:val="4"/>
        <w:jc w:val="left"/>
      </w:pPr>
      <w:r>
        <w:rPr>
          <w:rFonts w:ascii="仿宋_GB2312" w:hAnsi="仿宋_GB2312" w:eastAsia="仿宋_GB2312" w:cs="仿宋_GB2312"/>
        </w:rPr>
        <w:t>标的名称：2026年山洪灾害隐患排查</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1C035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49A526E">
            <w:pPr>
              <w:pStyle w:val="4"/>
              <w:jc w:val="center"/>
            </w:pPr>
            <w:r>
              <w:rPr>
                <w:rFonts w:ascii="仿宋_GB2312" w:hAnsi="仿宋_GB2312" w:eastAsia="仿宋_GB2312" w:cs="仿宋_GB2312"/>
              </w:rPr>
              <w:t>序号</w:t>
            </w:r>
          </w:p>
        </w:tc>
        <w:tc>
          <w:tcPr>
            <w:tcW w:w="581" w:type="dxa"/>
          </w:tcPr>
          <w:p w14:paraId="4F7978ED">
            <w:pPr>
              <w:pStyle w:val="4"/>
              <w:jc w:val="center"/>
            </w:pPr>
            <w:r>
              <w:rPr>
                <w:rFonts w:ascii="仿宋_GB2312" w:hAnsi="仿宋_GB2312" w:eastAsia="仿宋_GB2312" w:cs="仿宋_GB2312"/>
              </w:rPr>
              <w:t>符号标识</w:t>
            </w:r>
          </w:p>
        </w:tc>
        <w:tc>
          <w:tcPr>
            <w:tcW w:w="1495" w:type="dxa"/>
          </w:tcPr>
          <w:p w14:paraId="2D47695F">
            <w:pPr>
              <w:pStyle w:val="4"/>
              <w:jc w:val="center"/>
            </w:pPr>
            <w:r>
              <w:rPr>
                <w:rFonts w:ascii="仿宋_GB2312" w:hAnsi="仿宋_GB2312" w:eastAsia="仿宋_GB2312" w:cs="仿宋_GB2312"/>
              </w:rPr>
              <w:t>技术要求名称</w:t>
            </w:r>
          </w:p>
        </w:tc>
        <w:tc>
          <w:tcPr>
            <w:tcW w:w="5814" w:type="dxa"/>
          </w:tcPr>
          <w:p w14:paraId="43112CAA">
            <w:pPr>
              <w:pStyle w:val="4"/>
              <w:jc w:val="center"/>
            </w:pPr>
            <w:r>
              <w:rPr>
                <w:rFonts w:ascii="仿宋_GB2312" w:hAnsi="仿宋_GB2312" w:eastAsia="仿宋_GB2312" w:cs="仿宋_GB2312"/>
              </w:rPr>
              <w:t>技术参数与性能指标</w:t>
            </w:r>
          </w:p>
        </w:tc>
      </w:tr>
      <w:tr w14:paraId="37769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7D7FCF">
            <w:pPr>
              <w:pStyle w:val="4"/>
              <w:jc w:val="center"/>
            </w:pPr>
            <w:r>
              <w:rPr>
                <w:rFonts w:ascii="仿宋_GB2312" w:hAnsi="仿宋_GB2312" w:eastAsia="仿宋_GB2312" w:cs="仿宋_GB2312"/>
              </w:rPr>
              <w:t>1</w:t>
            </w:r>
          </w:p>
        </w:tc>
        <w:tc>
          <w:tcPr>
            <w:tcW w:w="581" w:type="dxa"/>
          </w:tcPr>
          <w:p w14:paraId="4B49E49E"/>
        </w:tc>
        <w:tc>
          <w:tcPr>
            <w:tcW w:w="1495" w:type="dxa"/>
          </w:tcPr>
          <w:p w14:paraId="2FE419A6">
            <w:pPr>
              <w:pStyle w:val="4"/>
              <w:jc w:val="left"/>
            </w:pPr>
            <w:r>
              <w:rPr>
                <w:rFonts w:ascii="仿宋_GB2312" w:hAnsi="仿宋_GB2312" w:eastAsia="仿宋_GB2312" w:cs="仿宋_GB2312"/>
              </w:rPr>
              <w:t>服务要求</w:t>
            </w:r>
          </w:p>
        </w:tc>
        <w:tc>
          <w:tcPr>
            <w:tcW w:w="5814" w:type="dxa"/>
          </w:tcPr>
          <w:p w14:paraId="22AE2A20">
            <w:pPr>
              <w:pStyle w:val="4"/>
              <w:spacing w:before="345" w:after="330"/>
              <w:jc w:val="both"/>
              <w:outlineLvl w:val="0"/>
            </w:pPr>
            <w:r>
              <w:rPr>
                <w:rFonts w:ascii="仿宋_GB2312" w:hAnsi="仿宋_GB2312" w:eastAsia="仿宋_GB2312" w:cs="仿宋_GB2312"/>
                <w:b/>
                <w:sz w:val="21"/>
              </w:rPr>
              <w:t>★一、采购服务清单及技术规格要求</w:t>
            </w:r>
          </w:p>
          <w:p w14:paraId="36D29E64">
            <w:pPr>
              <w:pStyle w:val="4"/>
              <w:spacing w:before="255" w:after="255"/>
              <w:ind w:left="840"/>
              <w:jc w:val="both"/>
              <w:outlineLvl w:val="1"/>
            </w:pPr>
            <w:r>
              <w:rPr>
                <w:rFonts w:ascii="仿宋_GB2312" w:hAnsi="仿宋_GB2312" w:eastAsia="仿宋_GB2312" w:cs="仿宋_GB2312"/>
                <w:b/>
                <w:sz w:val="21"/>
              </w:rPr>
              <w:t>(1)服务内容</w:t>
            </w:r>
          </w:p>
          <w:p w14:paraId="275C42EA">
            <w:pPr>
              <w:pStyle w:val="4"/>
              <w:ind w:firstLine="420"/>
              <w:jc w:val="both"/>
            </w:pPr>
            <w:r>
              <w:rPr>
                <w:rFonts w:ascii="仿宋_GB2312" w:hAnsi="仿宋_GB2312" w:eastAsia="仿宋_GB2312" w:cs="仿宋_GB2312"/>
                <w:sz w:val="21"/>
              </w:rPr>
              <w:t>资阳市2026年山洪灾害隐患排查项目工作主要开展境内丹山河（雁江区2处危险区）、清水河（雁江区2处危险区）、小清流河（安岳县20处危险区）、琼江河（乐至县20处危险区）4条小流域共计44处危险区（以及满足省水利厅规划要求的其他41处分散危险区）的隐患调查工作，具体内容如下。</w:t>
            </w:r>
          </w:p>
          <w:p w14:paraId="4E593BF5">
            <w:pPr>
              <w:pStyle w:val="4"/>
              <w:ind w:firstLine="420"/>
              <w:jc w:val="both"/>
            </w:pPr>
            <w:r>
              <w:rPr>
                <w:rFonts w:ascii="仿宋_GB2312" w:hAnsi="仿宋_GB2312" w:eastAsia="仿宋_GB2312" w:cs="仿宋_GB2312"/>
                <w:sz w:val="21"/>
              </w:rPr>
              <w:t>1.风险隐患调查。对所有有人员生产生活的小流域开展调查。重点调查小流域基础信息、受威胁对象、物源、不利行洪地貌、碍洪建（构）筑物等情况。</w:t>
            </w:r>
          </w:p>
          <w:p w14:paraId="1A52180A">
            <w:pPr>
              <w:pStyle w:val="4"/>
              <w:ind w:firstLine="420"/>
              <w:jc w:val="both"/>
            </w:pPr>
            <w:r>
              <w:rPr>
                <w:rFonts w:ascii="仿宋_GB2312" w:hAnsi="仿宋_GB2312" w:eastAsia="仿宋_GB2312" w:cs="仿宋_GB2312"/>
                <w:sz w:val="21"/>
              </w:rPr>
              <w:t>2.风险隐患评价。定性和定量相结合，分析小流域山洪灾害风险隐患现状及其影响程度，评价等效防洪能力。</w:t>
            </w:r>
          </w:p>
          <w:p w14:paraId="4A22D3C4">
            <w:pPr>
              <w:pStyle w:val="4"/>
              <w:ind w:firstLine="420"/>
              <w:jc w:val="both"/>
            </w:pPr>
            <w:r>
              <w:rPr>
                <w:rFonts w:ascii="仿宋_GB2312" w:hAnsi="仿宋_GB2312" w:eastAsia="仿宋_GB2312" w:cs="仿宋_GB2312"/>
                <w:sz w:val="21"/>
              </w:rPr>
              <w:t>3.危险区划分及等级评定。根据调查与评价，复核危险区划定及其范围，评定危险区等级，提出防灾减灾措施建议。</w:t>
            </w:r>
          </w:p>
          <w:p w14:paraId="613E321F">
            <w:pPr>
              <w:pStyle w:val="4"/>
              <w:ind w:firstLine="420"/>
              <w:jc w:val="both"/>
            </w:pPr>
            <w:r>
              <w:rPr>
                <w:rFonts w:ascii="仿宋_GB2312" w:hAnsi="仿宋_GB2312" w:eastAsia="仿宋_GB2312" w:cs="仿宋_GB2312"/>
                <w:sz w:val="21"/>
              </w:rPr>
              <w:t>4.成果整理与应用。及时整理、报送调查评价成果，审定后应用于山洪灾害防御工作。</w:t>
            </w:r>
          </w:p>
          <w:p w14:paraId="73A23309">
            <w:pPr>
              <w:pStyle w:val="4"/>
              <w:ind w:firstLine="420"/>
              <w:jc w:val="both"/>
            </w:pPr>
            <w:r>
              <w:rPr>
                <w:rFonts w:ascii="仿宋_GB2312" w:hAnsi="仿宋_GB2312" w:eastAsia="仿宋_GB2312" w:cs="仿宋_GB2312"/>
                <w:sz w:val="21"/>
              </w:rPr>
              <w:t>5.汛期安排1位专职技术人员协助市水旱灾害防御中心工作人员做好成果应用、技术支持、及全市山洪灾害防治非工程措施站点设备数据更新、技术支持及协助。</w:t>
            </w:r>
          </w:p>
          <w:p w14:paraId="3AD60B20">
            <w:pPr>
              <w:pStyle w:val="4"/>
              <w:spacing w:before="255" w:after="255"/>
              <w:ind w:left="840"/>
              <w:jc w:val="both"/>
              <w:outlineLvl w:val="1"/>
            </w:pPr>
            <w:r>
              <w:rPr>
                <w:rFonts w:ascii="仿宋_GB2312" w:hAnsi="仿宋_GB2312" w:eastAsia="仿宋_GB2312" w:cs="仿宋_GB2312"/>
                <w:b/>
                <w:sz w:val="21"/>
              </w:rPr>
              <w:t>(2)服务清单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80"/>
              <w:gridCol w:w="1346"/>
              <w:gridCol w:w="2003"/>
              <w:gridCol w:w="480"/>
              <w:gridCol w:w="461"/>
              <w:gridCol w:w="823"/>
            </w:tblGrid>
            <w:tr w14:paraId="3EEEB4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C70BF9A">
                  <w:pPr>
                    <w:pStyle w:val="4"/>
                    <w:jc w:val="center"/>
                  </w:pPr>
                  <w:r>
                    <w:rPr>
                      <w:rFonts w:ascii="仿宋_GB2312" w:hAnsi="仿宋_GB2312" w:eastAsia="仿宋_GB2312" w:cs="仿宋_GB2312"/>
                      <w:b/>
                      <w:color w:val="000000"/>
                      <w:sz w:val="18"/>
                    </w:rPr>
                    <w:t>序号</w:t>
                  </w:r>
                </w:p>
              </w:tc>
              <w:tc>
                <w:tcPr>
                  <w:tcW w:w="135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17110E3">
                  <w:pPr>
                    <w:pStyle w:val="4"/>
                    <w:jc w:val="center"/>
                  </w:pPr>
                  <w:r>
                    <w:rPr>
                      <w:rFonts w:ascii="仿宋_GB2312" w:hAnsi="仿宋_GB2312" w:eastAsia="仿宋_GB2312" w:cs="仿宋_GB2312"/>
                      <w:b/>
                      <w:color w:val="000000"/>
                      <w:sz w:val="18"/>
                    </w:rPr>
                    <w:t>项目名称</w:t>
                  </w:r>
                </w:p>
              </w:tc>
              <w:tc>
                <w:tcPr>
                  <w:tcW w:w="201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CD74975">
                  <w:pPr>
                    <w:pStyle w:val="4"/>
                    <w:jc w:val="center"/>
                  </w:pPr>
                  <w:r>
                    <w:rPr>
                      <w:rFonts w:ascii="仿宋_GB2312" w:hAnsi="仿宋_GB2312" w:eastAsia="仿宋_GB2312" w:cs="仿宋_GB2312"/>
                      <w:b/>
                      <w:color w:val="000000"/>
                      <w:sz w:val="18"/>
                    </w:rPr>
                    <w:t>分项</w:t>
                  </w:r>
                </w:p>
              </w:tc>
              <w:tc>
                <w:tcPr>
                  <w:tcW w:w="46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5B3E8BD">
                  <w:pPr>
                    <w:pStyle w:val="4"/>
                    <w:jc w:val="center"/>
                  </w:pPr>
                  <w:r>
                    <w:rPr>
                      <w:rFonts w:ascii="仿宋_GB2312" w:hAnsi="仿宋_GB2312" w:eastAsia="仿宋_GB2312" w:cs="仿宋_GB2312"/>
                      <w:b/>
                      <w:color w:val="000000"/>
                      <w:sz w:val="18"/>
                    </w:rPr>
                    <w:t>单位</w:t>
                  </w:r>
                </w:p>
              </w:tc>
              <w:tc>
                <w:tcPr>
                  <w:tcW w:w="46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F5B75C3">
                  <w:pPr>
                    <w:pStyle w:val="4"/>
                    <w:jc w:val="center"/>
                  </w:pPr>
                  <w:r>
                    <w:rPr>
                      <w:rFonts w:ascii="仿宋_GB2312" w:hAnsi="仿宋_GB2312" w:eastAsia="仿宋_GB2312" w:cs="仿宋_GB2312"/>
                      <w:b/>
                      <w:color w:val="000000"/>
                      <w:sz w:val="18"/>
                    </w:rPr>
                    <w:t>数量</w:t>
                  </w:r>
                </w:p>
              </w:tc>
              <w:tc>
                <w:tcPr>
                  <w:tcW w:w="82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A95464A">
                  <w:pPr>
                    <w:pStyle w:val="4"/>
                    <w:jc w:val="center"/>
                  </w:pPr>
                  <w:r>
                    <w:rPr>
                      <w:rFonts w:ascii="仿宋_GB2312" w:hAnsi="仿宋_GB2312" w:eastAsia="仿宋_GB2312" w:cs="仿宋_GB2312"/>
                      <w:b/>
                      <w:color w:val="000000"/>
                      <w:sz w:val="18"/>
                    </w:rPr>
                    <w:t>备注</w:t>
                  </w:r>
                </w:p>
              </w:tc>
            </w:tr>
            <w:tr w14:paraId="588B8B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177F81">
                  <w:pPr>
                    <w:pStyle w:val="4"/>
                    <w:jc w:val="center"/>
                  </w:pPr>
                </w:p>
              </w:tc>
              <w:tc>
                <w:tcPr>
                  <w:tcW w:w="336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3C95141">
                  <w:pPr>
                    <w:pStyle w:val="4"/>
                    <w:jc w:val="center"/>
                  </w:pPr>
                  <w:r>
                    <w:rPr>
                      <w:rFonts w:ascii="仿宋_GB2312" w:hAnsi="仿宋_GB2312" w:eastAsia="仿宋_GB2312" w:cs="仿宋_GB2312"/>
                      <w:b/>
                      <w:color w:val="000000"/>
                      <w:sz w:val="18"/>
                    </w:rPr>
                    <w:t>总投资金额</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483282">
                  <w:pPr>
                    <w:pStyle w:val="4"/>
                    <w:jc w:val="center"/>
                  </w:pP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628847"/>
              </w:tc>
              <w:tc>
                <w:tcPr>
                  <w:tcW w:w="8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1BC7E5"/>
              </w:tc>
            </w:tr>
            <w:tr w14:paraId="540BE3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3CE612">
                  <w:pPr>
                    <w:pStyle w:val="4"/>
                    <w:jc w:val="center"/>
                  </w:pPr>
                  <w:r>
                    <w:rPr>
                      <w:rFonts w:ascii="仿宋_GB2312" w:hAnsi="仿宋_GB2312" w:eastAsia="仿宋_GB2312" w:cs="仿宋_GB2312"/>
                      <w:b/>
                      <w:color w:val="000000"/>
                      <w:sz w:val="18"/>
                    </w:rPr>
                    <w:t>一</w:t>
                  </w:r>
                </w:p>
              </w:tc>
              <w:tc>
                <w:tcPr>
                  <w:tcW w:w="336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CE0789E">
                  <w:pPr>
                    <w:pStyle w:val="4"/>
                    <w:jc w:val="left"/>
                  </w:pPr>
                  <w:r>
                    <w:rPr>
                      <w:rFonts w:ascii="仿宋_GB2312" w:hAnsi="仿宋_GB2312" w:eastAsia="仿宋_GB2312" w:cs="仿宋_GB2312"/>
                      <w:b/>
                      <w:color w:val="000000"/>
                      <w:sz w:val="18"/>
                    </w:rPr>
                    <w:t>风险隐患调查</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68628E">
                  <w:pPr>
                    <w:pStyle w:val="4"/>
                    <w:jc w:val="center"/>
                  </w:pP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5BA6EC"/>
              </w:tc>
              <w:tc>
                <w:tcPr>
                  <w:tcW w:w="8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43A298"/>
              </w:tc>
            </w:tr>
            <w:tr w14:paraId="7666FE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1BDFF4">
                  <w:pPr>
                    <w:pStyle w:val="4"/>
                    <w:jc w:val="center"/>
                  </w:pPr>
                  <w:r>
                    <w:rPr>
                      <w:rFonts w:ascii="仿宋_GB2312" w:hAnsi="仿宋_GB2312" w:eastAsia="仿宋_GB2312" w:cs="仿宋_GB2312"/>
                      <w:color w:val="000000"/>
                      <w:sz w:val="18"/>
                    </w:rPr>
                    <w:t>1.1</w:t>
                  </w:r>
                </w:p>
              </w:tc>
              <w:tc>
                <w:tcPr>
                  <w:tcW w:w="1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3EC922">
                  <w:pPr>
                    <w:pStyle w:val="4"/>
                    <w:jc w:val="center"/>
                  </w:pPr>
                  <w:r>
                    <w:rPr>
                      <w:rFonts w:ascii="仿宋_GB2312" w:hAnsi="仿宋_GB2312" w:eastAsia="仿宋_GB2312" w:cs="仿宋_GB2312"/>
                      <w:color w:val="000000"/>
                      <w:sz w:val="18"/>
                    </w:rPr>
                    <w:t>小流域划分和基础信息收集调查</w:t>
                  </w:r>
                </w:p>
              </w:tc>
              <w:tc>
                <w:tcPr>
                  <w:tcW w:w="2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D02644">
                  <w:pPr>
                    <w:pStyle w:val="4"/>
                    <w:jc w:val="center"/>
                  </w:pPr>
                  <w:r>
                    <w:rPr>
                      <w:rFonts w:ascii="仿宋_GB2312" w:hAnsi="仿宋_GB2312" w:eastAsia="仿宋_GB2312" w:cs="仿宋_GB2312"/>
                      <w:color w:val="000000"/>
                      <w:sz w:val="18"/>
                    </w:rPr>
                    <w:t>小流域划分和基础信息收集调查</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A06281">
                  <w:pPr>
                    <w:pStyle w:val="4"/>
                    <w:jc w:val="center"/>
                  </w:pPr>
                  <w:r>
                    <w:rPr>
                      <w:rFonts w:ascii="仿宋_GB2312" w:hAnsi="仿宋_GB2312" w:eastAsia="仿宋_GB2312" w:cs="仿宋_GB2312"/>
                      <w:color w:val="000000"/>
                      <w:sz w:val="18"/>
                    </w:rPr>
                    <w:t>项</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2E4301">
                  <w:pPr>
                    <w:pStyle w:val="4"/>
                    <w:jc w:val="center"/>
                  </w:pPr>
                  <w:r>
                    <w:rPr>
                      <w:rFonts w:ascii="仿宋_GB2312" w:hAnsi="仿宋_GB2312" w:eastAsia="仿宋_GB2312" w:cs="仿宋_GB2312"/>
                      <w:color w:val="000000"/>
                      <w:sz w:val="18"/>
                    </w:rPr>
                    <w:t>4</w:t>
                  </w:r>
                </w:p>
              </w:tc>
              <w:tc>
                <w:tcPr>
                  <w:tcW w:w="823"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0418DC5">
                  <w:pPr>
                    <w:pStyle w:val="4"/>
                    <w:jc w:val="center"/>
                  </w:pPr>
                  <w:r>
                    <w:rPr>
                      <w:rFonts w:ascii="仿宋_GB2312" w:hAnsi="仿宋_GB2312" w:eastAsia="仿宋_GB2312" w:cs="仿宋_GB2312"/>
                      <w:color w:val="000000"/>
                      <w:sz w:val="18"/>
                    </w:rPr>
                    <w:t>对资阳市全市3个区县4条小流域及关联44处危险区（以及满足省水利厅规划要求的其他41处分散危险区）开展风险隐患调查、风险隐患评价、危险区划分及等级评定及成果整理等工作。根据小流域具体情况增减调查对象，需满足《四川省山洪灾害风险隐患调查评价指南（四川省山洪灾害专业化隐患排查指南）（2024年）》文件要求。最终提交成果需满足水利部最新技术要求。</w:t>
                  </w:r>
                </w:p>
              </w:tc>
            </w:tr>
            <w:tr w14:paraId="470B9C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4A5E3D">
                  <w:pPr>
                    <w:pStyle w:val="4"/>
                    <w:jc w:val="center"/>
                  </w:pPr>
                  <w:r>
                    <w:rPr>
                      <w:rFonts w:ascii="仿宋_GB2312" w:hAnsi="仿宋_GB2312" w:eastAsia="仿宋_GB2312" w:cs="仿宋_GB2312"/>
                      <w:color w:val="000000"/>
                      <w:sz w:val="18"/>
                    </w:rPr>
                    <w:t>1.2</w:t>
                  </w:r>
                </w:p>
              </w:tc>
              <w:tc>
                <w:tcPr>
                  <w:tcW w:w="135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8B3F2D4">
                  <w:pPr>
                    <w:pStyle w:val="4"/>
                    <w:jc w:val="center"/>
                  </w:pPr>
                  <w:r>
                    <w:rPr>
                      <w:rFonts w:ascii="仿宋_GB2312" w:hAnsi="仿宋_GB2312" w:eastAsia="仿宋_GB2312" w:cs="仿宋_GB2312"/>
                      <w:color w:val="000000"/>
                      <w:sz w:val="18"/>
                    </w:rPr>
                    <w:t>受威胁对象调查</w:t>
                  </w:r>
                </w:p>
              </w:tc>
              <w:tc>
                <w:tcPr>
                  <w:tcW w:w="2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8ABF22">
                  <w:pPr>
                    <w:pStyle w:val="4"/>
                    <w:jc w:val="center"/>
                  </w:pPr>
                  <w:r>
                    <w:rPr>
                      <w:rFonts w:ascii="仿宋_GB2312" w:hAnsi="仿宋_GB2312" w:eastAsia="仿宋_GB2312" w:cs="仿宋_GB2312"/>
                      <w:color w:val="000000"/>
                      <w:sz w:val="18"/>
                    </w:rPr>
                    <w:t>小流域内村居民现状调查</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E05208">
                  <w:pPr>
                    <w:pStyle w:val="4"/>
                    <w:jc w:val="center"/>
                  </w:pPr>
                  <w:r>
                    <w:rPr>
                      <w:rFonts w:ascii="仿宋_GB2312" w:hAnsi="仿宋_GB2312" w:eastAsia="仿宋_GB2312" w:cs="仿宋_GB2312"/>
                      <w:color w:val="000000"/>
                      <w:sz w:val="18"/>
                    </w:rPr>
                    <w:t>项</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77FE44">
                  <w:pPr>
                    <w:pStyle w:val="4"/>
                    <w:jc w:val="center"/>
                  </w:pPr>
                  <w:r>
                    <w:rPr>
                      <w:rFonts w:ascii="仿宋_GB2312" w:hAnsi="仿宋_GB2312" w:eastAsia="仿宋_GB2312" w:cs="仿宋_GB2312"/>
                      <w:color w:val="000000"/>
                      <w:sz w:val="18"/>
                    </w:rPr>
                    <w:t>4</w:t>
                  </w:r>
                </w:p>
              </w:tc>
              <w:tc>
                <w:tcPr>
                  <w:tcW w:w="823" w:type="dxa"/>
                  <w:vMerge w:val="continue"/>
                  <w:tcBorders>
                    <w:top w:val="single" w:color="000000" w:sz="4" w:space="0"/>
                    <w:left w:val="nil"/>
                    <w:bottom w:val="single" w:color="000000" w:sz="4" w:space="0"/>
                    <w:right w:val="single" w:color="000000" w:sz="4" w:space="0"/>
                  </w:tcBorders>
                </w:tcPr>
                <w:p w14:paraId="01997BB1"/>
              </w:tc>
            </w:tr>
            <w:tr w14:paraId="587855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vMerge w:val="continue"/>
                  <w:tcBorders>
                    <w:top w:val="nil"/>
                    <w:left w:val="single" w:color="000000" w:sz="4" w:space="0"/>
                    <w:bottom w:val="single" w:color="000000" w:sz="4" w:space="0"/>
                    <w:right w:val="single" w:color="000000" w:sz="4" w:space="0"/>
                  </w:tcBorders>
                </w:tcPr>
                <w:p w14:paraId="4B4E30DC"/>
              </w:tc>
              <w:tc>
                <w:tcPr>
                  <w:tcW w:w="1352" w:type="dxa"/>
                  <w:vMerge w:val="continue"/>
                  <w:tcBorders>
                    <w:top w:val="nil"/>
                    <w:left w:val="nil"/>
                    <w:bottom w:val="single" w:color="000000" w:sz="4" w:space="0"/>
                    <w:right w:val="single" w:color="000000" w:sz="4" w:space="0"/>
                  </w:tcBorders>
                </w:tcPr>
                <w:p w14:paraId="5567C888"/>
              </w:tc>
              <w:tc>
                <w:tcPr>
                  <w:tcW w:w="2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DF37C1">
                  <w:pPr>
                    <w:pStyle w:val="4"/>
                    <w:jc w:val="center"/>
                  </w:pPr>
                  <w:r>
                    <w:rPr>
                      <w:rFonts w:ascii="仿宋_GB2312" w:hAnsi="仿宋_GB2312" w:eastAsia="仿宋_GB2312" w:cs="仿宋_GB2312"/>
                      <w:color w:val="000000"/>
                      <w:sz w:val="18"/>
                    </w:rPr>
                    <w:t>小流域内沟道断面调查</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BDE7F9">
                  <w:pPr>
                    <w:pStyle w:val="4"/>
                    <w:jc w:val="center"/>
                  </w:pPr>
                  <w:r>
                    <w:rPr>
                      <w:rFonts w:ascii="仿宋_GB2312" w:hAnsi="仿宋_GB2312" w:eastAsia="仿宋_GB2312" w:cs="仿宋_GB2312"/>
                      <w:color w:val="000000"/>
                      <w:sz w:val="18"/>
                    </w:rPr>
                    <w:t>项</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558970">
                  <w:pPr>
                    <w:pStyle w:val="4"/>
                    <w:jc w:val="center"/>
                  </w:pPr>
                  <w:r>
                    <w:rPr>
                      <w:rFonts w:ascii="仿宋_GB2312" w:hAnsi="仿宋_GB2312" w:eastAsia="仿宋_GB2312" w:cs="仿宋_GB2312"/>
                      <w:color w:val="000000"/>
                      <w:sz w:val="18"/>
                    </w:rPr>
                    <w:t>4</w:t>
                  </w:r>
                </w:p>
              </w:tc>
              <w:tc>
                <w:tcPr>
                  <w:tcW w:w="823" w:type="dxa"/>
                  <w:vMerge w:val="continue"/>
                  <w:tcBorders>
                    <w:top w:val="single" w:color="000000" w:sz="4" w:space="0"/>
                    <w:left w:val="nil"/>
                    <w:bottom w:val="single" w:color="000000" w:sz="4" w:space="0"/>
                    <w:right w:val="single" w:color="000000" w:sz="4" w:space="0"/>
                  </w:tcBorders>
                </w:tcPr>
                <w:p w14:paraId="64FA4295"/>
              </w:tc>
            </w:tr>
            <w:tr w14:paraId="66E097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B84628">
                  <w:pPr>
                    <w:pStyle w:val="4"/>
                    <w:jc w:val="center"/>
                  </w:pPr>
                  <w:r>
                    <w:rPr>
                      <w:rFonts w:ascii="仿宋_GB2312" w:hAnsi="仿宋_GB2312" w:eastAsia="仿宋_GB2312" w:cs="仿宋_GB2312"/>
                      <w:color w:val="000000"/>
                      <w:sz w:val="18"/>
                    </w:rPr>
                    <w:t>1.3</w:t>
                  </w:r>
                </w:p>
              </w:tc>
              <w:tc>
                <w:tcPr>
                  <w:tcW w:w="1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424703">
                  <w:pPr>
                    <w:pStyle w:val="4"/>
                    <w:jc w:val="center"/>
                  </w:pPr>
                  <w:r>
                    <w:rPr>
                      <w:rFonts w:ascii="仿宋_GB2312" w:hAnsi="仿宋_GB2312" w:eastAsia="仿宋_GB2312" w:cs="仿宋_GB2312"/>
                      <w:color w:val="000000"/>
                      <w:sz w:val="18"/>
                    </w:rPr>
                    <w:t>物源调查</w:t>
                  </w:r>
                </w:p>
              </w:tc>
              <w:tc>
                <w:tcPr>
                  <w:tcW w:w="2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185194">
                  <w:pPr>
                    <w:pStyle w:val="4"/>
                    <w:jc w:val="center"/>
                  </w:pPr>
                  <w:r>
                    <w:rPr>
                      <w:rFonts w:ascii="仿宋_GB2312" w:hAnsi="仿宋_GB2312" w:eastAsia="仿宋_GB2312" w:cs="仿宋_GB2312"/>
                      <w:color w:val="000000"/>
                      <w:sz w:val="18"/>
                    </w:rPr>
                    <w:t>小流域内物源调查</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2DD8F2">
                  <w:pPr>
                    <w:pStyle w:val="4"/>
                    <w:jc w:val="center"/>
                  </w:pPr>
                  <w:r>
                    <w:rPr>
                      <w:rFonts w:ascii="仿宋_GB2312" w:hAnsi="仿宋_GB2312" w:eastAsia="仿宋_GB2312" w:cs="仿宋_GB2312"/>
                      <w:color w:val="000000"/>
                      <w:sz w:val="18"/>
                    </w:rPr>
                    <w:t>项</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A2DB78">
                  <w:pPr>
                    <w:pStyle w:val="4"/>
                    <w:jc w:val="center"/>
                  </w:pPr>
                  <w:r>
                    <w:rPr>
                      <w:rFonts w:ascii="仿宋_GB2312" w:hAnsi="仿宋_GB2312" w:eastAsia="仿宋_GB2312" w:cs="仿宋_GB2312"/>
                      <w:color w:val="000000"/>
                      <w:sz w:val="18"/>
                    </w:rPr>
                    <w:t>4</w:t>
                  </w:r>
                </w:p>
              </w:tc>
              <w:tc>
                <w:tcPr>
                  <w:tcW w:w="823" w:type="dxa"/>
                  <w:vMerge w:val="continue"/>
                  <w:tcBorders>
                    <w:top w:val="single" w:color="000000" w:sz="4" w:space="0"/>
                    <w:left w:val="nil"/>
                    <w:bottom w:val="single" w:color="000000" w:sz="4" w:space="0"/>
                    <w:right w:val="single" w:color="000000" w:sz="4" w:space="0"/>
                  </w:tcBorders>
                </w:tcPr>
                <w:p w14:paraId="3960F5E6"/>
              </w:tc>
            </w:tr>
            <w:tr w14:paraId="5B7527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46A6EB">
                  <w:pPr>
                    <w:pStyle w:val="4"/>
                    <w:jc w:val="center"/>
                  </w:pPr>
                  <w:r>
                    <w:rPr>
                      <w:rFonts w:ascii="仿宋_GB2312" w:hAnsi="仿宋_GB2312" w:eastAsia="仿宋_GB2312" w:cs="仿宋_GB2312"/>
                      <w:color w:val="000000"/>
                      <w:sz w:val="18"/>
                    </w:rPr>
                    <w:t>1.4</w:t>
                  </w:r>
                </w:p>
              </w:tc>
              <w:tc>
                <w:tcPr>
                  <w:tcW w:w="135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4F6EC31">
                  <w:pPr>
                    <w:pStyle w:val="4"/>
                    <w:jc w:val="center"/>
                  </w:pPr>
                  <w:r>
                    <w:rPr>
                      <w:rFonts w:ascii="仿宋_GB2312" w:hAnsi="仿宋_GB2312" w:eastAsia="仿宋_GB2312" w:cs="仿宋_GB2312"/>
                      <w:color w:val="000000"/>
                      <w:sz w:val="18"/>
                    </w:rPr>
                    <w:t>不利行洪地貌调查</w:t>
                  </w:r>
                </w:p>
              </w:tc>
              <w:tc>
                <w:tcPr>
                  <w:tcW w:w="2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010B90">
                  <w:pPr>
                    <w:pStyle w:val="4"/>
                    <w:jc w:val="center"/>
                  </w:pPr>
                  <w:r>
                    <w:rPr>
                      <w:rFonts w:ascii="仿宋_GB2312" w:hAnsi="仿宋_GB2312" w:eastAsia="仿宋_GB2312" w:cs="仿宋_GB2312"/>
                      <w:color w:val="000000"/>
                      <w:sz w:val="18"/>
                    </w:rPr>
                    <w:t>小流域内干支交汇</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755D68">
                  <w:pPr>
                    <w:pStyle w:val="4"/>
                    <w:jc w:val="center"/>
                  </w:pPr>
                  <w:r>
                    <w:rPr>
                      <w:rFonts w:ascii="仿宋_GB2312" w:hAnsi="仿宋_GB2312" w:eastAsia="仿宋_GB2312" w:cs="仿宋_GB2312"/>
                      <w:color w:val="000000"/>
                      <w:sz w:val="18"/>
                    </w:rPr>
                    <w:t>项</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7D2672">
                  <w:pPr>
                    <w:pStyle w:val="4"/>
                    <w:jc w:val="center"/>
                  </w:pPr>
                  <w:r>
                    <w:rPr>
                      <w:rFonts w:ascii="仿宋_GB2312" w:hAnsi="仿宋_GB2312" w:eastAsia="仿宋_GB2312" w:cs="仿宋_GB2312"/>
                      <w:color w:val="000000"/>
                      <w:sz w:val="18"/>
                    </w:rPr>
                    <w:t>4</w:t>
                  </w:r>
                </w:p>
              </w:tc>
              <w:tc>
                <w:tcPr>
                  <w:tcW w:w="823" w:type="dxa"/>
                  <w:vMerge w:val="continue"/>
                  <w:tcBorders>
                    <w:top w:val="single" w:color="000000" w:sz="4" w:space="0"/>
                    <w:left w:val="nil"/>
                    <w:bottom w:val="single" w:color="000000" w:sz="4" w:space="0"/>
                    <w:right w:val="single" w:color="000000" w:sz="4" w:space="0"/>
                  </w:tcBorders>
                </w:tcPr>
                <w:p w14:paraId="0B07B84A"/>
              </w:tc>
            </w:tr>
            <w:tr w14:paraId="470D79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vMerge w:val="continue"/>
                  <w:tcBorders>
                    <w:top w:val="nil"/>
                    <w:left w:val="single" w:color="000000" w:sz="4" w:space="0"/>
                    <w:bottom w:val="single" w:color="000000" w:sz="4" w:space="0"/>
                    <w:right w:val="single" w:color="000000" w:sz="4" w:space="0"/>
                  </w:tcBorders>
                </w:tcPr>
                <w:p w14:paraId="64C9961D"/>
              </w:tc>
              <w:tc>
                <w:tcPr>
                  <w:tcW w:w="1352" w:type="dxa"/>
                  <w:vMerge w:val="continue"/>
                  <w:tcBorders>
                    <w:top w:val="nil"/>
                    <w:left w:val="nil"/>
                    <w:bottom w:val="single" w:color="000000" w:sz="4" w:space="0"/>
                    <w:right w:val="single" w:color="000000" w:sz="4" w:space="0"/>
                  </w:tcBorders>
                </w:tcPr>
                <w:p w14:paraId="5DCFB6FF"/>
              </w:tc>
              <w:tc>
                <w:tcPr>
                  <w:tcW w:w="2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B22B34">
                  <w:pPr>
                    <w:pStyle w:val="4"/>
                    <w:jc w:val="center"/>
                  </w:pPr>
                  <w:r>
                    <w:rPr>
                      <w:rFonts w:ascii="仿宋_GB2312" w:hAnsi="仿宋_GB2312" w:eastAsia="仿宋_GB2312" w:cs="仿宋_GB2312"/>
                      <w:color w:val="000000"/>
                      <w:sz w:val="18"/>
                    </w:rPr>
                    <w:t>小流域内急弯</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08F42D">
                  <w:pPr>
                    <w:pStyle w:val="4"/>
                    <w:jc w:val="center"/>
                  </w:pPr>
                  <w:r>
                    <w:rPr>
                      <w:rFonts w:ascii="仿宋_GB2312" w:hAnsi="仿宋_GB2312" w:eastAsia="仿宋_GB2312" w:cs="仿宋_GB2312"/>
                      <w:color w:val="000000"/>
                      <w:sz w:val="18"/>
                    </w:rPr>
                    <w:t>项</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1505F0">
                  <w:pPr>
                    <w:pStyle w:val="4"/>
                    <w:jc w:val="center"/>
                  </w:pPr>
                  <w:r>
                    <w:rPr>
                      <w:rFonts w:ascii="仿宋_GB2312" w:hAnsi="仿宋_GB2312" w:eastAsia="仿宋_GB2312" w:cs="仿宋_GB2312"/>
                      <w:color w:val="000000"/>
                      <w:sz w:val="18"/>
                    </w:rPr>
                    <w:t>4</w:t>
                  </w:r>
                </w:p>
              </w:tc>
              <w:tc>
                <w:tcPr>
                  <w:tcW w:w="823" w:type="dxa"/>
                  <w:vMerge w:val="continue"/>
                  <w:tcBorders>
                    <w:top w:val="single" w:color="000000" w:sz="4" w:space="0"/>
                    <w:left w:val="nil"/>
                    <w:bottom w:val="single" w:color="000000" w:sz="4" w:space="0"/>
                    <w:right w:val="single" w:color="000000" w:sz="4" w:space="0"/>
                  </w:tcBorders>
                </w:tcPr>
                <w:p w14:paraId="06B3935E"/>
              </w:tc>
            </w:tr>
            <w:tr w14:paraId="1362BA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vMerge w:val="continue"/>
                  <w:tcBorders>
                    <w:top w:val="nil"/>
                    <w:left w:val="single" w:color="000000" w:sz="4" w:space="0"/>
                    <w:bottom w:val="single" w:color="000000" w:sz="4" w:space="0"/>
                    <w:right w:val="single" w:color="000000" w:sz="4" w:space="0"/>
                  </w:tcBorders>
                </w:tcPr>
                <w:p w14:paraId="6A9983CB"/>
              </w:tc>
              <w:tc>
                <w:tcPr>
                  <w:tcW w:w="1352" w:type="dxa"/>
                  <w:vMerge w:val="continue"/>
                  <w:tcBorders>
                    <w:top w:val="nil"/>
                    <w:left w:val="nil"/>
                    <w:bottom w:val="single" w:color="000000" w:sz="4" w:space="0"/>
                    <w:right w:val="single" w:color="000000" w:sz="4" w:space="0"/>
                  </w:tcBorders>
                </w:tcPr>
                <w:p w14:paraId="5C8D9366"/>
              </w:tc>
              <w:tc>
                <w:tcPr>
                  <w:tcW w:w="2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D40081">
                  <w:pPr>
                    <w:pStyle w:val="4"/>
                    <w:jc w:val="center"/>
                  </w:pPr>
                  <w:r>
                    <w:rPr>
                      <w:rFonts w:ascii="仿宋_GB2312" w:hAnsi="仿宋_GB2312" w:eastAsia="仿宋_GB2312" w:cs="仿宋_GB2312"/>
                      <w:color w:val="000000"/>
                      <w:sz w:val="18"/>
                    </w:rPr>
                    <w:t>小流域内断面突变</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546906">
                  <w:pPr>
                    <w:pStyle w:val="4"/>
                    <w:jc w:val="center"/>
                  </w:pPr>
                  <w:r>
                    <w:rPr>
                      <w:rFonts w:ascii="仿宋_GB2312" w:hAnsi="仿宋_GB2312" w:eastAsia="仿宋_GB2312" w:cs="仿宋_GB2312"/>
                      <w:color w:val="000000"/>
                      <w:sz w:val="18"/>
                    </w:rPr>
                    <w:t>项</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185658">
                  <w:pPr>
                    <w:pStyle w:val="4"/>
                    <w:jc w:val="center"/>
                  </w:pPr>
                  <w:r>
                    <w:rPr>
                      <w:rFonts w:ascii="仿宋_GB2312" w:hAnsi="仿宋_GB2312" w:eastAsia="仿宋_GB2312" w:cs="仿宋_GB2312"/>
                      <w:color w:val="000000"/>
                      <w:sz w:val="18"/>
                    </w:rPr>
                    <w:t>4</w:t>
                  </w:r>
                </w:p>
              </w:tc>
              <w:tc>
                <w:tcPr>
                  <w:tcW w:w="823" w:type="dxa"/>
                  <w:vMerge w:val="continue"/>
                  <w:tcBorders>
                    <w:top w:val="single" w:color="000000" w:sz="4" w:space="0"/>
                    <w:left w:val="nil"/>
                    <w:bottom w:val="single" w:color="000000" w:sz="4" w:space="0"/>
                    <w:right w:val="single" w:color="000000" w:sz="4" w:space="0"/>
                  </w:tcBorders>
                </w:tcPr>
                <w:p w14:paraId="3035406A"/>
              </w:tc>
            </w:tr>
            <w:tr w14:paraId="5EF998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vMerge w:val="continue"/>
                  <w:tcBorders>
                    <w:top w:val="nil"/>
                    <w:left w:val="single" w:color="000000" w:sz="4" w:space="0"/>
                    <w:bottom w:val="single" w:color="000000" w:sz="4" w:space="0"/>
                    <w:right w:val="single" w:color="000000" w:sz="4" w:space="0"/>
                  </w:tcBorders>
                </w:tcPr>
                <w:p w14:paraId="33552FB7"/>
              </w:tc>
              <w:tc>
                <w:tcPr>
                  <w:tcW w:w="1352" w:type="dxa"/>
                  <w:vMerge w:val="continue"/>
                  <w:tcBorders>
                    <w:top w:val="nil"/>
                    <w:left w:val="nil"/>
                    <w:bottom w:val="single" w:color="000000" w:sz="4" w:space="0"/>
                    <w:right w:val="single" w:color="000000" w:sz="4" w:space="0"/>
                  </w:tcBorders>
                </w:tcPr>
                <w:p w14:paraId="6AE8506C"/>
              </w:tc>
              <w:tc>
                <w:tcPr>
                  <w:tcW w:w="2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979703">
                  <w:pPr>
                    <w:pStyle w:val="4"/>
                    <w:jc w:val="center"/>
                  </w:pPr>
                  <w:r>
                    <w:rPr>
                      <w:rFonts w:ascii="仿宋_GB2312" w:hAnsi="仿宋_GB2312" w:eastAsia="仿宋_GB2312" w:cs="仿宋_GB2312"/>
                      <w:color w:val="000000"/>
                      <w:sz w:val="18"/>
                    </w:rPr>
                    <w:t>小流域内比降突变</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88522C">
                  <w:pPr>
                    <w:pStyle w:val="4"/>
                    <w:jc w:val="center"/>
                  </w:pPr>
                  <w:r>
                    <w:rPr>
                      <w:rFonts w:ascii="仿宋_GB2312" w:hAnsi="仿宋_GB2312" w:eastAsia="仿宋_GB2312" w:cs="仿宋_GB2312"/>
                      <w:color w:val="000000"/>
                      <w:sz w:val="18"/>
                    </w:rPr>
                    <w:t>项</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983537">
                  <w:pPr>
                    <w:pStyle w:val="4"/>
                    <w:jc w:val="center"/>
                  </w:pPr>
                  <w:r>
                    <w:rPr>
                      <w:rFonts w:ascii="仿宋_GB2312" w:hAnsi="仿宋_GB2312" w:eastAsia="仿宋_GB2312" w:cs="仿宋_GB2312"/>
                      <w:color w:val="000000"/>
                      <w:sz w:val="18"/>
                    </w:rPr>
                    <w:t>4</w:t>
                  </w:r>
                </w:p>
              </w:tc>
              <w:tc>
                <w:tcPr>
                  <w:tcW w:w="823" w:type="dxa"/>
                  <w:vMerge w:val="continue"/>
                  <w:tcBorders>
                    <w:top w:val="single" w:color="000000" w:sz="4" w:space="0"/>
                    <w:left w:val="nil"/>
                    <w:bottom w:val="single" w:color="000000" w:sz="4" w:space="0"/>
                    <w:right w:val="single" w:color="000000" w:sz="4" w:space="0"/>
                  </w:tcBorders>
                </w:tcPr>
                <w:p w14:paraId="779C3058"/>
              </w:tc>
            </w:tr>
            <w:tr w14:paraId="199784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vMerge w:val="continue"/>
                  <w:tcBorders>
                    <w:top w:val="nil"/>
                    <w:left w:val="single" w:color="000000" w:sz="4" w:space="0"/>
                    <w:bottom w:val="single" w:color="000000" w:sz="4" w:space="0"/>
                    <w:right w:val="single" w:color="000000" w:sz="4" w:space="0"/>
                  </w:tcBorders>
                </w:tcPr>
                <w:p w14:paraId="31BA8925"/>
              </w:tc>
              <w:tc>
                <w:tcPr>
                  <w:tcW w:w="1352" w:type="dxa"/>
                  <w:vMerge w:val="continue"/>
                  <w:tcBorders>
                    <w:top w:val="nil"/>
                    <w:left w:val="nil"/>
                    <w:bottom w:val="single" w:color="000000" w:sz="4" w:space="0"/>
                    <w:right w:val="single" w:color="000000" w:sz="4" w:space="0"/>
                  </w:tcBorders>
                </w:tcPr>
                <w:p w14:paraId="2ECC91A4"/>
              </w:tc>
              <w:tc>
                <w:tcPr>
                  <w:tcW w:w="2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A236A2">
                  <w:pPr>
                    <w:pStyle w:val="4"/>
                    <w:jc w:val="center"/>
                  </w:pPr>
                  <w:r>
                    <w:rPr>
                      <w:rFonts w:ascii="仿宋_GB2312" w:hAnsi="仿宋_GB2312" w:eastAsia="仿宋_GB2312" w:cs="仿宋_GB2312"/>
                      <w:color w:val="000000"/>
                      <w:sz w:val="18"/>
                    </w:rPr>
                    <w:t>小流域内其他</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18C597">
                  <w:pPr>
                    <w:pStyle w:val="4"/>
                    <w:jc w:val="center"/>
                  </w:pPr>
                  <w:r>
                    <w:rPr>
                      <w:rFonts w:ascii="仿宋_GB2312" w:hAnsi="仿宋_GB2312" w:eastAsia="仿宋_GB2312" w:cs="仿宋_GB2312"/>
                      <w:color w:val="000000"/>
                      <w:sz w:val="18"/>
                    </w:rPr>
                    <w:t>项</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00EB0E">
                  <w:pPr>
                    <w:pStyle w:val="4"/>
                    <w:jc w:val="center"/>
                  </w:pPr>
                  <w:r>
                    <w:rPr>
                      <w:rFonts w:ascii="仿宋_GB2312" w:hAnsi="仿宋_GB2312" w:eastAsia="仿宋_GB2312" w:cs="仿宋_GB2312"/>
                      <w:color w:val="000000"/>
                      <w:sz w:val="18"/>
                    </w:rPr>
                    <w:t>4</w:t>
                  </w:r>
                </w:p>
              </w:tc>
              <w:tc>
                <w:tcPr>
                  <w:tcW w:w="823" w:type="dxa"/>
                  <w:vMerge w:val="continue"/>
                  <w:tcBorders>
                    <w:top w:val="single" w:color="000000" w:sz="4" w:space="0"/>
                    <w:left w:val="nil"/>
                    <w:bottom w:val="single" w:color="000000" w:sz="4" w:space="0"/>
                    <w:right w:val="single" w:color="000000" w:sz="4" w:space="0"/>
                  </w:tcBorders>
                </w:tcPr>
                <w:p w14:paraId="54917065"/>
              </w:tc>
            </w:tr>
            <w:tr w14:paraId="000CBE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304560">
                  <w:pPr>
                    <w:pStyle w:val="4"/>
                    <w:jc w:val="center"/>
                  </w:pPr>
                  <w:r>
                    <w:rPr>
                      <w:rFonts w:ascii="仿宋_GB2312" w:hAnsi="仿宋_GB2312" w:eastAsia="仿宋_GB2312" w:cs="仿宋_GB2312"/>
                      <w:color w:val="000000"/>
                      <w:sz w:val="18"/>
                    </w:rPr>
                    <w:t>1.5</w:t>
                  </w:r>
                </w:p>
              </w:tc>
              <w:tc>
                <w:tcPr>
                  <w:tcW w:w="135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8D24EF2">
                  <w:pPr>
                    <w:pStyle w:val="4"/>
                    <w:jc w:val="center"/>
                  </w:pPr>
                  <w:r>
                    <w:rPr>
                      <w:rFonts w:ascii="仿宋_GB2312" w:hAnsi="仿宋_GB2312" w:eastAsia="仿宋_GB2312" w:cs="仿宋_GB2312"/>
                      <w:color w:val="000000"/>
                      <w:sz w:val="18"/>
                    </w:rPr>
                    <w:t>碍洪建（构）筑物调查</w:t>
                  </w:r>
                </w:p>
              </w:tc>
              <w:tc>
                <w:tcPr>
                  <w:tcW w:w="2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F2D9FF">
                  <w:pPr>
                    <w:pStyle w:val="4"/>
                    <w:jc w:val="center"/>
                  </w:pPr>
                  <w:r>
                    <w:rPr>
                      <w:rFonts w:ascii="仿宋_GB2312" w:hAnsi="仿宋_GB2312" w:eastAsia="仿宋_GB2312" w:cs="仿宋_GB2312"/>
                      <w:color w:val="000000"/>
                      <w:sz w:val="18"/>
                    </w:rPr>
                    <w:t>小流域内跨沟道路</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5E76CB">
                  <w:pPr>
                    <w:pStyle w:val="4"/>
                    <w:jc w:val="center"/>
                  </w:pPr>
                  <w:r>
                    <w:rPr>
                      <w:rFonts w:ascii="仿宋_GB2312" w:hAnsi="仿宋_GB2312" w:eastAsia="仿宋_GB2312" w:cs="仿宋_GB2312"/>
                      <w:color w:val="000000"/>
                      <w:sz w:val="18"/>
                    </w:rPr>
                    <w:t>项</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D70030">
                  <w:pPr>
                    <w:pStyle w:val="4"/>
                    <w:jc w:val="center"/>
                  </w:pPr>
                  <w:r>
                    <w:rPr>
                      <w:rFonts w:ascii="仿宋_GB2312" w:hAnsi="仿宋_GB2312" w:eastAsia="仿宋_GB2312" w:cs="仿宋_GB2312"/>
                      <w:color w:val="000000"/>
                      <w:sz w:val="18"/>
                    </w:rPr>
                    <w:t>4</w:t>
                  </w:r>
                </w:p>
              </w:tc>
              <w:tc>
                <w:tcPr>
                  <w:tcW w:w="823" w:type="dxa"/>
                  <w:vMerge w:val="continue"/>
                  <w:tcBorders>
                    <w:top w:val="single" w:color="000000" w:sz="4" w:space="0"/>
                    <w:left w:val="nil"/>
                    <w:bottom w:val="single" w:color="000000" w:sz="4" w:space="0"/>
                    <w:right w:val="single" w:color="000000" w:sz="4" w:space="0"/>
                  </w:tcBorders>
                </w:tcPr>
                <w:p w14:paraId="3028DDD7"/>
              </w:tc>
            </w:tr>
            <w:tr w14:paraId="6F17C0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vMerge w:val="continue"/>
                  <w:tcBorders>
                    <w:top w:val="nil"/>
                    <w:left w:val="single" w:color="000000" w:sz="4" w:space="0"/>
                    <w:bottom w:val="single" w:color="000000" w:sz="4" w:space="0"/>
                    <w:right w:val="single" w:color="000000" w:sz="4" w:space="0"/>
                  </w:tcBorders>
                </w:tcPr>
                <w:p w14:paraId="77B9E754"/>
              </w:tc>
              <w:tc>
                <w:tcPr>
                  <w:tcW w:w="1352" w:type="dxa"/>
                  <w:vMerge w:val="continue"/>
                  <w:tcBorders>
                    <w:top w:val="nil"/>
                    <w:left w:val="nil"/>
                    <w:bottom w:val="single" w:color="000000" w:sz="4" w:space="0"/>
                    <w:right w:val="single" w:color="000000" w:sz="4" w:space="0"/>
                  </w:tcBorders>
                </w:tcPr>
                <w:p w14:paraId="575FD206"/>
              </w:tc>
              <w:tc>
                <w:tcPr>
                  <w:tcW w:w="2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AB0E28">
                  <w:pPr>
                    <w:pStyle w:val="4"/>
                    <w:jc w:val="center"/>
                  </w:pPr>
                  <w:r>
                    <w:rPr>
                      <w:rFonts w:ascii="仿宋_GB2312" w:hAnsi="仿宋_GB2312" w:eastAsia="仿宋_GB2312" w:cs="仿宋_GB2312"/>
                      <w:color w:val="000000"/>
                      <w:sz w:val="18"/>
                    </w:rPr>
                    <w:t>小流域内跨沟桥梁</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7A7069">
                  <w:pPr>
                    <w:pStyle w:val="4"/>
                    <w:jc w:val="center"/>
                  </w:pPr>
                  <w:r>
                    <w:rPr>
                      <w:rFonts w:ascii="仿宋_GB2312" w:hAnsi="仿宋_GB2312" w:eastAsia="仿宋_GB2312" w:cs="仿宋_GB2312"/>
                      <w:color w:val="000000"/>
                      <w:sz w:val="18"/>
                    </w:rPr>
                    <w:t>项</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9421D8">
                  <w:pPr>
                    <w:pStyle w:val="4"/>
                    <w:jc w:val="center"/>
                  </w:pPr>
                  <w:r>
                    <w:rPr>
                      <w:rFonts w:ascii="仿宋_GB2312" w:hAnsi="仿宋_GB2312" w:eastAsia="仿宋_GB2312" w:cs="仿宋_GB2312"/>
                      <w:color w:val="000000"/>
                      <w:sz w:val="18"/>
                    </w:rPr>
                    <w:t>4</w:t>
                  </w:r>
                </w:p>
              </w:tc>
              <w:tc>
                <w:tcPr>
                  <w:tcW w:w="823" w:type="dxa"/>
                  <w:vMerge w:val="continue"/>
                  <w:tcBorders>
                    <w:top w:val="single" w:color="000000" w:sz="4" w:space="0"/>
                    <w:left w:val="nil"/>
                    <w:bottom w:val="single" w:color="000000" w:sz="4" w:space="0"/>
                    <w:right w:val="single" w:color="000000" w:sz="4" w:space="0"/>
                  </w:tcBorders>
                </w:tcPr>
                <w:p w14:paraId="38F95456"/>
              </w:tc>
            </w:tr>
            <w:tr w14:paraId="567917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vMerge w:val="continue"/>
                  <w:tcBorders>
                    <w:top w:val="nil"/>
                    <w:left w:val="single" w:color="000000" w:sz="4" w:space="0"/>
                    <w:bottom w:val="single" w:color="000000" w:sz="4" w:space="0"/>
                    <w:right w:val="single" w:color="000000" w:sz="4" w:space="0"/>
                  </w:tcBorders>
                </w:tcPr>
                <w:p w14:paraId="23F20406"/>
              </w:tc>
              <w:tc>
                <w:tcPr>
                  <w:tcW w:w="1352" w:type="dxa"/>
                  <w:vMerge w:val="continue"/>
                  <w:tcBorders>
                    <w:top w:val="nil"/>
                    <w:left w:val="nil"/>
                    <w:bottom w:val="single" w:color="000000" w:sz="4" w:space="0"/>
                    <w:right w:val="single" w:color="000000" w:sz="4" w:space="0"/>
                  </w:tcBorders>
                </w:tcPr>
                <w:p w14:paraId="4C2820F2"/>
              </w:tc>
              <w:tc>
                <w:tcPr>
                  <w:tcW w:w="2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E3B237">
                  <w:pPr>
                    <w:pStyle w:val="4"/>
                    <w:jc w:val="center"/>
                  </w:pPr>
                  <w:r>
                    <w:rPr>
                      <w:rFonts w:ascii="仿宋_GB2312" w:hAnsi="仿宋_GB2312" w:eastAsia="仿宋_GB2312" w:cs="仿宋_GB2312"/>
                      <w:color w:val="000000"/>
                      <w:sz w:val="18"/>
                    </w:rPr>
                    <w:t>小流域内堰（塘）坝</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7FF2BF">
                  <w:pPr>
                    <w:pStyle w:val="4"/>
                    <w:jc w:val="center"/>
                  </w:pPr>
                  <w:r>
                    <w:rPr>
                      <w:rFonts w:ascii="仿宋_GB2312" w:hAnsi="仿宋_GB2312" w:eastAsia="仿宋_GB2312" w:cs="仿宋_GB2312"/>
                      <w:color w:val="000000"/>
                      <w:sz w:val="18"/>
                    </w:rPr>
                    <w:t>项</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F8671C">
                  <w:pPr>
                    <w:pStyle w:val="4"/>
                    <w:jc w:val="center"/>
                  </w:pPr>
                  <w:r>
                    <w:rPr>
                      <w:rFonts w:ascii="仿宋_GB2312" w:hAnsi="仿宋_GB2312" w:eastAsia="仿宋_GB2312" w:cs="仿宋_GB2312"/>
                      <w:color w:val="000000"/>
                      <w:sz w:val="18"/>
                    </w:rPr>
                    <w:t>4</w:t>
                  </w:r>
                </w:p>
              </w:tc>
              <w:tc>
                <w:tcPr>
                  <w:tcW w:w="823" w:type="dxa"/>
                  <w:vMerge w:val="continue"/>
                  <w:tcBorders>
                    <w:top w:val="single" w:color="000000" w:sz="4" w:space="0"/>
                    <w:left w:val="nil"/>
                    <w:bottom w:val="single" w:color="000000" w:sz="4" w:space="0"/>
                    <w:right w:val="single" w:color="000000" w:sz="4" w:space="0"/>
                  </w:tcBorders>
                </w:tcPr>
                <w:p w14:paraId="6C58BD6A"/>
              </w:tc>
            </w:tr>
            <w:tr w14:paraId="22341E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vMerge w:val="continue"/>
                  <w:tcBorders>
                    <w:top w:val="nil"/>
                    <w:left w:val="single" w:color="000000" w:sz="4" w:space="0"/>
                    <w:bottom w:val="single" w:color="000000" w:sz="4" w:space="0"/>
                    <w:right w:val="single" w:color="000000" w:sz="4" w:space="0"/>
                  </w:tcBorders>
                </w:tcPr>
                <w:p w14:paraId="1F46B465"/>
              </w:tc>
              <w:tc>
                <w:tcPr>
                  <w:tcW w:w="1352" w:type="dxa"/>
                  <w:vMerge w:val="continue"/>
                  <w:tcBorders>
                    <w:top w:val="nil"/>
                    <w:left w:val="nil"/>
                    <w:bottom w:val="single" w:color="000000" w:sz="4" w:space="0"/>
                    <w:right w:val="single" w:color="000000" w:sz="4" w:space="0"/>
                  </w:tcBorders>
                </w:tcPr>
                <w:p w14:paraId="24FA3C8B"/>
              </w:tc>
              <w:tc>
                <w:tcPr>
                  <w:tcW w:w="2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430804">
                  <w:pPr>
                    <w:pStyle w:val="4"/>
                    <w:jc w:val="center"/>
                  </w:pPr>
                  <w:r>
                    <w:rPr>
                      <w:rFonts w:ascii="仿宋_GB2312" w:hAnsi="仿宋_GB2312" w:eastAsia="仿宋_GB2312" w:cs="仿宋_GB2312"/>
                      <w:color w:val="000000"/>
                      <w:sz w:val="18"/>
                    </w:rPr>
                    <w:t>小流域内沟滩占地</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01F1DE">
                  <w:pPr>
                    <w:pStyle w:val="4"/>
                    <w:jc w:val="center"/>
                  </w:pPr>
                  <w:r>
                    <w:rPr>
                      <w:rFonts w:ascii="仿宋_GB2312" w:hAnsi="仿宋_GB2312" w:eastAsia="仿宋_GB2312" w:cs="仿宋_GB2312"/>
                      <w:color w:val="000000"/>
                      <w:sz w:val="18"/>
                    </w:rPr>
                    <w:t>项</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FEC1CD">
                  <w:pPr>
                    <w:pStyle w:val="4"/>
                    <w:jc w:val="center"/>
                  </w:pPr>
                  <w:r>
                    <w:rPr>
                      <w:rFonts w:ascii="仿宋_GB2312" w:hAnsi="仿宋_GB2312" w:eastAsia="仿宋_GB2312" w:cs="仿宋_GB2312"/>
                      <w:color w:val="000000"/>
                      <w:sz w:val="18"/>
                    </w:rPr>
                    <w:t>4</w:t>
                  </w:r>
                </w:p>
              </w:tc>
              <w:tc>
                <w:tcPr>
                  <w:tcW w:w="823" w:type="dxa"/>
                  <w:vMerge w:val="continue"/>
                  <w:tcBorders>
                    <w:top w:val="single" w:color="000000" w:sz="4" w:space="0"/>
                    <w:left w:val="nil"/>
                    <w:bottom w:val="single" w:color="000000" w:sz="4" w:space="0"/>
                    <w:right w:val="single" w:color="000000" w:sz="4" w:space="0"/>
                  </w:tcBorders>
                </w:tcPr>
                <w:p w14:paraId="3010A537"/>
              </w:tc>
            </w:tr>
            <w:tr w14:paraId="2B441C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vMerge w:val="continue"/>
                  <w:tcBorders>
                    <w:top w:val="nil"/>
                    <w:left w:val="single" w:color="000000" w:sz="4" w:space="0"/>
                    <w:bottom w:val="single" w:color="000000" w:sz="4" w:space="0"/>
                    <w:right w:val="single" w:color="000000" w:sz="4" w:space="0"/>
                  </w:tcBorders>
                </w:tcPr>
                <w:p w14:paraId="1A3FC726"/>
              </w:tc>
              <w:tc>
                <w:tcPr>
                  <w:tcW w:w="1352" w:type="dxa"/>
                  <w:vMerge w:val="continue"/>
                  <w:tcBorders>
                    <w:top w:val="nil"/>
                    <w:left w:val="nil"/>
                    <w:bottom w:val="single" w:color="000000" w:sz="4" w:space="0"/>
                    <w:right w:val="single" w:color="000000" w:sz="4" w:space="0"/>
                  </w:tcBorders>
                </w:tcPr>
                <w:p w14:paraId="5F356AA3"/>
              </w:tc>
              <w:tc>
                <w:tcPr>
                  <w:tcW w:w="2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0618CA">
                  <w:pPr>
                    <w:pStyle w:val="4"/>
                    <w:jc w:val="center"/>
                  </w:pPr>
                  <w:r>
                    <w:rPr>
                      <w:rFonts w:ascii="仿宋_GB2312" w:hAnsi="仿宋_GB2312" w:eastAsia="仿宋_GB2312" w:cs="仿宋_GB2312"/>
                      <w:color w:val="000000"/>
                      <w:sz w:val="18"/>
                    </w:rPr>
                    <w:t>小流域内其他</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4E0A81">
                  <w:pPr>
                    <w:pStyle w:val="4"/>
                    <w:jc w:val="center"/>
                  </w:pPr>
                  <w:r>
                    <w:rPr>
                      <w:rFonts w:ascii="仿宋_GB2312" w:hAnsi="仿宋_GB2312" w:eastAsia="仿宋_GB2312" w:cs="仿宋_GB2312"/>
                      <w:color w:val="000000"/>
                      <w:sz w:val="18"/>
                    </w:rPr>
                    <w:t>项</w:t>
                  </w:r>
                </w:p>
              </w:tc>
              <w:tc>
                <w:tcPr>
                  <w:tcW w:w="462" w:type="dxa"/>
                  <w:tcBorders>
                    <w:top w:val="nil"/>
                    <w:left w:val="nil"/>
                    <w:bottom w:val="nil"/>
                    <w:right w:val="single" w:color="000000" w:sz="4" w:space="0"/>
                  </w:tcBorders>
                  <w:tcMar>
                    <w:top w:w="0" w:type="dxa"/>
                    <w:left w:w="105" w:type="dxa"/>
                    <w:bottom w:w="0" w:type="dxa"/>
                    <w:right w:w="105" w:type="dxa"/>
                  </w:tcMar>
                  <w:vAlign w:val="top"/>
                </w:tcPr>
                <w:p w14:paraId="6798B61C">
                  <w:pPr>
                    <w:pStyle w:val="4"/>
                    <w:jc w:val="center"/>
                  </w:pPr>
                  <w:r>
                    <w:rPr>
                      <w:rFonts w:ascii="仿宋_GB2312" w:hAnsi="仿宋_GB2312" w:eastAsia="仿宋_GB2312" w:cs="仿宋_GB2312"/>
                      <w:color w:val="000000"/>
                      <w:sz w:val="18"/>
                    </w:rPr>
                    <w:t>4</w:t>
                  </w:r>
                </w:p>
              </w:tc>
              <w:tc>
                <w:tcPr>
                  <w:tcW w:w="823" w:type="dxa"/>
                  <w:vMerge w:val="continue"/>
                  <w:tcBorders>
                    <w:top w:val="single" w:color="000000" w:sz="4" w:space="0"/>
                    <w:left w:val="nil"/>
                    <w:bottom w:val="single" w:color="000000" w:sz="4" w:space="0"/>
                    <w:right w:val="single" w:color="000000" w:sz="4" w:space="0"/>
                  </w:tcBorders>
                </w:tcPr>
                <w:p w14:paraId="3472D66E"/>
              </w:tc>
            </w:tr>
            <w:tr w14:paraId="377647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FE0DFA">
                  <w:pPr>
                    <w:pStyle w:val="4"/>
                    <w:jc w:val="center"/>
                  </w:pPr>
                  <w:r>
                    <w:rPr>
                      <w:rFonts w:ascii="仿宋_GB2312" w:hAnsi="仿宋_GB2312" w:eastAsia="仿宋_GB2312" w:cs="仿宋_GB2312"/>
                      <w:b/>
                      <w:color w:val="000000"/>
                      <w:sz w:val="18"/>
                    </w:rPr>
                    <w:t>二</w:t>
                  </w:r>
                </w:p>
              </w:tc>
              <w:tc>
                <w:tcPr>
                  <w:tcW w:w="336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95B63DB">
                  <w:pPr>
                    <w:pStyle w:val="4"/>
                    <w:jc w:val="left"/>
                  </w:pPr>
                  <w:r>
                    <w:rPr>
                      <w:rFonts w:ascii="仿宋_GB2312" w:hAnsi="仿宋_GB2312" w:eastAsia="仿宋_GB2312" w:cs="仿宋_GB2312"/>
                      <w:b/>
                      <w:color w:val="000000"/>
                      <w:sz w:val="18"/>
                    </w:rPr>
                    <w:t>风险隐患评价</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41CDBF">
                  <w:pPr>
                    <w:pStyle w:val="4"/>
                    <w:jc w:val="center"/>
                  </w:pP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99AF32"/>
              </w:tc>
              <w:tc>
                <w:tcPr>
                  <w:tcW w:w="823" w:type="dxa"/>
                  <w:vMerge w:val="continue"/>
                  <w:tcBorders>
                    <w:top w:val="single" w:color="000000" w:sz="4" w:space="0"/>
                    <w:left w:val="nil"/>
                    <w:bottom w:val="single" w:color="000000" w:sz="4" w:space="0"/>
                    <w:right w:val="single" w:color="000000" w:sz="4" w:space="0"/>
                  </w:tcBorders>
                </w:tcPr>
                <w:p w14:paraId="71EC6BA6"/>
              </w:tc>
            </w:tr>
            <w:tr w14:paraId="112C5A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3DE11B">
                  <w:pPr>
                    <w:pStyle w:val="4"/>
                    <w:jc w:val="center"/>
                  </w:pPr>
                  <w:r>
                    <w:rPr>
                      <w:rFonts w:ascii="仿宋_GB2312" w:hAnsi="仿宋_GB2312" w:eastAsia="仿宋_GB2312" w:cs="仿宋_GB2312"/>
                      <w:color w:val="000000"/>
                      <w:sz w:val="18"/>
                    </w:rPr>
                    <w:t>2.1</w:t>
                  </w:r>
                </w:p>
              </w:tc>
              <w:tc>
                <w:tcPr>
                  <w:tcW w:w="135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2342058">
                  <w:pPr>
                    <w:pStyle w:val="4"/>
                    <w:jc w:val="center"/>
                  </w:pPr>
                  <w:r>
                    <w:rPr>
                      <w:rFonts w:ascii="仿宋_GB2312" w:hAnsi="仿宋_GB2312" w:eastAsia="仿宋_GB2312" w:cs="仿宋_GB2312"/>
                      <w:color w:val="000000"/>
                      <w:sz w:val="18"/>
                    </w:rPr>
                    <w:t>防洪能力分析</w:t>
                  </w:r>
                </w:p>
              </w:tc>
              <w:tc>
                <w:tcPr>
                  <w:tcW w:w="2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0B5D59">
                  <w:pPr>
                    <w:pStyle w:val="4"/>
                    <w:jc w:val="center"/>
                  </w:pPr>
                  <w:r>
                    <w:rPr>
                      <w:rFonts w:ascii="仿宋_GB2312" w:hAnsi="仿宋_GB2312" w:eastAsia="仿宋_GB2312" w:cs="仿宋_GB2312"/>
                      <w:color w:val="000000"/>
                      <w:sz w:val="18"/>
                    </w:rPr>
                    <w:t>清水山洪防洪能力分析</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73BD73">
                  <w:pPr>
                    <w:pStyle w:val="4"/>
                    <w:jc w:val="center"/>
                  </w:pPr>
                  <w:r>
                    <w:rPr>
                      <w:rFonts w:ascii="仿宋_GB2312" w:hAnsi="仿宋_GB2312" w:eastAsia="仿宋_GB2312" w:cs="仿宋_GB2312"/>
                      <w:color w:val="000000"/>
                      <w:sz w:val="18"/>
                    </w:rPr>
                    <w:t>项</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2D4B2F">
                  <w:pPr>
                    <w:pStyle w:val="4"/>
                    <w:jc w:val="center"/>
                  </w:pPr>
                  <w:r>
                    <w:rPr>
                      <w:rFonts w:ascii="仿宋_GB2312" w:hAnsi="仿宋_GB2312" w:eastAsia="仿宋_GB2312" w:cs="仿宋_GB2312"/>
                      <w:color w:val="000000"/>
                      <w:sz w:val="18"/>
                    </w:rPr>
                    <w:t>4</w:t>
                  </w:r>
                </w:p>
              </w:tc>
              <w:tc>
                <w:tcPr>
                  <w:tcW w:w="823" w:type="dxa"/>
                  <w:vMerge w:val="continue"/>
                  <w:tcBorders>
                    <w:top w:val="single" w:color="000000" w:sz="4" w:space="0"/>
                    <w:left w:val="nil"/>
                    <w:bottom w:val="single" w:color="000000" w:sz="4" w:space="0"/>
                    <w:right w:val="single" w:color="000000" w:sz="4" w:space="0"/>
                  </w:tcBorders>
                </w:tcPr>
                <w:p w14:paraId="01738BBA"/>
              </w:tc>
            </w:tr>
            <w:tr w14:paraId="50C167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vMerge w:val="continue"/>
                  <w:tcBorders>
                    <w:top w:val="nil"/>
                    <w:left w:val="single" w:color="000000" w:sz="4" w:space="0"/>
                    <w:bottom w:val="single" w:color="000000" w:sz="4" w:space="0"/>
                    <w:right w:val="single" w:color="000000" w:sz="4" w:space="0"/>
                  </w:tcBorders>
                </w:tcPr>
                <w:p w14:paraId="5595E98C"/>
              </w:tc>
              <w:tc>
                <w:tcPr>
                  <w:tcW w:w="1352" w:type="dxa"/>
                  <w:vMerge w:val="continue"/>
                  <w:tcBorders>
                    <w:top w:val="nil"/>
                    <w:left w:val="nil"/>
                    <w:bottom w:val="single" w:color="000000" w:sz="4" w:space="0"/>
                    <w:right w:val="single" w:color="000000" w:sz="4" w:space="0"/>
                  </w:tcBorders>
                </w:tcPr>
                <w:p w14:paraId="23B6FB18"/>
              </w:tc>
              <w:tc>
                <w:tcPr>
                  <w:tcW w:w="2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77FF9C">
                  <w:pPr>
                    <w:pStyle w:val="4"/>
                    <w:jc w:val="center"/>
                  </w:pPr>
                  <w:r>
                    <w:rPr>
                      <w:rFonts w:ascii="仿宋_GB2312" w:hAnsi="仿宋_GB2312" w:eastAsia="仿宋_GB2312" w:cs="仿宋_GB2312"/>
                      <w:color w:val="000000"/>
                      <w:sz w:val="18"/>
                    </w:rPr>
                    <w:t>山洪泥石流等效防洪能力分析</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957B20">
                  <w:pPr>
                    <w:pStyle w:val="4"/>
                    <w:jc w:val="center"/>
                  </w:pPr>
                  <w:r>
                    <w:rPr>
                      <w:rFonts w:ascii="仿宋_GB2312" w:hAnsi="仿宋_GB2312" w:eastAsia="仿宋_GB2312" w:cs="仿宋_GB2312"/>
                      <w:color w:val="000000"/>
                      <w:sz w:val="18"/>
                    </w:rPr>
                    <w:t>项</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AEA69A">
                  <w:pPr>
                    <w:pStyle w:val="4"/>
                    <w:jc w:val="center"/>
                  </w:pPr>
                  <w:r>
                    <w:rPr>
                      <w:rFonts w:ascii="仿宋_GB2312" w:hAnsi="仿宋_GB2312" w:eastAsia="仿宋_GB2312" w:cs="仿宋_GB2312"/>
                      <w:color w:val="000000"/>
                      <w:sz w:val="18"/>
                    </w:rPr>
                    <w:t>4</w:t>
                  </w:r>
                </w:p>
              </w:tc>
              <w:tc>
                <w:tcPr>
                  <w:tcW w:w="823" w:type="dxa"/>
                  <w:vMerge w:val="continue"/>
                  <w:tcBorders>
                    <w:top w:val="single" w:color="000000" w:sz="4" w:space="0"/>
                    <w:left w:val="nil"/>
                    <w:bottom w:val="single" w:color="000000" w:sz="4" w:space="0"/>
                    <w:right w:val="single" w:color="000000" w:sz="4" w:space="0"/>
                  </w:tcBorders>
                </w:tcPr>
                <w:p w14:paraId="6D2BABF0"/>
              </w:tc>
            </w:tr>
            <w:tr w14:paraId="515CD1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vMerge w:val="continue"/>
                  <w:tcBorders>
                    <w:top w:val="nil"/>
                    <w:left w:val="single" w:color="000000" w:sz="4" w:space="0"/>
                    <w:bottom w:val="single" w:color="000000" w:sz="4" w:space="0"/>
                    <w:right w:val="single" w:color="000000" w:sz="4" w:space="0"/>
                  </w:tcBorders>
                </w:tcPr>
                <w:p w14:paraId="06F704BA"/>
              </w:tc>
              <w:tc>
                <w:tcPr>
                  <w:tcW w:w="1352" w:type="dxa"/>
                  <w:vMerge w:val="continue"/>
                  <w:tcBorders>
                    <w:top w:val="nil"/>
                    <w:left w:val="nil"/>
                    <w:bottom w:val="single" w:color="000000" w:sz="4" w:space="0"/>
                    <w:right w:val="single" w:color="000000" w:sz="4" w:space="0"/>
                  </w:tcBorders>
                </w:tcPr>
                <w:p w14:paraId="33C0A410"/>
              </w:tc>
              <w:tc>
                <w:tcPr>
                  <w:tcW w:w="2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838990">
                  <w:pPr>
                    <w:pStyle w:val="4"/>
                    <w:jc w:val="center"/>
                  </w:pPr>
                  <w:r>
                    <w:rPr>
                      <w:rFonts w:ascii="仿宋_GB2312" w:hAnsi="仿宋_GB2312" w:eastAsia="仿宋_GB2312" w:cs="仿宋_GB2312"/>
                      <w:color w:val="000000"/>
                      <w:sz w:val="18"/>
                    </w:rPr>
                    <w:t>预警指标分析</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B0D690">
                  <w:pPr>
                    <w:pStyle w:val="4"/>
                    <w:jc w:val="center"/>
                  </w:pPr>
                  <w:r>
                    <w:rPr>
                      <w:rFonts w:ascii="仿宋_GB2312" w:hAnsi="仿宋_GB2312" w:eastAsia="仿宋_GB2312" w:cs="仿宋_GB2312"/>
                      <w:color w:val="000000"/>
                      <w:sz w:val="18"/>
                    </w:rPr>
                    <w:t>项</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FEC9ED">
                  <w:pPr>
                    <w:pStyle w:val="4"/>
                    <w:jc w:val="center"/>
                  </w:pPr>
                  <w:r>
                    <w:rPr>
                      <w:rFonts w:ascii="仿宋_GB2312" w:hAnsi="仿宋_GB2312" w:eastAsia="仿宋_GB2312" w:cs="仿宋_GB2312"/>
                      <w:color w:val="000000"/>
                      <w:sz w:val="18"/>
                    </w:rPr>
                    <w:t>4</w:t>
                  </w:r>
                </w:p>
              </w:tc>
              <w:tc>
                <w:tcPr>
                  <w:tcW w:w="823" w:type="dxa"/>
                  <w:vMerge w:val="continue"/>
                  <w:tcBorders>
                    <w:top w:val="single" w:color="000000" w:sz="4" w:space="0"/>
                    <w:left w:val="nil"/>
                    <w:bottom w:val="single" w:color="000000" w:sz="4" w:space="0"/>
                    <w:right w:val="single" w:color="000000" w:sz="4" w:space="0"/>
                  </w:tcBorders>
                </w:tcPr>
                <w:p w14:paraId="78EF9C50"/>
              </w:tc>
            </w:tr>
            <w:tr w14:paraId="39570A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26DEA2">
                  <w:pPr>
                    <w:pStyle w:val="4"/>
                    <w:jc w:val="center"/>
                  </w:pPr>
                  <w:r>
                    <w:rPr>
                      <w:rFonts w:ascii="仿宋_GB2312" w:hAnsi="仿宋_GB2312" w:eastAsia="仿宋_GB2312" w:cs="仿宋_GB2312"/>
                      <w:color w:val="000000"/>
                      <w:sz w:val="18"/>
                    </w:rPr>
                    <w:t>2.2</w:t>
                  </w:r>
                </w:p>
              </w:tc>
              <w:tc>
                <w:tcPr>
                  <w:tcW w:w="1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EE2F76">
                  <w:pPr>
                    <w:pStyle w:val="4"/>
                    <w:jc w:val="center"/>
                  </w:pPr>
                  <w:r>
                    <w:rPr>
                      <w:rFonts w:ascii="仿宋_GB2312" w:hAnsi="仿宋_GB2312" w:eastAsia="仿宋_GB2312" w:cs="仿宋_GB2312"/>
                      <w:color w:val="000000"/>
                      <w:sz w:val="18"/>
                    </w:rPr>
                    <w:t>基础信息分析</w:t>
                  </w:r>
                </w:p>
              </w:tc>
              <w:tc>
                <w:tcPr>
                  <w:tcW w:w="2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74366A">
                  <w:pPr>
                    <w:pStyle w:val="4"/>
                    <w:jc w:val="center"/>
                  </w:pPr>
                  <w:r>
                    <w:rPr>
                      <w:rFonts w:ascii="仿宋_GB2312" w:hAnsi="仿宋_GB2312" w:eastAsia="仿宋_GB2312" w:cs="仿宋_GB2312"/>
                      <w:color w:val="000000"/>
                      <w:sz w:val="18"/>
                    </w:rPr>
                    <w:t>小流域内基础信息分析</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8B04E0">
                  <w:pPr>
                    <w:pStyle w:val="4"/>
                    <w:jc w:val="center"/>
                  </w:pPr>
                  <w:r>
                    <w:rPr>
                      <w:rFonts w:ascii="仿宋_GB2312" w:hAnsi="仿宋_GB2312" w:eastAsia="仿宋_GB2312" w:cs="仿宋_GB2312"/>
                      <w:color w:val="000000"/>
                      <w:sz w:val="18"/>
                    </w:rPr>
                    <w:t>项</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389BB8">
                  <w:pPr>
                    <w:pStyle w:val="4"/>
                    <w:jc w:val="center"/>
                  </w:pPr>
                  <w:r>
                    <w:rPr>
                      <w:rFonts w:ascii="仿宋_GB2312" w:hAnsi="仿宋_GB2312" w:eastAsia="仿宋_GB2312" w:cs="仿宋_GB2312"/>
                      <w:color w:val="000000"/>
                      <w:sz w:val="18"/>
                    </w:rPr>
                    <w:t>4</w:t>
                  </w:r>
                </w:p>
              </w:tc>
              <w:tc>
                <w:tcPr>
                  <w:tcW w:w="823" w:type="dxa"/>
                  <w:vMerge w:val="continue"/>
                  <w:tcBorders>
                    <w:top w:val="single" w:color="000000" w:sz="4" w:space="0"/>
                    <w:left w:val="nil"/>
                    <w:bottom w:val="single" w:color="000000" w:sz="4" w:space="0"/>
                    <w:right w:val="single" w:color="000000" w:sz="4" w:space="0"/>
                  </w:tcBorders>
                </w:tcPr>
                <w:p w14:paraId="083184C7"/>
              </w:tc>
            </w:tr>
            <w:tr w14:paraId="78FFF9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18AA40">
                  <w:pPr>
                    <w:pStyle w:val="4"/>
                    <w:jc w:val="center"/>
                  </w:pPr>
                  <w:r>
                    <w:rPr>
                      <w:rFonts w:ascii="仿宋_GB2312" w:hAnsi="仿宋_GB2312" w:eastAsia="仿宋_GB2312" w:cs="仿宋_GB2312"/>
                      <w:color w:val="000000"/>
                      <w:sz w:val="18"/>
                    </w:rPr>
                    <w:t>2.3</w:t>
                  </w:r>
                </w:p>
              </w:tc>
              <w:tc>
                <w:tcPr>
                  <w:tcW w:w="1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ED9A5A">
                  <w:pPr>
                    <w:pStyle w:val="4"/>
                    <w:jc w:val="center"/>
                  </w:pPr>
                  <w:r>
                    <w:rPr>
                      <w:rFonts w:ascii="仿宋_GB2312" w:hAnsi="仿宋_GB2312" w:eastAsia="仿宋_GB2312" w:cs="仿宋_GB2312"/>
                      <w:color w:val="000000"/>
                      <w:sz w:val="18"/>
                    </w:rPr>
                    <w:t>受威胁对象分析</w:t>
                  </w:r>
                </w:p>
              </w:tc>
              <w:tc>
                <w:tcPr>
                  <w:tcW w:w="2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487E60">
                  <w:pPr>
                    <w:pStyle w:val="4"/>
                    <w:jc w:val="center"/>
                  </w:pPr>
                  <w:r>
                    <w:rPr>
                      <w:rFonts w:ascii="仿宋_GB2312" w:hAnsi="仿宋_GB2312" w:eastAsia="仿宋_GB2312" w:cs="仿宋_GB2312"/>
                      <w:color w:val="000000"/>
                      <w:sz w:val="18"/>
                    </w:rPr>
                    <w:t>小流域内受威胁对象分析</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6F9980">
                  <w:pPr>
                    <w:pStyle w:val="4"/>
                    <w:jc w:val="center"/>
                  </w:pPr>
                  <w:r>
                    <w:rPr>
                      <w:rFonts w:ascii="仿宋_GB2312" w:hAnsi="仿宋_GB2312" w:eastAsia="仿宋_GB2312" w:cs="仿宋_GB2312"/>
                      <w:color w:val="000000"/>
                      <w:sz w:val="18"/>
                    </w:rPr>
                    <w:t>项</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A29821">
                  <w:pPr>
                    <w:pStyle w:val="4"/>
                    <w:jc w:val="center"/>
                  </w:pPr>
                  <w:r>
                    <w:rPr>
                      <w:rFonts w:ascii="仿宋_GB2312" w:hAnsi="仿宋_GB2312" w:eastAsia="仿宋_GB2312" w:cs="仿宋_GB2312"/>
                      <w:color w:val="000000"/>
                      <w:sz w:val="18"/>
                    </w:rPr>
                    <w:t>4</w:t>
                  </w:r>
                </w:p>
              </w:tc>
              <w:tc>
                <w:tcPr>
                  <w:tcW w:w="823" w:type="dxa"/>
                  <w:vMerge w:val="continue"/>
                  <w:tcBorders>
                    <w:top w:val="single" w:color="000000" w:sz="4" w:space="0"/>
                    <w:left w:val="nil"/>
                    <w:bottom w:val="single" w:color="000000" w:sz="4" w:space="0"/>
                    <w:right w:val="single" w:color="000000" w:sz="4" w:space="0"/>
                  </w:tcBorders>
                </w:tcPr>
                <w:p w14:paraId="23AC63FE"/>
              </w:tc>
            </w:tr>
            <w:tr w14:paraId="382631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587022">
                  <w:pPr>
                    <w:pStyle w:val="4"/>
                    <w:jc w:val="center"/>
                  </w:pPr>
                  <w:r>
                    <w:rPr>
                      <w:rFonts w:ascii="仿宋_GB2312" w:hAnsi="仿宋_GB2312" w:eastAsia="仿宋_GB2312" w:cs="仿宋_GB2312"/>
                      <w:color w:val="000000"/>
                      <w:sz w:val="18"/>
                    </w:rPr>
                    <w:t>2.4</w:t>
                  </w:r>
                </w:p>
              </w:tc>
              <w:tc>
                <w:tcPr>
                  <w:tcW w:w="1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BA63EC">
                  <w:pPr>
                    <w:pStyle w:val="4"/>
                    <w:jc w:val="center"/>
                  </w:pPr>
                  <w:r>
                    <w:rPr>
                      <w:rFonts w:ascii="仿宋_GB2312" w:hAnsi="仿宋_GB2312" w:eastAsia="仿宋_GB2312" w:cs="仿宋_GB2312"/>
                      <w:color w:val="000000"/>
                      <w:sz w:val="18"/>
                    </w:rPr>
                    <w:t>不利行洪地貌分析</w:t>
                  </w:r>
                </w:p>
              </w:tc>
              <w:tc>
                <w:tcPr>
                  <w:tcW w:w="2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28A1EC">
                  <w:pPr>
                    <w:pStyle w:val="4"/>
                    <w:jc w:val="center"/>
                  </w:pPr>
                  <w:r>
                    <w:rPr>
                      <w:rFonts w:ascii="仿宋_GB2312" w:hAnsi="仿宋_GB2312" w:eastAsia="仿宋_GB2312" w:cs="仿宋_GB2312"/>
                      <w:color w:val="000000"/>
                      <w:sz w:val="18"/>
                    </w:rPr>
                    <w:t>小流域内不利行洪地貌分析</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1CC467">
                  <w:pPr>
                    <w:pStyle w:val="4"/>
                    <w:jc w:val="center"/>
                  </w:pPr>
                  <w:r>
                    <w:rPr>
                      <w:rFonts w:ascii="仿宋_GB2312" w:hAnsi="仿宋_GB2312" w:eastAsia="仿宋_GB2312" w:cs="仿宋_GB2312"/>
                      <w:color w:val="000000"/>
                      <w:sz w:val="18"/>
                    </w:rPr>
                    <w:t>项</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0DC2BC">
                  <w:pPr>
                    <w:pStyle w:val="4"/>
                    <w:jc w:val="center"/>
                  </w:pPr>
                  <w:r>
                    <w:rPr>
                      <w:rFonts w:ascii="仿宋_GB2312" w:hAnsi="仿宋_GB2312" w:eastAsia="仿宋_GB2312" w:cs="仿宋_GB2312"/>
                      <w:color w:val="000000"/>
                      <w:sz w:val="18"/>
                    </w:rPr>
                    <w:t>4</w:t>
                  </w:r>
                </w:p>
              </w:tc>
              <w:tc>
                <w:tcPr>
                  <w:tcW w:w="823" w:type="dxa"/>
                  <w:vMerge w:val="continue"/>
                  <w:tcBorders>
                    <w:top w:val="single" w:color="000000" w:sz="4" w:space="0"/>
                    <w:left w:val="nil"/>
                    <w:bottom w:val="single" w:color="000000" w:sz="4" w:space="0"/>
                    <w:right w:val="single" w:color="000000" w:sz="4" w:space="0"/>
                  </w:tcBorders>
                </w:tcPr>
                <w:p w14:paraId="31CB60A0"/>
              </w:tc>
            </w:tr>
            <w:tr w14:paraId="48F7B5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00635A">
                  <w:pPr>
                    <w:pStyle w:val="4"/>
                    <w:jc w:val="center"/>
                  </w:pPr>
                  <w:r>
                    <w:rPr>
                      <w:rFonts w:ascii="仿宋_GB2312" w:hAnsi="仿宋_GB2312" w:eastAsia="仿宋_GB2312" w:cs="仿宋_GB2312"/>
                      <w:color w:val="000000"/>
                      <w:sz w:val="18"/>
                    </w:rPr>
                    <w:t>2.5</w:t>
                  </w:r>
                </w:p>
              </w:tc>
              <w:tc>
                <w:tcPr>
                  <w:tcW w:w="1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29C421">
                  <w:pPr>
                    <w:pStyle w:val="4"/>
                    <w:jc w:val="center"/>
                  </w:pPr>
                  <w:r>
                    <w:rPr>
                      <w:rFonts w:ascii="仿宋_GB2312" w:hAnsi="仿宋_GB2312" w:eastAsia="仿宋_GB2312" w:cs="仿宋_GB2312"/>
                      <w:color w:val="000000"/>
                      <w:sz w:val="18"/>
                    </w:rPr>
                    <w:t>碍洪阻水建（构）筑物分析</w:t>
                  </w:r>
                </w:p>
              </w:tc>
              <w:tc>
                <w:tcPr>
                  <w:tcW w:w="2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6E7CC4">
                  <w:pPr>
                    <w:pStyle w:val="4"/>
                    <w:jc w:val="center"/>
                  </w:pPr>
                  <w:r>
                    <w:rPr>
                      <w:rFonts w:ascii="仿宋_GB2312" w:hAnsi="仿宋_GB2312" w:eastAsia="仿宋_GB2312" w:cs="仿宋_GB2312"/>
                      <w:color w:val="000000"/>
                      <w:sz w:val="18"/>
                    </w:rPr>
                    <w:t>小流域内碍洪阻水建（构）筑物分析</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262E96">
                  <w:pPr>
                    <w:pStyle w:val="4"/>
                    <w:jc w:val="center"/>
                  </w:pPr>
                  <w:r>
                    <w:rPr>
                      <w:rFonts w:ascii="仿宋_GB2312" w:hAnsi="仿宋_GB2312" w:eastAsia="仿宋_GB2312" w:cs="仿宋_GB2312"/>
                      <w:color w:val="000000"/>
                      <w:sz w:val="18"/>
                    </w:rPr>
                    <w:t>项</w:t>
                  </w:r>
                </w:p>
              </w:tc>
              <w:tc>
                <w:tcPr>
                  <w:tcW w:w="462" w:type="dxa"/>
                  <w:tcBorders>
                    <w:top w:val="nil"/>
                    <w:left w:val="nil"/>
                    <w:bottom w:val="nil"/>
                    <w:right w:val="single" w:color="000000" w:sz="4" w:space="0"/>
                  </w:tcBorders>
                  <w:tcMar>
                    <w:top w:w="0" w:type="dxa"/>
                    <w:left w:w="105" w:type="dxa"/>
                    <w:bottom w:w="0" w:type="dxa"/>
                    <w:right w:w="105" w:type="dxa"/>
                  </w:tcMar>
                  <w:vAlign w:val="top"/>
                </w:tcPr>
                <w:p w14:paraId="1DF7F8F9">
                  <w:pPr>
                    <w:pStyle w:val="4"/>
                    <w:jc w:val="center"/>
                  </w:pPr>
                  <w:r>
                    <w:rPr>
                      <w:rFonts w:ascii="仿宋_GB2312" w:hAnsi="仿宋_GB2312" w:eastAsia="仿宋_GB2312" w:cs="仿宋_GB2312"/>
                      <w:color w:val="000000"/>
                      <w:sz w:val="18"/>
                    </w:rPr>
                    <w:t>4</w:t>
                  </w:r>
                </w:p>
              </w:tc>
              <w:tc>
                <w:tcPr>
                  <w:tcW w:w="823" w:type="dxa"/>
                  <w:vMerge w:val="continue"/>
                  <w:tcBorders>
                    <w:top w:val="single" w:color="000000" w:sz="4" w:space="0"/>
                    <w:left w:val="nil"/>
                    <w:bottom w:val="single" w:color="000000" w:sz="4" w:space="0"/>
                    <w:right w:val="single" w:color="000000" w:sz="4" w:space="0"/>
                  </w:tcBorders>
                </w:tcPr>
                <w:p w14:paraId="273EF119"/>
              </w:tc>
            </w:tr>
            <w:tr w14:paraId="232B06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2228CB">
                  <w:pPr>
                    <w:pStyle w:val="4"/>
                    <w:jc w:val="center"/>
                  </w:pPr>
                  <w:r>
                    <w:rPr>
                      <w:rFonts w:ascii="仿宋_GB2312" w:hAnsi="仿宋_GB2312" w:eastAsia="仿宋_GB2312" w:cs="仿宋_GB2312"/>
                      <w:b/>
                      <w:color w:val="000000"/>
                      <w:sz w:val="18"/>
                    </w:rPr>
                    <w:t>三</w:t>
                  </w:r>
                </w:p>
              </w:tc>
              <w:tc>
                <w:tcPr>
                  <w:tcW w:w="336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973A97C">
                  <w:pPr>
                    <w:pStyle w:val="4"/>
                    <w:jc w:val="left"/>
                  </w:pPr>
                  <w:r>
                    <w:rPr>
                      <w:rFonts w:ascii="仿宋_GB2312" w:hAnsi="仿宋_GB2312" w:eastAsia="仿宋_GB2312" w:cs="仿宋_GB2312"/>
                      <w:b/>
                      <w:color w:val="000000"/>
                      <w:sz w:val="18"/>
                    </w:rPr>
                    <w:t>危险区划分及等级评定</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6D7816">
                  <w:pPr>
                    <w:pStyle w:val="4"/>
                    <w:jc w:val="center"/>
                  </w:pP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0AA290"/>
              </w:tc>
              <w:tc>
                <w:tcPr>
                  <w:tcW w:w="823" w:type="dxa"/>
                  <w:vMerge w:val="continue"/>
                  <w:tcBorders>
                    <w:top w:val="single" w:color="000000" w:sz="4" w:space="0"/>
                    <w:left w:val="nil"/>
                    <w:bottom w:val="single" w:color="000000" w:sz="4" w:space="0"/>
                    <w:right w:val="single" w:color="000000" w:sz="4" w:space="0"/>
                  </w:tcBorders>
                </w:tcPr>
                <w:p w14:paraId="0330EA49"/>
              </w:tc>
            </w:tr>
            <w:tr w14:paraId="73DD7E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C182DA">
                  <w:pPr>
                    <w:pStyle w:val="4"/>
                    <w:jc w:val="center"/>
                  </w:pPr>
                  <w:r>
                    <w:rPr>
                      <w:rFonts w:ascii="仿宋_GB2312" w:hAnsi="仿宋_GB2312" w:eastAsia="仿宋_GB2312" w:cs="仿宋_GB2312"/>
                      <w:color w:val="000000"/>
                      <w:sz w:val="18"/>
                    </w:rPr>
                    <w:t>3.1</w:t>
                  </w:r>
                </w:p>
              </w:tc>
              <w:tc>
                <w:tcPr>
                  <w:tcW w:w="1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CF7300">
                  <w:pPr>
                    <w:pStyle w:val="4"/>
                    <w:jc w:val="center"/>
                  </w:pPr>
                  <w:r>
                    <w:rPr>
                      <w:rFonts w:ascii="仿宋_GB2312" w:hAnsi="仿宋_GB2312" w:eastAsia="仿宋_GB2312" w:cs="仿宋_GB2312"/>
                      <w:color w:val="000000"/>
                      <w:sz w:val="18"/>
                    </w:rPr>
                    <w:t>危险区划定</w:t>
                  </w:r>
                </w:p>
              </w:tc>
              <w:tc>
                <w:tcPr>
                  <w:tcW w:w="2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25814E">
                  <w:pPr>
                    <w:pStyle w:val="4"/>
                    <w:jc w:val="center"/>
                  </w:pPr>
                  <w:r>
                    <w:rPr>
                      <w:rFonts w:ascii="仿宋_GB2312" w:hAnsi="仿宋_GB2312" w:eastAsia="仿宋_GB2312" w:cs="仿宋_GB2312"/>
                      <w:color w:val="000000"/>
                      <w:sz w:val="18"/>
                    </w:rPr>
                    <w:t>危险区划定</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A73B77">
                  <w:pPr>
                    <w:pStyle w:val="4"/>
                    <w:jc w:val="center"/>
                  </w:pPr>
                  <w:r>
                    <w:rPr>
                      <w:rFonts w:ascii="仿宋_GB2312" w:hAnsi="仿宋_GB2312" w:eastAsia="仿宋_GB2312" w:cs="仿宋_GB2312"/>
                      <w:color w:val="000000"/>
                      <w:sz w:val="18"/>
                    </w:rPr>
                    <w:t>项</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079701">
                  <w:pPr>
                    <w:pStyle w:val="4"/>
                    <w:jc w:val="center"/>
                  </w:pPr>
                  <w:r>
                    <w:rPr>
                      <w:rFonts w:ascii="仿宋_GB2312" w:hAnsi="仿宋_GB2312" w:eastAsia="仿宋_GB2312" w:cs="仿宋_GB2312"/>
                      <w:color w:val="000000"/>
                      <w:sz w:val="18"/>
                    </w:rPr>
                    <w:t>4</w:t>
                  </w:r>
                </w:p>
              </w:tc>
              <w:tc>
                <w:tcPr>
                  <w:tcW w:w="823" w:type="dxa"/>
                  <w:vMerge w:val="continue"/>
                  <w:tcBorders>
                    <w:top w:val="single" w:color="000000" w:sz="4" w:space="0"/>
                    <w:left w:val="nil"/>
                    <w:bottom w:val="single" w:color="000000" w:sz="4" w:space="0"/>
                    <w:right w:val="single" w:color="000000" w:sz="4" w:space="0"/>
                  </w:tcBorders>
                </w:tcPr>
                <w:p w14:paraId="43C596A4"/>
              </w:tc>
            </w:tr>
            <w:tr w14:paraId="29DEBA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E675CC">
                  <w:pPr>
                    <w:pStyle w:val="4"/>
                    <w:jc w:val="center"/>
                  </w:pPr>
                  <w:r>
                    <w:rPr>
                      <w:rFonts w:ascii="仿宋_GB2312" w:hAnsi="仿宋_GB2312" w:eastAsia="仿宋_GB2312" w:cs="仿宋_GB2312"/>
                      <w:color w:val="000000"/>
                      <w:sz w:val="18"/>
                    </w:rPr>
                    <w:t>3.2</w:t>
                  </w:r>
                </w:p>
              </w:tc>
              <w:tc>
                <w:tcPr>
                  <w:tcW w:w="1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671689">
                  <w:pPr>
                    <w:pStyle w:val="4"/>
                    <w:jc w:val="center"/>
                  </w:pPr>
                  <w:r>
                    <w:rPr>
                      <w:rFonts w:ascii="仿宋_GB2312" w:hAnsi="仿宋_GB2312" w:eastAsia="仿宋_GB2312" w:cs="仿宋_GB2312"/>
                      <w:color w:val="000000"/>
                      <w:sz w:val="18"/>
                    </w:rPr>
                    <w:t>等级评定</w:t>
                  </w:r>
                </w:p>
              </w:tc>
              <w:tc>
                <w:tcPr>
                  <w:tcW w:w="2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6C163C">
                  <w:pPr>
                    <w:pStyle w:val="4"/>
                    <w:jc w:val="center"/>
                  </w:pPr>
                  <w:r>
                    <w:rPr>
                      <w:rFonts w:ascii="仿宋_GB2312" w:hAnsi="仿宋_GB2312" w:eastAsia="仿宋_GB2312" w:cs="仿宋_GB2312"/>
                      <w:color w:val="000000"/>
                      <w:sz w:val="18"/>
                    </w:rPr>
                    <w:t>等级评定</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1E51AB">
                  <w:pPr>
                    <w:pStyle w:val="4"/>
                    <w:jc w:val="center"/>
                  </w:pPr>
                  <w:r>
                    <w:rPr>
                      <w:rFonts w:ascii="仿宋_GB2312" w:hAnsi="仿宋_GB2312" w:eastAsia="仿宋_GB2312" w:cs="仿宋_GB2312"/>
                      <w:color w:val="000000"/>
                      <w:sz w:val="18"/>
                    </w:rPr>
                    <w:t>项</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FF4744">
                  <w:pPr>
                    <w:pStyle w:val="4"/>
                    <w:jc w:val="center"/>
                  </w:pPr>
                  <w:r>
                    <w:rPr>
                      <w:rFonts w:ascii="仿宋_GB2312" w:hAnsi="仿宋_GB2312" w:eastAsia="仿宋_GB2312" w:cs="仿宋_GB2312"/>
                      <w:color w:val="000000"/>
                      <w:sz w:val="18"/>
                    </w:rPr>
                    <w:t>4</w:t>
                  </w:r>
                </w:p>
              </w:tc>
              <w:tc>
                <w:tcPr>
                  <w:tcW w:w="823" w:type="dxa"/>
                  <w:vMerge w:val="continue"/>
                  <w:tcBorders>
                    <w:top w:val="single" w:color="000000" w:sz="4" w:space="0"/>
                    <w:left w:val="nil"/>
                    <w:bottom w:val="single" w:color="000000" w:sz="4" w:space="0"/>
                    <w:right w:val="single" w:color="000000" w:sz="4" w:space="0"/>
                  </w:tcBorders>
                </w:tcPr>
                <w:p w14:paraId="7B672138"/>
              </w:tc>
            </w:tr>
            <w:tr w14:paraId="7F9BB6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E7DD50">
                  <w:pPr>
                    <w:pStyle w:val="4"/>
                    <w:jc w:val="center"/>
                  </w:pPr>
                  <w:r>
                    <w:rPr>
                      <w:rFonts w:ascii="仿宋_GB2312" w:hAnsi="仿宋_GB2312" w:eastAsia="仿宋_GB2312" w:cs="仿宋_GB2312"/>
                      <w:color w:val="000000"/>
                      <w:sz w:val="18"/>
                    </w:rPr>
                    <w:t>3.3</w:t>
                  </w:r>
                </w:p>
              </w:tc>
              <w:tc>
                <w:tcPr>
                  <w:tcW w:w="1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7ABF75">
                  <w:pPr>
                    <w:pStyle w:val="4"/>
                    <w:jc w:val="center"/>
                  </w:pPr>
                  <w:r>
                    <w:rPr>
                      <w:rFonts w:ascii="仿宋_GB2312" w:hAnsi="仿宋_GB2312" w:eastAsia="仿宋_GB2312" w:cs="仿宋_GB2312"/>
                      <w:color w:val="000000"/>
                      <w:sz w:val="18"/>
                    </w:rPr>
                    <w:t>防灾措施建议</w:t>
                  </w:r>
                </w:p>
              </w:tc>
              <w:tc>
                <w:tcPr>
                  <w:tcW w:w="2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3B1FE2">
                  <w:pPr>
                    <w:pStyle w:val="4"/>
                    <w:jc w:val="center"/>
                  </w:pPr>
                  <w:r>
                    <w:rPr>
                      <w:rFonts w:ascii="仿宋_GB2312" w:hAnsi="仿宋_GB2312" w:eastAsia="仿宋_GB2312" w:cs="仿宋_GB2312"/>
                      <w:color w:val="000000"/>
                      <w:sz w:val="18"/>
                    </w:rPr>
                    <w:t>防灾措施建议</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737D46">
                  <w:pPr>
                    <w:pStyle w:val="4"/>
                    <w:jc w:val="center"/>
                  </w:pPr>
                  <w:r>
                    <w:rPr>
                      <w:rFonts w:ascii="仿宋_GB2312" w:hAnsi="仿宋_GB2312" w:eastAsia="仿宋_GB2312" w:cs="仿宋_GB2312"/>
                      <w:color w:val="000000"/>
                      <w:sz w:val="18"/>
                    </w:rPr>
                    <w:t>项</w:t>
                  </w:r>
                </w:p>
              </w:tc>
              <w:tc>
                <w:tcPr>
                  <w:tcW w:w="462" w:type="dxa"/>
                  <w:tcBorders>
                    <w:top w:val="nil"/>
                    <w:left w:val="nil"/>
                    <w:bottom w:val="nil"/>
                    <w:right w:val="single" w:color="000000" w:sz="4" w:space="0"/>
                  </w:tcBorders>
                  <w:tcMar>
                    <w:top w:w="0" w:type="dxa"/>
                    <w:left w:w="105" w:type="dxa"/>
                    <w:bottom w:w="0" w:type="dxa"/>
                    <w:right w:w="105" w:type="dxa"/>
                  </w:tcMar>
                  <w:vAlign w:val="top"/>
                </w:tcPr>
                <w:p w14:paraId="282E216A">
                  <w:pPr>
                    <w:pStyle w:val="4"/>
                    <w:jc w:val="center"/>
                  </w:pPr>
                  <w:r>
                    <w:rPr>
                      <w:rFonts w:ascii="仿宋_GB2312" w:hAnsi="仿宋_GB2312" w:eastAsia="仿宋_GB2312" w:cs="仿宋_GB2312"/>
                      <w:color w:val="000000"/>
                      <w:sz w:val="18"/>
                    </w:rPr>
                    <w:t>4</w:t>
                  </w:r>
                </w:p>
              </w:tc>
              <w:tc>
                <w:tcPr>
                  <w:tcW w:w="823" w:type="dxa"/>
                  <w:vMerge w:val="continue"/>
                  <w:tcBorders>
                    <w:top w:val="single" w:color="000000" w:sz="4" w:space="0"/>
                    <w:left w:val="nil"/>
                    <w:bottom w:val="single" w:color="000000" w:sz="4" w:space="0"/>
                    <w:right w:val="single" w:color="000000" w:sz="4" w:space="0"/>
                  </w:tcBorders>
                </w:tcPr>
                <w:p w14:paraId="2710E47D"/>
              </w:tc>
            </w:tr>
            <w:tr w14:paraId="59611B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6D9533">
                  <w:pPr>
                    <w:pStyle w:val="4"/>
                    <w:jc w:val="center"/>
                  </w:pPr>
                  <w:r>
                    <w:rPr>
                      <w:rFonts w:ascii="仿宋_GB2312" w:hAnsi="仿宋_GB2312" w:eastAsia="仿宋_GB2312" w:cs="仿宋_GB2312"/>
                      <w:b/>
                      <w:color w:val="000000"/>
                      <w:sz w:val="18"/>
                    </w:rPr>
                    <w:t>四</w:t>
                  </w:r>
                </w:p>
              </w:tc>
              <w:tc>
                <w:tcPr>
                  <w:tcW w:w="336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61F1924">
                  <w:pPr>
                    <w:pStyle w:val="4"/>
                    <w:jc w:val="left"/>
                  </w:pPr>
                  <w:r>
                    <w:rPr>
                      <w:rFonts w:ascii="仿宋_GB2312" w:hAnsi="仿宋_GB2312" w:eastAsia="仿宋_GB2312" w:cs="仿宋_GB2312"/>
                      <w:b/>
                      <w:color w:val="000000"/>
                      <w:sz w:val="18"/>
                    </w:rPr>
                    <w:t>成果整理与应用</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74BF8C">
                  <w:pPr>
                    <w:pStyle w:val="4"/>
                    <w:jc w:val="center"/>
                  </w:pP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0F2B8B"/>
              </w:tc>
              <w:tc>
                <w:tcPr>
                  <w:tcW w:w="823" w:type="dxa"/>
                  <w:vMerge w:val="continue"/>
                  <w:tcBorders>
                    <w:top w:val="single" w:color="000000" w:sz="4" w:space="0"/>
                    <w:left w:val="nil"/>
                    <w:bottom w:val="single" w:color="000000" w:sz="4" w:space="0"/>
                    <w:right w:val="single" w:color="000000" w:sz="4" w:space="0"/>
                  </w:tcBorders>
                </w:tcPr>
                <w:p w14:paraId="47C50F4E"/>
              </w:tc>
            </w:tr>
            <w:tr w14:paraId="085B36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2D2998">
                  <w:pPr>
                    <w:pStyle w:val="4"/>
                    <w:jc w:val="center"/>
                  </w:pPr>
                  <w:r>
                    <w:rPr>
                      <w:rFonts w:ascii="仿宋_GB2312" w:hAnsi="仿宋_GB2312" w:eastAsia="仿宋_GB2312" w:cs="仿宋_GB2312"/>
                      <w:color w:val="000000"/>
                      <w:sz w:val="18"/>
                    </w:rPr>
                    <w:t>4.1</w:t>
                  </w:r>
                </w:p>
              </w:tc>
              <w:tc>
                <w:tcPr>
                  <w:tcW w:w="135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0262358">
                  <w:pPr>
                    <w:pStyle w:val="4"/>
                    <w:jc w:val="center"/>
                  </w:pPr>
                  <w:r>
                    <w:rPr>
                      <w:rFonts w:ascii="仿宋_GB2312" w:hAnsi="仿宋_GB2312" w:eastAsia="仿宋_GB2312" w:cs="仿宋_GB2312"/>
                      <w:color w:val="000000"/>
                      <w:sz w:val="18"/>
                    </w:rPr>
                    <w:t>三区县成果整理</w:t>
                  </w:r>
                </w:p>
              </w:tc>
              <w:tc>
                <w:tcPr>
                  <w:tcW w:w="2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03A7E6">
                  <w:pPr>
                    <w:pStyle w:val="4"/>
                    <w:jc w:val="center"/>
                  </w:pPr>
                  <w:r>
                    <w:rPr>
                      <w:rFonts w:ascii="仿宋_GB2312" w:hAnsi="仿宋_GB2312" w:eastAsia="仿宋_GB2312" w:cs="仿宋_GB2312"/>
                      <w:color w:val="000000"/>
                      <w:sz w:val="18"/>
                    </w:rPr>
                    <w:t>隐患调查</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F56A2F">
                  <w:pPr>
                    <w:pStyle w:val="4"/>
                    <w:jc w:val="center"/>
                  </w:pP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71C1F7">
                  <w:pPr>
                    <w:pStyle w:val="4"/>
                    <w:jc w:val="center"/>
                  </w:pPr>
                  <w:r>
                    <w:rPr>
                      <w:rFonts w:ascii="仿宋_GB2312" w:hAnsi="仿宋_GB2312" w:eastAsia="仿宋_GB2312" w:cs="仿宋_GB2312"/>
                      <w:color w:val="000000"/>
                      <w:sz w:val="18"/>
                    </w:rPr>
                    <w:t>3</w:t>
                  </w:r>
                </w:p>
              </w:tc>
              <w:tc>
                <w:tcPr>
                  <w:tcW w:w="823" w:type="dxa"/>
                  <w:vMerge w:val="continue"/>
                  <w:tcBorders>
                    <w:top w:val="single" w:color="000000" w:sz="4" w:space="0"/>
                    <w:left w:val="nil"/>
                    <w:bottom w:val="single" w:color="000000" w:sz="4" w:space="0"/>
                    <w:right w:val="single" w:color="000000" w:sz="4" w:space="0"/>
                  </w:tcBorders>
                </w:tcPr>
                <w:p w14:paraId="6F095ADA"/>
              </w:tc>
            </w:tr>
            <w:tr w14:paraId="51BD17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vMerge w:val="continue"/>
                  <w:tcBorders>
                    <w:top w:val="nil"/>
                    <w:left w:val="single" w:color="000000" w:sz="4" w:space="0"/>
                    <w:bottom w:val="single" w:color="000000" w:sz="4" w:space="0"/>
                    <w:right w:val="single" w:color="000000" w:sz="4" w:space="0"/>
                  </w:tcBorders>
                </w:tcPr>
                <w:p w14:paraId="014D4496"/>
              </w:tc>
              <w:tc>
                <w:tcPr>
                  <w:tcW w:w="1352" w:type="dxa"/>
                  <w:vMerge w:val="continue"/>
                  <w:tcBorders>
                    <w:top w:val="nil"/>
                    <w:left w:val="nil"/>
                    <w:bottom w:val="single" w:color="000000" w:sz="4" w:space="0"/>
                    <w:right w:val="single" w:color="000000" w:sz="4" w:space="0"/>
                  </w:tcBorders>
                </w:tcPr>
                <w:p w14:paraId="1324951F"/>
              </w:tc>
              <w:tc>
                <w:tcPr>
                  <w:tcW w:w="2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AE6A23">
                  <w:pPr>
                    <w:pStyle w:val="4"/>
                    <w:jc w:val="center"/>
                  </w:pPr>
                  <w:r>
                    <w:rPr>
                      <w:rFonts w:ascii="仿宋_GB2312" w:hAnsi="仿宋_GB2312" w:eastAsia="仿宋_GB2312" w:cs="仿宋_GB2312"/>
                      <w:color w:val="000000"/>
                      <w:sz w:val="18"/>
                    </w:rPr>
                    <w:t>风险隐患评价</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859711">
                  <w:pPr>
                    <w:pStyle w:val="4"/>
                    <w:jc w:val="center"/>
                  </w:pPr>
                  <w:r>
                    <w:rPr>
                      <w:rFonts w:ascii="仿宋_GB2312" w:hAnsi="仿宋_GB2312" w:eastAsia="仿宋_GB2312" w:cs="仿宋_GB2312"/>
                      <w:color w:val="000000"/>
                      <w:sz w:val="18"/>
                    </w:rPr>
                    <w:t>项</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118E4F">
                  <w:pPr>
                    <w:pStyle w:val="4"/>
                    <w:jc w:val="center"/>
                  </w:pPr>
                  <w:r>
                    <w:rPr>
                      <w:rFonts w:ascii="仿宋_GB2312" w:hAnsi="仿宋_GB2312" w:eastAsia="仿宋_GB2312" w:cs="仿宋_GB2312"/>
                      <w:color w:val="000000"/>
                      <w:sz w:val="18"/>
                    </w:rPr>
                    <w:t>3</w:t>
                  </w:r>
                </w:p>
              </w:tc>
              <w:tc>
                <w:tcPr>
                  <w:tcW w:w="823" w:type="dxa"/>
                  <w:vMerge w:val="continue"/>
                  <w:tcBorders>
                    <w:top w:val="single" w:color="000000" w:sz="4" w:space="0"/>
                    <w:left w:val="nil"/>
                    <w:bottom w:val="single" w:color="000000" w:sz="4" w:space="0"/>
                    <w:right w:val="single" w:color="000000" w:sz="4" w:space="0"/>
                  </w:tcBorders>
                </w:tcPr>
                <w:p w14:paraId="1A43DD38"/>
              </w:tc>
            </w:tr>
            <w:tr w14:paraId="6C2DCE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8771D2">
                  <w:pPr>
                    <w:pStyle w:val="4"/>
                    <w:jc w:val="center"/>
                  </w:pPr>
                  <w:r>
                    <w:rPr>
                      <w:rFonts w:ascii="仿宋_GB2312" w:hAnsi="仿宋_GB2312" w:eastAsia="仿宋_GB2312" w:cs="仿宋_GB2312"/>
                      <w:color w:val="000000"/>
                      <w:sz w:val="18"/>
                    </w:rPr>
                    <w:t>4.2</w:t>
                  </w:r>
                </w:p>
              </w:tc>
              <w:tc>
                <w:tcPr>
                  <w:tcW w:w="135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DAB29D9">
                  <w:pPr>
                    <w:pStyle w:val="4"/>
                    <w:jc w:val="center"/>
                  </w:pPr>
                  <w:r>
                    <w:rPr>
                      <w:rFonts w:ascii="仿宋_GB2312" w:hAnsi="仿宋_GB2312" w:eastAsia="仿宋_GB2312" w:cs="仿宋_GB2312"/>
                      <w:color w:val="000000"/>
                      <w:sz w:val="18"/>
                    </w:rPr>
                    <w:t>三区县成果报送</w:t>
                  </w:r>
                </w:p>
              </w:tc>
              <w:tc>
                <w:tcPr>
                  <w:tcW w:w="2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F3E3B8">
                  <w:pPr>
                    <w:pStyle w:val="4"/>
                    <w:jc w:val="center"/>
                  </w:pPr>
                  <w:r>
                    <w:rPr>
                      <w:rFonts w:ascii="仿宋_GB2312" w:hAnsi="仿宋_GB2312" w:eastAsia="仿宋_GB2312" w:cs="仿宋_GB2312"/>
                      <w:color w:val="000000"/>
                      <w:sz w:val="18"/>
                    </w:rPr>
                    <w:t>成果格式要求</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E129FF">
                  <w:pPr>
                    <w:pStyle w:val="4"/>
                    <w:jc w:val="center"/>
                  </w:pPr>
                  <w:r>
                    <w:rPr>
                      <w:rFonts w:ascii="仿宋_GB2312" w:hAnsi="仿宋_GB2312" w:eastAsia="仿宋_GB2312" w:cs="仿宋_GB2312"/>
                      <w:color w:val="000000"/>
                      <w:sz w:val="18"/>
                    </w:rPr>
                    <w:t>项</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FD2EF4">
                  <w:pPr>
                    <w:pStyle w:val="4"/>
                    <w:jc w:val="center"/>
                  </w:pPr>
                  <w:r>
                    <w:rPr>
                      <w:rFonts w:ascii="仿宋_GB2312" w:hAnsi="仿宋_GB2312" w:eastAsia="仿宋_GB2312" w:cs="仿宋_GB2312"/>
                      <w:color w:val="000000"/>
                      <w:sz w:val="18"/>
                    </w:rPr>
                    <w:t>3</w:t>
                  </w:r>
                </w:p>
              </w:tc>
              <w:tc>
                <w:tcPr>
                  <w:tcW w:w="823" w:type="dxa"/>
                  <w:vMerge w:val="continue"/>
                  <w:tcBorders>
                    <w:top w:val="single" w:color="000000" w:sz="4" w:space="0"/>
                    <w:left w:val="nil"/>
                    <w:bottom w:val="single" w:color="000000" w:sz="4" w:space="0"/>
                    <w:right w:val="single" w:color="000000" w:sz="4" w:space="0"/>
                  </w:tcBorders>
                </w:tcPr>
                <w:p w14:paraId="480E72D6"/>
              </w:tc>
            </w:tr>
            <w:tr w14:paraId="695184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vMerge w:val="continue"/>
                  <w:tcBorders>
                    <w:top w:val="nil"/>
                    <w:left w:val="single" w:color="000000" w:sz="4" w:space="0"/>
                    <w:bottom w:val="single" w:color="000000" w:sz="4" w:space="0"/>
                    <w:right w:val="single" w:color="000000" w:sz="4" w:space="0"/>
                  </w:tcBorders>
                </w:tcPr>
                <w:p w14:paraId="086A742A"/>
              </w:tc>
              <w:tc>
                <w:tcPr>
                  <w:tcW w:w="1352" w:type="dxa"/>
                  <w:vMerge w:val="continue"/>
                  <w:tcBorders>
                    <w:top w:val="nil"/>
                    <w:left w:val="nil"/>
                    <w:bottom w:val="single" w:color="000000" w:sz="4" w:space="0"/>
                    <w:right w:val="single" w:color="000000" w:sz="4" w:space="0"/>
                  </w:tcBorders>
                </w:tcPr>
                <w:p w14:paraId="51603946"/>
              </w:tc>
              <w:tc>
                <w:tcPr>
                  <w:tcW w:w="2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F54A85">
                  <w:pPr>
                    <w:pStyle w:val="4"/>
                    <w:jc w:val="center"/>
                  </w:pPr>
                  <w:r>
                    <w:rPr>
                      <w:rFonts w:ascii="仿宋_GB2312" w:hAnsi="仿宋_GB2312" w:eastAsia="仿宋_GB2312" w:cs="仿宋_GB2312"/>
                      <w:color w:val="000000"/>
                      <w:sz w:val="18"/>
                    </w:rPr>
                    <w:t>数据入库</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3300F3">
                  <w:pPr>
                    <w:pStyle w:val="4"/>
                    <w:jc w:val="center"/>
                  </w:pPr>
                  <w:r>
                    <w:rPr>
                      <w:rFonts w:ascii="仿宋_GB2312" w:hAnsi="仿宋_GB2312" w:eastAsia="仿宋_GB2312" w:cs="仿宋_GB2312"/>
                      <w:color w:val="000000"/>
                      <w:sz w:val="18"/>
                    </w:rPr>
                    <w:t>项</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2B4783">
                  <w:pPr>
                    <w:pStyle w:val="4"/>
                    <w:jc w:val="center"/>
                  </w:pPr>
                  <w:r>
                    <w:rPr>
                      <w:rFonts w:ascii="仿宋_GB2312" w:hAnsi="仿宋_GB2312" w:eastAsia="仿宋_GB2312" w:cs="仿宋_GB2312"/>
                      <w:color w:val="000000"/>
                      <w:sz w:val="18"/>
                    </w:rPr>
                    <w:t>3</w:t>
                  </w:r>
                </w:p>
              </w:tc>
              <w:tc>
                <w:tcPr>
                  <w:tcW w:w="823" w:type="dxa"/>
                  <w:vMerge w:val="continue"/>
                  <w:tcBorders>
                    <w:top w:val="single" w:color="000000" w:sz="4" w:space="0"/>
                    <w:left w:val="nil"/>
                    <w:bottom w:val="single" w:color="000000" w:sz="4" w:space="0"/>
                    <w:right w:val="single" w:color="000000" w:sz="4" w:space="0"/>
                  </w:tcBorders>
                </w:tcPr>
                <w:p w14:paraId="484FDB4B"/>
              </w:tc>
            </w:tr>
            <w:tr w14:paraId="4532E5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vMerge w:val="continue"/>
                  <w:tcBorders>
                    <w:top w:val="nil"/>
                    <w:left w:val="single" w:color="000000" w:sz="4" w:space="0"/>
                    <w:bottom w:val="single" w:color="000000" w:sz="4" w:space="0"/>
                    <w:right w:val="single" w:color="000000" w:sz="4" w:space="0"/>
                  </w:tcBorders>
                </w:tcPr>
                <w:p w14:paraId="2E9B5CC5"/>
              </w:tc>
              <w:tc>
                <w:tcPr>
                  <w:tcW w:w="1352" w:type="dxa"/>
                  <w:vMerge w:val="continue"/>
                  <w:tcBorders>
                    <w:top w:val="nil"/>
                    <w:left w:val="nil"/>
                    <w:bottom w:val="single" w:color="000000" w:sz="4" w:space="0"/>
                    <w:right w:val="single" w:color="000000" w:sz="4" w:space="0"/>
                  </w:tcBorders>
                </w:tcPr>
                <w:p w14:paraId="76913C41"/>
              </w:tc>
              <w:tc>
                <w:tcPr>
                  <w:tcW w:w="2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BA66A1">
                  <w:pPr>
                    <w:pStyle w:val="4"/>
                    <w:jc w:val="center"/>
                  </w:pPr>
                  <w:r>
                    <w:rPr>
                      <w:rFonts w:ascii="仿宋_GB2312" w:hAnsi="仿宋_GB2312" w:eastAsia="仿宋_GB2312" w:cs="仿宋_GB2312"/>
                      <w:color w:val="000000"/>
                      <w:sz w:val="18"/>
                    </w:rPr>
                    <w:t>成果装订</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78EC09">
                  <w:pPr>
                    <w:pStyle w:val="4"/>
                    <w:jc w:val="center"/>
                  </w:pPr>
                  <w:r>
                    <w:rPr>
                      <w:rFonts w:ascii="仿宋_GB2312" w:hAnsi="仿宋_GB2312" w:eastAsia="仿宋_GB2312" w:cs="仿宋_GB2312"/>
                      <w:color w:val="000000"/>
                      <w:sz w:val="18"/>
                    </w:rPr>
                    <w:t>项</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46029A">
                  <w:pPr>
                    <w:pStyle w:val="4"/>
                    <w:jc w:val="center"/>
                  </w:pPr>
                  <w:r>
                    <w:rPr>
                      <w:rFonts w:ascii="仿宋_GB2312" w:hAnsi="仿宋_GB2312" w:eastAsia="仿宋_GB2312" w:cs="仿宋_GB2312"/>
                      <w:color w:val="000000"/>
                      <w:sz w:val="18"/>
                    </w:rPr>
                    <w:t>3</w:t>
                  </w:r>
                </w:p>
              </w:tc>
              <w:tc>
                <w:tcPr>
                  <w:tcW w:w="823" w:type="dxa"/>
                  <w:vMerge w:val="continue"/>
                  <w:tcBorders>
                    <w:top w:val="single" w:color="000000" w:sz="4" w:space="0"/>
                    <w:left w:val="nil"/>
                    <w:bottom w:val="single" w:color="000000" w:sz="4" w:space="0"/>
                    <w:right w:val="single" w:color="000000" w:sz="4" w:space="0"/>
                  </w:tcBorders>
                </w:tcPr>
                <w:p w14:paraId="3BA7C12B"/>
              </w:tc>
            </w:tr>
            <w:tr w14:paraId="40DAC2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5A1907">
                  <w:pPr>
                    <w:pStyle w:val="4"/>
                    <w:jc w:val="center"/>
                  </w:pPr>
                  <w:r>
                    <w:rPr>
                      <w:rFonts w:ascii="仿宋_GB2312" w:hAnsi="仿宋_GB2312" w:eastAsia="仿宋_GB2312" w:cs="仿宋_GB2312"/>
                      <w:color w:val="000000"/>
                      <w:sz w:val="18"/>
                    </w:rPr>
                    <w:t>4.3</w:t>
                  </w:r>
                </w:p>
              </w:tc>
              <w:tc>
                <w:tcPr>
                  <w:tcW w:w="1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46EDB9">
                  <w:pPr>
                    <w:pStyle w:val="4"/>
                    <w:jc w:val="center"/>
                  </w:pPr>
                  <w:r>
                    <w:rPr>
                      <w:rFonts w:ascii="仿宋_GB2312" w:hAnsi="仿宋_GB2312" w:eastAsia="仿宋_GB2312" w:cs="仿宋_GB2312"/>
                      <w:color w:val="000000"/>
                      <w:sz w:val="18"/>
                    </w:rPr>
                    <w:t>三区县成果应用</w:t>
                  </w:r>
                </w:p>
              </w:tc>
              <w:tc>
                <w:tcPr>
                  <w:tcW w:w="2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B977F6">
                  <w:pPr>
                    <w:pStyle w:val="4"/>
                    <w:jc w:val="center"/>
                  </w:pPr>
                  <w:r>
                    <w:rPr>
                      <w:rFonts w:ascii="仿宋_GB2312" w:hAnsi="仿宋_GB2312" w:eastAsia="仿宋_GB2312" w:cs="仿宋_GB2312"/>
                      <w:color w:val="000000"/>
                      <w:sz w:val="18"/>
                    </w:rPr>
                    <w:t>成果应用</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4D2D9F">
                  <w:pPr>
                    <w:pStyle w:val="4"/>
                    <w:jc w:val="center"/>
                  </w:pPr>
                  <w:r>
                    <w:rPr>
                      <w:rFonts w:ascii="仿宋_GB2312" w:hAnsi="仿宋_GB2312" w:eastAsia="仿宋_GB2312" w:cs="仿宋_GB2312"/>
                      <w:color w:val="000000"/>
                      <w:sz w:val="18"/>
                    </w:rPr>
                    <w:t>项</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BB9E15">
                  <w:pPr>
                    <w:pStyle w:val="4"/>
                    <w:jc w:val="center"/>
                  </w:pPr>
                  <w:r>
                    <w:rPr>
                      <w:rFonts w:ascii="仿宋_GB2312" w:hAnsi="仿宋_GB2312" w:eastAsia="仿宋_GB2312" w:cs="仿宋_GB2312"/>
                      <w:color w:val="000000"/>
                      <w:sz w:val="18"/>
                    </w:rPr>
                    <w:t>3</w:t>
                  </w:r>
                </w:p>
              </w:tc>
              <w:tc>
                <w:tcPr>
                  <w:tcW w:w="823" w:type="dxa"/>
                  <w:vMerge w:val="continue"/>
                  <w:tcBorders>
                    <w:top w:val="single" w:color="000000" w:sz="4" w:space="0"/>
                    <w:left w:val="nil"/>
                    <w:bottom w:val="single" w:color="000000" w:sz="4" w:space="0"/>
                    <w:right w:val="single" w:color="000000" w:sz="4" w:space="0"/>
                  </w:tcBorders>
                </w:tcPr>
                <w:p w14:paraId="5D643F33"/>
              </w:tc>
            </w:tr>
            <w:tr w14:paraId="0BB153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E0A200">
                  <w:pPr>
                    <w:pStyle w:val="4"/>
                    <w:jc w:val="center"/>
                  </w:pPr>
                  <w:r>
                    <w:rPr>
                      <w:rFonts w:ascii="仿宋_GB2312" w:hAnsi="仿宋_GB2312" w:eastAsia="仿宋_GB2312" w:cs="仿宋_GB2312"/>
                      <w:b/>
                      <w:color w:val="000000"/>
                      <w:sz w:val="18"/>
                    </w:rPr>
                    <w:t>五</w:t>
                  </w:r>
                </w:p>
              </w:tc>
              <w:tc>
                <w:tcPr>
                  <w:tcW w:w="336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356F101">
                  <w:pPr>
                    <w:pStyle w:val="4"/>
                    <w:jc w:val="left"/>
                  </w:pPr>
                  <w:r>
                    <w:rPr>
                      <w:rFonts w:ascii="仿宋_GB2312" w:hAnsi="仿宋_GB2312" w:eastAsia="仿宋_GB2312" w:cs="仿宋_GB2312"/>
                      <w:b/>
                      <w:color w:val="000000"/>
                      <w:sz w:val="18"/>
                    </w:rPr>
                    <w:t>汛期专人技术支持</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EF24B0">
                  <w:pPr>
                    <w:pStyle w:val="4"/>
                    <w:jc w:val="center"/>
                  </w:pP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A69B28"/>
              </w:tc>
              <w:tc>
                <w:tcPr>
                  <w:tcW w:w="82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F495DC5">
                  <w:pPr>
                    <w:pStyle w:val="4"/>
                    <w:jc w:val="center"/>
                  </w:pPr>
                  <w:r>
                    <w:rPr>
                      <w:rFonts w:ascii="仿宋_GB2312" w:hAnsi="仿宋_GB2312" w:eastAsia="仿宋_GB2312" w:cs="仿宋_GB2312"/>
                      <w:color w:val="000000"/>
                      <w:sz w:val="18"/>
                    </w:rPr>
                    <w:t>成果应用、对全市山洪灾害防治非工程措施站点设备数据更新、技术支持及协助。</w:t>
                  </w:r>
                </w:p>
              </w:tc>
            </w:tr>
            <w:tr w14:paraId="19FA0A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56B528">
                  <w:pPr>
                    <w:pStyle w:val="4"/>
                    <w:jc w:val="center"/>
                  </w:pPr>
                  <w:r>
                    <w:rPr>
                      <w:rFonts w:ascii="仿宋_GB2312" w:hAnsi="仿宋_GB2312" w:eastAsia="仿宋_GB2312" w:cs="仿宋_GB2312"/>
                      <w:color w:val="000000"/>
                      <w:sz w:val="18"/>
                    </w:rPr>
                    <w:t>5.1</w:t>
                  </w:r>
                </w:p>
              </w:tc>
              <w:tc>
                <w:tcPr>
                  <w:tcW w:w="13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B14779">
                  <w:pPr>
                    <w:pStyle w:val="4"/>
                    <w:jc w:val="center"/>
                  </w:pPr>
                  <w:r>
                    <w:rPr>
                      <w:rFonts w:ascii="仿宋_GB2312" w:hAnsi="仿宋_GB2312" w:eastAsia="仿宋_GB2312" w:cs="仿宋_GB2312"/>
                      <w:color w:val="000000"/>
                      <w:sz w:val="18"/>
                    </w:rPr>
                    <w:t>汛期专人技术支持</w:t>
                  </w:r>
                </w:p>
              </w:tc>
              <w:tc>
                <w:tcPr>
                  <w:tcW w:w="2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93EDD0">
                  <w:pPr>
                    <w:pStyle w:val="4"/>
                    <w:jc w:val="center"/>
                  </w:pPr>
                  <w:r>
                    <w:rPr>
                      <w:rFonts w:ascii="仿宋_GB2312" w:hAnsi="仿宋_GB2312" w:eastAsia="仿宋_GB2312" w:cs="仿宋_GB2312"/>
                      <w:color w:val="000000"/>
                      <w:sz w:val="18"/>
                    </w:rPr>
                    <w:t>汛期专人技术支持</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59B58A">
                  <w:pPr>
                    <w:pStyle w:val="4"/>
                    <w:jc w:val="center"/>
                  </w:pPr>
                  <w:r>
                    <w:rPr>
                      <w:rFonts w:ascii="仿宋_GB2312" w:hAnsi="仿宋_GB2312" w:eastAsia="仿宋_GB2312" w:cs="仿宋_GB2312"/>
                      <w:color w:val="000000"/>
                      <w:sz w:val="18"/>
                    </w:rPr>
                    <w:t>人.月</w:t>
                  </w:r>
                </w:p>
              </w:tc>
              <w:tc>
                <w:tcPr>
                  <w:tcW w:w="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7FD14E">
                  <w:pPr>
                    <w:pStyle w:val="4"/>
                    <w:jc w:val="center"/>
                  </w:pPr>
                  <w:r>
                    <w:rPr>
                      <w:rFonts w:ascii="仿宋_GB2312" w:hAnsi="仿宋_GB2312" w:eastAsia="仿宋_GB2312" w:cs="仿宋_GB2312"/>
                      <w:color w:val="000000"/>
                      <w:sz w:val="18"/>
                    </w:rPr>
                    <w:t>5</w:t>
                  </w:r>
                </w:p>
              </w:tc>
              <w:tc>
                <w:tcPr>
                  <w:tcW w:w="823" w:type="dxa"/>
                  <w:vMerge w:val="continue"/>
                  <w:tcBorders>
                    <w:top w:val="nil"/>
                    <w:left w:val="nil"/>
                    <w:bottom w:val="single" w:color="000000" w:sz="4" w:space="0"/>
                    <w:right w:val="single" w:color="000000" w:sz="4" w:space="0"/>
                  </w:tcBorders>
                </w:tcPr>
                <w:p w14:paraId="382F28FC"/>
              </w:tc>
            </w:tr>
          </w:tbl>
          <w:p w14:paraId="089CADE0">
            <w:pPr>
              <w:pStyle w:val="4"/>
              <w:jc w:val="left"/>
            </w:pPr>
            <w:r>
              <w:rPr>
                <w:rFonts w:ascii="仿宋_GB2312" w:hAnsi="仿宋_GB2312" w:eastAsia="仿宋_GB2312" w:cs="仿宋_GB2312"/>
                <w:b/>
                <w:sz w:val="21"/>
              </w:rPr>
              <w:t>★二、商务要求</w:t>
            </w:r>
          </w:p>
          <w:p w14:paraId="612C64D1">
            <w:pPr>
              <w:pStyle w:val="4"/>
              <w:ind w:firstLine="560"/>
              <w:jc w:val="left"/>
            </w:pPr>
            <w:r>
              <w:rPr>
                <w:rFonts w:ascii="仿宋_GB2312" w:hAnsi="仿宋_GB2312" w:eastAsia="仿宋_GB2312" w:cs="仿宋_GB2312"/>
                <w:sz w:val="21"/>
              </w:rPr>
              <w:t>1、服务时间：自采购合同签订生效后90个日历天。</w:t>
            </w:r>
          </w:p>
          <w:p w14:paraId="0847450F">
            <w:pPr>
              <w:pStyle w:val="4"/>
              <w:ind w:firstLine="560"/>
              <w:jc w:val="left"/>
            </w:pPr>
            <w:r>
              <w:rPr>
                <w:rFonts w:ascii="仿宋_GB2312" w:hAnsi="仿宋_GB2312" w:eastAsia="仿宋_GB2312" w:cs="仿宋_GB2312"/>
                <w:sz w:val="21"/>
              </w:rPr>
              <w:t>2、服务地点：采购人指定。</w:t>
            </w:r>
          </w:p>
          <w:p w14:paraId="5DC65DB7">
            <w:pPr>
              <w:pStyle w:val="4"/>
              <w:ind w:firstLine="560"/>
              <w:jc w:val="left"/>
            </w:pPr>
            <w:r>
              <w:rPr>
                <w:rFonts w:ascii="仿宋_GB2312" w:hAnsi="仿宋_GB2312" w:eastAsia="仿宋_GB2312" w:cs="仿宋_GB2312"/>
                <w:sz w:val="21"/>
              </w:rPr>
              <w:t>3、合同价是供应商响应采购项目需求的全部工作内容的价格体现,包含人工劳务、设备投入、资料收集、调研、资料整理分析、监测、咨询、论证、差旅、编制、成果、税费、利润、招标代理服务费以及其他不可预见费等完成本项目采购内容所需的一切含税费用。</w:t>
            </w:r>
          </w:p>
          <w:p w14:paraId="31E4E86A">
            <w:pPr>
              <w:pStyle w:val="4"/>
              <w:ind w:firstLine="560"/>
              <w:jc w:val="left"/>
            </w:pPr>
            <w:r>
              <w:rPr>
                <w:rFonts w:ascii="仿宋_GB2312" w:hAnsi="仿宋_GB2312" w:eastAsia="仿宋_GB2312" w:cs="仿宋_GB2312"/>
                <w:sz w:val="21"/>
              </w:rPr>
              <w:t>4、付款方式和条件：合同签订后20个日历天内，支付合同价款的50%；工程通过验收后20个日历天内支付剩余50%合同价款。</w:t>
            </w:r>
          </w:p>
          <w:p w14:paraId="7E30437F">
            <w:pPr>
              <w:pStyle w:val="4"/>
              <w:ind w:firstLine="560"/>
              <w:jc w:val="left"/>
            </w:pPr>
            <w:r>
              <w:rPr>
                <w:rFonts w:ascii="仿宋_GB2312" w:hAnsi="仿宋_GB2312" w:eastAsia="仿宋_GB2312" w:cs="仿宋_GB2312"/>
                <w:sz w:val="21"/>
              </w:rPr>
              <w:t>5、供应商应保证所提供的服务或其任何一部分均不会侵犯任何第三方的专利权、商标权或著作权。</w:t>
            </w:r>
          </w:p>
          <w:p w14:paraId="1C6BFCD0">
            <w:pPr>
              <w:pStyle w:val="4"/>
              <w:ind w:firstLine="560"/>
              <w:jc w:val="left"/>
            </w:pPr>
            <w:r>
              <w:rPr>
                <w:rFonts w:ascii="仿宋_GB2312" w:hAnsi="仿宋_GB2312" w:eastAsia="仿宋_GB2312" w:cs="仿宋_GB2312"/>
                <w:sz w:val="21"/>
              </w:rPr>
              <w:t>6、验收标准及方法：</w:t>
            </w:r>
          </w:p>
          <w:p w14:paraId="1025553A">
            <w:pPr>
              <w:pStyle w:val="4"/>
              <w:ind w:firstLine="560"/>
              <w:jc w:val="left"/>
            </w:pPr>
            <w:r>
              <w:rPr>
                <w:rFonts w:ascii="仿宋_GB2312" w:hAnsi="仿宋_GB2312" w:eastAsia="仿宋_GB2312" w:cs="仿宋_GB2312"/>
                <w:sz w:val="21"/>
              </w:rPr>
              <w:t>6.1验收标准：按国家的有关规定、行业标准以及采购文件的质量要求和技术指标、供应商的响应文件及承诺与本合同约定标准进行验收;成果满足《四川省山洪灾害风险隐患调查评价指南（四川省山洪灾害专业化隐患排查指南）（2024年）》文件技术要求；采购人与供应商双方如对质量要求和技术指标的约定标准有相互抵触或异议的事项，由采购人在采购文件及响应文件中按质量要求和技术指标比较优胜的原则确定该项的约定标准进行验收。</w:t>
            </w:r>
          </w:p>
          <w:p w14:paraId="338DFDEB">
            <w:pPr>
              <w:pStyle w:val="4"/>
              <w:ind w:firstLine="560"/>
              <w:jc w:val="left"/>
            </w:pPr>
            <w:r>
              <w:rPr>
                <w:rFonts w:ascii="仿宋_GB2312" w:hAnsi="仿宋_GB2312" w:eastAsia="仿宋_GB2312" w:cs="仿宋_GB2312"/>
                <w:sz w:val="21"/>
              </w:rPr>
              <w:t>6.2验收方法：成交供应商与采购人参照《财政部关于进一步加强政府采购需求和履约验收管理的指导意见》（财库[2016]205号）进行验收。</w:t>
            </w:r>
          </w:p>
          <w:p w14:paraId="56DA009B">
            <w:pPr>
              <w:pStyle w:val="4"/>
              <w:ind w:firstLine="560"/>
              <w:jc w:val="left"/>
            </w:pPr>
            <w:r>
              <w:rPr>
                <w:rFonts w:ascii="仿宋_GB2312" w:hAnsi="仿宋_GB2312" w:eastAsia="仿宋_GB2312" w:cs="仿宋_GB2312"/>
                <w:sz w:val="21"/>
              </w:rPr>
              <w:t>7、其它未尽事宜由采购人和成交供应商双方协商约定。</w:t>
            </w:r>
          </w:p>
          <w:p w14:paraId="7C7805BD">
            <w:pPr>
              <w:pStyle w:val="4"/>
              <w:ind w:firstLine="480"/>
              <w:jc w:val="left"/>
            </w:pPr>
            <w:r>
              <w:rPr>
                <w:rFonts w:ascii="仿宋_GB2312" w:hAnsi="仿宋_GB2312" w:eastAsia="仿宋_GB2312" w:cs="仿宋_GB2312"/>
                <w:b/>
                <w:color w:val="000000"/>
                <w:sz w:val="21"/>
              </w:rPr>
              <w:t>三、其他要求：</w:t>
            </w:r>
          </w:p>
          <w:p w14:paraId="4357EB99">
            <w:pPr>
              <w:pStyle w:val="4"/>
              <w:ind w:firstLine="480"/>
              <w:jc w:val="left"/>
            </w:pPr>
            <w:r>
              <w:rPr>
                <w:rFonts w:ascii="仿宋_GB2312" w:hAnsi="仿宋_GB2312" w:eastAsia="仿宋_GB2312" w:cs="仿宋_GB2312"/>
                <w:color w:val="000000"/>
                <w:sz w:val="21"/>
              </w:rPr>
              <w:t>1、</w:t>
            </w:r>
            <w:r>
              <w:rPr>
                <w:rFonts w:ascii="仿宋_GB2312" w:hAnsi="仿宋_GB2312" w:eastAsia="仿宋_GB2312" w:cs="仿宋_GB2312"/>
                <w:sz w:val="21"/>
              </w:rPr>
              <w:t>服务方案</w:t>
            </w:r>
            <w:r>
              <w:rPr>
                <w:rFonts w:ascii="仿宋_GB2312" w:hAnsi="仿宋_GB2312" w:eastAsia="仿宋_GB2312" w:cs="仿宋_GB2312"/>
                <w:color w:val="000000"/>
                <w:sz w:val="21"/>
              </w:rPr>
              <w:t>内容至少应包括（技术方案：</w:t>
            </w:r>
            <w:r>
              <w:rPr>
                <w:rFonts w:ascii="仿宋_GB2312" w:hAnsi="仿宋_GB2312" w:eastAsia="仿宋_GB2312" w:cs="仿宋_GB2312"/>
                <w:sz w:val="21"/>
              </w:rPr>
              <w:t>①项目概况分析；②目标任务的理解；③风险隐患调查工作方案；④风险隐患评价工作方案；⑤成果整理工作方案；⑥汛期专人技术支持方案。</w:t>
            </w:r>
            <w:r>
              <w:rPr>
                <w:rFonts w:ascii="仿宋_GB2312" w:hAnsi="仿宋_GB2312" w:eastAsia="仿宋_GB2312" w:cs="仿宋_GB2312"/>
                <w:color w:val="000000"/>
                <w:sz w:val="21"/>
              </w:rPr>
              <w:t>）（</w:t>
            </w:r>
            <w:r>
              <w:rPr>
                <w:rFonts w:ascii="仿宋_GB2312" w:hAnsi="仿宋_GB2312" w:eastAsia="仿宋_GB2312" w:cs="仿宋_GB2312"/>
                <w:sz w:val="21"/>
              </w:rPr>
              <w:t>质量保证措施方案包括：①质量保证体系；②质量控制要求；③质量检查的具体方法；④质量管控措施。）（工期进度安排包括：①工期进度保障措施；②工期安排计划。）（管理方案包括：①项目管理机构方案；②工作职能组织方案；③内部管理职责分工方案；④日常管理制度和考核方案。</w:t>
            </w:r>
            <w:r>
              <w:rPr>
                <w:rFonts w:ascii="仿宋_GB2312" w:hAnsi="仿宋_GB2312" w:eastAsia="仿宋_GB2312" w:cs="仿宋_GB2312"/>
                <w:color w:val="000000"/>
                <w:sz w:val="21"/>
              </w:rPr>
              <w:t>）</w:t>
            </w:r>
          </w:p>
          <w:p w14:paraId="56EB3BA0">
            <w:pPr>
              <w:pStyle w:val="4"/>
              <w:ind w:firstLine="480"/>
              <w:jc w:val="left"/>
            </w:pPr>
            <w:r>
              <w:rPr>
                <w:rFonts w:ascii="仿宋_GB2312" w:hAnsi="仿宋_GB2312" w:eastAsia="仿宋_GB2312" w:cs="仿宋_GB2312"/>
                <w:sz w:val="21"/>
              </w:rPr>
              <w:t>2、售后服务方案至少包括：①后续服务措施；②售后服务能力；③售后服务响应时间；④售后服务承诺；⑤值班工作安排部署方案；⑥汛期专人技术支持值守工作制度、交接班制度；⑦值班工作模拟现场故障描述及处理方案。</w:t>
            </w:r>
          </w:p>
          <w:p w14:paraId="377AFF81">
            <w:pPr>
              <w:pStyle w:val="4"/>
              <w:ind w:firstLine="480"/>
              <w:jc w:val="left"/>
            </w:pPr>
            <w:r>
              <w:rPr>
                <w:rFonts w:ascii="仿宋_GB2312" w:hAnsi="仿宋_GB2312" w:eastAsia="仿宋_GB2312" w:cs="仿宋_GB2312"/>
                <w:sz w:val="21"/>
              </w:rPr>
              <w:t>3、根据评审细则中要求提供业绩相关证明材料及人员相关证明材料。</w:t>
            </w:r>
          </w:p>
        </w:tc>
      </w:tr>
    </w:tbl>
    <w:p w14:paraId="48FE8012">
      <w:pPr>
        <w:pStyle w:val="4"/>
        <w:jc w:val="left"/>
        <w:outlineLvl w:val="2"/>
      </w:pPr>
      <w:r>
        <w:rPr>
          <w:rFonts w:ascii="仿宋_GB2312" w:hAnsi="仿宋_GB2312" w:eastAsia="仿宋_GB2312" w:cs="仿宋_GB2312"/>
          <w:b/>
          <w:sz w:val="28"/>
        </w:rPr>
        <w:t>3.3.服务要求</w:t>
      </w:r>
    </w:p>
    <w:p w14:paraId="26BE9AC4">
      <w:pPr>
        <w:pStyle w:val="4"/>
        <w:jc w:val="left"/>
        <w:outlineLvl w:val="3"/>
      </w:pPr>
      <w:r>
        <w:rPr>
          <w:rFonts w:ascii="仿宋_GB2312" w:hAnsi="仿宋_GB2312" w:eastAsia="仿宋_GB2312" w:cs="仿宋_GB2312"/>
          <w:b/>
          <w:sz w:val="24"/>
        </w:rPr>
        <w:t>3.3.1服务内容要求</w:t>
      </w:r>
    </w:p>
    <w:p w14:paraId="4AF4CE5E">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3A66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53C836">
            <w:pPr>
              <w:pStyle w:val="4"/>
              <w:jc w:val="center"/>
            </w:pPr>
            <w:r>
              <w:rPr>
                <w:rFonts w:ascii="仿宋_GB2312" w:hAnsi="仿宋_GB2312" w:eastAsia="仿宋_GB2312" w:cs="仿宋_GB2312"/>
              </w:rPr>
              <w:t xml:space="preserve"> 序号</w:t>
            </w:r>
          </w:p>
        </w:tc>
        <w:tc>
          <w:tcPr>
            <w:tcW w:w="581" w:type="dxa"/>
          </w:tcPr>
          <w:p w14:paraId="4EECB921">
            <w:pPr>
              <w:pStyle w:val="4"/>
              <w:jc w:val="center"/>
            </w:pPr>
            <w:r>
              <w:rPr>
                <w:rFonts w:ascii="仿宋_GB2312" w:hAnsi="仿宋_GB2312" w:eastAsia="仿宋_GB2312" w:cs="仿宋_GB2312"/>
              </w:rPr>
              <w:t xml:space="preserve"> 符号标识</w:t>
            </w:r>
          </w:p>
        </w:tc>
        <w:tc>
          <w:tcPr>
            <w:tcW w:w="1495" w:type="dxa"/>
          </w:tcPr>
          <w:p w14:paraId="6AEB0A2B">
            <w:pPr>
              <w:pStyle w:val="4"/>
              <w:jc w:val="center"/>
            </w:pPr>
            <w:r>
              <w:rPr>
                <w:rFonts w:ascii="仿宋_GB2312" w:hAnsi="仿宋_GB2312" w:eastAsia="仿宋_GB2312" w:cs="仿宋_GB2312"/>
              </w:rPr>
              <w:t xml:space="preserve"> 服务要求名称</w:t>
            </w:r>
          </w:p>
        </w:tc>
        <w:tc>
          <w:tcPr>
            <w:tcW w:w="5814" w:type="dxa"/>
          </w:tcPr>
          <w:p w14:paraId="5CDB304C">
            <w:pPr>
              <w:pStyle w:val="4"/>
              <w:jc w:val="center"/>
            </w:pPr>
            <w:r>
              <w:rPr>
                <w:rFonts w:ascii="仿宋_GB2312" w:hAnsi="仿宋_GB2312" w:eastAsia="仿宋_GB2312" w:cs="仿宋_GB2312"/>
              </w:rPr>
              <w:t xml:space="preserve"> 服务要求内容</w:t>
            </w:r>
          </w:p>
        </w:tc>
      </w:tr>
      <w:tr w14:paraId="62366E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59C97AB2">
            <w:pPr>
              <w:pStyle w:val="4"/>
              <w:jc w:val="center"/>
            </w:pPr>
            <w:r>
              <w:rPr>
                <w:rFonts w:ascii="仿宋_GB2312" w:hAnsi="仿宋_GB2312" w:eastAsia="仿宋_GB2312" w:cs="仿宋_GB2312"/>
              </w:rPr>
              <w:t>无</w:t>
            </w:r>
          </w:p>
        </w:tc>
      </w:tr>
    </w:tbl>
    <w:p w14:paraId="4DCCCC3A">
      <w:pPr>
        <w:pStyle w:val="4"/>
        <w:jc w:val="left"/>
        <w:outlineLvl w:val="3"/>
      </w:pPr>
      <w:r>
        <w:rPr>
          <w:rFonts w:ascii="仿宋_GB2312" w:hAnsi="仿宋_GB2312" w:eastAsia="仿宋_GB2312" w:cs="仿宋_GB2312"/>
          <w:b/>
          <w:sz w:val="24"/>
        </w:rPr>
        <w:t>3.3.2.商务要求</w:t>
      </w:r>
    </w:p>
    <w:p w14:paraId="432A02A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7364F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30751DF">
            <w:pPr>
              <w:pStyle w:val="4"/>
              <w:jc w:val="center"/>
            </w:pPr>
            <w:r>
              <w:rPr>
                <w:rFonts w:ascii="仿宋_GB2312" w:hAnsi="仿宋_GB2312" w:eastAsia="仿宋_GB2312" w:cs="仿宋_GB2312"/>
              </w:rPr>
              <w:t>序号</w:t>
            </w:r>
          </w:p>
        </w:tc>
        <w:tc>
          <w:tcPr>
            <w:tcW w:w="581" w:type="dxa"/>
          </w:tcPr>
          <w:p w14:paraId="05EA38CB">
            <w:pPr>
              <w:pStyle w:val="4"/>
              <w:jc w:val="center"/>
            </w:pPr>
            <w:r>
              <w:rPr>
                <w:rFonts w:ascii="仿宋_GB2312" w:hAnsi="仿宋_GB2312" w:eastAsia="仿宋_GB2312" w:cs="仿宋_GB2312"/>
              </w:rPr>
              <w:t>符号标识</w:t>
            </w:r>
          </w:p>
        </w:tc>
        <w:tc>
          <w:tcPr>
            <w:tcW w:w="1495" w:type="dxa"/>
          </w:tcPr>
          <w:p w14:paraId="69346B1F">
            <w:pPr>
              <w:pStyle w:val="4"/>
              <w:jc w:val="center"/>
            </w:pPr>
            <w:r>
              <w:rPr>
                <w:rFonts w:ascii="仿宋_GB2312" w:hAnsi="仿宋_GB2312" w:eastAsia="仿宋_GB2312" w:cs="仿宋_GB2312"/>
              </w:rPr>
              <w:t>商务要求名称</w:t>
            </w:r>
          </w:p>
        </w:tc>
        <w:tc>
          <w:tcPr>
            <w:tcW w:w="5814" w:type="dxa"/>
          </w:tcPr>
          <w:p w14:paraId="1F5D8E99">
            <w:pPr>
              <w:pStyle w:val="4"/>
              <w:jc w:val="center"/>
            </w:pPr>
            <w:r>
              <w:rPr>
                <w:rFonts w:ascii="仿宋_GB2312" w:hAnsi="仿宋_GB2312" w:eastAsia="仿宋_GB2312" w:cs="仿宋_GB2312"/>
              </w:rPr>
              <w:t>商务要求内容</w:t>
            </w:r>
          </w:p>
        </w:tc>
      </w:tr>
      <w:tr w14:paraId="6F1555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23CC1D">
            <w:pPr>
              <w:pStyle w:val="4"/>
              <w:jc w:val="center"/>
            </w:pPr>
            <w:r>
              <w:rPr>
                <w:rFonts w:ascii="仿宋_GB2312" w:hAnsi="仿宋_GB2312" w:eastAsia="仿宋_GB2312" w:cs="仿宋_GB2312"/>
              </w:rPr>
              <w:t>1</w:t>
            </w:r>
          </w:p>
        </w:tc>
        <w:tc>
          <w:tcPr>
            <w:tcW w:w="581" w:type="dxa"/>
          </w:tcPr>
          <w:p w14:paraId="26B8E90D">
            <w:pPr>
              <w:pStyle w:val="4"/>
              <w:jc w:val="center"/>
            </w:pPr>
            <w:r>
              <w:rPr>
                <w:rFonts w:ascii="仿宋_GB2312" w:hAnsi="仿宋_GB2312" w:eastAsia="仿宋_GB2312" w:cs="仿宋_GB2312"/>
              </w:rPr>
              <w:t>★</w:t>
            </w:r>
          </w:p>
        </w:tc>
        <w:tc>
          <w:tcPr>
            <w:tcW w:w="1495" w:type="dxa"/>
          </w:tcPr>
          <w:p w14:paraId="1C79B112">
            <w:pPr>
              <w:pStyle w:val="4"/>
              <w:jc w:val="left"/>
            </w:pPr>
            <w:r>
              <w:rPr>
                <w:rFonts w:ascii="仿宋_GB2312" w:hAnsi="仿宋_GB2312" w:eastAsia="仿宋_GB2312" w:cs="仿宋_GB2312"/>
              </w:rPr>
              <w:t>服务期限</w:t>
            </w:r>
          </w:p>
        </w:tc>
        <w:tc>
          <w:tcPr>
            <w:tcW w:w="5814" w:type="dxa"/>
          </w:tcPr>
          <w:p w14:paraId="02ABC934">
            <w:pPr>
              <w:pStyle w:val="4"/>
              <w:jc w:val="left"/>
            </w:pPr>
            <w:r>
              <w:rPr>
                <w:rFonts w:ascii="仿宋_GB2312" w:hAnsi="仿宋_GB2312" w:eastAsia="仿宋_GB2312" w:cs="仿宋_GB2312"/>
              </w:rPr>
              <w:t>自合同签订之日起90个日历天</w:t>
            </w:r>
          </w:p>
        </w:tc>
      </w:tr>
      <w:tr w14:paraId="7A391A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8E4A946">
            <w:pPr>
              <w:pStyle w:val="4"/>
              <w:jc w:val="center"/>
            </w:pPr>
            <w:r>
              <w:rPr>
                <w:rFonts w:ascii="仿宋_GB2312" w:hAnsi="仿宋_GB2312" w:eastAsia="仿宋_GB2312" w:cs="仿宋_GB2312"/>
              </w:rPr>
              <w:t>2</w:t>
            </w:r>
          </w:p>
        </w:tc>
        <w:tc>
          <w:tcPr>
            <w:tcW w:w="581" w:type="dxa"/>
          </w:tcPr>
          <w:p w14:paraId="1F851FB4">
            <w:pPr>
              <w:pStyle w:val="4"/>
              <w:jc w:val="center"/>
            </w:pPr>
            <w:r>
              <w:rPr>
                <w:rFonts w:ascii="仿宋_GB2312" w:hAnsi="仿宋_GB2312" w:eastAsia="仿宋_GB2312" w:cs="仿宋_GB2312"/>
              </w:rPr>
              <w:t>★</w:t>
            </w:r>
          </w:p>
        </w:tc>
        <w:tc>
          <w:tcPr>
            <w:tcW w:w="1495" w:type="dxa"/>
          </w:tcPr>
          <w:p w14:paraId="1D0E6973">
            <w:pPr>
              <w:pStyle w:val="4"/>
              <w:jc w:val="left"/>
            </w:pPr>
            <w:r>
              <w:rPr>
                <w:rFonts w:ascii="仿宋_GB2312" w:hAnsi="仿宋_GB2312" w:eastAsia="仿宋_GB2312" w:cs="仿宋_GB2312"/>
              </w:rPr>
              <w:t>服务地点</w:t>
            </w:r>
          </w:p>
        </w:tc>
        <w:tc>
          <w:tcPr>
            <w:tcW w:w="5814" w:type="dxa"/>
          </w:tcPr>
          <w:p w14:paraId="0D56CB42">
            <w:pPr>
              <w:pStyle w:val="4"/>
              <w:jc w:val="left"/>
            </w:pPr>
            <w:r>
              <w:rPr>
                <w:rFonts w:ascii="仿宋_GB2312" w:hAnsi="仿宋_GB2312" w:eastAsia="仿宋_GB2312" w:cs="仿宋_GB2312"/>
              </w:rPr>
              <w:t>采购方指定地点</w:t>
            </w:r>
          </w:p>
        </w:tc>
      </w:tr>
      <w:tr w14:paraId="168558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96D111F">
            <w:pPr>
              <w:pStyle w:val="4"/>
              <w:jc w:val="center"/>
            </w:pPr>
            <w:r>
              <w:rPr>
                <w:rFonts w:ascii="仿宋_GB2312" w:hAnsi="仿宋_GB2312" w:eastAsia="仿宋_GB2312" w:cs="仿宋_GB2312"/>
              </w:rPr>
              <w:t>3</w:t>
            </w:r>
          </w:p>
        </w:tc>
        <w:tc>
          <w:tcPr>
            <w:tcW w:w="581" w:type="dxa"/>
          </w:tcPr>
          <w:p w14:paraId="65942173">
            <w:pPr>
              <w:pStyle w:val="4"/>
              <w:jc w:val="center"/>
            </w:pPr>
            <w:r>
              <w:rPr>
                <w:rFonts w:ascii="仿宋_GB2312" w:hAnsi="仿宋_GB2312" w:eastAsia="仿宋_GB2312" w:cs="仿宋_GB2312"/>
              </w:rPr>
              <w:t>★</w:t>
            </w:r>
          </w:p>
        </w:tc>
        <w:tc>
          <w:tcPr>
            <w:tcW w:w="1495" w:type="dxa"/>
          </w:tcPr>
          <w:p w14:paraId="10AF9FCD">
            <w:pPr>
              <w:pStyle w:val="4"/>
              <w:jc w:val="left"/>
            </w:pPr>
            <w:r>
              <w:rPr>
                <w:rFonts w:ascii="仿宋_GB2312" w:hAnsi="仿宋_GB2312" w:eastAsia="仿宋_GB2312" w:cs="仿宋_GB2312"/>
              </w:rPr>
              <w:t>验收、交付标准和方法</w:t>
            </w:r>
          </w:p>
        </w:tc>
        <w:tc>
          <w:tcPr>
            <w:tcW w:w="5814" w:type="dxa"/>
          </w:tcPr>
          <w:p w14:paraId="3C81AE96">
            <w:pPr>
              <w:pStyle w:val="4"/>
              <w:jc w:val="left"/>
            </w:pPr>
            <w:r>
              <w:rPr>
                <w:rFonts w:ascii="仿宋_GB2312" w:hAnsi="仿宋_GB2312" w:eastAsia="仿宋_GB2312" w:cs="仿宋_GB2312"/>
              </w:rPr>
              <w:t>（1）按国家的有关规定、行业标准以及采购文件的质量要求和技术指标、供应商的响应文件及承诺与本合同约定标准进行验收;成果满足《四川省山洪灾害风险隐患调查评价指南（四川省山洪灾害专业化隐患排查指南）（2024年）》文件技术要求；采购人与供应商双方如对质量要求和技术指标的约定标准有相互抵触或异议的事项，由采购人在采购文件及响应文件中按质量要求和技术指标比较优胜的原则确定该项的约定标准进行验收。（2）验收方法：成交供应商与采购人参照《财政部关于进一步加强政府采购需求和履约验收管理的指导意见》（财库[2016]205号）进行验收。</w:t>
            </w:r>
          </w:p>
        </w:tc>
      </w:tr>
      <w:tr w14:paraId="2A19CF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C850B83">
            <w:pPr>
              <w:pStyle w:val="4"/>
              <w:jc w:val="center"/>
            </w:pPr>
            <w:r>
              <w:rPr>
                <w:rFonts w:ascii="仿宋_GB2312" w:hAnsi="仿宋_GB2312" w:eastAsia="仿宋_GB2312" w:cs="仿宋_GB2312"/>
              </w:rPr>
              <w:t>4</w:t>
            </w:r>
          </w:p>
        </w:tc>
        <w:tc>
          <w:tcPr>
            <w:tcW w:w="581" w:type="dxa"/>
          </w:tcPr>
          <w:p w14:paraId="1A5483C4">
            <w:pPr>
              <w:pStyle w:val="4"/>
              <w:jc w:val="center"/>
            </w:pPr>
            <w:r>
              <w:rPr>
                <w:rFonts w:ascii="仿宋_GB2312" w:hAnsi="仿宋_GB2312" w:eastAsia="仿宋_GB2312" w:cs="仿宋_GB2312"/>
              </w:rPr>
              <w:t>★</w:t>
            </w:r>
          </w:p>
        </w:tc>
        <w:tc>
          <w:tcPr>
            <w:tcW w:w="1495" w:type="dxa"/>
          </w:tcPr>
          <w:p w14:paraId="4DF666D5">
            <w:pPr>
              <w:pStyle w:val="4"/>
              <w:jc w:val="left"/>
            </w:pPr>
            <w:r>
              <w:rPr>
                <w:rFonts w:ascii="仿宋_GB2312" w:hAnsi="仿宋_GB2312" w:eastAsia="仿宋_GB2312" w:cs="仿宋_GB2312"/>
              </w:rPr>
              <w:t>支付方式</w:t>
            </w:r>
          </w:p>
        </w:tc>
        <w:tc>
          <w:tcPr>
            <w:tcW w:w="5814" w:type="dxa"/>
          </w:tcPr>
          <w:p w14:paraId="7DBC0A5F">
            <w:pPr>
              <w:pStyle w:val="4"/>
              <w:jc w:val="left"/>
            </w:pPr>
            <w:r>
              <w:rPr>
                <w:rFonts w:ascii="仿宋_GB2312" w:hAnsi="仿宋_GB2312" w:eastAsia="仿宋_GB2312" w:cs="仿宋_GB2312"/>
              </w:rPr>
              <w:t>分期付款</w:t>
            </w:r>
          </w:p>
        </w:tc>
      </w:tr>
      <w:tr w14:paraId="4B876F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354D015">
            <w:pPr>
              <w:pStyle w:val="4"/>
              <w:jc w:val="center"/>
            </w:pPr>
            <w:r>
              <w:rPr>
                <w:rFonts w:ascii="仿宋_GB2312" w:hAnsi="仿宋_GB2312" w:eastAsia="仿宋_GB2312" w:cs="仿宋_GB2312"/>
              </w:rPr>
              <w:t>5</w:t>
            </w:r>
          </w:p>
        </w:tc>
        <w:tc>
          <w:tcPr>
            <w:tcW w:w="581" w:type="dxa"/>
          </w:tcPr>
          <w:p w14:paraId="664A54FA">
            <w:pPr>
              <w:pStyle w:val="4"/>
              <w:jc w:val="center"/>
            </w:pPr>
            <w:r>
              <w:rPr>
                <w:rFonts w:ascii="仿宋_GB2312" w:hAnsi="仿宋_GB2312" w:eastAsia="仿宋_GB2312" w:cs="仿宋_GB2312"/>
              </w:rPr>
              <w:t>★</w:t>
            </w:r>
          </w:p>
        </w:tc>
        <w:tc>
          <w:tcPr>
            <w:tcW w:w="1495" w:type="dxa"/>
          </w:tcPr>
          <w:p w14:paraId="6E414E52">
            <w:pPr>
              <w:pStyle w:val="4"/>
              <w:jc w:val="left"/>
            </w:pPr>
            <w:r>
              <w:rPr>
                <w:rFonts w:ascii="仿宋_GB2312" w:hAnsi="仿宋_GB2312" w:eastAsia="仿宋_GB2312" w:cs="仿宋_GB2312"/>
              </w:rPr>
              <w:t>付款进度安排</w:t>
            </w:r>
          </w:p>
        </w:tc>
        <w:tc>
          <w:tcPr>
            <w:tcW w:w="5814" w:type="dxa"/>
          </w:tcPr>
          <w:p w14:paraId="303B12ED">
            <w:pPr>
              <w:pStyle w:val="4"/>
              <w:jc w:val="left"/>
            </w:pPr>
            <w:r>
              <w:rPr>
                <w:rFonts w:ascii="仿宋_GB2312" w:hAnsi="仿宋_GB2312" w:eastAsia="仿宋_GB2312" w:cs="仿宋_GB2312"/>
              </w:rPr>
              <w:t>1、合同签订后，达到付款条件起20日内，支付合同总金额的50.00%</w:t>
            </w:r>
          </w:p>
          <w:p w14:paraId="21A5113B">
            <w:pPr>
              <w:pStyle w:val="4"/>
              <w:jc w:val="left"/>
            </w:pPr>
            <w:r>
              <w:rPr>
                <w:rFonts w:ascii="仿宋_GB2312" w:hAnsi="仿宋_GB2312" w:eastAsia="仿宋_GB2312" w:cs="仿宋_GB2312"/>
              </w:rPr>
              <w:t>2、工程通过验收后，达到付款条件起20日内，支付合同总金额的50.00%</w:t>
            </w:r>
          </w:p>
        </w:tc>
      </w:tr>
      <w:tr w14:paraId="0C7F39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CB8A902">
            <w:pPr>
              <w:pStyle w:val="4"/>
              <w:jc w:val="center"/>
            </w:pPr>
            <w:r>
              <w:rPr>
                <w:rFonts w:ascii="仿宋_GB2312" w:hAnsi="仿宋_GB2312" w:eastAsia="仿宋_GB2312" w:cs="仿宋_GB2312"/>
              </w:rPr>
              <w:t>6</w:t>
            </w:r>
          </w:p>
        </w:tc>
        <w:tc>
          <w:tcPr>
            <w:tcW w:w="581" w:type="dxa"/>
          </w:tcPr>
          <w:p w14:paraId="3B534B5F">
            <w:pPr>
              <w:pStyle w:val="4"/>
              <w:jc w:val="center"/>
            </w:pPr>
            <w:r>
              <w:rPr>
                <w:rFonts w:ascii="仿宋_GB2312" w:hAnsi="仿宋_GB2312" w:eastAsia="仿宋_GB2312" w:cs="仿宋_GB2312"/>
              </w:rPr>
              <w:t>★</w:t>
            </w:r>
          </w:p>
        </w:tc>
        <w:tc>
          <w:tcPr>
            <w:tcW w:w="1495" w:type="dxa"/>
          </w:tcPr>
          <w:p w14:paraId="5DB7FF59">
            <w:pPr>
              <w:pStyle w:val="4"/>
              <w:jc w:val="left"/>
            </w:pPr>
            <w:r>
              <w:rPr>
                <w:rFonts w:ascii="仿宋_GB2312" w:hAnsi="仿宋_GB2312" w:eastAsia="仿宋_GB2312" w:cs="仿宋_GB2312"/>
              </w:rPr>
              <w:t>违约责任与解决争议的方法</w:t>
            </w:r>
          </w:p>
        </w:tc>
        <w:tc>
          <w:tcPr>
            <w:tcW w:w="5814" w:type="dxa"/>
          </w:tcPr>
          <w:p w14:paraId="4FE2C0B5">
            <w:pPr>
              <w:pStyle w:val="4"/>
              <w:jc w:val="left"/>
            </w:pPr>
            <w:r>
              <w:rPr>
                <w:rFonts w:ascii="仿宋_GB2312" w:hAnsi="仿宋_GB2312" w:eastAsia="仿宋_GB2312" w:cs="仿宋_GB2312"/>
              </w:rPr>
              <w:t>1.成交供应商和采购方双方必须遵守本项目采购需求中的各项规定，保证本项目的正常履行。2.如因成交供应商工作人员在履行职务过程中的疏忽、失职、过错等故意或者过失原因给采购方造成损失或侵害，包括但不限于采购方本身的财产损失、由此而导致的采购方对任何第三方的法律责任，供应商对此均应承担全部的赔偿责任。</w:t>
            </w:r>
          </w:p>
        </w:tc>
      </w:tr>
    </w:tbl>
    <w:p w14:paraId="46B6ACA4">
      <w:pPr>
        <w:pStyle w:val="4"/>
        <w:jc w:val="left"/>
        <w:outlineLvl w:val="2"/>
      </w:pPr>
      <w:r>
        <w:rPr>
          <w:rFonts w:ascii="仿宋_GB2312" w:hAnsi="仿宋_GB2312" w:eastAsia="仿宋_GB2312" w:cs="仿宋_GB2312"/>
          <w:b/>
          <w:sz w:val="28"/>
        </w:rPr>
        <w:t>3.4.其他要求</w:t>
      </w:r>
    </w:p>
    <w:p w14:paraId="71026187">
      <w:pPr>
        <w:pStyle w:val="4"/>
        <w:ind w:firstLine="480"/>
        <w:jc w:val="left"/>
      </w:pPr>
      <w:r>
        <w:rPr>
          <w:rFonts w:ascii="仿宋_GB2312" w:hAnsi="仿宋_GB2312" w:eastAsia="仿宋_GB2312" w:cs="仿宋_GB2312"/>
        </w:rPr>
        <w:t>采购包1：</w:t>
      </w:r>
    </w:p>
    <w:p w14:paraId="2CE330F1">
      <w:pPr>
        <w:pStyle w:val="4"/>
        <w:jc w:val="left"/>
      </w:pPr>
      <w:r>
        <w:rPr>
          <w:rFonts w:ascii="仿宋_GB2312" w:hAnsi="仿宋_GB2312" w:eastAsia="仿宋_GB2312" w:cs="仿宋_GB2312"/>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ED1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2026-05-06T02:13:54Z</dcterms:created>
  <dc:creator>Administrator</dc:creator>
  <cp:lastModifiedBy>范范</cp:lastModifiedBy>
  <dcterms:modified xsi:type="dcterms:W3CDTF">2026-05-06T02:14:50Z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eyJoZGlkIjoiNGU5NDdmNTBmYTlmMTBhNDYxMzEwYzQzMDY2MWE2YTYiLCJ1c2VySWQiOiI5NTgzOTg3NTMifQ==</vt:lpwstr>
  </property>
  <property fmtid="{D5CDD505-2E9C-101B-9397-08002B2CF9AE}" pid="4" name="ICV">
    <vt:lpwstr>A1605392982946A592332F5EBD52C806_12</vt:lpwstr>
  </property>
</Properties>
</file>