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B990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技术、服务及其他要求</w:t>
      </w:r>
    </w:p>
    <w:p w14:paraId="34B72CC5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3A6E897A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4B15678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338365F6">
      <w:pPr>
        <w:pStyle w:val="4"/>
        <w:jc w:val="left"/>
      </w:pPr>
      <w:bookmarkStart w:id="0" w:name="_GoBack"/>
      <w:r>
        <w:rPr>
          <w:rFonts w:ascii="仿宋_GB2312" w:hAnsi="仿宋_GB2312" w:eastAsia="仿宋_GB2312" w:cs="仿宋_GB2312"/>
        </w:rPr>
        <w:t>采购包预算金额（元）: 4,000,000.00</w:t>
      </w:r>
    </w:p>
    <w:p w14:paraId="10E5BDFD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3,800,000.00</w:t>
      </w:r>
    </w:p>
    <w:bookmarkEnd w:id="0"/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16"/>
        <w:gridCol w:w="713"/>
        <w:gridCol w:w="820"/>
        <w:gridCol w:w="1416"/>
        <w:gridCol w:w="713"/>
        <w:gridCol w:w="713"/>
        <w:gridCol w:w="713"/>
        <w:gridCol w:w="713"/>
        <w:gridCol w:w="580"/>
        <w:gridCol w:w="580"/>
      </w:tblGrid>
      <w:tr w14:paraId="7FEBF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3B096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7A36CC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45012B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6E5E96B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7AB13C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4E3266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625833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309832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4859558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7E529B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54109F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4A515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8C2568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5155369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C19990000 其他专业技术服务</w:t>
            </w:r>
          </w:p>
        </w:tc>
        <w:tc>
          <w:tcPr>
            <w:tcW w:w="821" w:type="dxa"/>
          </w:tcPr>
          <w:p w14:paraId="343E816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岳池县城区雨污水管网排查项目</w:t>
            </w:r>
          </w:p>
        </w:tc>
        <w:tc>
          <w:tcPr>
            <w:tcW w:w="821" w:type="dxa"/>
          </w:tcPr>
          <w:p w14:paraId="7D50A3F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424D7B7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3,800,000.00</w:t>
            </w:r>
          </w:p>
        </w:tc>
        <w:tc>
          <w:tcPr>
            <w:tcW w:w="821" w:type="dxa"/>
          </w:tcPr>
          <w:p w14:paraId="6883EAE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3CCE88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6F3B11B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23D83B2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33228D3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C393B6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1A6FE6A">
      <w:pPr>
        <w:pStyle w:val="4"/>
        <w:jc w:val="left"/>
      </w:pPr>
      <w:r>
        <w:rPr>
          <w:rFonts w:ascii="仿宋_GB2312" w:hAnsi="仿宋_GB2312" w:eastAsia="仿宋_GB2312" w:cs="仿宋_GB2312"/>
        </w:rPr>
        <w:t>是否适用本国产品标准：</w:t>
      </w:r>
    </w:p>
    <w:p w14:paraId="42E80701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采购包1：否</w:t>
      </w:r>
    </w:p>
    <w:p w14:paraId="6A3A1E95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1FF3D678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416"/>
        <w:gridCol w:w="1138"/>
        <w:gridCol w:w="1934"/>
      </w:tblGrid>
      <w:tr w14:paraId="34465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57837A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1B6B3F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4655A2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12E331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5BF873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6BF682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04164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30205B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0E5F7A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岳池县城区雨污水管网排查项目</w:t>
            </w:r>
          </w:p>
        </w:tc>
        <w:tc>
          <w:tcPr>
            <w:tcW w:w="1138" w:type="dxa"/>
          </w:tcPr>
          <w:p w14:paraId="229C36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1365" w:type="dxa"/>
          </w:tcPr>
          <w:p w14:paraId="4D2BEF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3,800,000.00</w:t>
            </w:r>
          </w:p>
        </w:tc>
        <w:tc>
          <w:tcPr>
            <w:tcW w:w="1138" w:type="dxa"/>
          </w:tcPr>
          <w:p w14:paraId="70FA59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14EAE3C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38E10887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★注：采购包涉及采购货物的，投标人响应产品应当明确品牌和规格型号并指向唯一产品，不能指向唯一产品的，应通过报价表唯一产品说明栏补充说明。</w:t>
      </w:r>
    </w:p>
    <w:p w14:paraId="5EFB1D8A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本项目涉及核心产品：</w:t>
      </w:r>
    </w:p>
    <w:p w14:paraId="34C0877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10649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EC761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E2FB5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14A15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02263E3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7E34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355217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79B79967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注：涉及核心产品的，具体评审规定见第五章。</w:t>
      </w:r>
    </w:p>
    <w:p w14:paraId="648E5927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本项目涉及采购进口产品：</w:t>
      </w:r>
    </w:p>
    <w:p w14:paraId="791F9EC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9866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0C3E8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0875C64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99C4E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6DDD49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684AA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9106F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117C7A35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★注：不涉及采购进口产品时，投标人不得提供进口产品进行响应；涉及采购进口产品时，如国产产品满足采购需求，也可提供国产产品进行响应。</w:t>
      </w:r>
    </w:p>
    <w:p w14:paraId="43E30D74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本项目涉及强制采购节能产品：</w:t>
      </w:r>
    </w:p>
    <w:p w14:paraId="4A4C776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6DFB7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CEAC6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98945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18C900B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7EE2AD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D270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EC069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1A6EF324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投标人应当提供由国家确定的认证机构出具的、处于有效期之内的节能产品认证证书的原件扫描件或“全国认证认可信息公共服务平台”（http://cx.cnca.cn）的认证信息截图，否则作无效投标处理。具体要求详见第五章符合性审查表。</w:t>
      </w:r>
    </w:p>
    <w:p w14:paraId="150C4833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6434308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17711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62310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0688B0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3BC5F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71CA43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FF0F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0E148E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7BBCCABD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投标人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4505B2B1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本项目涉及优先采购环境标志产品：</w:t>
      </w:r>
    </w:p>
    <w:p w14:paraId="702FD725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A879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F32EDE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46F380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6BE18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50B2D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1A758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F9AB6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6BF538BA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投标人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66E5A6D5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3.2.技术要求</w:t>
      </w:r>
    </w:p>
    <w:p w14:paraId="0FAFC44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20B5590F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标的名称：岳池县城区雨污水管网排查项目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1AD61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1BBBF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31C5F2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592EDD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13AEF6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F003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4E2DD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799388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13816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服务范围</w:t>
            </w:r>
          </w:p>
        </w:tc>
        <w:tc>
          <w:tcPr>
            <w:tcW w:w="5814" w:type="dxa"/>
          </w:tcPr>
          <w:p w14:paraId="352F092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项目排查范围区域为岳池县县城区域，对岳池县城建成区排水管网进行全面普查和QV检测。</w:t>
            </w:r>
          </w:p>
        </w:tc>
      </w:tr>
      <w:tr w14:paraId="59586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6A841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799101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EC5A2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工作内容及要求</w:t>
            </w:r>
          </w:p>
        </w:tc>
        <w:tc>
          <w:tcPr>
            <w:tcW w:w="5814" w:type="dxa"/>
          </w:tcPr>
          <w:p w14:paraId="1B4AF8F2">
            <w:pPr>
              <w:pStyle w:val="4"/>
              <w:ind w:firstLine="640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1.本项目平面坐标系采用2000国家大地坐标系，高程基准采用大地高程基准。</w:t>
            </w:r>
          </w:p>
          <w:p w14:paraId="68DAB7C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查明项目范围内的排水管线(包括雨水管线、污水管线、合流管线、沟、渠、涵等)的平面位置、高程、埋深、走向(流向)、规格、材质、管线性质和连接关系。测量排水管线的平面坐标及高程，建立排水管线数据库，编绘以采购人提供的地形图为底图的地下排水管线图。</w:t>
            </w:r>
          </w:p>
          <w:p w14:paraId="5047152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3.结合排水管线探测成果，对项目区域内管径≥200mm 的排水管道(≥200mm*200mm的涵渠)开展管道潜望镜(QV)检测，查明管道(涵)功能性缺陷、结构性缺陷现状，并以排水管线探测成果图为底图编绘排水管道(涵)缺陷位置示意图。</w:t>
            </w:r>
          </w:p>
          <w:p w14:paraId="6EED47A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4.合同期内，配合开展相关的查漏补缺工作。</w:t>
            </w:r>
          </w:p>
          <w:p w14:paraId="4B7E224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5、成果符合《城市地下管线探测技术规程》（CJJ 61-2017）、《城镇排水管渠与泵站运行、维护及安全技术规程》(CJJ68-2016)、《城镇排水管道检测与评估技术规程》(CJJ 181-2012)、《测绘成果质量检查与验收》（GB/T 24356-2023）等规范要求。</w:t>
            </w:r>
          </w:p>
        </w:tc>
      </w:tr>
    </w:tbl>
    <w:p w14:paraId="0FB40AF0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3.3.服务要求</w:t>
      </w:r>
    </w:p>
    <w:p w14:paraId="0A27D0EB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3.3.1.服务内容要求</w:t>
      </w:r>
    </w:p>
    <w:p w14:paraId="7795F66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10F23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D1557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51B333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6CACF8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08B44E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32DA5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07EDC3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10BAFEBC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3.3.2.商务要求</w:t>
      </w:r>
    </w:p>
    <w:p w14:paraId="4CED006F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7C638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B4BE1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4680B0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1AE49C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50EE87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7ECCE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5386B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1D9C76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C83F3D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服务期限</w:t>
            </w:r>
          </w:p>
        </w:tc>
        <w:tc>
          <w:tcPr>
            <w:tcW w:w="5814" w:type="dxa"/>
          </w:tcPr>
          <w:p w14:paraId="5AA76F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自合同签订之日起120日</w:t>
            </w:r>
          </w:p>
        </w:tc>
      </w:tr>
      <w:tr w14:paraId="00659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46FE4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664728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39123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服务地点</w:t>
            </w:r>
          </w:p>
        </w:tc>
        <w:tc>
          <w:tcPr>
            <w:tcW w:w="5814" w:type="dxa"/>
          </w:tcPr>
          <w:p w14:paraId="01B40F8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岳池县城区</w:t>
            </w:r>
          </w:p>
        </w:tc>
      </w:tr>
      <w:tr w14:paraId="2F4F2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1505F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1D4227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5FB1A7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75F6272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采购人按照《财政部关于进一步加强政府采购需求和履约验收管理的指导意见》（财库〔2016〕205号）、《岳池县政府采购项目履约验收工作规程》岳财采【2021】82 号、采购文件要求、中标人投标文件及承诺函、政府采购合同等相关文件进行验收。</w:t>
            </w:r>
          </w:p>
        </w:tc>
      </w:tr>
      <w:tr w14:paraId="396CB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D4A62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78CD16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C233B5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0FF800C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分期付款</w:t>
            </w:r>
          </w:p>
        </w:tc>
      </w:tr>
      <w:tr w14:paraId="5E4DC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5E2D4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2542DF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D2B17C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3BEC3AB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1、提交初步成果，达到付款条件起30日内，支付合同总金额的70.00%</w:t>
            </w:r>
          </w:p>
          <w:p w14:paraId="179EA8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2、通过专家评审，达到付款条件起30日内，支付合同总金额的30.00%</w:t>
            </w:r>
          </w:p>
        </w:tc>
      </w:tr>
      <w:tr w14:paraId="617E7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13924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54B64D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6E7298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7BB362E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1、中标人应严格履行合同约定，不得擅自解除和更改合同。若因中标人擅自解除或更改合同造成采购人经济损失的，由成交人承担。 2、采购人与中标人双方在履行合同过程中，如发生争议，双方协商解决，如不能协商解决，向项目所在地人民法院提起诉讼，双方应继续执行合同其余部分。</w:t>
            </w:r>
          </w:p>
        </w:tc>
      </w:tr>
    </w:tbl>
    <w:p w14:paraId="459994C8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3.4.其他要求</w:t>
      </w:r>
    </w:p>
    <w:p w14:paraId="2563A5C0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226FDF16">
      <w:pPr>
        <w:pStyle w:val="4"/>
        <w:jc w:val="left"/>
      </w:pPr>
      <w:r>
        <w:rPr>
          <w:rFonts w:ascii="仿宋_GB2312" w:hAnsi="仿宋_GB2312" w:eastAsia="仿宋_GB2312" w:cs="仿宋_GB2312"/>
        </w:rPr>
        <w:t>★3.4.1、中标人合同履行期间的一切安全责任事故由中标人承担。 3.4.2、项目计划与措施： 1、总体方案包括：①项目概况分析；②目标任务的理解；③管线探测及管道QV检测的方法及流程；④项目进度计划四个方面内容。 2、项目重点难点分析、应对措施及相关的合理化建议包括：①项目重点、难点分析；②项目重点、难点应对措施；③针对项目重点、难点相关的合理化建议三个方面内容。 3、项目成果质量保障措施，包括：①项目进度控制措施和沟通协调机制； ②保密安全措施；③质量控制目标；④质量保障措施及方案四个方面内容。 3.4.3、后续服务方案包括：①后续服务内容及措施，②后续服务承诺范围，③服务响应时间。 3.4.4、投标人根据项目情况，配备相关人员，具体详见评标细则及标准。 3.4.5、投标人具有类似项目业绩。 3.4.6、报价为完成所有工作内容，包括但不限于：人工费、运输、保险、安装、调试、检测、设备费、设备的维修费、税金、安全文明措施费、封堵排水费、资料费、数据采集整理、交通干扰费以及完成本项目所需的相关费用等一切费用，采购人不再支付任何费用，供应商报价估算错误等引起的风险由供应商自行承担。</w:t>
      </w:r>
    </w:p>
    <w:p w14:paraId="4D71B334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r>
        <w:rPr>
          <w:rFonts w:ascii="仿宋_GB2312" w:hAnsi="仿宋_GB2312" w:eastAsia="仿宋_GB2312" w:cs="仿宋_GB2312"/>
        </w:rPr>
        <w:br w:type="page"/>
      </w:r>
    </w:p>
    <w:p w14:paraId="6D5ADB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16D2"/>
    <w:rsid w:val="1C9C557F"/>
    <w:rsid w:val="1DEC6E79"/>
    <w:rsid w:val="235201CD"/>
    <w:rsid w:val="35625192"/>
    <w:rsid w:val="42EB29E8"/>
    <w:rsid w:val="452B7613"/>
    <w:rsid w:val="48331DD9"/>
    <w:rsid w:val="50BD34DD"/>
    <w:rsid w:val="58C54DC6"/>
    <w:rsid w:val="66733135"/>
    <w:rsid w:val="6E5F233D"/>
    <w:rsid w:val="76B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3247</Words>
  <Characters>6513</Characters>
  <Lines>0</Lines>
  <Paragraphs>0</Paragraphs>
  <TotalTime>0</TotalTime>
  <ScaleCrop>false</ScaleCrop>
  <LinksUpToDate>false</LinksUpToDate>
  <CharactersWithSpaces>6732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2026-01-23T07:39:00Z</dcterms:created>
  <dc:creator>Administrator</dc:creator>
  <cp:lastModifiedBy>认真干活</cp:lastModifiedBy>
  <dcterms:modified xsi:type="dcterms:W3CDTF">2026-05-18T04:03:03Z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eyJoZGlkIjoiOWE3ZmEzNGVlZjQ5ZDgzZWM0ZmY4MTcwMzJjZjI3YzciLCJ1c2VySWQiOiIzNjQ2MzQyNTYifQ==</vt:lpwstr>
  </property>
  <property fmtid="{D5CDD505-2E9C-101B-9397-08002B2CF9AE}" pid="4" name="ICV">
    <vt:lpwstr>0C2078B8A16A4BF6A34685BD997EEDD1_12</vt:lpwstr>
  </property>
</Properties>
</file>