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F9034">
      <w:pPr>
        <w:pStyle w:val="4"/>
        <w:jc w:val="center"/>
        <w:outlineLvl w:val="1"/>
      </w:pPr>
      <w:r>
        <w:rPr>
          <w:rFonts w:ascii="仿宋_GB2312" w:hAnsi="仿宋_GB2312" w:eastAsia="仿宋_GB2312" w:cs="仿宋_GB2312"/>
          <w:b/>
          <w:sz w:val="36"/>
        </w:rPr>
        <w:t>第三章 技术、服务及其他要求</w:t>
      </w:r>
    </w:p>
    <w:p w14:paraId="104B8ABE">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371CAF56">
      <w:pPr>
        <w:pStyle w:val="4"/>
        <w:jc w:val="left"/>
        <w:outlineLvl w:val="2"/>
      </w:pPr>
      <w:r>
        <w:rPr>
          <w:rFonts w:ascii="仿宋_GB2312" w:hAnsi="仿宋_GB2312" w:eastAsia="仿宋_GB2312" w:cs="仿宋_GB2312"/>
          <w:b/>
          <w:sz w:val="28"/>
        </w:rPr>
        <w:t>3.1.采购内容</w:t>
      </w:r>
    </w:p>
    <w:p w14:paraId="2E59D85F">
      <w:pPr>
        <w:pStyle w:val="4"/>
        <w:jc w:val="left"/>
      </w:pPr>
      <w:r>
        <w:rPr>
          <w:rFonts w:ascii="仿宋_GB2312" w:hAnsi="仿宋_GB2312" w:eastAsia="仿宋_GB2312" w:cs="仿宋_GB2312"/>
        </w:rPr>
        <w:t>采购包1：</w:t>
      </w:r>
    </w:p>
    <w:p w14:paraId="4F235D4B">
      <w:pPr>
        <w:pStyle w:val="4"/>
        <w:jc w:val="left"/>
      </w:pPr>
      <w:r>
        <w:rPr>
          <w:rFonts w:ascii="仿宋_GB2312" w:hAnsi="仿宋_GB2312" w:eastAsia="仿宋_GB2312" w:cs="仿宋_GB2312"/>
        </w:rPr>
        <w:t>采购包预算金额（元）: 639,000.00</w:t>
      </w:r>
    </w:p>
    <w:p w14:paraId="25D76A35">
      <w:pPr>
        <w:pStyle w:val="4"/>
        <w:jc w:val="left"/>
      </w:pPr>
      <w:r>
        <w:rPr>
          <w:rFonts w:ascii="仿宋_GB2312" w:hAnsi="仿宋_GB2312" w:eastAsia="仿宋_GB2312" w:cs="仿宋_GB2312"/>
        </w:rPr>
        <w:t>采购包最高限价（元）: 639,000.00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704"/>
        <w:gridCol w:w="1016"/>
        <w:gridCol w:w="1216"/>
        <w:gridCol w:w="762"/>
        <w:gridCol w:w="704"/>
        <w:gridCol w:w="704"/>
        <w:gridCol w:w="704"/>
        <w:gridCol w:w="576"/>
        <w:gridCol w:w="576"/>
      </w:tblGrid>
      <w:tr w14:paraId="387EC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AC0A5A1">
            <w:pPr>
              <w:pStyle w:val="4"/>
              <w:jc w:val="center"/>
            </w:pPr>
            <w:r>
              <w:rPr>
                <w:rFonts w:ascii="仿宋_GB2312" w:hAnsi="仿宋_GB2312" w:eastAsia="仿宋_GB2312" w:cs="仿宋_GB2312"/>
              </w:rPr>
              <w:t>序号</w:t>
            </w:r>
          </w:p>
        </w:tc>
        <w:tc>
          <w:tcPr>
            <w:tcW w:w="821" w:type="dxa"/>
          </w:tcPr>
          <w:p w14:paraId="4CB05B4C">
            <w:pPr>
              <w:pStyle w:val="4"/>
              <w:jc w:val="center"/>
            </w:pPr>
            <w:r>
              <w:rPr>
                <w:rFonts w:ascii="仿宋_GB2312" w:hAnsi="仿宋_GB2312" w:eastAsia="仿宋_GB2312" w:cs="仿宋_GB2312"/>
              </w:rPr>
              <w:t>采购品目名称</w:t>
            </w:r>
          </w:p>
        </w:tc>
        <w:tc>
          <w:tcPr>
            <w:tcW w:w="821" w:type="dxa"/>
          </w:tcPr>
          <w:p w14:paraId="45BBD679">
            <w:pPr>
              <w:pStyle w:val="4"/>
              <w:jc w:val="center"/>
            </w:pPr>
            <w:r>
              <w:rPr>
                <w:rFonts w:ascii="仿宋_GB2312" w:hAnsi="仿宋_GB2312" w:eastAsia="仿宋_GB2312" w:cs="仿宋_GB2312"/>
              </w:rPr>
              <w:t>标的名称</w:t>
            </w:r>
          </w:p>
        </w:tc>
        <w:tc>
          <w:tcPr>
            <w:tcW w:w="821" w:type="dxa"/>
          </w:tcPr>
          <w:p w14:paraId="63C304BA">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20923FD4">
            <w:pPr>
              <w:pStyle w:val="4"/>
              <w:jc w:val="center"/>
            </w:pPr>
            <w:r>
              <w:rPr>
                <w:rFonts w:ascii="仿宋_GB2312" w:hAnsi="仿宋_GB2312" w:eastAsia="仿宋_GB2312" w:cs="仿宋_GB2312"/>
              </w:rPr>
              <w:t>标的金额 （元）</w:t>
            </w:r>
          </w:p>
        </w:tc>
        <w:tc>
          <w:tcPr>
            <w:tcW w:w="821" w:type="dxa"/>
          </w:tcPr>
          <w:p w14:paraId="37CF7B16">
            <w:pPr>
              <w:pStyle w:val="4"/>
              <w:jc w:val="center"/>
            </w:pPr>
            <w:r>
              <w:rPr>
                <w:rFonts w:ascii="仿宋_GB2312" w:hAnsi="仿宋_GB2312" w:eastAsia="仿宋_GB2312" w:cs="仿宋_GB2312"/>
              </w:rPr>
              <w:t>所属行业</w:t>
            </w:r>
          </w:p>
        </w:tc>
        <w:tc>
          <w:tcPr>
            <w:tcW w:w="821" w:type="dxa"/>
          </w:tcPr>
          <w:p w14:paraId="39EAACE8">
            <w:pPr>
              <w:pStyle w:val="4"/>
              <w:jc w:val="center"/>
            </w:pPr>
            <w:r>
              <w:rPr>
                <w:rFonts w:ascii="仿宋_GB2312" w:hAnsi="仿宋_GB2312" w:eastAsia="仿宋_GB2312" w:cs="仿宋_GB2312"/>
              </w:rPr>
              <w:t>是否涉及核心产品</w:t>
            </w:r>
          </w:p>
        </w:tc>
        <w:tc>
          <w:tcPr>
            <w:tcW w:w="821" w:type="dxa"/>
          </w:tcPr>
          <w:p w14:paraId="76CF2553">
            <w:pPr>
              <w:pStyle w:val="4"/>
              <w:jc w:val="center"/>
            </w:pPr>
            <w:r>
              <w:rPr>
                <w:rFonts w:ascii="仿宋_GB2312" w:hAnsi="仿宋_GB2312" w:eastAsia="仿宋_GB2312" w:cs="仿宋_GB2312"/>
              </w:rPr>
              <w:t>是否涉及采购进口产品</w:t>
            </w:r>
          </w:p>
        </w:tc>
        <w:tc>
          <w:tcPr>
            <w:tcW w:w="821" w:type="dxa"/>
          </w:tcPr>
          <w:p w14:paraId="3E771233">
            <w:pPr>
              <w:pStyle w:val="4"/>
              <w:jc w:val="center"/>
            </w:pPr>
            <w:r>
              <w:rPr>
                <w:rFonts w:ascii="仿宋_GB2312" w:hAnsi="仿宋_GB2312" w:eastAsia="仿宋_GB2312" w:cs="仿宋_GB2312"/>
              </w:rPr>
              <w:t>是否涉及强制采购节能产品</w:t>
            </w:r>
          </w:p>
        </w:tc>
        <w:tc>
          <w:tcPr>
            <w:tcW w:w="639" w:type="dxa"/>
          </w:tcPr>
          <w:p w14:paraId="16B6868C">
            <w:pPr>
              <w:pStyle w:val="4"/>
              <w:jc w:val="center"/>
            </w:pPr>
            <w:r>
              <w:rPr>
                <w:rFonts w:ascii="仿宋_GB2312" w:hAnsi="仿宋_GB2312" w:eastAsia="仿宋_GB2312" w:cs="仿宋_GB2312"/>
              </w:rPr>
              <w:t>是否涉及优先采购节能产品</w:t>
            </w:r>
          </w:p>
        </w:tc>
        <w:tc>
          <w:tcPr>
            <w:tcW w:w="639" w:type="dxa"/>
          </w:tcPr>
          <w:p w14:paraId="4E6E418A">
            <w:pPr>
              <w:pStyle w:val="4"/>
              <w:jc w:val="center"/>
            </w:pPr>
            <w:r>
              <w:rPr>
                <w:rFonts w:ascii="仿宋_GB2312" w:hAnsi="仿宋_GB2312" w:eastAsia="仿宋_GB2312" w:cs="仿宋_GB2312"/>
              </w:rPr>
              <w:t>是否涉及优先采购环境标志产品</w:t>
            </w:r>
          </w:p>
        </w:tc>
      </w:tr>
      <w:tr w14:paraId="4F0FE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2BE6126">
            <w:pPr>
              <w:pStyle w:val="4"/>
              <w:jc w:val="left"/>
            </w:pPr>
            <w:r>
              <w:rPr>
                <w:rFonts w:ascii="仿宋_GB2312" w:hAnsi="仿宋_GB2312" w:eastAsia="仿宋_GB2312" w:cs="仿宋_GB2312"/>
              </w:rPr>
              <w:t>1</w:t>
            </w:r>
          </w:p>
        </w:tc>
        <w:tc>
          <w:tcPr>
            <w:tcW w:w="821" w:type="dxa"/>
          </w:tcPr>
          <w:p w14:paraId="3D3565AE">
            <w:pPr>
              <w:pStyle w:val="4"/>
              <w:jc w:val="left"/>
            </w:pPr>
            <w:r>
              <w:rPr>
                <w:rFonts w:ascii="仿宋_GB2312" w:hAnsi="仿宋_GB2312" w:eastAsia="仿宋_GB2312" w:cs="仿宋_GB2312"/>
              </w:rPr>
              <w:t>A07031906 羊</w:t>
            </w:r>
          </w:p>
        </w:tc>
        <w:tc>
          <w:tcPr>
            <w:tcW w:w="821" w:type="dxa"/>
          </w:tcPr>
          <w:p w14:paraId="67C49825">
            <w:pPr>
              <w:pStyle w:val="4"/>
              <w:jc w:val="left"/>
            </w:pPr>
            <w:r>
              <w:rPr>
                <w:rFonts w:ascii="仿宋_GB2312" w:hAnsi="仿宋_GB2312" w:eastAsia="仿宋_GB2312" w:cs="仿宋_GB2312"/>
              </w:rPr>
              <w:t>羊</w:t>
            </w:r>
          </w:p>
        </w:tc>
        <w:tc>
          <w:tcPr>
            <w:tcW w:w="821" w:type="dxa"/>
          </w:tcPr>
          <w:p w14:paraId="2923C7E9">
            <w:pPr>
              <w:pStyle w:val="4"/>
              <w:jc w:val="right"/>
            </w:pPr>
            <w:r>
              <w:rPr>
                <w:rFonts w:ascii="仿宋_GB2312" w:hAnsi="仿宋_GB2312" w:eastAsia="仿宋_GB2312" w:cs="仿宋_GB2312"/>
              </w:rPr>
              <w:t>1,065.00（只）</w:t>
            </w:r>
          </w:p>
        </w:tc>
        <w:tc>
          <w:tcPr>
            <w:tcW w:w="821" w:type="dxa"/>
          </w:tcPr>
          <w:p w14:paraId="43A435AD">
            <w:pPr>
              <w:pStyle w:val="4"/>
              <w:jc w:val="right"/>
            </w:pPr>
            <w:r>
              <w:rPr>
                <w:rFonts w:ascii="仿宋_GB2312" w:hAnsi="仿宋_GB2312" w:eastAsia="仿宋_GB2312" w:cs="仿宋_GB2312"/>
              </w:rPr>
              <w:t>639,000.00</w:t>
            </w:r>
          </w:p>
        </w:tc>
        <w:tc>
          <w:tcPr>
            <w:tcW w:w="821" w:type="dxa"/>
          </w:tcPr>
          <w:p w14:paraId="49B8E020">
            <w:pPr>
              <w:pStyle w:val="4"/>
              <w:jc w:val="left"/>
            </w:pPr>
            <w:r>
              <w:rPr>
                <w:rFonts w:ascii="仿宋_GB2312" w:hAnsi="仿宋_GB2312" w:eastAsia="仿宋_GB2312" w:cs="仿宋_GB2312"/>
              </w:rPr>
              <w:t>农、林、牧、渔业</w:t>
            </w:r>
          </w:p>
        </w:tc>
        <w:tc>
          <w:tcPr>
            <w:tcW w:w="821" w:type="dxa"/>
          </w:tcPr>
          <w:p w14:paraId="0ADAABA6">
            <w:pPr>
              <w:pStyle w:val="4"/>
              <w:jc w:val="left"/>
            </w:pPr>
            <w:r>
              <w:rPr>
                <w:rFonts w:ascii="仿宋_GB2312" w:hAnsi="仿宋_GB2312" w:eastAsia="仿宋_GB2312" w:cs="仿宋_GB2312"/>
              </w:rPr>
              <w:t>是</w:t>
            </w:r>
          </w:p>
        </w:tc>
        <w:tc>
          <w:tcPr>
            <w:tcW w:w="821" w:type="dxa"/>
          </w:tcPr>
          <w:p w14:paraId="44F6CE43">
            <w:pPr>
              <w:pStyle w:val="4"/>
              <w:jc w:val="left"/>
            </w:pPr>
            <w:r>
              <w:rPr>
                <w:rFonts w:ascii="仿宋_GB2312" w:hAnsi="仿宋_GB2312" w:eastAsia="仿宋_GB2312" w:cs="仿宋_GB2312"/>
              </w:rPr>
              <w:t>否</w:t>
            </w:r>
          </w:p>
        </w:tc>
        <w:tc>
          <w:tcPr>
            <w:tcW w:w="821" w:type="dxa"/>
          </w:tcPr>
          <w:p w14:paraId="2DC9ED5D">
            <w:pPr>
              <w:pStyle w:val="4"/>
              <w:jc w:val="left"/>
            </w:pPr>
            <w:r>
              <w:rPr>
                <w:rFonts w:ascii="仿宋_GB2312" w:hAnsi="仿宋_GB2312" w:eastAsia="仿宋_GB2312" w:cs="仿宋_GB2312"/>
              </w:rPr>
              <w:t>否</w:t>
            </w:r>
          </w:p>
        </w:tc>
        <w:tc>
          <w:tcPr>
            <w:tcW w:w="639" w:type="dxa"/>
          </w:tcPr>
          <w:p w14:paraId="3C2FD067">
            <w:pPr>
              <w:pStyle w:val="4"/>
              <w:jc w:val="left"/>
            </w:pPr>
            <w:r>
              <w:rPr>
                <w:rFonts w:ascii="仿宋_GB2312" w:hAnsi="仿宋_GB2312" w:eastAsia="仿宋_GB2312" w:cs="仿宋_GB2312"/>
              </w:rPr>
              <w:t>否</w:t>
            </w:r>
          </w:p>
        </w:tc>
        <w:tc>
          <w:tcPr>
            <w:tcW w:w="639" w:type="dxa"/>
          </w:tcPr>
          <w:p w14:paraId="5E4C0DD4">
            <w:pPr>
              <w:pStyle w:val="4"/>
              <w:jc w:val="left"/>
            </w:pPr>
            <w:r>
              <w:rPr>
                <w:rFonts w:ascii="仿宋_GB2312" w:hAnsi="仿宋_GB2312" w:eastAsia="仿宋_GB2312" w:cs="仿宋_GB2312"/>
              </w:rPr>
              <w:t>否</w:t>
            </w:r>
          </w:p>
        </w:tc>
      </w:tr>
    </w:tbl>
    <w:p w14:paraId="323EDD04">
      <w:pPr>
        <w:pStyle w:val="4"/>
        <w:jc w:val="left"/>
      </w:pPr>
      <w:r>
        <w:rPr>
          <w:rFonts w:ascii="仿宋_GB2312" w:hAnsi="仿宋_GB2312" w:eastAsia="仿宋_GB2312" w:cs="仿宋_GB2312"/>
        </w:rPr>
        <w:t>是否适用本国产品标准：</w:t>
      </w:r>
    </w:p>
    <w:p w14:paraId="60E02D16">
      <w:pPr>
        <w:pStyle w:val="4"/>
        <w:jc w:val="left"/>
      </w:pPr>
      <w:r>
        <w:rPr>
          <w:rFonts w:ascii="仿宋_GB2312" w:hAnsi="仿宋_GB2312" w:eastAsia="仿宋_GB2312" w:cs="仿宋_GB2312"/>
        </w:rPr>
        <w:t>采购包1：否</w:t>
      </w:r>
    </w:p>
    <w:p w14:paraId="2CE00921">
      <w:pPr>
        <w:pStyle w:val="4"/>
        <w:jc w:val="left"/>
        <w:outlineLvl w:val="3"/>
      </w:pPr>
      <w:r>
        <w:rPr>
          <w:rFonts w:ascii="仿宋_GB2312" w:hAnsi="仿宋_GB2312" w:eastAsia="仿宋_GB2312" w:cs="仿宋_GB2312"/>
          <w:b/>
          <w:sz w:val="24"/>
        </w:rPr>
        <w:t>报价要求</w:t>
      </w:r>
    </w:p>
    <w:p w14:paraId="722D4A3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365455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D3BF9D6">
            <w:pPr>
              <w:pStyle w:val="4"/>
              <w:jc w:val="center"/>
            </w:pPr>
            <w:r>
              <w:rPr>
                <w:rFonts w:ascii="仿宋_GB2312" w:hAnsi="仿宋_GB2312" w:eastAsia="仿宋_GB2312" w:cs="仿宋_GB2312"/>
              </w:rPr>
              <w:t>序号</w:t>
            </w:r>
          </w:p>
        </w:tc>
        <w:tc>
          <w:tcPr>
            <w:tcW w:w="1707" w:type="dxa"/>
          </w:tcPr>
          <w:p w14:paraId="24DAFC6B">
            <w:pPr>
              <w:pStyle w:val="4"/>
              <w:jc w:val="center"/>
            </w:pPr>
            <w:r>
              <w:rPr>
                <w:rFonts w:ascii="仿宋_GB2312" w:hAnsi="仿宋_GB2312" w:eastAsia="仿宋_GB2312" w:cs="仿宋_GB2312"/>
              </w:rPr>
              <w:t>报价内容</w:t>
            </w:r>
          </w:p>
        </w:tc>
        <w:tc>
          <w:tcPr>
            <w:tcW w:w="1138" w:type="dxa"/>
          </w:tcPr>
          <w:p w14:paraId="1AA024E6">
            <w:pPr>
              <w:pStyle w:val="4"/>
              <w:jc w:val="center"/>
            </w:pPr>
            <w:r>
              <w:rPr>
                <w:rFonts w:ascii="仿宋_GB2312" w:hAnsi="仿宋_GB2312" w:eastAsia="仿宋_GB2312" w:cs="仿宋_GB2312"/>
              </w:rPr>
              <w:t>数量（计量单位）</w:t>
            </w:r>
          </w:p>
        </w:tc>
        <w:tc>
          <w:tcPr>
            <w:tcW w:w="1365" w:type="dxa"/>
          </w:tcPr>
          <w:p w14:paraId="65276D71">
            <w:pPr>
              <w:pStyle w:val="4"/>
              <w:jc w:val="center"/>
            </w:pPr>
            <w:r>
              <w:rPr>
                <w:rFonts w:ascii="仿宋_GB2312" w:hAnsi="仿宋_GB2312" w:eastAsia="仿宋_GB2312" w:cs="仿宋_GB2312"/>
              </w:rPr>
              <w:t>最高限价</w:t>
            </w:r>
          </w:p>
        </w:tc>
        <w:tc>
          <w:tcPr>
            <w:tcW w:w="1138" w:type="dxa"/>
          </w:tcPr>
          <w:p w14:paraId="05492A66">
            <w:pPr>
              <w:pStyle w:val="4"/>
              <w:jc w:val="center"/>
            </w:pPr>
            <w:r>
              <w:rPr>
                <w:rFonts w:ascii="仿宋_GB2312" w:hAnsi="仿宋_GB2312" w:eastAsia="仿宋_GB2312" w:cs="仿宋_GB2312"/>
              </w:rPr>
              <w:t>价款形式</w:t>
            </w:r>
          </w:p>
        </w:tc>
        <w:tc>
          <w:tcPr>
            <w:tcW w:w="1934" w:type="dxa"/>
          </w:tcPr>
          <w:p w14:paraId="3553016F">
            <w:pPr>
              <w:pStyle w:val="4"/>
              <w:jc w:val="center"/>
            </w:pPr>
            <w:r>
              <w:rPr>
                <w:rFonts w:ascii="仿宋_GB2312" w:hAnsi="仿宋_GB2312" w:eastAsia="仿宋_GB2312" w:cs="仿宋_GB2312"/>
              </w:rPr>
              <w:t>报价说明</w:t>
            </w:r>
          </w:p>
        </w:tc>
      </w:tr>
      <w:tr w14:paraId="4B206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44F7A79">
            <w:pPr>
              <w:pStyle w:val="4"/>
              <w:jc w:val="center"/>
            </w:pPr>
            <w:r>
              <w:rPr>
                <w:rFonts w:ascii="仿宋_GB2312" w:hAnsi="仿宋_GB2312" w:eastAsia="仿宋_GB2312" w:cs="仿宋_GB2312"/>
              </w:rPr>
              <w:t>1</w:t>
            </w:r>
          </w:p>
        </w:tc>
        <w:tc>
          <w:tcPr>
            <w:tcW w:w="1707" w:type="dxa"/>
          </w:tcPr>
          <w:p w14:paraId="4854EBC1">
            <w:pPr>
              <w:pStyle w:val="4"/>
              <w:jc w:val="center"/>
            </w:pPr>
            <w:r>
              <w:rPr>
                <w:rFonts w:ascii="仿宋_GB2312" w:hAnsi="仿宋_GB2312" w:eastAsia="仿宋_GB2312" w:cs="仿宋_GB2312"/>
              </w:rPr>
              <w:t>羊</w:t>
            </w:r>
          </w:p>
        </w:tc>
        <w:tc>
          <w:tcPr>
            <w:tcW w:w="1138" w:type="dxa"/>
          </w:tcPr>
          <w:p w14:paraId="2B304EAF">
            <w:pPr>
              <w:pStyle w:val="4"/>
              <w:jc w:val="center"/>
            </w:pPr>
            <w:r>
              <w:rPr>
                <w:rFonts w:ascii="仿宋_GB2312" w:hAnsi="仿宋_GB2312" w:eastAsia="仿宋_GB2312" w:cs="仿宋_GB2312"/>
              </w:rPr>
              <w:t>1,065.00（只）</w:t>
            </w:r>
          </w:p>
        </w:tc>
        <w:tc>
          <w:tcPr>
            <w:tcW w:w="1365" w:type="dxa"/>
          </w:tcPr>
          <w:p w14:paraId="7157291C">
            <w:pPr>
              <w:pStyle w:val="4"/>
              <w:jc w:val="center"/>
            </w:pPr>
            <w:r>
              <w:rPr>
                <w:rFonts w:ascii="仿宋_GB2312" w:hAnsi="仿宋_GB2312" w:eastAsia="仿宋_GB2312" w:cs="仿宋_GB2312"/>
              </w:rPr>
              <w:t>639,000.00</w:t>
            </w:r>
          </w:p>
        </w:tc>
        <w:tc>
          <w:tcPr>
            <w:tcW w:w="1138" w:type="dxa"/>
          </w:tcPr>
          <w:p w14:paraId="397317E5">
            <w:pPr>
              <w:pStyle w:val="4"/>
              <w:jc w:val="center"/>
            </w:pPr>
            <w:r>
              <w:rPr>
                <w:rFonts w:ascii="仿宋_GB2312" w:hAnsi="仿宋_GB2312" w:eastAsia="仿宋_GB2312" w:cs="仿宋_GB2312"/>
              </w:rPr>
              <w:t>总价</w:t>
            </w:r>
          </w:p>
        </w:tc>
        <w:tc>
          <w:tcPr>
            <w:tcW w:w="1934" w:type="dxa"/>
          </w:tcPr>
          <w:p w14:paraId="72F4272F">
            <w:pPr>
              <w:pStyle w:val="4"/>
              <w:jc w:val="left"/>
            </w:pPr>
            <w:r>
              <w:rPr>
                <w:rFonts w:ascii="仿宋_GB2312" w:hAnsi="仿宋_GB2312" w:eastAsia="仿宋_GB2312" w:cs="仿宋_GB2312"/>
              </w:rPr>
              <w:t>无</w:t>
            </w:r>
          </w:p>
        </w:tc>
      </w:tr>
    </w:tbl>
    <w:p w14:paraId="6179C4E9">
      <w:pPr>
        <w:pStyle w:val="4"/>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47A9CBB4">
      <w:pPr>
        <w:pStyle w:val="4"/>
        <w:jc w:val="left"/>
        <w:outlineLvl w:val="3"/>
      </w:pPr>
      <w:r>
        <w:rPr>
          <w:rFonts w:ascii="仿宋_GB2312" w:hAnsi="仿宋_GB2312" w:eastAsia="仿宋_GB2312" w:cs="仿宋_GB2312"/>
          <w:b/>
          <w:sz w:val="24"/>
        </w:rPr>
        <w:t>本项目涉及核心产品：</w:t>
      </w:r>
    </w:p>
    <w:p w14:paraId="7D3AD27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DC2C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A2DF0F2">
            <w:pPr>
              <w:pStyle w:val="4"/>
              <w:jc w:val="center"/>
            </w:pPr>
            <w:r>
              <w:rPr>
                <w:rFonts w:ascii="仿宋_GB2312" w:hAnsi="仿宋_GB2312" w:eastAsia="仿宋_GB2312" w:cs="仿宋_GB2312"/>
              </w:rPr>
              <w:t>序号</w:t>
            </w:r>
          </w:p>
        </w:tc>
        <w:tc>
          <w:tcPr>
            <w:tcW w:w="2492" w:type="dxa"/>
          </w:tcPr>
          <w:p w14:paraId="7C9B03FD">
            <w:pPr>
              <w:pStyle w:val="4"/>
              <w:jc w:val="center"/>
            </w:pPr>
            <w:r>
              <w:rPr>
                <w:rFonts w:ascii="仿宋_GB2312" w:hAnsi="仿宋_GB2312" w:eastAsia="仿宋_GB2312" w:cs="仿宋_GB2312"/>
              </w:rPr>
              <w:t>采购品目名称</w:t>
            </w:r>
          </w:p>
        </w:tc>
        <w:tc>
          <w:tcPr>
            <w:tcW w:w="2492" w:type="dxa"/>
          </w:tcPr>
          <w:p w14:paraId="14C6B236">
            <w:pPr>
              <w:pStyle w:val="4"/>
              <w:jc w:val="center"/>
            </w:pPr>
            <w:r>
              <w:rPr>
                <w:rFonts w:ascii="仿宋_GB2312" w:hAnsi="仿宋_GB2312" w:eastAsia="仿宋_GB2312" w:cs="仿宋_GB2312"/>
              </w:rPr>
              <w:t>标的名称</w:t>
            </w:r>
          </w:p>
        </w:tc>
        <w:tc>
          <w:tcPr>
            <w:tcW w:w="2492" w:type="dxa"/>
          </w:tcPr>
          <w:p w14:paraId="56689F12">
            <w:pPr>
              <w:pStyle w:val="4"/>
              <w:jc w:val="center"/>
            </w:pPr>
            <w:r>
              <w:rPr>
                <w:rFonts w:ascii="仿宋_GB2312" w:hAnsi="仿宋_GB2312" w:eastAsia="仿宋_GB2312" w:cs="仿宋_GB2312"/>
              </w:rPr>
              <w:t>产品名称</w:t>
            </w:r>
          </w:p>
        </w:tc>
      </w:tr>
      <w:tr w14:paraId="305107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15CC85F">
            <w:pPr>
              <w:pStyle w:val="4"/>
              <w:jc w:val="left"/>
            </w:pPr>
            <w:r>
              <w:rPr>
                <w:rFonts w:ascii="仿宋_GB2312" w:hAnsi="仿宋_GB2312" w:eastAsia="仿宋_GB2312" w:cs="仿宋_GB2312"/>
              </w:rPr>
              <w:t>1</w:t>
            </w:r>
          </w:p>
        </w:tc>
        <w:tc>
          <w:tcPr>
            <w:tcW w:w="2492" w:type="dxa"/>
          </w:tcPr>
          <w:p w14:paraId="62CBA5A6">
            <w:pPr>
              <w:pStyle w:val="4"/>
              <w:jc w:val="left"/>
            </w:pPr>
            <w:r>
              <w:rPr>
                <w:rFonts w:ascii="仿宋_GB2312" w:hAnsi="仿宋_GB2312" w:eastAsia="仿宋_GB2312" w:cs="仿宋_GB2312"/>
              </w:rPr>
              <w:t>A07031906 羊</w:t>
            </w:r>
          </w:p>
        </w:tc>
        <w:tc>
          <w:tcPr>
            <w:tcW w:w="2492" w:type="dxa"/>
          </w:tcPr>
          <w:p w14:paraId="7915BB15">
            <w:pPr>
              <w:pStyle w:val="4"/>
              <w:jc w:val="left"/>
            </w:pPr>
            <w:r>
              <w:rPr>
                <w:rFonts w:ascii="仿宋_GB2312" w:hAnsi="仿宋_GB2312" w:eastAsia="仿宋_GB2312" w:cs="仿宋_GB2312"/>
              </w:rPr>
              <w:t>羊</w:t>
            </w:r>
          </w:p>
        </w:tc>
        <w:tc>
          <w:tcPr>
            <w:tcW w:w="2492" w:type="dxa"/>
          </w:tcPr>
          <w:p w14:paraId="5F11AA74">
            <w:pPr>
              <w:pStyle w:val="4"/>
              <w:jc w:val="left"/>
            </w:pPr>
            <w:r>
              <w:rPr>
                <w:rFonts w:ascii="仿宋_GB2312" w:hAnsi="仿宋_GB2312" w:eastAsia="仿宋_GB2312" w:cs="仿宋_GB2312"/>
              </w:rPr>
              <w:t>羊</w:t>
            </w:r>
          </w:p>
        </w:tc>
      </w:tr>
    </w:tbl>
    <w:p w14:paraId="047B6CF8">
      <w:pPr>
        <w:pStyle w:val="4"/>
        <w:ind w:firstLine="480"/>
        <w:jc w:val="left"/>
      </w:pPr>
      <w:r>
        <w:rPr>
          <w:rFonts w:ascii="仿宋_GB2312" w:hAnsi="仿宋_GB2312" w:eastAsia="仿宋_GB2312" w:cs="仿宋_GB2312"/>
        </w:rPr>
        <w:t>注：涉及核心产品的，具体评审规定见第五章。</w:t>
      </w:r>
    </w:p>
    <w:p w14:paraId="1960213D">
      <w:pPr>
        <w:pStyle w:val="4"/>
        <w:jc w:val="left"/>
        <w:outlineLvl w:val="3"/>
      </w:pPr>
      <w:r>
        <w:rPr>
          <w:rFonts w:ascii="仿宋_GB2312" w:hAnsi="仿宋_GB2312" w:eastAsia="仿宋_GB2312" w:cs="仿宋_GB2312"/>
          <w:b/>
          <w:sz w:val="24"/>
        </w:rPr>
        <w:t>本项目涉及采购进口产品：</w:t>
      </w:r>
    </w:p>
    <w:p w14:paraId="301B41D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39051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FDA1AF4">
            <w:pPr>
              <w:pStyle w:val="4"/>
              <w:jc w:val="center"/>
            </w:pPr>
            <w:r>
              <w:rPr>
                <w:rFonts w:ascii="仿宋_GB2312" w:hAnsi="仿宋_GB2312" w:eastAsia="仿宋_GB2312" w:cs="仿宋_GB2312"/>
              </w:rPr>
              <w:t>序号</w:t>
            </w:r>
          </w:p>
        </w:tc>
        <w:tc>
          <w:tcPr>
            <w:tcW w:w="2492" w:type="dxa"/>
          </w:tcPr>
          <w:p w14:paraId="03E5D384">
            <w:pPr>
              <w:pStyle w:val="4"/>
              <w:jc w:val="center"/>
            </w:pPr>
            <w:r>
              <w:rPr>
                <w:rFonts w:ascii="仿宋_GB2312" w:hAnsi="仿宋_GB2312" w:eastAsia="仿宋_GB2312" w:cs="仿宋_GB2312"/>
              </w:rPr>
              <w:t>采购品目名称</w:t>
            </w:r>
          </w:p>
        </w:tc>
        <w:tc>
          <w:tcPr>
            <w:tcW w:w="2492" w:type="dxa"/>
          </w:tcPr>
          <w:p w14:paraId="7F7F116C">
            <w:pPr>
              <w:pStyle w:val="4"/>
              <w:jc w:val="center"/>
            </w:pPr>
            <w:r>
              <w:rPr>
                <w:rFonts w:ascii="仿宋_GB2312" w:hAnsi="仿宋_GB2312" w:eastAsia="仿宋_GB2312" w:cs="仿宋_GB2312"/>
              </w:rPr>
              <w:t>标的名称</w:t>
            </w:r>
          </w:p>
        </w:tc>
        <w:tc>
          <w:tcPr>
            <w:tcW w:w="2492" w:type="dxa"/>
          </w:tcPr>
          <w:p w14:paraId="5882057B">
            <w:pPr>
              <w:pStyle w:val="4"/>
              <w:jc w:val="center"/>
            </w:pPr>
            <w:r>
              <w:rPr>
                <w:rFonts w:ascii="仿宋_GB2312" w:hAnsi="仿宋_GB2312" w:eastAsia="仿宋_GB2312" w:cs="仿宋_GB2312"/>
              </w:rPr>
              <w:t>产品名称</w:t>
            </w:r>
          </w:p>
        </w:tc>
      </w:tr>
      <w:tr w14:paraId="03DB3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6891CC0">
            <w:pPr>
              <w:pStyle w:val="4"/>
              <w:jc w:val="center"/>
            </w:pPr>
            <w:r>
              <w:rPr>
                <w:rFonts w:ascii="仿宋_GB2312" w:hAnsi="仿宋_GB2312" w:eastAsia="仿宋_GB2312" w:cs="仿宋_GB2312"/>
              </w:rPr>
              <w:t>不涉及</w:t>
            </w:r>
          </w:p>
        </w:tc>
      </w:tr>
    </w:tbl>
    <w:p w14:paraId="77C6DDFC">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45AC69D0">
      <w:pPr>
        <w:pStyle w:val="4"/>
        <w:jc w:val="left"/>
        <w:outlineLvl w:val="3"/>
      </w:pPr>
      <w:r>
        <w:rPr>
          <w:rFonts w:ascii="仿宋_GB2312" w:hAnsi="仿宋_GB2312" w:eastAsia="仿宋_GB2312" w:cs="仿宋_GB2312"/>
          <w:b/>
          <w:sz w:val="24"/>
        </w:rPr>
        <w:t>本项目涉及强制采购节能产品：</w:t>
      </w:r>
    </w:p>
    <w:p w14:paraId="5C1BC97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5D1B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894BC26">
            <w:pPr>
              <w:pStyle w:val="4"/>
              <w:jc w:val="center"/>
            </w:pPr>
            <w:r>
              <w:rPr>
                <w:rFonts w:ascii="仿宋_GB2312" w:hAnsi="仿宋_GB2312" w:eastAsia="仿宋_GB2312" w:cs="仿宋_GB2312"/>
              </w:rPr>
              <w:t>序号</w:t>
            </w:r>
          </w:p>
        </w:tc>
        <w:tc>
          <w:tcPr>
            <w:tcW w:w="2492" w:type="dxa"/>
          </w:tcPr>
          <w:p w14:paraId="1B0C612F">
            <w:pPr>
              <w:pStyle w:val="4"/>
              <w:jc w:val="center"/>
            </w:pPr>
            <w:r>
              <w:rPr>
                <w:rFonts w:ascii="仿宋_GB2312" w:hAnsi="仿宋_GB2312" w:eastAsia="仿宋_GB2312" w:cs="仿宋_GB2312"/>
              </w:rPr>
              <w:t>采购品目名称</w:t>
            </w:r>
          </w:p>
        </w:tc>
        <w:tc>
          <w:tcPr>
            <w:tcW w:w="2492" w:type="dxa"/>
          </w:tcPr>
          <w:p w14:paraId="386CCF67">
            <w:pPr>
              <w:pStyle w:val="4"/>
              <w:jc w:val="center"/>
            </w:pPr>
            <w:r>
              <w:rPr>
                <w:rFonts w:ascii="仿宋_GB2312" w:hAnsi="仿宋_GB2312" w:eastAsia="仿宋_GB2312" w:cs="仿宋_GB2312"/>
              </w:rPr>
              <w:t>标的名称</w:t>
            </w:r>
          </w:p>
        </w:tc>
        <w:tc>
          <w:tcPr>
            <w:tcW w:w="2492" w:type="dxa"/>
          </w:tcPr>
          <w:p w14:paraId="230B110D">
            <w:pPr>
              <w:pStyle w:val="4"/>
              <w:jc w:val="center"/>
            </w:pPr>
            <w:r>
              <w:rPr>
                <w:rFonts w:ascii="仿宋_GB2312" w:hAnsi="仿宋_GB2312" w:eastAsia="仿宋_GB2312" w:cs="仿宋_GB2312"/>
              </w:rPr>
              <w:t>产品名称</w:t>
            </w:r>
          </w:p>
        </w:tc>
      </w:tr>
      <w:tr w14:paraId="31DE4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4201C5B">
            <w:pPr>
              <w:pStyle w:val="4"/>
              <w:jc w:val="center"/>
            </w:pPr>
            <w:r>
              <w:rPr>
                <w:rFonts w:ascii="仿宋_GB2312" w:hAnsi="仿宋_GB2312" w:eastAsia="仿宋_GB2312" w:cs="仿宋_GB2312"/>
              </w:rPr>
              <w:t>不涉及</w:t>
            </w:r>
          </w:p>
        </w:tc>
      </w:tr>
    </w:tbl>
    <w:p w14:paraId="384A6664">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251B336C">
      <w:pPr>
        <w:pStyle w:val="4"/>
        <w:jc w:val="left"/>
      </w:pPr>
      <w:r>
        <w:rPr>
          <w:rFonts w:ascii="仿宋_GB2312" w:hAnsi="仿宋_GB2312" w:eastAsia="仿宋_GB2312" w:cs="仿宋_GB2312"/>
          <w:b/>
        </w:rPr>
        <w:t>本项目涉及优先采购节能产品：</w:t>
      </w:r>
    </w:p>
    <w:p w14:paraId="5674888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8D638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570DD07">
            <w:pPr>
              <w:pStyle w:val="4"/>
              <w:jc w:val="center"/>
            </w:pPr>
            <w:r>
              <w:rPr>
                <w:rFonts w:ascii="仿宋_GB2312" w:hAnsi="仿宋_GB2312" w:eastAsia="仿宋_GB2312" w:cs="仿宋_GB2312"/>
              </w:rPr>
              <w:t>序号</w:t>
            </w:r>
          </w:p>
        </w:tc>
        <w:tc>
          <w:tcPr>
            <w:tcW w:w="2492" w:type="dxa"/>
          </w:tcPr>
          <w:p w14:paraId="2E62D59B">
            <w:pPr>
              <w:pStyle w:val="4"/>
              <w:jc w:val="center"/>
            </w:pPr>
            <w:r>
              <w:rPr>
                <w:rFonts w:ascii="仿宋_GB2312" w:hAnsi="仿宋_GB2312" w:eastAsia="仿宋_GB2312" w:cs="仿宋_GB2312"/>
              </w:rPr>
              <w:t>采购品目名称</w:t>
            </w:r>
          </w:p>
        </w:tc>
        <w:tc>
          <w:tcPr>
            <w:tcW w:w="2492" w:type="dxa"/>
          </w:tcPr>
          <w:p w14:paraId="110ED6EB">
            <w:pPr>
              <w:pStyle w:val="4"/>
              <w:jc w:val="center"/>
            </w:pPr>
            <w:r>
              <w:rPr>
                <w:rFonts w:ascii="仿宋_GB2312" w:hAnsi="仿宋_GB2312" w:eastAsia="仿宋_GB2312" w:cs="仿宋_GB2312"/>
              </w:rPr>
              <w:t>标的名称</w:t>
            </w:r>
          </w:p>
        </w:tc>
        <w:tc>
          <w:tcPr>
            <w:tcW w:w="2492" w:type="dxa"/>
          </w:tcPr>
          <w:p w14:paraId="6B77E565">
            <w:pPr>
              <w:pStyle w:val="4"/>
              <w:jc w:val="center"/>
            </w:pPr>
            <w:r>
              <w:rPr>
                <w:rFonts w:ascii="仿宋_GB2312" w:hAnsi="仿宋_GB2312" w:eastAsia="仿宋_GB2312" w:cs="仿宋_GB2312"/>
              </w:rPr>
              <w:t>产品名称</w:t>
            </w:r>
          </w:p>
        </w:tc>
      </w:tr>
      <w:tr w14:paraId="42FA85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58D74EA">
            <w:pPr>
              <w:pStyle w:val="4"/>
              <w:jc w:val="center"/>
            </w:pPr>
            <w:r>
              <w:rPr>
                <w:rFonts w:ascii="仿宋_GB2312" w:hAnsi="仿宋_GB2312" w:eastAsia="仿宋_GB2312" w:cs="仿宋_GB2312"/>
              </w:rPr>
              <w:t>不涉及</w:t>
            </w:r>
          </w:p>
        </w:tc>
      </w:tr>
    </w:tbl>
    <w:p w14:paraId="72CA3C68">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1794A16D">
      <w:pPr>
        <w:pStyle w:val="4"/>
        <w:jc w:val="left"/>
        <w:outlineLvl w:val="3"/>
      </w:pPr>
      <w:r>
        <w:rPr>
          <w:rFonts w:ascii="仿宋_GB2312" w:hAnsi="仿宋_GB2312" w:eastAsia="仿宋_GB2312" w:cs="仿宋_GB2312"/>
          <w:b/>
          <w:sz w:val="24"/>
        </w:rPr>
        <w:t>本项目涉及优先采购环境标志产品：</w:t>
      </w:r>
    </w:p>
    <w:p w14:paraId="473A6C0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1F0E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97D27D">
            <w:pPr>
              <w:pStyle w:val="4"/>
              <w:jc w:val="center"/>
            </w:pPr>
            <w:r>
              <w:rPr>
                <w:rFonts w:ascii="仿宋_GB2312" w:hAnsi="仿宋_GB2312" w:eastAsia="仿宋_GB2312" w:cs="仿宋_GB2312"/>
              </w:rPr>
              <w:t>序号</w:t>
            </w:r>
          </w:p>
        </w:tc>
        <w:tc>
          <w:tcPr>
            <w:tcW w:w="2492" w:type="dxa"/>
          </w:tcPr>
          <w:p w14:paraId="0817E359">
            <w:pPr>
              <w:pStyle w:val="4"/>
              <w:jc w:val="center"/>
            </w:pPr>
            <w:r>
              <w:rPr>
                <w:rFonts w:ascii="仿宋_GB2312" w:hAnsi="仿宋_GB2312" w:eastAsia="仿宋_GB2312" w:cs="仿宋_GB2312"/>
              </w:rPr>
              <w:t>采购品目名称</w:t>
            </w:r>
          </w:p>
        </w:tc>
        <w:tc>
          <w:tcPr>
            <w:tcW w:w="2492" w:type="dxa"/>
          </w:tcPr>
          <w:p w14:paraId="44E23243">
            <w:pPr>
              <w:pStyle w:val="4"/>
              <w:jc w:val="center"/>
            </w:pPr>
            <w:r>
              <w:rPr>
                <w:rFonts w:ascii="仿宋_GB2312" w:hAnsi="仿宋_GB2312" w:eastAsia="仿宋_GB2312" w:cs="仿宋_GB2312"/>
              </w:rPr>
              <w:t>标的名称</w:t>
            </w:r>
          </w:p>
        </w:tc>
        <w:tc>
          <w:tcPr>
            <w:tcW w:w="2492" w:type="dxa"/>
          </w:tcPr>
          <w:p w14:paraId="18EDAD07">
            <w:pPr>
              <w:pStyle w:val="4"/>
              <w:jc w:val="center"/>
            </w:pPr>
            <w:r>
              <w:rPr>
                <w:rFonts w:ascii="仿宋_GB2312" w:hAnsi="仿宋_GB2312" w:eastAsia="仿宋_GB2312" w:cs="仿宋_GB2312"/>
              </w:rPr>
              <w:t>产品名称</w:t>
            </w:r>
          </w:p>
        </w:tc>
      </w:tr>
      <w:tr w14:paraId="10E14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5A3E0D8">
            <w:pPr>
              <w:pStyle w:val="4"/>
              <w:jc w:val="center"/>
            </w:pPr>
            <w:r>
              <w:rPr>
                <w:rFonts w:ascii="仿宋_GB2312" w:hAnsi="仿宋_GB2312" w:eastAsia="仿宋_GB2312" w:cs="仿宋_GB2312"/>
              </w:rPr>
              <w:t>不涉及</w:t>
            </w:r>
          </w:p>
        </w:tc>
      </w:tr>
    </w:tbl>
    <w:p w14:paraId="1CBCE82C">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04990BA3">
      <w:pPr>
        <w:pStyle w:val="4"/>
        <w:jc w:val="left"/>
        <w:outlineLvl w:val="2"/>
      </w:pPr>
      <w:r>
        <w:rPr>
          <w:rFonts w:ascii="仿宋_GB2312" w:hAnsi="仿宋_GB2312" w:eastAsia="仿宋_GB2312" w:cs="仿宋_GB2312"/>
          <w:b/>
          <w:sz w:val="28"/>
        </w:rPr>
        <w:t>3.2.技术要求</w:t>
      </w:r>
    </w:p>
    <w:p w14:paraId="2160203E">
      <w:pPr>
        <w:pStyle w:val="4"/>
        <w:jc w:val="left"/>
      </w:pPr>
      <w:r>
        <w:rPr>
          <w:rFonts w:ascii="仿宋_GB2312" w:hAnsi="仿宋_GB2312" w:eastAsia="仿宋_GB2312" w:cs="仿宋_GB2312"/>
        </w:rPr>
        <w:t>采购包1：</w:t>
      </w:r>
    </w:p>
    <w:p w14:paraId="495A0776">
      <w:pPr>
        <w:pStyle w:val="4"/>
        <w:jc w:val="left"/>
      </w:pPr>
      <w:r>
        <w:rPr>
          <w:rFonts w:ascii="仿宋_GB2312" w:hAnsi="仿宋_GB2312" w:eastAsia="仿宋_GB2312" w:cs="仿宋_GB2312"/>
        </w:rPr>
        <w:t>标的名称：羊</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CCC3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281FA8">
            <w:pPr>
              <w:pStyle w:val="4"/>
              <w:jc w:val="center"/>
            </w:pPr>
            <w:r>
              <w:rPr>
                <w:rFonts w:ascii="仿宋_GB2312" w:hAnsi="仿宋_GB2312" w:eastAsia="仿宋_GB2312" w:cs="仿宋_GB2312"/>
              </w:rPr>
              <w:t>序号</w:t>
            </w:r>
          </w:p>
        </w:tc>
        <w:tc>
          <w:tcPr>
            <w:tcW w:w="581" w:type="dxa"/>
          </w:tcPr>
          <w:p w14:paraId="2CDF337C">
            <w:pPr>
              <w:pStyle w:val="4"/>
              <w:jc w:val="center"/>
            </w:pPr>
            <w:r>
              <w:rPr>
                <w:rFonts w:ascii="仿宋_GB2312" w:hAnsi="仿宋_GB2312" w:eastAsia="仿宋_GB2312" w:cs="仿宋_GB2312"/>
              </w:rPr>
              <w:t>符号标识</w:t>
            </w:r>
          </w:p>
        </w:tc>
        <w:tc>
          <w:tcPr>
            <w:tcW w:w="1495" w:type="dxa"/>
          </w:tcPr>
          <w:p w14:paraId="3A718256">
            <w:pPr>
              <w:pStyle w:val="4"/>
              <w:jc w:val="center"/>
            </w:pPr>
            <w:r>
              <w:rPr>
                <w:rFonts w:ascii="仿宋_GB2312" w:hAnsi="仿宋_GB2312" w:eastAsia="仿宋_GB2312" w:cs="仿宋_GB2312"/>
              </w:rPr>
              <w:t>技术要求名称</w:t>
            </w:r>
          </w:p>
        </w:tc>
        <w:tc>
          <w:tcPr>
            <w:tcW w:w="5814" w:type="dxa"/>
          </w:tcPr>
          <w:p w14:paraId="796FF235">
            <w:pPr>
              <w:pStyle w:val="4"/>
              <w:jc w:val="center"/>
            </w:pPr>
            <w:r>
              <w:rPr>
                <w:rFonts w:ascii="仿宋_GB2312" w:hAnsi="仿宋_GB2312" w:eastAsia="仿宋_GB2312" w:cs="仿宋_GB2312"/>
              </w:rPr>
              <w:t>技术参数与性能指标</w:t>
            </w:r>
          </w:p>
        </w:tc>
      </w:tr>
      <w:tr w14:paraId="775A9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9BCC9B">
            <w:pPr>
              <w:pStyle w:val="4"/>
              <w:jc w:val="center"/>
            </w:pPr>
            <w:r>
              <w:rPr>
                <w:rFonts w:ascii="仿宋_GB2312" w:hAnsi="仿宋_GB2312" w:eastAsia="仿宋_GB2312" w:cs="仿宋_GB2312"/>
              </w:rPr>
              <w:t>1</w:t>
            </w:r>
          </w:p>
        </w:tc>
        <w:tc>
          <w:tcPr>
            <w:tcW w:w="581" w:type="dxa"/>
          </w:tcPr>
          <w:p w14:paraId="1874F025">
            <w:pPr>
              <w:pStyle w:val="4"/>
              <w:jc w:val="center"/>
            </w:pPr>
            <w:r>
              <w:rPr>
                <w:rFonts w:ascii="仿宋_GB2312" w:hAnsi="仿宋_GB2312" w:eastAsia="仿宋_GB2312" w:cs="仿宋_GB2312"/>
              </w:rPr>
              <w:t>★</w:t>
            </w:r>
          </w:p>
        </w:tc>
        <w:tc>
          <w:tcPr>
            <w:tcW w:w="1495" w:type="dxa"/>
          </w:tcPr>
          <w:p w14:paraId="5362F842">
            <w:pPr>
              <w:pStyle w:val="4"/>
              <w:jc w:val="left"/>
            </w:pPr>
            <w:r>
              <w:rPr>
                <w:rFonts w:ascii="仿宋_GB2312" w:hAnsi="仿宋_GB2312" w:eastAsia="仿宋_GB2312" w:cs="仿宋_GB2312"/>
              </w:rPr>
              <w:t>羊</w:t>
            </w:r>
          </w:p>
        </w:tc>
        <w:tc>
          <w:tcPr>
            <w:tcW w:w="5814" w:type="dxa"/>
          </w:tcPr>
          <w:p w14:paraId="01126AB6">
            <w:pPr>
              <w:pStyle w:val="4"/>
              <w:jc w:val="left"/>
            </w:pPr>
            <w:r>
              <w:rPr>
                <w:rFonts w:ascii="仿宋_GB2312" w:hAnsi="仿宋_GB2312" w:eastAsia="仿宋_GB2312" w:cs="仿宋_GB2312"/>
              </w:rPr>
              <w:t>1.山羊（肉羊）单只体重≥15公斤；满双月；无疫病；无残疾。</w:t>
            </w:r>
          </w:p>
        </w:tc>
      </w:tr>
    </w:tbl>
    <w:p w14:paraId="1C9C5613">
      <w:pPr>
        <w:pStyle w:val="4"/>
        <w:jc w:val="left"/>
        <w:outlineLvl w:val="2"/>
      </w:pPr>
      <w:r>
        <w:rPr>
          <w:rFonts w:ascii="仿宋_GB2312" w:hAnsi="仿宋_GB2312" w:eastAsia="仿宋_GB2312" w:cs="仿宋_GB2312"/>
          <w:b/>
          <w:sz w:val="28"/>
        </w:rPr>
        <w:t>3.3.服务要求</w:t>
      </w:r>
    </w:p>
    <w:p w14:paraId="62477CAE">
      <w:pPr>
        <w:pStyle w:val="4"/>
        <w:jc w:val="left"/>
        <w:outlineLvl w:val="3"/>
      </w:pPr>
      <w:r>
        <w:rPr>
          <w:rFonts w:ascii="仿宋_GB2312" w:hAnsi="仿宋_GB2312" w:eastAsia="仿宋_GB2312" w:cs="仿宋_GB2312"/>
          <w:b/>
          <w:sz w:val="24"/>
        </w:rPr>
        <w:t>3.3.1.服务内容要求</w:t>
      </w:r>
    </w:p>
    <w:p w14:paraId="3DFD4EA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24FC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8EBFD0">
            <w:pPr>
              <w:pStyle w:val="4"/>
              <w:jc w:val="center"/>
            </w:pPr>
            <w:r>
              <w:rPr>
                <w:rFonts w:ascii="仿宋_GB2312" w:hAnsi="仿宋_GB2312" w:eastAsia="仿宋_GB2312" w:cs="仿宋_GB2312"/>
              </w:rPr>
              <w:t xml:space="preserve"> 序号</w:t>
            </w:r>
          </w:p>
        </w:tc>
        <w:tc>
          <w:tcPr>
            <w:tcW w:w="581" w:type="dxa"/>
          </w:tcPr>
          <w:p w14:paraId="55BF450A">
            <w:pPr>
              <w:pStyle w:val="4"/>
              <w:jc w:val="center"/>
            </w:pPr>
            <w:r>
              <w:rPr>
                <w:rFonts w:ascii="仿宋_GB2312" w:hAnsi="仿宋_GB2312" w:eastAsia="仿宋_GB2312" w:cs="仿宋_GB2312"/>
              </w:rPr>
              <w:t xml:space="preserve"> 符号标识</w:t>
            </w:r>
          </w:p>
        </w:tc>
        <w:tc>
          <w:tcPr>
            <w:tcW w:w="1495" w:type="dxa"/>
          </w:tcPr>
          <w:p w14:paraId="097254DB">
            <w:pPr>
              <w:pStyle w:val="4"/>
              <w:jc w:val="center"/>
            </w:pPr>
            <w:r>
              <w:rPr>
                <w:rFonts w:ascii="仿宋_GB2312" w:hAnsi="仿宋_GB2312" w:eastAsia="仿宋_GB2312" w:cs="仿宋_GB2312"/>
              </w:rPr>
              <w:t xml:space="preserve"> 服务要求名称</w:t>
            </w:r>
          </w:p>
        </w:tc>
        <w:tc>
          <w:tcPr>
            <w:tcW w:w="5814" w:type="dxa"/>
          </w:tcPr>
          <w:p w14:paraId="01589E9D">
            <w:pPr>
              <w:pStyle w:val="4"/>
              <w:jc w:val="center"/>
            </w:pPr>
            <w:r>
              <w:rPr>
                <w:rFonts w:ascii="仿宋_GB2312" w:hAnsi="仿宋_GB2312" w:eastAsia="仿宋_GB2312" w:cs="仿宋_GB2312"/>
              </w:rPr>
              <w:t xml:space="preserve"> 服务要求内容</w:t>
            </w:r>
          </w:p>
        </w:tc>
      </w:tr>
      <w:tr w14:paraId="5526A7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025076">
            <w:pPr>
              <w:pStyle w:val="4"/>
              <w:jc w:val="center"/>
            </w:pPr>
            <w:r>
              <w:rPr>
                <w:rFonts w:ascii="仿宋_GB2312" w:hAnsi="仿宋_GB2312" w:eastAsia="仿宋_GB2312" w:cs="仿宋_GB2312"/>
              </w:rPr>
              <w:t>1</w:t>
            </w:r>
          </w:p>
        </w:tc>
        <w:tc>
          <w:tcPr>
            <w:tcW w:w="581" w:type="dxa"/>
          </w:tcPr>
          <w:p w14:paraId="60878DCE">
            <w:pPr>
              <w:pStyle w:val="4"/>
              <w:jc w:val="center"/>
            </w:pPr>
            <w:r>
              <w:rPr>
                <w:rFonts w:ascii="仿宋_GB2312" w:hAnsi="仿宋_GB2312" w:eastAsia="仿宋_GB2312" w:cs="仿宋_GB2312"/>
              </w:rPr>
              <w:t>★</w:t>
            </w:r>
          </w:p>
        </w:tc>
        <w:tc>
          <w:tcPr>
            <w:tcW w:w="1495" w:type="dxa"/>
          </w:tcPr>
          <w:p w14:paraId="69E5116D">
            <w:pPr>
              <w:pStyle w:val="4"/>
              <w:jc w:val="left"/>
            </w:pPr>
            <w:r>
              <w:rPr>
                <w:rFonts w:ascii="仿宋_GB2312" w:hAnsi="仿宋_GB2312" w:eastAsia="仿宋_GB2312" w:cs="仿宋_GB2312"/>
              </w:rPr>
              <w:t>质量要求</w:t>
            </w:r>
          </w:p>
        </w:tc>
        <w:tc>
          <w:tcPr>
            <w:tcW w:w="5814" w:type="dxa"/>
          </w:tcPr>
          <w:p w14:paraId="7129F79C">
            <w:pPr>
              <w:pStyle w:val="4"/>
              <w:jc w:val="left"/>
            </w:pPr>
            <w:r>
              <w:rPr>
                <w:rFonts w:ascii="仿宋_GB2312" w:hAnsi="仿宋_GB2312" w:eastAsia="仿宋_GB2312" w:cs="仿宋_GB2312"/>
              </w:rPr>
              <w:t>1.所有牲畜均经过免疫检疫、体质健壮，符合国家畜禽养殖质量及防疫标准。无《动物防疫法》规定的动物疫病，检疫证齐全。</w:t>
            </w:r>
            <w:r>
              <w:br w:type="textWrapping"/>
            </w:r>
            <w:r>
              <w:rPr>
                <w:rFonts w:ascii="仿宋_GB2312" w:hAnsi="仿宋_GB2312" w:eastAsia="仿宋_GB2312" w:cs="仿宋_GB2312"/>
              </w:rPr>
              <w:t xml:space="preserve"> 2.需接种疫苗，并对所供牲畜按照规定的免疫程序实施免疫保障，保障货物质量。运输工具、押运人员由中标人负责，路途伤亡、损失由中标人承担。</w:t>
            </w:r>
            <w:r>
              <w:br w:type="textWrapping"/>
            </w:r>
            <w:r>
              <w:rPr>
                <w:rFonts w:ascii="仿宋_GB2312" w:hAnsi="仿宋_GB2312" w:eastAsia="仿宋_GB2312" w:cs="仿宋_GB2312"/>
              </w:rPr>
              <w:t xml:space="preserve"> 3.不得从布鲁氏菌病免疫区购入进行饲养，在省外购买时应提供该批货物一周内的布鲁氏菌病检测报告。</w:t>
            </w:r>
            <w:r>
              <w:br w:type="textWrapping"/>
            </w:r>
            <w:r>
              <w:rPr>
                <w:rFonts w:ascii="仿宋_GB2312" w:hAnsi="仿宋_GB2312" w:eastAsia="仿宋_GB2312" w:cs="仿宋_GB2312"/>
              </w:rPr>
              <w:t xml:space="preserve"> 4.检疫证明要完善，要随货同行，证物相符，羊必须佩戴免疫标识。</w:t>
            </w:r>
          </w:p>
        </w:tc>
      </w:tr>
    </w:tbl>
    <w:p w14:paraId="054F1CD1">
      <w:pPr>
        <w:pStyle w:val="4"/>
        <w:jc w:val="left"/>
        <w:outlineLvl w:val="3"/>
      </w:pPr>
      <w:r>
        <w:rPr>
          <w:rFonts w:ascii="仿宋_GB2312" w:hAnsi="仿宋_GB2312" w:eastAsia="仿宋_GB2312" w:cs="仿宋_GB2312"/>
          <w:b/>
          <w:sz w:val="24"/>
        </w:rPr>
        <w:t>3.3.2.商务要求</w:t>
      </w:r>
    </w:p>
    <w:p w14:paraId="53BDE11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5D3A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96E3CF">
            <w:pPr>
              <w:pStyle w:val="4"/>
              <w:jc w:val="center"/>
            </w:pPr>
            <w:r>
              <w:rPr>
                <w:rFonts w:ascii="仿宋_GB2312" w:hAnsi="仿宋_GB2312" w:eastAsia="仿宋_GB2312" w:cs="仿宋_GB2312"/>
              </w:rPr>
              <w:t>序号</w:t>
            </w:r>
          </w:p>
        </w:tc>
        <w:tc>
          <w:tcPr>
            <w:tcW w:w="581" w:type="dxa"/>
          </w:tcPr>
          <w:p w14:paraId="48A58275">
            <w:pPr>
              <w:pStyle w:val="4"/>
              <w:jc w:val="center"/>
            </w:pPr>
            <w:r>
              <w:rPr>
                <w:rFonts w:ascii="仿宋_GB2312" w:hAnsi="仿宋_GB2312" w:eastAsia="仿宋_GB2312" w:cs="仿宋_GB2312"/>
              </w:rPr>
              <w:t>符号标识</w:t>
            </w:r>
          </w:p>
        </w:tc>
        <w:tc>
          <w:tcPr>
            <w:tcW w:w="1495" w:type="dxa"/>
          </w:tcPr>
          <w:p w14:paraId="73A2761C">
            <w:pPr>
              <w:pStyle w:val="4"/>
              <w:jc w:val="center"/>
            </w:pPr>
            <w:r>
              <w:rPr>
                <w:rFonts w:ascii="仿宋_GB2312" w:hAnsi="仿宋_GB2312" w:eastAsia="仿宋_GB2312" w:cs="仿宋_GB2312"/>
              </w:rPr>
              <w:t>商务要求名称</w:t>
            </w:r>
          </w:p>
        </w:tc>
        <w:tc>
          <w:tcPr>
            <w:tcW w:w="5814" w:type="dxa"/>
          </w:tcPr>
          <w:p w14:paraId="6DDDA59B">
            <w:pPr>
              <w:pStyle w:val="4"/>
              <w:jc w:val="center"/>
            </w:pPr>
            <w:r>
              <w:rPr>
                <w:rFonts w:ascii="仿宋_GB2312" w:hAnsi="仿宋_GB2312" w:eastAsia="仿宋_GB2312" w:cs="仿宋_GB2312"/>
              </w:rPr>
              <w:t>商务要求内容</w:t>
            </w:r>
          </w:p>
        </w:tc>
      </w:tr>
      <w:tr w14:paraId="14DCE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15389E">
            <w:pPr>
              <w:pStyle w:val="4"/>
              <w:jc w:val="center"/>
            </w:pPr>
            <w:r>
              <w:rPr>
                <w:rFonts w:ascii="仿宋_GB2312" w:hAnsi="仿宋_GB2312" w:eastAsia="仿宋_GB2312" w:cs="仿宋_GB2312"/>
              </w:rPr>
              <w:t>1</w:t>
            </w:r>
          </w:p>
        </w:tc>
        <w:tc>
          <w:tcPr>
            <w:tcW w:w="581" w:type="dxa"/>
          </w:tcPr>
          <w:p w14:paraId="1F41AAF9">
            <w:pPr>
              <w:pStyle w:val="4"/>
              <w:jc w:val="center"/>
            </w:pPr>
            <w:r>
              <w:rPr>
                <w:rFonts w:ascii="仿宋_GB2312" w:hAnsi="仿宋_GB2312" w:eastAsia="仿宋_GB2312" w:cs="仿宋_GB2312"/>
              </w:rPr>
              <w:t>★</w:t>
            </w:r>
          </w:p>
        </w:tc>
        <w:tc>
          <w:tcPr>
            <w:tcW w:w="1495" w:type="dxa"/>
          </w:tcPr>
          <w:p w14:paraId="50DCEEB0">
            <w:pPr>
              <w:pStyle w:val="4"/>
              <w:jc w:val="left"/>
            </w:pPr>
            <w:r>
              <w:rPr>
                <w:rFonts w:ascii="仿宋_GB2312" w:hAnsi="仿宋_GB2312" w:eastAsia="仿宋_GB2312" w:cs="仿宋_GB2312"/>
              </w:rPr>
              <w:t>交货时间</w:t>
            </w:r>
          </w:p>
        </w:tc>
        <w:tc>
          <w:tcPr>
            <w:tcW w:w="5814" w:type="dxa"/>
          </w:tcPr>
          <w:p w14:paraId="542A32D0">
            <w:pPr>
              <w:pStyle w:val="4"/>
              <w:jc w:val="left"/>
            </w:pPr>
            <w:r>
              <w:rPr>
                <w:rFonts w:ascii="仿宋_GB2312" w:hAnsi="仿宋_GB2312" w:eastAsia="仿宋_GB2312" w:cs="仿宋_GB2312"/>
              </w:rPr>
              <w:t>⾃合同签订之⽇起30⽇。</w:t>
            </w:r>
          </w:p>
        </w:tc>
      </w:tr>
      <w:tr w14:paraId="4EB33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E186D5">
            <w:pPr>
              <w:pStyle w:val="4"/>
              <w:jc w:val="center"/>
            </w:pPr>
            <w:r>
              <w:rPr>
                <w:rFonts w:ascii="仿宋_GB2312" w:hAnsi="仿宋_GB2312" w:eastAsia="仿宋_GB2312" w:cs="仿宋_GB2312"/>
              </w:rPr>
              <w:t>2</w:t>
            </w:r>
          </w:p>
        </w:tc>
        <w:tc>
          <w:tcPr>
            <w:tcW w:w="581" w:type="dxa"/>
          </w:tcPr>
          <w:p w14:paraId="0A689710">
            <w:pPr>
              <w:pStyle w:val="4"/>
              <w:jc w:val="center"/>
            </w:pPr>
            <w:r>
              <w:rPr>
                <w:rFonts w:ascii="仿宋_GB2312" w:hAnsi="仿宋_GB2312" w:eastAsia="仿宋_GB2312" w:cs="仿宋_GB2312"/>
              </w:rPr>
              <w:t>★</w:t>
            </w:r>
          </w:p>
        </w:tc>
        <w:tc>
          <w:tcPr>
            <w:tcW w:w="1495" w:type="dxa"/>
          </w:tcPr>
          <w:p w14:paraId="70EAE4D0">
            <w:pPr>
              <w:pStyle w:val="4"/>
              <w:jc w:val="left"/>
            </w:pPr>
            <w:r>
              <w:rPr>
                <w:rFonts w:ascii="仿宋_GB2312" w:hAnsi="仿宋_GB2312" w:eastAsia="仿宋_GB2312" w:cs="仿宋_GB2312"/>
              </w:rPr>
              <w:t>交货地点</w:t>
            </w:r>
          </w:p>
        </w:tc>
        <w:tc>
          <w:tcPr>
            <w:tcW w:w="5814" w:type="dxa"/>
          </w:tcPr>
          <w:p w14:paraId="6082D375">
            <w:pPr>
              <w:pStyle w:val="4"/>
              <w:jc w:val="left"/>
            </w:pPr>
            <w:r>
              <w:rPr>
                <w:rFonts w:ascii="仿宋_GB2312" w:hAnsi="仿宋_GB2312" w:eastAsia="仿宋_GB2312" w:cs="仿宋_GB2312"/>
              </w:rPr>
              <w:t>采购人指定地点（分户送达）。</w:t>
            </w:r>
          </w:p>
        </w:tc>
      </w:tr>
      <w:tr w14:paraId="64294E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DF52C9">
            <w:pPr>
              <w:pStyle w:val="4"/>
              <w:jc w:val="center"/>
            </w:pPr>
            <w:r>
              <w:rPr>
                <w:rFonts w:ascii="仿宋_GB2312" w:hAnsi="仿宋_GB2312" w:eastAsia="仿宋_GB2312" w:cs="仿宋_GB2312"/>
              </w:rPr>
              <w:t>3</w:t>
            </w:r>
          </w:p>
        </w:tc>
        <w:tc>
          <w:tcPr>
            <w:tcW w:w="581" w:type="dxa"/>
          </w:tcPr>
          <w:p w14:paraId="76AC590A">
            <w:pPr>
              <w:pStyle w:val="4"/>
              <w:jc w:val="center"/>
            </w:pPr>
            <w:r>
              <w:rPr>
                <w:rFonts w:ascii="仿宋_GB2312" w:hAnsi="仿宋_GB2312" w:eastAsia="仿宋_GB2312" w:cs="仿宋_GB2312"/>
              </w:rPr>
              <w:t>★</w:t>
            </w:r>
          </w:p>
        </w:tc>
        <w:tc>
          <w:tcPr>
            <w:tcW w:w="1495" w:type="dxa"/>
          </w:tcPr>
          <w:p w14:paraId="575F5AA7">
            <w:pPr>
              <w:pStyle w:val="4"/>
              <w:jc w:val="left"/>
            </w:pPr>
            <w:r>
              <w:rPr>
                <w:rFonts w:ascii="仿宋_GB2312" w:hAnsi="仿宋_GB2312" w:eastAsia="仿宋_GB2312" w:cs="仿宋_GB2312"/>
              </w:rPr>
              <w:t>支付方式</w:t>
            </w:r>
          </w:p>
        </w:tc>
        <w:tc>
          <w:tcPr>
            <w:tcW w:w="5814" w:type="dxa"/>
          </w:tcPr>
          <w:p w14:paraId="289952E3">
            <w:pPr>
              <w:pStyle w:val="4"/>
              <w:jc w:val="left"/>
            </w:pPr>
            <w:r>
              <w:rPr>
                <w:rFonts w:ascii="仿宋_GB2312" w:hAnsi="仿宋_GB2312" w:eastAsia="仿宋_GB2312" w:cs="仿宋_GB2312"/>
              </w:rPr>
              <w:t>分期付款</w:t>
            </w:r>
          </w:p>
        </w:tc>
      </w:tr>
      <w:tr w14:paraId="1EC3B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4170BE">
            <w:pPr>
              <w:pStyle w:val="4"/>
              <w:jc w:val="center"/>
            </w:pPr>
            <w:r>
              <w:rPr>
                <w:rFonts w:ascii="仿宋_GB2312" w:hAnsi="仿宋_GB2312" w:eastAsia="仿宋_GB2312" w:cs="仿宋_GB2312"/>
              </w:rPr>
              <w:t>4</w:t>
            </w:r>
          </w:p>
        </w:tc>
        <w:tc>
          <w:tcPr>
            <w:tcW w:w="581" w:type="dxa"/>
          </w:tcPr>
          <w:p w14:paraId="0EF2A1A1">
            <w:pPr>
              <w:pStyle w:val="4"/>
              <w:jc w:val="center"/>
            </w:pPr>
            <w:r>
              <w:rPr>
                <w:rFonts w:ascii="仿宋_GB2312" w:hAnsi="仿宋_GB2312" w:eastAsia="仿宋_GB2312" w:cs="仿宋_GB2312"/>
              </w:rPr>
              <w:t>★</w:t>
            </w:r>
          </w:p>
        </w:tc>
        <w:tc>
          <w:tcPr>
            <w:tcW w:w="1495" w:type="dxa"/>
          </w:tcPr>
          <w:p w14:paraId="0510BABE">
            <w:pPr>
              <w:pStyle w:val="4"/>
              <w:jc w:val="left"/>
            </w:pPr>
            <w:r>
              <w:rPr>
                <w:rFonts w:ascii="仿宋_GB2312" w:hAnsi="仿宋_GB2312" w:eastAsia="仿宋_GB2312" w:cs="仿宋_GB2312"/>
              </w:rPr>
              <w:t>付款进度安排</w:t>
            </w:r>
          </w:p>
        </w:tc>
        <w:tc>
          <w:tcPr>
            <w:tcW w:w="5814" w:type="dxa"/>
          </w:tcPr>
          <w:p w14:paraId="1D295386">
            <w:pPr>
              <w:pStyle w:val="4"/>
              <w:jc w:val="left"/>
            </w:pPr>
            <w:r>
              <w:rPr>
                <w:rFonts w:ascii="仿宋_GB2312" w:hAnsi="仿宋_GB2312" w:eastAsia="仿宋_GB2312" w:cs="仿宋_GB2312"/>
              </w:rPr>
              <w:t>1、合同签订并生效后，采购人向中标人支付预付款前，中标人向采购人提供合法有效的等额增值税发票及采购人要求的其他付款申请材料，达到付款条件起15日内，支付合同总金额的20.00%</w:t>
            </w:r>
          </w:p>
          <w:p w14:paraId="31E98C10">
            <w:pPr>
              <w:pStyle w:val="4"/>
              <w:jc w:val="left"/>
            </w:pPr>
            <w:r>
              <w:rPr>
                <w:rFonts w:ascii="仿宋_GB2312" w:hAnsi="仿宋_GB2312" w:eastAsia="仿宋_GB2312" w:cs="仿宋_GB2312"/>
              </w:rPr>
              <w:t>2、全部货物运抵合同约定的交货地点，经甲方到货清点、落地检疫检验合格后 ，中标人申请付款前，向采购人提供合法有效的等额增值税发票及采购人要求的其他付款申请材料，达到付款条件起15日内，支付合同总金额的50.00%</w:t>
            </w:r>
          </w:p>
          <w:p w14:paraId="6F263A2B">
            <w:pPr>
              <w:pStyle w:val="4"/>
              <w:jc w:val="left"/>
            </w:pPr>
            <w:r>
              <w:rPr>
                <w:rFonts w:ascii="仿宋_GB2312" w:hAnsi="仿宋_GB2312" w:eastAsia="仿宋_GB2312" w:cs="仿宋_GB2312"/>
              </w:rPr>
              <w:t>3、经甲方组织的最终验收合格，并取得书面《最终验收合格报告》，在15天包活包健康结束后，中标人申请付款前，向采购人提供合法有效的等额增值税发票及采购人要求的其他付款申请材料 ，达到付款条件起15日内，支付合同总金额的30.00%</w:t>
            </w:r>
          </w:p>
        </w:tc>
      </w:tr>
      <w:tr w14:paraId="11F31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403BED">
            <w:pPr>
              <w:pStyle w:val="4"/>
              <w:jc w:val="center"/>
            </w:pPr>
            <w:r>
              <w:rPr>
                <w:rFonts w:ascii="仿宋_GB2312" w:hAnsi="仿宋_GB2312" w:eastAsia="仿宋_GB2312" w:cs="仿宋_GB2312"/>
              </w:rPr>
              <w:t>5</w:t>
            </w:r>
          </w:p>
        </w:tc>
        <w:tc>
          <w:tcPr>
            <w:tcW w:w="581" w:type="dxa"/>
          </w:tcPr>
          <w:p w14:paraId="78D0590C">
            <w:pPr>
              <w:pStyle w:val="4"/>
              <w:jc w:val="center"/>
            </w:pPr>
            <w:r>
              <w:rPr>
                <w:rFonts w:ascii="仿宋_GB2312" w:hAnsi="仿宋_GB2312" w:eastAsia="仿宋_GB2312" w:cs="仿宋_GB2312"/>
              </w:rPr>
              <w:t>★</w:t>
            </w:r>
          </w:p>
        </w:tc>
        <w:tc>
          <w:tcPr>
            <w:tcW w:w="1495" w:type="dxa"/>
          </w:tcPr>
          <w:p w14:paraId="74B922A1">
            <w:pPr>
              <w:pStyle w:val="4"/>
              <w:jc w:val="left"/>
            </w:pPr>
            <w:r>
              <w:rPr>
                <w:rFonts w:ascii="仿宋_GB2312" w:hAnsi="仿宋_GB2312" w:eastAsia="仿宋_GB2312" w:cs="仿宋_GB2312"/>
              </w:rPr>
              <w:t>验收、交付标准和方法</w:t>
            </w:r>
          </w:p>
        </w:tc>
        <w:tc>
          <w:tcPr>
            <w:tcW w:w="5814" w:type="dxa"/>
          </w:tcPr>
          <w:p w14:paraId="4560F314">
            <w:pPr>
              <w:pStyle w:val="4"/>
              <w:jc w:val="left"/>
            </w:pPr>
            <w:r>
              <w:rPr>
                <w:rFonts w:ascii="仿宋_GB2312" w:hAnsi="仿宋_GB2312" w:eastAsia="仿宋_GB2312" w:cs="仿宋_GB2312"/>
              </w:rPr>
              <w:t>1、按招标文件的技术指标、投标人的投标文件及承诺、本项目合同约定进行验收； 2、其他未尽事宜将按照《财政部关于进一步加强政府采购需求和履约验收管理的指导意见》(财库〔2016〕205 号)、《政府采购需求管理办法》（财库〔2021〕22 号）的要求及国家行业主管部门规定的标准、方法和内容进行验收。</w:t>
            </w:r>
          </w:p>
        </w:tc>
      </w:tr>
      <w:tr w14:paraId="339A86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EF3BE1">
            <w:pPr>
              <w:pStyle w:val="4"/>
              <w:jc w:val="center"/>
            </w:pPr>
            <w:r>
              <w:rPr>
                <w:rFonts w:ascii="仿宋_GB2312" w:hAnsi="仿宋_GB2312" w:eastAsia="仿宋_GB2312" w:cs="仿宋_GB2312"/>
              </w:rPr>
              <w:t>6</w:t>
            </w:r>
          </w:p>
        </w:tc>
        <w:tc>
          <w:tcPr>
            <w:tcW w:w="581" w:type="dxa"/>
          </w:tcPr>
          <w:p w14:paraId="2FCEECE6">
            <w:pPr>
              <w:pStyle w:val="4"/>
              <w:jc w:val="center"/>
            </w:pPr>
            <w:r>
              <w:rPr>
                <w:rFonts w:ascii="仿宋_GB2312" w:hAnsi="仿宋_GB2312" w:eastAsia="仿宋_GB2312" w:cs="仿宋_GB2312"/>
              </w:rPr>
              <w:t>★</w:t>
            </w:r>
          </w:p>
        </w:tc>
        <w:tc>
          <w:tcPr>
            <w:tcW w:w="1495" w:type="dxa"/>
          </w:tcPr>
          <w:p w14:paraId="5150915A">
            <w:pPr>
              <w:pStyle w:val="4"/>
              <w:jc w:val="left"/>
            </w:pPr>
            <w:r>
              <w:rPr>
                <w:rFonts w:ascii="仿宋_GB2312" w:hAnsi="仿宋_GB2312" w:eastAsia="仿宋_GB2312" w:cs="仿宋_GB2312"/>
              </w:rPr>
              <w:t>质量保修范围和保修期</w:t>
            </w:r>
          </w:p>
        </w:tc>
        <w:tc>
          <w:tcPr>
            <w:tcW w:w="5814" w:type="dxa"/>
          </w:tcPr>
          <w:p w14:paraId="1301A101">
            <w:pPr>
              <w:pStyle w:val="4"/>
              <w:jc w:val="left"/>
            </w:pPr>
            <w:r>
              <w:rPr>
                <w:rFonts w:ascii="仿宋_GB2312" w:hAnsi="仿宋_GB2312" w:eastAsia="仿宋_GB2312" w:cs="仿宋_GB2312"/>
              </w:rPr>
              <w:t>1.自交货次日起 15 个日历天内，非人为因素造成牲畜死亡的，中标人须无条件免费替换，确保该批次牲畜存活率达到 100%。</w:t>
            </w:r>
          </w:p>
        </w:tc>
      </w:tr>
      <w:tr w14:paraId="42173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AC0256">
            <w:pPr>
              <w:pStyle w:val="4"/>
              <w:jc w:val="center"/>
            </w:pPr>
            <w:r>
              <w:rPr>
                <w:rFonts w:ascii="仿宋_GB2312" w:hAnsi="仿宋_GB2312" w:eastAsia="仿宋_GB2312" w:cs="仿宋_GB2312"/>
              </w:rPr>
              <w:t>7</w:t>
            </w:r>
          </w:p>
        </w:tc>
        <w:tc>
          <w:tcPr>
            <w:tcW w:w="581" w:type="dxa"/>
          </w:tcPr>
          <w:p w14:paraId="5AF299E4">
            <w:pPr>
              <w:pStyle w:val="4"/>
              <w:jc w:val="center"/>
            </w:pPr>
            <w:r>
              <w:rPr>
                <w:rFonts w:ascii="仿宋_GB2312" w:hAnsi="仿宋_GB2312" w:eastAsia="仿宋_GB2312" w:cs="仿宋_GB2312"/>
              </w:rPr>
              <w:t>★</w:t>
            </w:r>
          </w:p>
        </w:tc>
        <w:tc>
          <w:tcPr>
            <w:tcW w:w="1495" w:type="dxa"/>
          </w:tcPr>
          <w:p w14:paraId="64F03BB3">
            <w:pPr>
              <w:pStyle w:val="4"/>
              <w:jc w:val="left"/>
            </w:pPr>
            <w:r>
              <w:rPr>
                <w:rFonts w:ascii="仿宋_GB2312" w:hAnsi="仿宋_GB2312" w:eastAsia="仿宋_GB2312" w:cs="仿宋_GB2312"/>
              </w:rPr>
              <w:t>违约责任与解决争议的方法</w:t>
            </w:r>
          </w:p>
        </w:tc>
        <w:tc>
          <w:tcPr>
            <w:tcW w:w="5814" w:type="dxa"/>
          </w:tcPr>
          <w:p w14:paraId="6BDFCB77">
            <w:pPr>
              <w:pStyle w:val="4"/>
              <w:jc w:val="left"/>
            </w:pPr>
            <w:r>
              <w:rPr>
                <w:rFonts w:ascii="仿宋_GB2312" w:hAnsi="仿宋_GB2312" w:eastAsia="仿宋_GB2312" w:cs="仿宋_GB2312"/>
              </w:rPr>
              <w:t>1.甲方违约责任：（1）甲方必须遵守本合同并执行合同中的各项规定，保证本合同的正常履行；（2）对于因甲方原因导致变更、中止或者终止政府采购合同的，甲方应当依照合同约定对乙方受到的损失予以赔偿或者补偿。 2.乙方违约责任：（1）乙方必须遵守本合同并执行合同中的各项规定，保证本合同的正常履行；（2）如因乙方工作人员在履行职务过程中的疏忽、失职、过错等故意或者过失原因给甲方造成损失或侵害，包括但不限于甲方本身的财产损失、由此而导致的甲方对任何第三方的法律责任等，乙方对此均应承担全部的赔偿责任。（3）乙方偿付的违约金不足以弥补甲方损失的，还应按甲方损失尚未弥补的部分，支付赔偿金给甲方。 争议解决办法合同履行期间,若双方发生争议，可协商或由有关部门调解解决，协商或调解不成的，由当事人依法维护其合法权益，并由合同履行地人民法院裁定。</w:t>
            </w:r>
          </w:p>
        </w:tc>
      </w:tr>
      <w:tr w14:paraId="40D4E0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695970">
            <w:pPr>
              <w:pStyle w:val="4"/>
              <w:jc w:val="center"/>
            </w:pPr>
            <w:r>
              <w:rPr>
                <w:rFonts w:ascii="仿宋_GB2312" w:hAnsi="仿宋_GB2312" w:eastAsia="仿宋_GB2312" w:cs="仿宋_GB2312"/>
              </w:rPr>
              <w:t>8</w:t>
            </w:r>
          </w:p>
        </w:tc>
        <w:tc>
          <w:tcPr>
            <w:tcW w:w="581" w:type="dxa"/>
          </w:tcPr>
          <w:p w14:paraId="7BDDC62B"/>
        </w:tc>
        <w:tc>
          <w:tcPr>
            <w:tcW w:w="1495" w:type="dxa"/>
          </w:tcPr>
          <w:p w14:paraId="377A1E77">
            <w:pPr>
              <w:pStyle w:val="4"/>
              <w:jc w:val="left"/>
            </w:pPr>
            <w:r>
              <w:rPr>
                <w:rFonts w:ascii="仿宋_GB2312" w:hAnsi="仿宋_GB2312" w:eastAsia="仿宋_GB2312" w:cs="仿宋_GB2312"/>
              </w:rPr>
              <w:t>包装方式及运输</w:t>
            </w:r>
          </w:p>
        </w:tc>
        <w:tc>
          <w:tcPr>
            <w:tcW w:w="5814" w:type="dxa"/>
          </w:tcPr>
          <w:p w14:paraId="33E91F4B">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5F5238C1">
      <w:pPr>
        <w:pStyle w:val="4"/>
        <w:jc w:val="left"/>
        <w:outlineLvl w:val="2"/>
      </w:pPr>
      <w:r>
        <w:rPr>
          <w:rFonts w:ascii="仿宋_GB2312" w:hAnsi="仿宋_GB2312" w:eastAsia="仿宋_GB2312" w:cs="仿宋_GB2312"/>
          <w:b/>
          <w:sz w:val="28"/>
        </w:rPr>
        <w:t>3.4.其他要求</w:t>
      </w:r>
    </w:p>
    <w:p w14:paraId="71F7A242">
      <w:pPr>
        <w:pStyle w:val="4"/>
        <w:jc w:val="left"/>
      </w:pPr>
      <w:r>
        <w:rPr>
          <w:rFonts w:ascii="仿宋_GB2312" w:hAnsi="仿宋_GB2312" w:eastAsia="仿宋_GB2312" w:cs="仿宋_GB2312"/>
        </w:rPr>
        <w:t xml:space="preserve"> 1、合同价款： 合同价款是投标人响应采购项目要求的全部工作内容的价格体现。所涉及的人工劳务、货源组织、运输、配送、搬运及二次搬运、风险、保险、利润、验收、税费、售后服务、养殖培训以及国家规定的各项税费等一切费用。 2、实施方案编制要求： 投标人针对本项目提供的实施方案，包含：①货源组织；②质量保障方案；③运输配送方案；④供货进度安排；⑤疾病预防措施；⑥应急处理预案。 3、售后服务方案编制要求： 投标人针对本项目提供的售后服务方案，包含：①售后服务流程；②售后服务人员配置；③售后服务响应时间；④饲养技术培训；⑤售后服务应急措施。 4、投标人如具有类似项目履约经验，需提供中标/成交通知书或合同复印件。 5、如果本项目采购文件中引用的相关标准有最新版本的均以最新标准执行，采购活动中已经作废失效的，在评审中和履约中自动不再适用。</w:t>
      </w:r>
    </w:p>
    <w:p w14:paraId="2574AAB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2A6D70"/>
    <w:rsid w:val="172A6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2026-05-18T07:50:00Z</dcterms:created>
  <dc:creator>Accord</dc:creator>
  <cp:lastModifiedBy>Accord</cp:lastModifiedBy>
  <dcterms:modified xsi:type="dcterms:W3CDTF">2026-05-18T07:50:19Z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DF28BCFBC31D41A28E9E2BDC7FEC6FF4_11</vt:lpwstr>
  </property>
  <property fmtid="{D5CDD505-2E9C-101B-9397-08002B2CF9AE}" pid="4" name="KSOTemplateDocerSaveRecord">
    <vt:lpwstr>eyJoZGlkIjoiNjNlNTYyZWVkYjZiNjdmMWE1OGQzNTM3ODE5YjZhMTgiLCJ1c2VySWQiOiIxNDQ2Mzc4NTczIn0=</vt:lpwstr>
  </property>
</Properties>
</file>