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6DF99">
      <w:pPr>
        <w:shd w:val="clear"/>
        <w:spacing w:line="1100" w:lineRule="exact"/>
        <w:jc w:val="center"/>
        <w:rPr>
          <w:rFonts w:hint="default" w:ascii="Times New Roman" w:hAnsi="Times New Roman" w:cs="Times New Roman"/>
          <w:b/>
          <w:color w:val="auto"/>
          <w:sz w:val="96"/>
          <w:szCs w:val="48"/>
          <w:highlight w:val="none"/>
        </w:rPr>
      </w:pPr>
      <w:r>
        <w:rPr>
          <w:rFonts w:hint="default" w:ascii="Times New Roman" w:hAnsi="Times New Roman" w:cs="Times New Roman"/>
          <w:b/>
          <w:color w:val="auto"/>
          <w:sz w:val="96"/>
          <w:szCs w:val="48"/>
          <w:highlight w:val="none"/>
        </w:rPr>
        <w:t>政  府  采  购</w:t>
      </w:r>
    </w:p>
    <w:p w14:paraId="13CEE4AE">
      <w:pPr>
        <w:shd w:val="clear"/>
        <w:spacing w:line="1100" w:lineRule="exact"/>
        <w:jc w:val="center"/>
        <w:rPr>
          <w:rFonts w:hint="default" w:ascii="Times New Roman" w:hAnsi="Times New Roman" w:cs="Times New Roman"/>
          <w:b/>
          <w:color w:val="auto"/>
          <w:sz w:val="96"/>
          <w:szCs w:val="84"/>
          <w:highlight w:val="none"/>
        </w:rPr>
      </w:pPr>
    </w:p>
    <w:p w14:paraId="4847C407">
      <w:pPr>
        <w:shd w:val="clear"/>
        <w:spacing w:line="1100" w:lineRule="exact"/>
        <w:jc w:val="center"/>
        <w:rPr>
          <w:rFonts w:hint="default" w:ascii="Times New Roman" w:hAnsi="Times New Roman" w:cs="Times New Roman"/>
          <w:b/>
          <w:color w:val="auto"/>
          <w:sz w:val="96"/>
          <w:szCs w:val="48"/>
          <w:highlight w:val="none"/>
        </w:rPr>
      </w:pPr>
      <w:r>
        <w:rPr>
          <w:rFonts w:hint="default" w:ascii="Times New Roman" w:hAnsi="Times New Roman" w:cs="Times New Roman"/>
          <w:b/>
          <w:color w:val="auto"/>
          <w:sz w:val="96"/>
          <w:szCs w:val="48"/>
          <w:highlight w:val="none"/>
        </w:rPr>
        <w:t>招  标  文  件</w:t>
      </w:r>
    </w:p>
    <w:p w14:paraId="3CCBBD02">
      <w:pPr>
        <w:shd w:val="clear"/>
        <w:spacing w:line="1100" w:lineRule="exact"/>
        <w:rPr>
          <w:rFonts w:hint="default" w:ascii="Times New Roman" w:hAnsi="Times New Roman" w:cs="Times New Roman"/>
          <w:color w:val="auto"/>
          <w:sz w:val="96"/>
          <w:highlight w:val="none"/>
        </w:rPr>
      </w:pPr>
    </w:p>
    <w:p w14:paraId="0F1B1549">
      <w:pPr>
        <w:shd w:val="clear"/>
        <w:spacing w:line="440" w:lineRule="exact"/>
        <w:rPr>
          <w:rFonts w:hint="default" w:ascii="Times New Roman" w:hAnsi="Times New Roman" w:cs="Times New Roman"/>
          <w:color w:val="auto"/>
          <w:sz w:val="24"/>
          <w:szCs w:val="36"/>
          <w:highlight w:val="none"/>
        </w:rPr>
      </w:pPr>
    </w:p>
    <w:p w14:paraId="7DDC7DC9">
      <w:pPr>
        <w:shd w:val="clear"/>
        <w:spacing w:line="440" w:lineRule="exact"/>
        <w:rPr>
          <w:rFonts w:hint="default" w:ascii="Times New Roman" w:hAnsi="Times New Roman" w:cs="Times New Roman"/>
          <w:color w:val="auto"/>
          <w:sz w:val="24"/>
          <w:szCs w:val="36"/>
          <w:highlight w:val="none"/>
        </w:rPr>
      </w:pPr>
    </w:p>
    <w:p w14:paraId="52DF91B9">
      <w:pPr>
        <w:shd w:val="clear"/>
        <w:bidi w:val="0"/>
        <w:ind w:left="0" w:leftChars="0" w:firstLine="1364" w:firstLineChars="453"/>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rPr>
        <w:t>项目编号：</w:t>
      </w:r>
      <w:r>
        <w:rPr>
          <w:rFonts w:hint="eastAsia" w:ascii="宋体" w:hAnsi="宋体" w:eastAsia="宋体" w:cs="宋体"/>
          <w:b/>
          <w:bCs/>
          <w:color w:val="auto"/>
          <w:sz w:val="30"/>
          <w:szCs w:val="30"/>
          <w:highlight w:val="none"/>
          <w:u w:val="single"/>
        </w:rPr>
        <w:t>HTXJ-ZCG(202</w:t>
      </w:r>
      <w:r>
        <w:rPr>
          <w:rFonts w:hint="eastAsia" w:ascii="宋体" w:hAnsi="宋体" w:eastAsia="宋体" w:cs="宋体"/>
          <w:b/>
          <w:bCs/>
          <w:color w:val="auto"/>
          <w:sz w:val="30"/>
          <w:szCs w:val="30"/>
          <w:highlight w:val="none"/>
          <w:u w:val="single"/>
          <w:lang w:val="en-US" w:eastAsia="zh-CN"/>
        </w:rPr>
        <w:t>6</w:t>
      </w:r>
      <w:r>
        <w:rPr>
          <w:rFonts w:hint="eastAsia" w:ascii="宋体" w:hAnsi="宋体" w:eastAsia="宋体" w:cs="宋体"/>
          <w:b/>
          <w:bCs/>
          <w:color w:val="auto"/>
          <w:sz w:val="30"/>
          <w:szCs w:val="30"/>
          <w:highlight w:val="none"/>
          <w:u w:val="single"/>
        </w:rPr>
        <w:t>)-</w:t>
      </w:r>
      <w:r>
        <w:rPr>
          <w:rFonts w:hint="eastAsia" w:hAnsi="宋体" w:cs="宋体"/>
          <w:b/>
          <w:bCs/>
          <w:color w:val="auto"/>
          <w:sz w:val="30"/>
          <w:szCs w:val="30"/>
          <w:highlight w:val="none"/>
          <w:u w:val="single"/>
          <w:lang w:val="en-US" w:eastAsia="zh-CN"/>
        </w:rPr>
        <w:t>100</w:t>
      </w:r>
      <w:r>
        <w:rPr>
          <w:rFonts w:hint="eastAsia" w:ascii="宋体" w:hAnsi="宋体" w:eastAsia="宋体" w:cs="宋体"/>
          <w:b/>
          <w:bCs/>
          <w:color w:val="auto"/>
          <w:sz w:val="30"/>
          <w:szCs w:val="30"/>
          <w:highlight w:val="none"/>
          <w:u w:val="single"/>
        </w:rPr>
        <w:t xml:space="preserve">号 </w:t>
      </w:r>
    </w:p>
    <w:p w14:paraId="581009DD">
      <w:pPr>
        <w:shd w:val="clear"/>
        <w:bidi w:val="0"/>
        <w:ind w:left="0" w:leftChars="0" w:firstLine="1364" w:firstLineChars="453"/>
        <w:rPr>
          <w:rFonts w:hint="default" w:ascii="宋体" w:hAnsi="宋体" w:eastAsia="宋体" w:cs="宋体"/>
          <w:b/>
          <w:bCs/>
          <w:color w:val="auto"/>
          <w:sz w:val="30"/>
          <w:szCs w:val="30"/>
          <w:highlight w:val="none"/>
          <w:u w:val="single"/>
          <w:lang w:val="en-US" w:eastAsia="zh-CN"/>
        </w:rPr>
      </w:pPr>
      <w:r>
        <w:rPr>
          <w:rFonts w:hint="eastAsia" w:ascii="宋体" w:hAnsi="宋体" w:eastAsia="宋体" w:cs="宋体"/>
          <w:b/>
          <w:bCs/>
          <w:color w:val="auto"/>
          <w:sz w:val="30"/>
          <w:szCs w:val="30"/>
          <w:highlight w:val="none"/>
        </w:rPr>
        <w:t>项目名称：</w:t>
      </w:r>
      <w:r>
        <w:rPr>
          <w:rFonts w:hint="eastAsia" w:hAnsi="宋体" w:cs="宋体"/>
          <w:b/>
          <w:bCs/>
          <w:color w:val="auto"/>
          <w:sz w:val="30"/>
          <w:szCs w:val="30"/>
          <w:highlight w:val="none"/>
          <w:u w:val="single"/>
          <w:lang w:val="en-US" w:eastAsia="zh-CN"/>
        </w:rPr>
        <w:t>中医药传承项目-领军人才、岐黄学者实验技术服务项目</w:t>
      </w:r>
    </w:p>
    <w:p w14:paraId="6A2E7059">
      <w:pPr>
        <w:shd w:val="clear"/>
        <w:spacing w:line="780" w:lineRule="exact"/>
        <w:rPr>
          <w:rFonts w:hint="default" w:ascii="Times New Roman" w:hAnsi="Times New Roman" w:cs="Times New Roman"/>
          <w:b/>
          <w:color w:val="auto"/>
          <w:sz w:val="30"/>
          <w:szCs w:val="30"/>
          <w:highlight w:val="none"/>
        </w:rPr>
      </w:pPr>
    </w:p>
    <w:p w14:paraId="1DFF64DE">
      <w:pPr>
        <w:shd w:val="clear"/>
        <w:spacing w:line="780" w:lineRule="exact"/>
        <w:rPr>
          <w:rFonts w:hint="default" w:ascii="Times New Roman" w:hAnsi="Times New Roman" w:cs="Times New Roman"/>
          <w:b/>
          <w:color w:val="auto"/>
          <w:sz w:val="30"/>
          <w:szCs w:val="30"/>
          <w:highlight w:val="none"/>
        </w:rPr>
      </w:pPr>
    </w:p>
    <w:p w14:paraId="3923121C">
      <w:pPr>
        <w:shd w:val="clear"/>
        <w:spacing w:line="780" w:lineRule="exact"/>
        <w:jc w:val="center"/>
        <w:rPr>
          <w:rFonts w:hint="eastAsia" w:ascii="Times New Roman" w:hAnsi="Times New Roman" w:eastAsia="宋体" w:cs="Times New Roman"/>
          <w:b/>
          <w:bCs/>
          <w:color w:val="auto"/>
          <w:spacing w:val="80"/>
          <w:sz w:val="32"/>
          <w:szCs w:val="36"/>
          <w:highlight w:val="none"/>
          <w:lang w:eastAsia="zh-CN"/>
        </w:rPr>
      </w:pPr>
      <w:r>
        <w:rPr>
          <w:rFonts w:hint="eastAsia" w:ascii="Times New Roman" w:cs="Times New Roman"/>
          <w:b/>
          <w:bCs/>
          <w:color w:val="auto"/>
          <w:spacing w:val="80"/>
          <w:sz w:val="32"/>
          <w:szCs w:val="36"/>
          <w:highlight w:val="none"/>
          <w:lang w:eastAsia="zh-CN"/>
        </w:rPr>
        <w:t>乌鲁木齐市中医医院</w:t>
      </w:r>
    </w:p>
    <w:p w14:paraId="145AEF06">
      <w:pPr>
        <w:shd w:val="clear"/>
        <w:spacing w:line="780" w:lineRule="exact"/>
        <w:jc w:val="center"/>
        <w:rPr>
          <w:rFonts w:hint="default" w:ascii="Times New Roman" w:hAnsi="Times New Roman" w:cs="Times New Roman"/>
          <w:b/>
          <w:bCs/>
          <w:color w:val="auto"/>
          <w:spacing w:val="80"/>
          <w:sz w:val="32"/>
          <w:szCs w:val="36"/>
          <w:highlight w:val="none"/>
        </w:rPr>
      </w:pPr>
      <w:r>
        <w:rPr>
          <w:rFonts w:hint="default" w:ascii="Times New Roman" w:hAnsi="Times New Roman" w:cs="Times New Roman"/>
          <w:b/>
          <w:bCs/>
          <w:color w:val="auto"/>
          <w:spacing w:val="80"/>
          <w:sz w:val="32"/>
          <w:szCs w:val="36"/>
          <w:highlight w:val="none"/>
        </w:rPr>
        <w:t>中正恒天国际招标有限公司</w:t>
      </w:r>
    </w:p>
    <w:p w14:paraId="0B54CFAB">
      <w:pPr>
        <w:shd w:val="clear"/>
        <w:spacing w:line="780" w:lineRule="exact"/>
        <w:jc w:val="center"/>
        <w:rPr>
          <w:rFonts w:hint="default" w:ascii="Times New Roman" w:hAnsi="Times New Roman" w:cs="Times New Roman"/>
          <w:b/>
          <w:bCs/>
          <w:color w:val="auto"/>
          <w:spacing w:val="80"/>
          <w:sz w:val="32"/>
          <w:szCs w:val="36"/>
          <w:highlight w:val="none"/>
        </w:rPr>
      </w:pPr>
      <w:r>
        <w:rPr>
          <w:rFonts w:hint="default" w:ascii="Times New Roman" w:hAnsi="Times New Roman" w:cs="Times New Roman"/>
          <w:b/>
          <w:bCs/>
          <w:color w:val="auto"/>
          <w:spacing w:val="80"/>
          <w:sz w:val="32"/>
          <w:szCs w:val="36"/>
          <w:highlight w:val="none"/>
        </w:rPr>
        <w:t>共同编制</w:t>
      </w:r>
    </w:p>
    <w:p w14:paraId="166E491A">
      <w:pPr>
        <w:shd w:val="clear"/>
        <w:spacing w:line="780" w:lineRule="exact"/>
        <w:ind w:firstLine="3213" w:firstLineChars="1000"/>
        <w:rPr>
          <w:rFonts w:hint="eastAsia" w:ascii="宋体" w:hAnsi="宋体" w:eastAsia="宋体" w:cs="宋体"/>
          <w:b/>
          <w:bCs/>
          <w:color w:val="auto"/>
          <w:sz w:val="32"/>
          <w:szCs w:val="36"/>
          <w:highlight w:val="none"/>
        </w:rPr>
        <w:sectPr>
          <w:headerReference r:id="rId3"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auto"/>
          <w:sz w:val="32"/>
          <w:szCs w:val="36"/>
          <w:highlight w:val="none"/>
          <w:u w:val="single"/>
        </w:rPr>
        <w:t>202</w:t>
      </w:r>
      <w:r>
        <w:rPr>
          <w:rFonts w:hint="eastAsia" w:ascii="宋体" w:hAnsi="宋体" w:eastAsia="宋体" w:cs="宋体"/>
          <w:b/>
          <w:bCs/>
          <w:color w:val="auto"/>
          <w:sz w:val="32"/>
          <w:szCs w:val="36"/>
          <w:highlight w:val="none"/>
          <w:u w:val="single"/>
          <w:lang w:val="en-US" w:eastAsia="zh-CN"/>
        </w:rPr>
        <w:t>6</w:t>
      </w:r>
      <w:r>
        <w:rPr>
          <w:rFonts w:hint="eastAsia" w:ascii="宋体" w:hAnsi="宋体" w:eastAsia="宋体" w:cs="宋体"/>
          <w:b/>
          <w:bCs/>
          <w:color w:val="auto"/>
          <w:sz w:val="32"/>
          <w:szCs w:val="36"/>
          <w:highlight w:val="none"/>
        </w:rPr>
        <w:t>年</w:t>
      </w:r>
      <w:r>
        <w:rPr>
          <w:rFonts w:hint="eastAsia" w:hAnsi="宋体" w:cs="宋体"/>
          <w:b/>
          <w:bCs/>
          <w:color w:val="auto"/>
          <w:sz w:val="32"/>
          <w:szCs w:val="36"/>
          <w:highlight w:val="none"/>
          <w:u w:val="single"/>
          <w:lang w:val="en-US" w:eastAsia="zh-CN"/>
        </w:rPr>
        <w:t>4</w:t>
      </w:r>
      <w:r>
        <w:rPr>
          <w:rFonts w:hint="eastAsia" w:ascii="宋体" w:hAnsi="宋体" w:eastAsia="宋体" w:cs="宋体"/>
          <w:b/>
          <w:bCs/>
          <w:color w:val="auto"/>
          <w:sz w:val="32"/>
          <w:szCs w:val="36"/>
          <w:highlight w:val="none"/>
          <w:u w:val="single"/>
        </w:rPr>
        <w:t>月</w:t>
      </w:r>
    </w:p>
    <w:p w14:paraId="1F47445C">
      <w:pPr>
        <w:pStyle w:val="195"/>
        <w:shd w:val="clear"/>
        <w:jc w:val="center"/>
        <w:rPr>
          <w:rFonts w:hint="default" w:ascii="Times New Roman" w:hAnsi="Times New Roman" w:cs="Times New Roman"/>
          <w:color w:val="auto"/>
          <w:sz w:val="56"/>
          <w:highlight w:val="none"/>
        </w:rPr>
      </w:pPr>
      <w:r>
        <w:rPr>
          <w:rFonts w:hint="default" w:ascii="Times New Roman" w:hAnsi="Times New Roman" w:cs="Times New Roman"/>
          <w:color w:val="auto"/>
          <w:sz w:val="56"/>
          <w:highlight w:val="none"/>
          <w:lang w:val="zh-CN"/>
        </w:rPr>
        <w:t>目 录</w:t>
      </w:r>
    </w:p>
    <w:p w14:paraId="0EEBF99B">
      <w:pPr>
        <w:pStyle w:val="30"/>
        <w:shd w:val="clear"/>
        <w:rPr>
          <w:rStyle w:val="46"/>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TOC \o "1-3" \h \z \u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HYPERLINK \l "_Toc472604578" </w:instrText>
      </w:r>
      <w:r>
        <w:rPr>
          <w:rFonts w:hint="default" w:ascii="Times New Roman" w:hAnsi="Times New Roman" w:cs="Times New Roman"/>
          <w:color w:val="auto"/>
          <w:sz w:val="32"/>
          <w:szCs w:val="32"/>
          <w:highlight w:val="none"/>
        </w:rPr>
        <w:fldChar w:fldCharType="separate"/>
      </w:r>
      <w:r>
        <w:rPr>
          <w:rStyle w:val="46"/>
          <w:rFonts w:hint="default" w:ascii="Times New Roman" w:hAnsi="Times New Roman" w:cs="Times New Roman"/>
          <w:color w:val="auto"/>
          <w:sz w:val="32"/>
          <w:szCs w:val="32"/>
          <w:highlight w:val="none"/>
          <w:lang w:val="en-US" w:eastAsia="zh-CN"/>
        </w:rPr>
        <w:t>第一章  投标公告</w:t>
      </w:r>
      <w:r>
        <w:rPr>
          <w:rFonts w:hint="default" w:ascii="Times New Roman" w:hAnsi="Times New Roman" w:cs="Times New Roman"/>
          <w:color w:val="auto"/>
          <w:sz w:val="32"/>
          <w:szCs w:val="32"/>
          <w:highlight w:val="none"/>
          <w:lang w:val="en-US" w:eastAsia="zh-CN"/>
        </w:rPr>
        <w:tab/>
      </w:r>
      <w:r>
        <w:rPr>
          <w:rFonts w:hint="default" w:ascii="Times New Roman" w:hAnsi="Times New Roman" w:cs="Times New Roman"/>
          <w:color w:val="auto"/>
          <w:sz w:val="32"/>
          <w:szCs w:val="32"/>
          <w:highlight w:val="none"/>
          <w:lang w:val="en-US" w:eastAsia="zh-CN"/>
        </w:rPr>
        <w:fldChar w:fldCharType="begin"/>
      </w:r>
      <w:r>
        <w:rPr>
          <w:rFonts w:hint="default" w:ascii="Times New Roman" w:hAnsi="Times New Roman" w:cs="Times New Roman"/>
          <w:color w:val="auto"/>
          <w:sz w:val="32"/>
          <w:szCs w:val="32"/>
          <w:highlight w:val="none"/>
          <w:lang w:val="en-US" w:eastAsia="zh-CN"/>
        </w:rPr>
        <w:instrText xml:space="preserve"> PAGEREF _Toc472604578 \h </w:instrText>
      </w:r>
      <w:r>
        <w:rPr>
          <w:rFonts w:hint="default" w:ascii="Times New Roman" w:hAnsi="Times New Roman" w:cs="Times New Roman"/>
          <w:color w:val="auto"/>
          <w:sz w:val="32"/>
          <w:szCs w:val="32"/>
          <w:highlight w:val="none"/>
          <w:lang w:val="en-US" w:eastAsia="zh-CN"/>
        </w:rPr>
        <w:fldChar w:fldCharType="separate"/>
      </w:r>
      <w:r>
        <w:rPr>
          <w:rFonts w:hint="default" w:ascii="Times New Roman" w:hAnsi="Times New Roman" w:cs="Times New Roman"/>
          <w:color w:val="auto"/>
          <w:sz w:val="32"/>
          <w:szCs w:val="32"/>
          <w:highlight w:val="none"/>
          <w:lang w:val="en-US" w:eastAsia="zh-CN"/>
        </w:rPr>
        <w:t>1</w:t>
      </w:r>
      <w:r>
        <w:rPr>
          <w:rFonts w:hint="default" w:ascii="Times New Roman" w:hAnsi="Times New Roman" w:cs="Times New Roman"/>
          <w:color w:val="auto"/>
          <w:sz w:val="32"/>
          <w:szCs w:val="32"/>
          <w:highlight w:val="none"/>
          <w:lang w:val="en-US" w:eastAsia="zh-CN"/>
        </w:rPr>
        <w:fldChar w:fldCharType="end"/>
      </w:r>
      <w:r>
        <w:rPr>
          <w:rFonts w:hint="default" w:ascii="Times New Roman" w:hAnsi="Times New Roman" w:cs="Times New Roman"/>
          <w:color w:val="auto"/>
          <w:sz w:val="32"/>
          <w:szCs w:val="32"/>
          <w:highlight w:val="none"/>
          <w:lang w:val="en-US" w:eastAsia="zh-CN"/>
        </w:rPr>
        <w:fldChar w:fldCharType="end"/>
      </w:r>
    </w:p>
    <w:p w14:paraId="5DFAD644">
      <w:pPr>
        <w:pStyle w:val="30"/>
        <w:shd w:val="clear"/>
        <w:rPr>
          <w:rStyle w:val="46"/>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HYPERLINK \l "_Toc472604579" </w:instrText>
      </w:r>
      <w:r>
        <w:rPr>
          <w:rFonts w:hint="default" w:ascii="Times New Roman" w:hAnsi="Times New Roman" w:cs="Times New Roman"/>
          <w:color w:val="auto"/>
          <w:sz w:val="32"/>
          <w:szCs w:val="32"/>
          <w:highlight w:val="none"/>
        </w:rPr>
        <w:fldChar w:fldCharType="separate"/>
      </w:r>
      <w:r>
        <w:rPr>
          <w:rStyle w:val="46"/>
          <w:rFonts w:hint="default" w:ascii="Times New Roman" w:hAnsi="Times New Roman" w:cs="Times New Roman"/>
          <w:color w:val="auto"/>
          <w:sz w:val="32"/>
          <w:szCs w:val="32"/>
          <w:highlight w:val="none"/>
          <w:lang w:val="en-US" w:eastAsia="zh-CN"/>
        </w:rPr>
        <w:t>第二章  投标人须知</w:t>
      </w:r>
      <w:r>
        <w:rPr>
          <w:rFonts w:hint="default" w:ascii="Times New Roman" w:hAnsi="Times New Roman" w:cs="Times New Roman"/>
          <w:color w:val="auto"/>
          <w:sz w:val="32"/>
          <w:szCs w:val="32"/>
          <w:highlight w:val="none"/>
          <w:lang w:val="en-US" w:eastAsia="zh-CN"/>
        </w:rPr>
        <w:tab/>
      </w:r>
      <w:r>
        <w:rPr>
          <w:rFonts w:hint="default" w:ascii="Times New Roman" w:hAnsi="Times New Roman" w:cs="Times New Roman"/>
          <w:color w:val="auto"/>
          <w:sz w:val="32"/>
          <w:szCs w:val="32"/>
          <w:highlight w:val="none"/>
          <w:lang w:val="en-US" w:eastAsia="zh-CN"/>
        </w:rPr>
        <w:fldChar w:fldCharType="begin"/>
      </w:r>
      <w:r>
        <w:rPr>
          <w:rFonts w:hint="default" w:ascii="Times New Roman" w:hAnsi="Times New Roman" w:cs="Times New Roman"/>
          <w:color w:val="auto"/>
          <w:sz w:val="32"/>
          <w:szCs w:val="32"/>
          <w:highlight w:val="none"/>
          <w:lang w:val="en-US" w:eastAsia="zh-CN"/>
        </w:rPr>
        <w:instrText xml:space="preserve"> PAGEREF _Toc472604579 \h </w:instrText>
      </w:r>
      <w:r>
        <w:rPr>
          <w:rFonts w:hint="default" w:ascii="Times New Roman" w:hAnsi="Times New Roman" w:cs="Times New Roman"/>
          <w:color w:val="auto"/>
          <w:sz w:val="32"/>
          <w:szCs w:val="32"/>
          <w:highlight w:val="none"/>
          <w:lang w:val="en-US" w:eastAsia="zh-CN"/>
        </w:rPr>
        <w:fldChar w:fldCharType="separate"/>
      </w:r>
      <w:r>
        <w:rPr>
          <w:rFonts w:hint="default"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lang w:val="en-US" w:eastAsia="zh-CN"/>
        </w:rPr>
        <w:fldChar w:fldCharType="end"/>
      </w:r>
      <w:r>
        <w:rPr>
          <w:rFonts w:hint="default" w:ascii="Times New Roman" w:hAnsi="Times New Roman" w:cs="Times New Roman"/>
          <w:color w:val="auto"/>
          <w:sz w:val="32"/>
          <w:szCs w:val="32"/>
          <w:highlight w:val="none"/>
          <w:lang w:val="en-US" w:eastAsia="zh-CN"/>
        </w:rPr>
        <w:fldChar w:fldCharType="end"/>
      </w:r>
    </w:p>
    <w:p w14:paraId="6CB35F79">
      <w:pPr>
        <w:pStyle w:val="30"/>
        <w:shd w:val="clear"/>
        <w:rPr>
          <w:rStyle w:val="46"/>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HYPERLINK \l "_Toc472604629" </w:instrText>
      </w:r>
      <w:r>
        <w:rPr>
          <w:rFonts w:hint="default" w:ascii="Times New Roman" w:hAnsi="Times New Roman" w:cs="Times New Roman"/>
          <w:color w:val="auto"/>
          <w:sz w:val="32"/>
          <w:szCs w:val="32"/>
          <w:highlight w:val="none"/>
        </w:rPr>
        <w:fldChar w:fldCharType="separate"/>
      </w:r>
      <w:r>
        <w:rPr>
          <w:rStyle w:val="46"/>
          <w:rFonts w:hint="default" w:ascii="Times New Roman" w:hAnsi="Times New Roman" w:cs="Times New Roman"/>
          <w:color w:val="auto"/>
          <w:sz w:val="32"/>
          <w:szCs w:val="32"/>
          <w:highlight w:val="none"/>
          <w:lang w:val="en-US" w:eastAsia="zh-CN"/>
        </w:rPr>
        <w:t>第三章  投标文件格式</w:t>
      </w:r>
      <w:r>
        <w:rPr>
          <w:rFonts w:hint="default" w:ascii="Times New Roman" w:hAnsi="Times New Roman" w:cs="Times New Roman"/>
          <w:color w:val="auto"/>
          <w:sz w:val="32"/>
          <w:szCs w:val="32"/>
          <w:highlight w:val="none"/>
          <w:lang w:val="en-US" w:eastAsia="zh-CN"/>
        </w:rPr>
        <w:tab/>
      </w:r>
      <w:r>
        <w:rPr>
          <w:rFonts w:hint="default" w:ascii="Times New Roman" w:hAnsi="Times New Roman" w:cs="Times New Roman"/>
          <w:color w:val="auto"/>
          <w:sz w:val="32"/>
          <w:szCs w:val="32"/>
          <w:highlight w:val="none"/>
          <w:lang w:val="en-US" w:eastAsia="zh-CN"/>
        </w:rPr>
        <w:fldChar w:fldCharType="begin"/>
      </w:r>
      <w:r>
        <w:rPr>
          <w:rFonts w:hint="default" w:ascii="Times New Roman" w:hAnsi="Times New Roman" w:cs="Times New Roman"/>
          <w:color w:val="auto"/>
          <w:sz w:val="32"/>
          <w:szCs w:val="32"/>
          <w:highlight w:val="none"/>
          <w:lang w:val="en-US" w:eastAsia="zh-CN"/>
        </w:rPr>
        <w:instrText xml:space="preserve"> PAGEREF _Toc472604629 \h </w:instrText>
      </w:r>
      <w:r>
        <w:rPr>
          <w:rFonts w:hint="default" w:ascii="Times New Roman" w:hAnsi="Times New Roman" w:cs="Times New Roman"/>
          <w:color w:val="auto"/>
          <w:sz w:val="32"/>
          <w:szCs w:val="32"/>
          <w:highlight w:val="none"/>
          <w:lang w:val="en-US" w:eastAsia="zh-CN"/>
        </w:rPr>
        <w:fldChar w:fldCharType="separate"/>
      </w:r>
      <w:r>
        <w:rPr>
          <w:rFonts w:hint="default"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lang w:val="en-US" w:eastAsia="zh-CN"/>
        </w:rPr>
        <w:fldChar w:fldCharType="end"/>
      </w:r>
      <w:r>
        <w:rPr>
          <w:rFonts w:hint="default" w:ascii="Times New Roman" w:hAnsi="Times New Roman" w:cs="Times New Roman"/>
          <w:color w:val="auto"/>
          <w:sz w:val="32"/>
          <w:szCs w:val="32"/>
          <w:highlight w:val="none"/>
          <w:lang w:val="en-US" w:eastAsia="zh-CN"/>
        </w:rPr>
        <w:fldChar w:fldCharType="end"/>
      </w:r>
    </w:p>
    <w:p w14:paraId="52F5CD8F">
      <w:pPr>
        <w:pStyle w:val="30"/>
        <w:shd w:val="clear"/>
        <w:ind w:left="1365" w:hanging="1285" w:hangingChars="400"/>
        <w:jc w:val="both"/>
        <w:rPr>
          <w:rStyle w:val="46"/>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HYPERLINK \l "_Toc472604640" </w:instrText>
      </w:r>
      <w:r>
        <w:rPr>
          <w:rFonts w:hint="default" w:ascii="Times New Roman" w:hAnsi="Times New Roman" w:cs="Times New Roman"/>
          <w:color w:val="auto"/>
          <w:sz w:val="32"/>
          <w:szCs w:val="32"/>
          <w:highlight w:val="none"/>
        </w:rPr>
        <w:fldChar w:fldCharType="separate"/>
      </w:r>
      <w:r>
        <w:rPr>
          <w:rStyle w:val="46"/>
          <w:rFonts w:hint="default" w:ascii="Times New Roman" w:hAnsi="Times New Roman" w:cs="Times New Roman"/>
          <w:color w:val="auto"/>
          <w:sz w:val="32"/>
          <w:szCs w:val="32"/>
          <w:highlight w:val="none"/>
          <w:lang w:val="en-US" w:eastAsia="zh-CN"/>
        </w:rPr>
        <w:t>第四章  投标人和投标产品的资格、资质性及其他类似效力要求</w:t>
      </w:r>
      <w:r>
        <w:rPr>
          <w:rFonts w:hint="default" w:ascii="Times New Roman" w:hAnsi="Times New Roman" w:cs="Times New Roman"/>
          <w:color w:val="auto"/>
          <w:sz w:val="32"/>
          <w:szCs w:val="32"/>
          <w:highlight w:val="none"/>
          <w:lang w:val="en-US" w:eastAsia="zh-CN"/>
        </w:rPr>
        <w:tab/>
      </w:r>
      <w:r>
        <w:rPr>
          <w:rFonts w:hint="default" w:ascii="Times New Roman" w:hAnsi="Times New Roman" w:cs="Times New Roman"/>
          <w:color w:val="auto"/>
          <w:sz w:val="32"/>
          <w:szCs w:val="32"/>
          <w:highlight w:val="none"/>
          <w:lang w:val="en-US" w:eastAsia="zh-CN"/>
        </w:rPr>
        <w:fldChar w:fldCharType="begin"/>
      </w:r>
      <w:r>
        <w:rPr>
          <w:rFonts w:hint="default" w:ascii="Times New Roman" w:hAnsi="Times New Roman" w:cs="Times New Roman"/>
          <w:color w:val="auto"/>
          <w:sz w:val="32"/>
          <w:szCs w:val="32"/>
          <w:highlight w:val="none"/>
          <w:lang w:val="en-US" w:eastAsia="zh-CN"/>
        </w:rPr>
        <w:instrText xml:space="preserve"> PAGEREF _Toc472604640 \h </w:instrText>
      </w:r>
      <w:r>
        <w:rPr>
          <w:rFonts w:hint="default" w:ascii="Times New Roman" w:hAnsi="Times New Roman" w:cs="Times New Roman"/>
          <w:color w:val="auto"/>
          <w:sz w:val="32"/>
          <w:szCs w:val="32"/>
          <w:highlight w:val="none"/>
          <w:lang w:val="en-US" w:eastAsia="zh-CN"/>
        </w:rPr>
        <w:fldChar w:fldCharType="separate"/>
      </w:r>
      <w:r>
        <w:rPr>
          <w:rFonts w:hint="default" w:ascii="Times New Roman" w:hAnsi="Times New Roman" w:cs="Times New Roman"/>
          <w:color w:val="auto"/>
          <w:sz w:val="32"/>
          <w:szCs w:val="32"/>
          <w:highlight w:val="none"/>
          <w:lang w:val="en-US" w:eastAsia="zh-CN"/>
        </w:rPr>
        <w:t>18</w:t>
      </w:r>
      <w:r>
        <w:rPr>
          <w:rFonts w:hint="default" w:ascii="Times New Roman" w:hAnsi="Times New Roman" w:cs="Times New Roman"/>
          <w:color w:val="auto"/>
          <w:sz w:val="32"/>
          <w:szCs w:val="32"/>
          <w:highlight w:val="none"/>
          <w:lang w:val="en-US" w:eastAsia="zh-CN"/>
        </w:rPr>
        <w:fldChar w:fldCharType="end"/>
      </w:r>
      <w:r>
        <w:rPr>
          <w:rFonts w:hint="default" w:ascii="Times New Roman" w:hAnsi="Times New Roman" w:cs="Times New Roman"/>
          <w:color w:val="auto"/>
          <w:sz w:val="32"/>
          <w:szCs w:val="32"/>
          <w:highlight w:val="none"/>
          <w:lang w:val="en-US" w:eastAsia="zh-CN"/>
        </w:rPr>
        <w:fldChar w:fldCharType="end"/>
      </w:r>
    </w:p>
    <w:p w14:paraId="64E856D6">
      <w:pPr>
        <w:pStyle w:val="30"/>
        <w:shd w:val="clear"/>
        <w:ind w:left="1365" w:hanging="1285" w:hangingChars="400"/>
        <w:jc w:val="both"/>
        <w:rPr>
          <w:rStyle w:val="46"/>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HYPERLINK \l "_Toc472604643" </w:instrText>
      </w:r>
      <w:r>
        <w:rPr>
          <w:rFonts w:hint="default" w:ascii="Times New Roman" w:hAnsi="Times New Roman" w:cs="Times New Roman"/>
          <w:color w:val="auto"/>
          <w:sz w:val="32"/>
          <w:szCs w:val="32"/>
          <w:highlight w:val="none"/>
        </w:rPr>
        <w:fldChar w:fldCharType="separate"/>
      </w:r>
      <w:r>
        <w:rPr>
          <w:rStyle w:val="46"/>
          <w:rFonts w:hint="default" w:ascii="Times New Roman" w:hAnsi="Times New Roman" w:cs="Times New Roman"/>
          <w:color w:val="auto"/>
          <w:sz w:val="32"/>
          <w:szCs w:val="32"/>
          <w:highlight w:val="none"/>
          <w:lang w:val="en-US" w:eastAsia="zh-CN"/>
        </w:rPr>
        <w:t>第五章  投标人应当提供的资格、资质性及其他类似效力要求的相关证明材料</w:t>
      </w:r>
      <w:r>
        <w:rPr>
          <w:rFonts w:hint="default" w:ascii="Times New Roman" w:hAnsi="Times New Roman" w:cs="Times New Roman"/>
          <w:color w:val="auto"/>
          <w:sz w:val="32"/>
          <w:szCs w:val="32"/>
          <w:highlight w:val="none"/>
          <w:lang w:val="en-US" w:eastAsia="zh-CN"/>
        </w:rPr>
        <w:tab/>
      </w:r>
      <w:r>
        <w:rPr>
          <w:rFonts w:hint="default" w:ascii="Times New Roman" w:hAnsi="Times New Roman" w:cs="Times New Roman"/>
          <w:color w:val="auto"/>
          <w:sz w:val="32"/>
          <w:szCs w:val="32"/>
          <w:highlight w:val="none"/>
          <w:lang w:val="en-US" w:eastAsia="zh-CN"/>
        </w:rPr>
        <w:fldChar w:fldCharType="begin"/>
      </w:r>
      <w:r>
        <w:rPr>
          <w:rFonts w:hint="default" w:ascii="Times New Roman" w:hAnsi="Times New Roman" w:cs="Times New Roman"/>
          <w:color w:val="auto"/>
          <w:sz w:val="32"/>
          <w:szCs w:val="32"/>
          <w:highlight w:val="none"/>
          <w:lang w:val="en-US" w:eastAsia="zh-CN"/>
        </w:rPr>
        <w:instrText xml:space="preserve"> PAGEREF _Toc472604643 \h </w:instrText>
      </w:r>
      <w:r>
        <w:rPr>
          <w:rFonts w:hint="default" w:ascii="Times New Roman" w:hAnsi="Times New Roman" w:cs="Times New Roman"/>
          <w:color w:val="auto"/>
          <w:sz w:val="32"/>
          <w:szCs w:val="32"/>
          <w:highlight w:val="none"/>
          <w:lang w:val="en-US" w:eastAsia="zh-CN"/>
        </w:rPr>
        <w:fldChar w:fldCharType="separate"/>
      </w:r>
      <w:r>
        <w:rPr>
          <w:rFonts w:hint="default" w:ascii="Times New Roman" w:hAnsi="Times New Roman" w:cs="Times New Roman"/>
          <w:color w:val="auto"/>
          <w:sz w:val="32"/>
          <w:szCs w:val="32"/>
          <w:highlight w:val="none"/>
          <w:lang w:val="en-US" w:eastAsia="zh-CN"/>
        </w:rPr>
        <w:t>43</w:t>
      </w:r>
      <w:r>
        <w:rPr>
          <w:rFonts w:hint="default" w:ascii="Times New Roman" w:hAnsi="Times New Roman" w:cs="Times New Roman"/>
          <w:color w:val="auto"/>
          <w:sz w:val="32"/>
          <w:szCs w:val="32"/>
          <w:highlight w:val="none"/>
          <w:lang w:val="en-US" w:eastAsia="zh-CN"/>
        </w:rPr>
        <w:fldChar w:fldCharType="end"/>
      </w:r>
      <w:r>
        <w:rPr>
          <w:rFonts w:hint="default" w:ascii="Times New Roman" w:hAnsi="Times New Roman" w:cs="Times New Roman"/>
          <w:color w:val="auto"/>
          <w:sz w:val="32"/>
          <w:szCs w:val="32"/>
          <w:highlight w:val="none"/>
          <w:lang w:val="en-US" w:eastAsia="zh-CN"/>
        </w:rPr>
        <w:fldChar w:fldCharType="end"/>
      </w:r>
    </w:p>
    <w:p w14:paraId="1E9AA560">
      <w:pPr>
        <w:pStyle w:val="30"/>
        <w:shd w:val="clear"/>
        <w:rPr>
          <w:rStyle w:val="46"/>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HYPERLINK \l "_Toc472604646" </w:instrText>
      </w:r>
      <w:r>
        <w:rPr>
          <w:rFonts w:hint="default" w:ascii="Times New Roman" w:hAnsi="Times New Roman" w:cs="Times New Roman"/>
          <w:color w:val="auto"/>
          <w:sz w:val="32"/>
          <w:szCs w:val="32"/>
          <w:highlight w:val="none"/>
        </w:rPr>
        <w:fldChar w:fldCharType="separate"/>
      </w:r>
      <w:r>
        <w:rPr>
          <w:rStyle w:val="46"/>
          <w:rFonts w:hint="default" w:ascii="Times New Roman" w:hAnsi="Times New Roman" w:cs="Times New Roman"/>
          <w:color w:val="auto"/>
          <w:sz w:val="32"/>
          <w:szCs w:val="32"/>
          <w:highlight w:val="none"/>
          <w:lang w:val="en-US" w:eastAsia="zh-CN"/>
        </w:rPr>
        <w:t>第六章  招标项目技术、商务及其他要求</w:t>
      </w:r>
      <w:r>
        <w:rPr>
          <w:rFonts w:hint="default" w:ascii="Times New Roman" w:hAnsi="Times New Roman" w:cs="Times New Roman"/>
          <w:color w:val="auto"/>
          <w:sz w:val="32"/>
          <w:szCs w:val="32"/>
          <w:highlight w:val="none"/>
          <w:lang w:val="en-US" w:eastAsia="zh-CN"/>
        </w:rPr>
        <w:tab/>
      </w:r>
      <w:r>
        <w:rPr>
          <w:rFonts w:hint="default" w:ascii="Times New Roman" w:hAnsi="Times New Roman" w:cs="Times New Roman"/>
          <w:color w:val="auto"/>
          <w:sz w:val="32"/>
          <w:szCs w:val="32"/>
          <w:highlight w:val="none"/>
          <w:lang w:val="en-US" w:eastAsia="zh-CN"/>
        </w:rPr>
        <w:fldChar w:fldCharType="begin"/>
      </w:r>
      <w:r>
        <w:rPr>
          <w:rFonts w:hint="default" w:ascii="Times New Roman" w:hAnsi="Times New Roman" w:cs="Times New Roman"/>
          <w:color w:val="auto"/>
          <w:sz w:val="32"/>
          <w:szCs w:val="32"/>
          <w:highlight w:val="none"/>
          <w:lang w:val="en-US" w:eastAsia="zh-CN"/>
        </w:rPr>
        <w:instrText xml:space="preserve"> PAGEREF _Toc472604646 \h </w:instrText>
      </w:r>
      <w:r>
        <w:rPr>
          <w:rFonts w:hint="default" w:ascii="Times New Roman" w:hAnsi="Times New Roman" w:cs="Times New Roman"/>
          <w:color w:val="auto"/>
          <w:sz w:val="32"/>
          <w:szCs w:val="32"/>
          <w:highlight w:val="none"/>
          <w:lang w:val="en-US" w:eastAsia="zh-CN"/>
        </w:rPr>
        <w:fldChar w:fldCharType="separate"/>
      </w:r>
      <w:r>
        <w:rPr>
          <w:rFonts w:hint="default" w:ascii="Times New Roman" w:hAnsi="Times New Roman" w:cs="Times New Roman"/>
          <w:color w:val="auto"/>
          <w:sz w:val="32"/>
          <w:szCs w:val="32"/>
          <w:highlight w:val="none"/>
          <w:lang w:val="en-US" w:eastAsia="zh-CN"/>
        </w:rPr>
        <w:t>43</w:t>
      </w:r>
      <w:r>
        <w:rPr>
          <w:rFonts w:hint="default" w:ascii="Times New Roman" w:hAnsi="Times New Roman" w:cs="Times New Roman"/>
          <w:color w:val="auto"/>
          <w:sz w:val="32"/>
          <w:szCs w:val="32"/>
          <w:highlight w:val="none"/>
          <w:lang w:val="en-US" w:eastAsia="zh-CN"/>
        </w:rPr>
        <w:fldChar w:fldCharType="end"/>
      </w:r>
      <w:r>
        <w:rPr>
          <w:rFonts w:hint="default" w:ascii="Times New Roman" w:hAnsi="Times New Roman" w:cs="Times New Roman"/>
          <w:color w:val="auto"/>
          <w:sz w:val="32"/>
          <w:szCs w:val="32"/>
          <w:highlight w:val="none"/>
          <w:lang w:val="en-US" w:eastAsia="zh-CN"/>
        </w:rPr>
        <w:fldChar w:fldCharType="end"/>
      </w:r>
    </w:p>
    <w:p w14:paraId="4469C236">
      <w:pPr>
        <w:pStyle w:val="30"/>
        <w:shd w:val="clear"/>
        <w:rPr>
          <w:rStyle w:val="46"/>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HYPERLINK \l "_Toc472604651" </w:instrText>
      </w:r>
      <w:r>
        <w:rPr>
          <w:rFonts w:hint="default" w:ascii="Times New Roman" w:hAnsi="Times New Roman" w:cs="Times New Roman"/>
          <w:color w:val="auto"/>
          <w:sz w:val="32"/>
          <w:szCs w:val="32"/>
          <w:highlight w:val="none"/>
        </w:rPr>
        <w:fldChar w:fldCharType="separate"/>
      </w:r>
      <w:r>
        <w:rPr>
          <w:rStyle w:val="46"/>
          <w:rFonts w:hint="default" w:ascii="Times New Roman" w:hAnsi="Times New Roman" w:cs="Times New Roman"/>
          <w:color w:val="auto"/>
          <w:sz w:val="32"/>
          <w:szCs w:val="32"/>
          <w:highlight w:val="none"/>
          <w:lang w:val="en-US" w:eastAsia="zh-CN"/>
        </w:rPr>
        <w:t>第七章  评标办法</w:t>
      </w:r>
      <w:r>
        <w:rPr>
          <w:rFonts w:hint="default" w:ascii="Times New Roman" w:hAnsi="Times New Roman" w:cs="Times New Roman"/>
          <w:color w:val="auto"/>
          <w:sz w:val="32"/>
          <w:szCs w:val="32"/>
          <w:highlight w:val="none"/>
          <w:lang w:val="en-US" w:eastAsia="zh-CN"/>
        </w:rPr>
        <w:tab/>
      </w:r>
      <w:r>
        <w:rPr>
          <w:rFonts w:hint="default" w:ascii="Times New Roman" w:hAnsi="Times New Roman" w:cs="Times New Roman"/>
          <w:color w:val="auto"/>
          <w:sz w:val="32"/>
          <w:szCs w:val="32"/>
          <w:highlight w:val="none"/>
          <w:lang w:val="en-US" w:eastAsia="zh-CN"/>
        </w:rPr>
        <w:fldChar w:fldCharType="begin"/>
      </w:r>
      <w:r>
        <w:rPr>
          <w:rFonts w:hint="default" w:ascii="Times New Roman" w:hAnsi="Times New Roman" w:cs="Times New Roman"/>
          <w:color w:val="auto"/>
          <w:sz w:val="32"/>
          <w:szCs w:val="32"/>
          <w:highlight w:val="none"/>
          <w:lang w:val="en-US" w:eastAsia="zh-CN"/>
        </w:rPr>
        <w:instrText xml:space="preserve"> PAGEREF _Toc472604651 \h </w:instrText>
      </w:r>
      <w:r>
        <w:rPr>
          <w:rFonts w:hint="default" w:ascii="Times New Roman" w:hAnsi="Times New Roman" w:cs="Times New Roman"/>
          <w:color w:val="auto"/>
          <w:sz w:val="32"/>
          <w:szCs w:val="32"/>
          <w:highlight w:val="none"/>
          <w:lang w:val="en-US" w:eastAsia="zh-CN"/>
        </w:rPr>
        <w:fldChar w:fldCharType="separate"/>
      </w:r>
      <w:r>
        <w:rPr>
          <w:rFonts w:hint="default" w:ascii="Times New Roman" w:hAnsi="Times New Roman" w:cs="Times New Roman"/>
          <w:color w:val="auto"/>
          <w:sz w:val="32"/>
          <w:szCs w:val="32"/>
          <w:highlight w:val="none"/>
          <w:lang w:val="en-US" w:eastAsia="zh-CN"/>
        </w:rPr>
        <w:t>45</w:t>
      </w:r>
      <w:r>
        <w:rPr>
          <w:rFonts w:hint="default" w:ascii="Times New Roman" w:hAnsi="Times New Roman" w:cs="Times New Roman"/>
          <w:color w:val="auto"/>
          <w:sz w:val="32"/>
          <w:szCs w:val="32"/>
          <w:highlight w:val="none"/>
          <w:lang w:val="en-US" w:eastAsia="zh-CN"/>
        </w:rPr>
        <w:fldChar w:fldCharType="end"/>
      </w:r>
      <w:r>
        <w:rPr>
          <w:rFonts w:hint="default" w:ascii="Times New Roman" w:hAnsi="Times New Roman" w:cs="Times New Roman"/>
          <w:color w:val="auto"/>
          <w:sz w:val="32"/>
          <w:szCs w:val="32"/>
          <w:highlight w:val="none"/>
          <w:lang w:val="en-US" w:eastAsia="zh-CN"/>
        </w:rPr>
        <w:fldChar w:fldCharType="end"/>
      </w:r>
    </w:p>
    <w:p w14:paraId="6B68CFFC">
      <w:pPr>
        <w:pStyle w:val="30"/>
        <w:shd w:val="clear"/>
        <w:rPr>
          <w:rFonts w:hint="default" w:ascii="Times New Roman" w:hAnsi="Times New Roman" w:cs="Times New Roman"/>
          <w:b w:val="0"/>
          <w:color w:val="auto"/>
          <w:kern w:val="2"/>
          <w:sz w:val="32"/>
          <w:szCs w:val="32"/>
          <w:highlight w:val="none"/>
          <w:lang w:val="en-US" w:eastAsia="zh-CN"/>
        </w:rPr>
      </w:pP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HYPERLINK \l "_Toc472604660" </w:instrText>
      </w:r>
      <w:r>
        <w:rPr>
          <w:rFonts w:hint="default" w:ascii="Times New Roman" w:hAnsi="Times New Roman" w:cs="Times New Roman"/>
          <w:color w:val="auto"/>
          <w:sz w:val="32"/>
          <w:szCs w:val="32"/>
          <w:highlight w:val="none"/>
        </w:rPr>
        <w:fldChar w:fldCharType="separate"/>
      </w:r>
      <w:r>
        <w:rPr>
          <w:rStyle w:val="46"/>
          <w:rFonts w:hint="default" w:ascii="Times New Roman" w:hAnsi="Times New Roman" w:cs="Times New Roman"/>
          <w:color w:val="auto"/>
          <w:sz w:val="32"/>
          <w:szCs w:val="32"/>
          <w:highlight w:val="none"/>
          <w:lang w:val="en-US" w:eastAsia="zh-CN"/>
        </w:rPr>
        <w:t>第八章  政府采购合同（样例）</w:t>
      </w:r>
      <w:r>
        <w:rPr>
          <w:rFonts w:hint="default" w:ascii="Times New Roman" w:hAnsi="Times New Roman" w:cs="Times New Roman"/>
          <w:color w:val="auto"/>
          <w:sz w:val="32"/>
          <w:szCs w:val="32"/>
          <w:highlight w:val="none"/>
          <w:lang w:val="en-US" w:eastAsia="zh-CN"/>
        </w:rPr>
        <w:tab/>
      </w:r>
      <w:r>
        <w:rPr>
          <w:rFonts w:hint="default" w:ascii="Times New Roman" w:hAnsi="Times New Roman" w:cs="Times New Roman"/>
          <w:color w:val="auto"/>
          <w:sz w:val="32"/>
          <w:szCs w:val="32"/>
          <w:highlight w:val="none"/>
          <w:lang w:val="en-US" w:eastAsia="zh-CN"/>
        </w:rPr>
        <w:fldChar w:fldCharType="begin"/>
      </w:r>
      <w:r>
        <w:rPr>
          <w:rFonts w:hint="default" w:ascii="Times New Roman" w:hAnsi="Times New Roman" w:cs="Times New Roman"/>
          <w:color w:val="auto"/>
          <w:sz w:val="32"/>
          <w:szCs w:val="32"/>
          <w:highlight w:val="none"/>
          <w:lang w:val="en-US" w:eastAsia="zh-CN"/>
        </w:rPr>
        <w:instrText xml:space="preserve"> PAGEREF _Toc472604660 \h </w:instrText>
      </w:r>
      <w:r>
        <w:rPr>
          <w:rFonts w:hint="default" w:ascii="Times New Roman" w:hAnsi="Times New Roman" w:cs="Times New Roman"/>
          <w:color w:val="auto"/>
          <w:sz w:val="32"/>
          <w:szCs w:val="32"/>
          <w:highlight w:val="none"/>
          <w:lang w:val="en-US" w:eastAsia="zh-CN"/>
        </w:rPr>
        <w:fldChar w:fldCharType="separate"/>
      </w:r>
      <w:r>
        <w:rPr>
          <w:rFonts w:hint="default" w:ascii="Times New Roman" w:hAnsi="Times New Roman" w:cs="Times New Roman"/>
          <w:color w:val="auto"/>
          <w:sz w:val="32"/>
          <w:szCs w:val="32"/>
          <w:highlight w:val="none"/>
          <w:lang w:val="en-US" w:eastAsia="zh-CN"/>
        </w:rPr>
        <w:t>113</w:t>
      </w:r>
      <w:r>
        <w:rPr>
          <w:rFonts w:hint="default" w:ascii="Times New Roman" w:hAnsi="Times New Roman" w:cs="Times New Roman"/>
          <w:color w:val="auto"/>
          <w:sz w:val="32"/>
          <w:szCs w:val="32"/>
          <w:highlight w:val="none"/>
          <w:lang w:val="en-US" w:eastAsia="zh-CN"/>
        </w:rPr>
        <w:fldChar w:fldCharType="end"/>
      </w:r>
      <w:r>
        <w:rPr>
          <w:rFonts w:hint="default" w:ascii="Times New Roman" w:hAnsi="Times New Roman" w:cs="Times New Roman"/>
          <w:color w:val="auto"/>
          <w:sz w:val="32"/>
          <w:szCs w:val="32"/>
          <w:highlight w:val="none"/>
          <w:lang w:val="en-US" w:eastAsia="zh-CN"/>
        </w:rPr>
        <w:fldChar w:fldCharType="end"/>
      </w:r>
    </w:p>
    <w:p w14:paraId="3CFD9C5C">
      <w:pPr>
        <w:shd w:val="clear"/>
        <w:rPr>
          <w:rFonts w:hint="default" w:ascii="Times New Roman" w:hAnsi="Times New Roman" w:cs="Times New Roman"/>
          <w:color w:val="auto"/>
          <w:highlight w:val="none"/>
        </w:rPr>
      </w:pPr>
      <w:r>
        <w:rPr>
          <w:rFonts w:hint="default" w:ascii="Times New Roman" w:hAnsi="Times New Roman" w:cs="Times New Roman"/>
          <w:b/>
          <w:bCs/>
          <w:color w:val="auto"/>
          <w:sz w:val="32"/>
          <w:szCs w:val="32"/>
          <w:highlight w:val="none"/>
          <w:lang w:val="zh-CN"/>
        </w:rPr>
        <w:fldChar w:fldCharType="end"/>
      </w:r>
    </w:p>
    <w:p w14:paraId="515041BD">
      <w:pPr>
        <w:shd w:val="clear"/>
        <w:rPr>
          <w:rFonts w:hint="default" w:ascii="Times New Roman" w:hAnsi="Times New Roman" w:cs="Times New Roman"/>
          <w:color w:val="auto"/>
          <w:highlight w:val="none"/>
        </w:rPr>
        <w:sectPr>
          <w:headerReference r:id="rId4" w:type="default"/>
          <w:pgSz w:w="11906" w:h="16838"/>
          <w:pgMar w:top="1440" w:right="1800" w:bottom="1440" w:left="1800" w:header="851" w:footer="992" w:gutter="0"/>
          <w:cols w:space="720" w:num="1"/>
          <w:docGrid w:type="lines" w:linePitch="312" w:charSpace="0"/>
        </w:sectPr>
      </w:pPr>
    </w:p>
    <w:p w14:paraId="56591E01">
      <w:pPr>
        <w:pStyle w:val="3"/>
        <w:shd w:val="clear"/>
        <w:spacing w:before="0" w:after="156" w:afterLines="50" w:line="440" w:lineRule="exact"/>
        <w:jc w:val="center"/>
        <w:rPr>
          <w:rFonts w:hint="default" w:ascii="Times New Roman" w:hAnsi="Times New Roman" w:eastAsia="宋体" w:cs="Times New Roman"/>
          <w:b/>
          <w:bCs/>
          <w:color w:val="auto"/>
          <w:sz w:val="30"/>
          <w:szCs w:val="30"/>
          <w:highlight w:val="none"/>
          <w:lang w:eastAsia="zh-CN"/>
        </w:rPr>
      </w:pPr>
      <w:bookmarkStart w:id="0" w:name="_Toc472604578"/>
      <w:bookmarkStart w:id="1" w:name="_Toc465085332"/>
      <w:bookmarkStart w:id="2" w:name="_Toc466298030"/>
      <w:r>
        <w:rPr>
          <w:rFonts w:hint="default" w:ascii="Times New Roman" w:hAnsi="Times New Roman" w:cs="Times New Roman"/>
          <w:b/>
          <w:bCs/>
          <w:color w:val="auto"/>
          <w:sz w:val="30"/>
          <w:szCs w:val="30"/>
          <w:highlight w:val="none"/>
        </w:rPr>
        <w:t>第一章  投标</w:t>
      </w:r>
      <w:bookmarkEnd w:id="0"/>
      <w:bookmarkEnd w:id="1"/>
      <w:bookmarkEnd w:id="2"/>
      <w:r>
        <w:rPr>
          <w:rFonts w:hint="default" w:ascii="Times New Roman" w:hAnsi="Times New Roman" w:cs="Times New Roman"/>
          <w:b/>
          <w:bCs/>
          <w:color w:val="auto"/>
          <w:sz w:val="30"/>
          <w:szCs w:val="30"/>
          <w:highlight w:val="none"/>
          <w:lang w:eastAsia="zh-CN"/>
        </w:rPr>
        <w:t>公告</w:t>
      </w:r>
    </w:p>
    <w:p w14:paraId="7DABB757">
      <w:pPr>
        <w:shd w:val="clea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中正恒天国际招标有限公司</w:t>
      </w:r>
      <w:r>
        <w:rPr>
          <w:rFonts w:hint="default" w:ascii="Times New Roman" w:hAnsi="Times New Roman" w:cs="Times New Roman"/>
          <w:color w:val="auto"/>
          <w:sz w:val="24"/>
          <w:highlight w:val="none"/>
        </w:rPr>
        <w:t>受</w:t>
      </w:r>
      <w:r>
        <w:rPr>
          <w:rFonts w:hint="eastAsia" w:ascii="Times New Roman" w:cs="Times New Roman"/>
          <w:bCs/>
          <w:color w:val="auto"/>
          <w:sz w:val="24"/>
          <w:highlight w:val="none"/>
          <w:u w:val="single"/>
          <w:lang w:eastAsia="zh-CN"/>
        </w:rPr>
        <w:t>乌鲁木齐市中医医院</w:t>
      </w:r>
      <w:r>
        <w:rPr>
          <w:rFonts w:hint="default" w:ascii="Times New Roman" w:hAnsi="Times New Roman" w:cs="Times New Roman"/>
          <w:color w:val="auto"/>
          <w:sz w:val="24"/>
          <w:highlight w:val="none"/>
        </w:rPr>
        <w:t>委托，拟对</w:t>
      </w:r>
      <w:r>
        <w:rPr>
          <w:rFonts w:hint="eastAsia" w:ascii="Times New Roman" w:cs="Times New Roman"/>
          <w:bCs/>
          <w:color w:val="auto"/>
          <w:sz w:val="24"/>
          <w:highlight w:val="none"/>
          <w:u w:val="single"/>
          <w:lang w:eastAsia="zh-CN"/>
        </w:rPr>
        <w:t>中医药传承项目-领军人才、岐黄学者实验技术服务项目</w:t>
      </w:r>
      <w:r>
        <w:rPr>
          <w:rFonts w:hint="default" w:ascii="Times New Roman" w:hAnsi="Times New Roman" w:cs="Times New Roman"/>
          <w:bCs/>
          <w:color w:val="auto"/>
          <w:sz w:val="24"/>
          <w:highlight w:val="none"/>
          <w:u w:val="single"/>
        </w:rPr>
        <w:t>”</w:t>
      </w:r>
      <w:r>
        <w:rPr>
          <w:rFonts w:hint="default" w:ascii="Times New Roman" w:hAnsi="Times New Roman" w:cs="Times New Roman"/>
          <w:color w:val="auto"/>
          <w:sz w:val="24"/>
          <w:highlight w:val="none"/>
        </w:rPr>
        <w:t>进行国内公开招标，符合本次招标要求的供应商参加投标。</w:t>
      </w:r>
    </w:p>
    <w:p w14:paraId="1FED469E">
      <w:pPr>
        <w:shd w:val="clear"/>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一、招标编号：</w:t>
      </w:r>
      <w:r>
        <w:rPr>
          <w:rFonts w:hint="default" w:ascii="Times New Roman" w:hAnsi="Times New Roman" w:cs="Times New Roman"/>
          <w:b w:val="0"/>
          <w:bCs/>
          <w:color w:val="auto"/>
          <w:sz w:val="24"/>
          <w:highlight w:val="none"/>
        </w:rPr>
        <w:t>HTXJ-ZCG(202</w:t>
      </w:r>
      <w:r>
        <w:rPr>
          <w:rFonts w:hint="default" w:ascii="Times New Roman" w:hAnsi="Times New Roman" w:cs="Times New Roman"/>
          <w:b w:val="0"/>
          <w:bCs/>
          <w:color w:val="auto"/>
          <w:sz w:val="24"/>
          <w:highlight w:val="none"/>
          <w:lang w:val="en-US" w:eastAsia="zh-CN"/>
        </w:rPr>
        <w:t>6</w:t>
      </w:r>
      <w:r>
        <w:rPr>
          <w:rFonts w:hint="default" w:ascii="Times New Roman" w:hAnsi="Times New Roman" w:cs="Times New Roman"/>
          <w:b w:val="0"/>
          <w:bCs/>
          <w:color w:val="auto"/>
          <w:sz w:val="24"/>
          <w:highlight w:val="none"/>
        </w:rPr>
        <w:t>)-</w:t>
      </w:r>
      <w:r>
        <w:rPr>
          <w:rFonts w:hint="eastAsia" w:ascii="Times New Roman" w:cs="Times New Roman"/>
          <w:b w:val="0"/>
          <w:bCs/>
          <w:color w:val="auto"/>
          <w:sz w:val="24"/>
          <w:highlight w:val="none"/>
          <w:lang w:val="en-US" w:eastAsia="zh-CN"/>
        </w:rPr>
        <w:t>100</w:t>
      </w:r>
      <w:r>
        <w:rPr>
          <w:rFonts w:hint="default" w:ascii="Times New Roman" w:hAnsi="Times New Roman" w:cs="Times New Roman"/>
          <w:b w:val="0"/>
          <w:bCs/>
          <w:color w:val="auto"/>
          <w:sz w:val="24"/>
          <w:highlight w:val="none"/>
        </w:rPr>
        <w:t>号</w:t>
      </w:r>
    </w:p>
    <w:p w14:paraId="5346677F">
      <w:pPr>
        <w:shd w:val="clear"/>
        <w:spacing w:line="360" w:lineRule="auto"/>
        <w:ind w:firstLine="482" w:firstLineChars="200"/>
        <w:rPr>
          <w:rFonts w:hint="default" w:ascii="Times New Roman" w:hAnsi="Times New Roman" w:eastAsia="宋体" w:cs="Times New Roman"/>
          <w:b/>
          <w:color w:val="auto"/>
          <w:sz w:val="24"/>
          <w:highlight w:val="none"/>
          <w:lang w:eastAsia="zh-CN"/>
        </w:rPr>
      </w:pPr>
      <w:r>
        <w:rPr>
          <w:rFonts w:hint="default" w:ascii="Times New Roman" w:hAnsi="Times New Roman" w:cs="Times New Roman"/>
          <w:b/>
          <w:bCs/>
          <w:color w:val="auto"/>
          <w:sz w:val="24"/>
          <w:highlight w:val="none"/>
        </w:rPr>
        <w:t>二、</w:t>
      </w:r>
      <w:r>
        <w:rPr>
          <w:rFonts w:hint="default" w:ascii="Times New Roman" w:hAnsi="Times New Roman" w:cs="Times New Roman"/>
          <w:b/>
          <w:color w:val="auto"/>
          <w:sz w:val="24"/>
          <w:highlight w:val="none"/>
        </w:rPr>
        <w:t>招标项目：</w:t>
      </w:r>
      <w:r>
        <w:rPr>
          <w:rFonts w:hint="eastAsia" w:ascii="Times New Roman" w:cs="Times New Roman"/>
          <w:b w:val="0"/>
          <w:bCs/>
          <w:color w:val="auto"/>
          <w:sz w:val="24"/>
          <w:highlight w:val="none"/>
          <w:lang w:eastAsia="zh-CN"/>
        </w:rPr>
        <w:t>中医药传承项目-领军</w:t>
      </w:r>
      <w:r>
        <w:rPr>
          <w:rFonts w:hint="eastAsia" w:ascii="Times New Roman" w:cs="Times New Roman"/>
          <w:b w:val="0"/>
          <w:bCs/>
          <w:color w:val="auto"/>
          <w:sz w:val="24"/>
          <w:highlight w:val="none"/>
          <w:lang w:val="en-US" w:eastAsia="zh-CN"/>
        </w:rPr>
        <w:t>人才</w:t>
      </w:r>
      <w:r>
        <w:rPr>
          <w:rFonts w:hint="eastAsia" w:ascii="Times New Roman" w:cs="Times New Roman"/>
          <w:b w:val="0"/>
          <w:bCs/>
          <w:color w:val="auto"/>
          <w:sz w:val="24"/>
          <w:highlight w:val="none"/>
          <w:lang w:eastAsia="zh-CN"/>
        </w:rPr>
        <w:t>、岐黄学者实验技术服务项目</w:t>
      </w:r>
    </w:p>
    <w:p w14:paraId="76F31614">
      <w:pPr>
        <w:shd w:val="clear"/>
        <w:spacing w:line="360" w:lineRule="auto"/>
        <w:ind w:right="51" w:rightChars="15" w:firstLine="482" w:firstLineChars="200"/>
        <w:rPr>
          <w:rFonts w:hint="default" w:ascii="Times New Roman" w:hAnsi="Times New Roman" w:cs="Times New Roman"/>
          <w:b w:val="0"/>
          <w:bCs/>
          <w:color w:val="auto"/>
          <w:sz w:val="24"/>
          <w:highlight w:val="none"/>
        </w:rPr>
      </w:pPr>
      <w:r>
        <w:rPr>
          <w:rFonts w:hint="default" w:ascii="Times New Roman" w:hAnsi="Times New Roman" w:cs="Times New Roman"/>
          <w:b/>
          <w:color w:val="auto"/>
          <w:sz w:val="24"/>
          <w:highlight w:val="none"/>
        </w:rPr>
        <w:t>三、</w:t>
      </w:r>
      <w:r>
        <w:rPr>
          <w:rFonts w:hint="default" w:ascii="Times New Roman" w:hAnsi="Times New Roman" w:cs="Times New Roman"/>
          <w:b/>
          <w:color w:val="auto"/>
          <w:sz w:val="24"/>
          <w:highlight w:val="none"/>
          <w:lang w:val="en-US" w:eastAsia="zh-CN"/>
        </w:rPr>
        <w:t>预算金额</w:t>
      </w:r>
      <w:r>
        <w:rPr>
          <w:rFonts w:hint="default" w:ascii="Times New Roman" w:hAnsi="Times New Roman" w:cs="Times New Roman"/>
          <w:b/>
          <w:color w:val="auto"/>
          <w:sz w:val="24"/>
          <w:highlight w:val="none"/>
        </w:rPr>
        <w:t>：</w:t>
      </w:r>
      <w:r>
        <w:rPr>
          <w:rFonts w:hint="eastAsia" w:ascii="Times New Roman" w:cs="Times New Roman"/>
          <w:b w:val="0"/>
          <w:bCs/>
          <w:color w:val="auto"/>
          <w:sz w:val="24"/>
          <w:szCs w:val="24"/>
          <w:highlight w:val="none"/>
          <w:lang w:val="en-US" w:eastAsia="zh-CN"/>
        </w:rPr>
        <w:t>120.62</w:t>
      </w:r>
      <w:r>
        <w:rPr>
          <w:rFonts w:hint="default" w:ascii="Times New Roman" w:hAnsi="Times New Roman" w:cs="Times New Roman"/>
          <w:b w:val="0"/>
          <w:bCs/>
          <w:color w:val="auto"/>
          <w:sz w:val="24"/>
          <w:szCs w:val="24"/>
          <w:highlight w:val="none"/>
          <w:lang w:val="en-US" w:eastAsia="zh-CN"/>
        </w:rPr>
        <w:t>万元；</w:t>
      </w:r>
    </w:p>
    <w:p w14:paraId="3891B97C">
      <w:pPr>
        <w:shd w:val="clear"/>
        <w:spacing w:line="360" w:lineRule="auto"/>
        <w:ind w:right="51" w:rightChars="15"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四、招标项目简介</w:t>
      </w:r>
      <w:r>
        <w:rPr>
          <w:rFonts w:hint="default" w:ascii="Times New Roman" w:hAnsi="Times New Roman" w:cs="Times New Roman"/>
          <w:color w:val="auto"/>
          <w:sz w:val="24"/>
          <w:highlight w:val="none"/>
        </w:rPr>
        <w:t>：（详见第六章）</w:t>
      </w:r>
    </w:p>
    <w:p w14:paraId="74E1E0EC">
      <w:pPr>
        <w:shd w:val="clear"/>
        <w:spacing w:line="360" w:lineRule="auto"/>
        <w:ind w:right="51" w:rightChars="15"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五、供应商参加本次政府采购活动应具备下列条件：</w:t>
      </w:r>
    </w:p>
    <w:p w14:paraId="2D2C7C18">
      <w:pPr>
        <w:shd w:val="clear"/>
        <w:tabs>
          <w:tab w:val="left" w:pos="7665"/>
        </w:tabs>
        <w:spacing w:line="360" w:lineRule="auto"/>
        <w:ind w:firstLine="600" w:firstLineChars="2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法人或者其他组织的营业执照等证明文件，法定代表人</w:t>
      </w:r>
      <w:r>
        <w:rPr>
          <w:rFonts w:hint="default" w:ascii="Times New Roman" w:hAnsi="Times New Roman" w:cs="Times New Roman"/>
          <w:color w:val="auto"/>
          <w:sz w:val="24"/>
          <w:highlight w:val="none"/>
        </w:rPr>
        <w:t>/单位负责人</w:t>
      </w:r>
      <w:r>
        <w:rPr>
          <w:rFonts w:hint="default" w:ascii="Times New Roman" w:hAnsi="Times New Roman" w:eastAsia="宋体" w:cs="Times New Roman"/>
          <w:color w:val="auto"/>
          <w:sz w:val="24"/>
          <w:highlight w:val="none"/>
          <w:lang w:val="en-US" w:eastAsia="zh-CN"/>
        </w:rPr>
        <w:t>或负责人的身份证明；</w:t>
      </w:r>
    </w:p>
    <w:p w14:paraId="274CC28B">
      <w:pPr>
        <w:shd w:val="clear"/>
        <w:tabs>
          <w:tab w:val="left" w:pos="7665"/>
        </w:tabs>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2、具有良好的商业信誉和健全的财务会计制度；</w:t>
      </w:r>
    </w:p>
    <w:p w14:paraId="5E99532C">
      <w:pPr>
        <w:shd w:val="clear"/>
        <w:tabs>
          <w:tab w:val="left" w:pos="7665"/>
        </w:tabs>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3、具有履行合同所必需的设备和专业技术能力；</w:t>
      </w:r>
    </w:p>
    <w:p w14:paraId="1AD67EE1">
      <w:pPr>
        <w:shd w:val="clear"/>
        <w:tabs>
          <w:tab w:val="left" w:pos="7665"/>
        </w:tabs>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4、具有依法缴纳税收和社会保障资金的良好记录；</w:t>
      </w:r>
    </w:p>
    <w:p w14:paraId="2E793D07">
      <w:pPr>
        <w:shd w:val="clear"/>
        <w:tabs>
          <w:tab w:val="left" w:pos="7665"/>
        </w:tabs>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5、参加本次政府采购活动前三年内，在经营活动中没有重大违法记录；</w:t>
      </w:r>
    </w:p>
    <w:p w14:paraId="42810A76">
      <w:pPr>
        <w:pStyle w:val="137"/>
        <w:shd w:val="clea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6、法律、行政法规规定的其他条件；</w:t>
      </w:r>
    </w:p>
    <w:p w14:paraId="774B87B9">
      <w:pPr>
        <w:pStyle w:val="137"/>
        <w:shd w:val="clea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7、本项目</w:t>
      </w:r>
      <w:r>
        <w:rPr>
          <w:rFonts w:hint="eastAsia" w:cs="Times New Roman"/>
          <w:color w:val="auto"/>
          <w:sz w:val="24"/>
          <w:highlight w:val="none"/>
          <w:lang w:val="en-US" w:eastAsia="zh-CN"/>
        </w:rPr>
        <w:t>不</w:t>
      </w:r>
      <w:r>
        <w:rPr>
          <w:rFonts w:hint="default" w:ascii="Times New Roman" w:hAnsi="Times New Roman" w:cs="Times New Roman"/>
          <w:color w:val="auto"/>
          <w:sz w:val="24"/>
          <w:highlight w:val="none"/>
        </w:rPr>
        <w:t>接受联合体投标；</w:t>
      </w:r>
    </w:p>
    <w:p w14:paraId="0696FEE7">
      <w:pPr>
        <w:pStyle w:val="137"/>
        <w:shd w:val="clear"/>
        <w:spacing w:line="360" w:lineRule="auto"/>
        <w:ind w:firstLine="600" w:firstLineChars="250"/>
        <w:rPr>
          <w:rFonts w:hint="eastAsia" w:cs="Times New Roman"/>
          <w:snapToGrid w:val="0"/>
          <w:color w:val="auto"/>
          <w:sz w:val="24"/>
          <w:szCs w:val="24"/>
          <w:highlight w:val="none"/>
          <w:lang w:val="en-US" w:eastAsia="zh-CN"/>
        </w:rPr>
      </w:pPr>
      <w:r>
        <w:rPr>
          <w:rFonts w:hint="default" w:ascii="Times New Roman" w:hAnsi="Times New Roman" w:cs="Times New Roman"/>
          <w:color w:val="auto"/>
          <w:sz w:val="24"/>
          <w:highlight w:val="none"/>
        </w:rPr>
        <w:t>8、根据采购项目提出的特殊条件</w:t>
      </w:r>
      <w:r>
        <w:rPr>
          <w:rFonts w:hint="default" w:ascii="Times New Roman" w:hAnsi="Times New Roman" w:cs="Times New Roman"/>
          <w:snapToGrid w:val="0"/>
          <w:color w:val="auto"/>
          <w:sz w:val="24"/>
          <w:szCs w:val="24"/>
          <w:highlight w:val="none"/>
        </w:rPr>
        <w:t>：</w:t>
      </w:r>
      <w:r>
        <w:rPr>
          <w:rFonts w:hint="eastAsia" w:cs="Times New Roman"/>
          <w:snapToGrid w:val="0"/>
          <w:color w:val="auto"/>
          <w:sz w:val="24"/>
          <w:szCs w:val="24"/>
          <w:highlight w:val="none"/>
          <w:lang w:val="en-US" w:eastAsia="zh-CN"/>
        </w:rPr>
        <w:t>无。</w:t>
      </w:r>
    </w:p>
    <w:p w14:paraId="7F2FCF3E">
      <w:pPr>
        <w:pStyle w:val="137"/>
        <w:shd w:val="clear"/>
        <w:spacing w:line="360" w:lineRule="auto"/>
        <w:ind w:firstLine="600" w:firstLineChars="250"/>
        <w:rPr>
          <w:rFonts w:hint="eastAsia" w:ascii="Times New Roman" w:hAnsi="Times New Roman" w:eastAsia="宋体" w:cs="Times New Roman"/>
          <w:b/>
          <w:color w:val="auto"/>
          <w:sz w:val="24"/>
          <w:highlight w:val="none"/>
          <w:lang w:eastAsia="zh-CN"/>
        </w:rPr>
      </w:pPr>
      <w:r>
        <w:rPr>
          <w:rFonts w:hint="default" w:ascii="Times New Roman" w:hAnsi="Times New Roman" w:cs="Times New Roman"/>
          <w:color w:val="auto"/>
          <w:sz w:val="24"/>
          <w:highlight w:val="none"/>
        </w:rPr>
        <w:t>9、落实政府采购政策需满足的资格要求：</w:t>
      </w:r>
      <w:r>
        <w:rPr>
          <w:rFonts w:hint="eastAsia"/>
          <w:color w:val="auto"/>
          <w:highlight w:val="none"/>
          <w:lang w:eastAsia="zh-CN"/>
        </w:rPr>
        <w:t>（</w:t>
      </w:r>
      <w:r>
        <w:rPr>
          <w:rFonts w:hint="eastAsia" w:ascii="Times New Roman" w:hAnsi="Times New Roman" w:eastAsia="宋体" w:cs="Times New Roman"/>
          <w:color w:val="auto"/>
          <w:sz w:val="24"/>
          <w:highlight w:val="none"/>
          <w:lang w:val="en-US" w:eastAsia="zh-CN"/>
        </w:rPr>
        <w:t>包一至包二十一</w:t>
      </w:r>
      <w:r>
        <w:rPr>
          <w:rFonts w:hint="eastAsia"/>
          <w:color w:val="auto"/>
          <w:highlight w:val="none"/>
          <w:lang w:eastAsia="zh-CN"/>
        </w:rPr>
        <w:t>）</w:t>
      </w:r>
      <w:r>
        <w:rPr>
          <w:rFonts w:hint="default" w:ascii="Times New Roman" w:hAnsi="Times New Roman" w:cs="Times New Roman"/>
          <w:color w:val="auto"/>
          <w:sz w:val="24"/>
          <w:highlight w:val="none"/>
          <w:lang w:eastAsia="zh-CN"/>
        </w:rPr>
        <w:t>本项目专门面向中小企业。（投标单位须为中小企业，提供《中小企业声明函》）</w:t>
      </w:r>
    </w:p>
    <w:p w14:paraId="11ED99A7">
      <w:pPr>
        <w:shd w:val="clear"/>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六、招标文件发售时间、地点：</w:t>
      </w:r>
    </w:p>
    <w:p w14:paraId="117E0135">
      <w:pPr>
        <w:shd w:val="clea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kern w:val="2"/>
          <w:sz w:val="24"/>
          <w:szCs w:val="24"/>
          <w:highlight w:val="none"/>
        </w:rPr>
        <w:t>招标文件自202</w:t>
      </w:r>
      <w:r>
        <w:rPr>
          <w:rFonts w:hint="default" w:ascii="Times New Roman" w:hAnsi="Times New Roman" w:cs="Times New Roman"/>
          <w:color w:val="auto"/>
          <w:kern w:val="2"/>
          <w:sz w:val="24"/>
          <w:szCs w:val="24"/>
          <w:highlight w:val="none"/>
          <w:lang w:val="en-US" w:eastAsia="zh-CN"/>
        </w:rPr>
        <w:t>6</w:t>
      </w:r>
      <w:r>
        <w:rPr>
          <w:rFonts w:hint="default" w:ascii="Times New Roman" w:hAnsi="Times New Roman" w:cs="Times New Roman"/>
          <w:color w:val="auto"/>
          <w:kern w:val="2"/>
          <w:sz w:val="24"/>
          <w:szCs w:val="24"/>
          <w:highlight w:val="none"/>
        </w:rPr>
        <w:t>年</w:t>
      </w:r>
      <w:r>
        <w:rPr>
          <w:rFonts w:hint="default" w:ascii="Times New Roman" w:hAnsi="Times New Roman" w:cs="Times New Roman"/>
          <w:color w:val="auto"/>
          <w:kern w:val="2"/>
          <w:sz w:val="24"/>
          <w:szCs w:val="24"/>
          <w:highlight w:val="none"/>
          <w:lang w:val="en-US" w:eastAsia="zh-CN"/>
        </w:rPr>
        <w:t>4</w:t>
      </w:r>
      <w:r>
        <w:rPr>
          <w:rFonts w:hint="default" w:ascii="Times New Roman" w:hAnsi="Times New Roman" w:cs="Times New Roman"/>
          <w:color w:val="auto"/>
          <w:kern w:val="2"/>
          <w:sz w:val="24"/>
          <w:szCs w:val="24"/>
          <w:highlight w:val="none"/>
        </w:rPr>
        <w:t>月</w:t>
      </w:r>
      <w:r>
        <w:rPr>
          <w:rFonts w:hint="eastAsia" w:ascii="Times New Roman" w:cs="Times New Roman"/>
          <w:color w:val="auto"/>
          <w:kern w:val="2"/>
          <w:sz w:val="24"/>
          <w:szCs w:val="24"/>
          <w:highlight w:val="none"/>
          <w:lang w:val="en-US" w:eastAsia="zh-CN"/>
        </w:rPr>
        <w:t>22</w:t>
      </w:r>
      <w:r>
        <w:rPr>
          <w:rFonts w:hint="default" w:ascii="Times New Roman" w:hAnsi="Times New Roman" w:cs="Times New Roman"/>
          <w:color w:val="auto"/>
          <w:kern w:val="2"/>
          <w:sz w:val="24"/>
          <w:szCs w:val="24"/>
          <w:highlight w:val="none"/>
        </w:rPr>
        <w:t>日至202</w:t>
      </w:r>
      <w:r>
        <w:rPr>
          <w:rFonts w:hint="default" w:ascii="Times New Roman" w:hAnsi="Times New Roman" w:cs="Times New Roman"/>
          <w:color w:val="auto"/>
          <w:kern w:val="2"/>
          <w:sz w:val="24"/>
          <w:szCs w:val="24"/>
          <w:highlight w:val="none"/>
          <w:lang w:val="en-US" w:eastAsia="zh-CN"/>
        </w:rPr>
        <w:t>6</w:t>
      </w:r>
      <w:r>
        <w:rPr>
          <w:rFonts w:hint="default" w:ascii="Times New Roman" w:hAnsi="Times New Roman" w:cs="Times New Roman"/>
          <w:color w:val="auto"/>
          <w:kern w:val="2"/>
          <w:sz w:val="24"/>
          <w:szCs w:val="24"/>
          <w:highlight w:val="none"/>
        </w:rPr>
        <w:t>年</w:t>
      </w:r>
      <w:r>
        <w:rPr>
          <w:rFonts w:hint="default" w:ascii="Times New Roman" w:hAnsi="Times New Roman" w:cs="Times New Roman"/>
          <w:color w:val="auto"/>
          <w:kern w:val="2"/>
          <w:sz w:val="24"/>
          <w:szCs w:val="24"/>
          <w:highlight w:val="none"/>
          <w:lang w:val="en-US" w:eastAsia="zh-CN"/>
        </w:rPr>
        <w:t>4</w:t>
      </w:r>
      <w:r>
        <w:rPr>
          <w:rFonts w:hint="default" w:ascii="Times New Roman" w:hAnsi="Times New Roman" w:cs="Times New Roman"/>
          <w:color w:val="auto"/>
          <w:kern w:val="2"/>
          <w:sz w:val="24"/>
          <w:szCs w:val="24"/>
          <w:highlight w:val="none"/>
        </w:rPr>
        <w:t>月</w:t>
      </w:r>
      <w:r>
        <w:rPr>
          <w:rFonts w:hint="eastAsia" w:ascii="Times New Roman" w:cs="Times New Roman"/>
          <w:color w:val="auto"/>
          <w:kern w:val="2"/>
          <w:sz w:val="24"/>
          <w:szCs w:val="24"/>
          <w:highlight w:val="none"/>
          <w:lang w:val="en-US" w:eastAsia="zh-CN"/>
        </w:rPr>
        <w:t>29</w:t>
      </w:r>
      <w:bookmarkStart w:id="564" w:name="_GoBack"/>
      <w:bookmarkEnd w:id="564"/>
      <w:r>
        <w:rPr>
          <w:rFonts w:hint="default" w:ascii="Times New Roman" w:hAnsi="Times New Roman" w:cs="Times New Roman"/>
          <w:color w:val="auto"/>
          <w:kern w:val="2"/>
          <w:sz w:val="24"/>
          <w:szCs w:val="24"/>
          <w:highlight w:val="none"/>
        </w:rPr>
        <w:t>日上午10:30-13：30下午15：00-18:00</w:t>
      </w:r>
      <w:r>
        <w:rPr>
          <w:rFonts w:hint="default" w:ascii="Times New Roman" w:hAnsi="Times New Roman" w:cs="Times New Roman"/>
          <w:color w:val="auto"/>
          <w:kern w:val="2"/>
          <w:sz w:val="24"/>
          <w:szCs w:val="28"/>
          <w:highlight w:val="none"/>
        </w:rPr>
        <w:t>（北京时间，法定节假日除外）</w:t>
      </w:r>
    </w:p>
    <w:p w14:paraId="06D973A4">
      <w:pPr>
        <w:shd w:val="clea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kern w:val="2"/>
          <w:sz w:val="24"/>
          <w:szCs w:val="18"/>
          <w:highlight w:val="none"/>
        </w:rPr>
        <w:t>获取方式：线上免费获取，供应商登陆政采云账户（网址：</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"https://www.zcygov.cn/）,在线申请获取采购文件（登录政府采购云平台→采购项目→获取采购文件→申请，审核通过后可下载磋商文件，如有操作性问题，可与政采云在线客服进行咨询，咨询电话400-881-7190）。" </w:instrText>
      </w:r>
      <w:r>
        <w:rPr>
          <w:rFonts w:hint="default" w:ascii="Times New Roman" w:hAnsi="Times New Roman" w:cs="Times New Roman"/>
          <w:color w:val="auto"/>
          <w:highlight w:val="none"/>
        </w:rPr>
        <w:fldChar w:fldCharType="separate"/>
      </w:r>
      <w:r>
        <w:rPr>
          <w:rStyle w:val="46"/>
          <w:rFonts w:hint="default" w:ascii="Times New Roman" w:hAnsi="Times New Roman" w:cs="Times New Roman"/>
          <w:color w:val="auto"/>
          <w:kern w:val="2"/>
          <w:sz w:val="24"/>
          <w:szCs w:val="18"/>
          <w:highlight w:val="none"/>
        </w:rPr>
        <w:t>https://www.zcygov.cn/）,在线申请获取采购文件（登录政府采购云平台→采购项目→获取采购文件→申请，审核通过后可下载招标文件，如有操作性问题，可与政采云在线客服进行咨询，咨询电话400-881-7190）。</w:t>
      </w:r>
      <w:r>
        <w:rPr>
          <w:rStyle w:val="46"/>
          <w:rFonts w:hint="default" w:ascii="Times New Roman" w:hAnsi="Times New Roman" w:cs="Times New Roman"/>
          <w:color w:val="auto"/>
          <w:kern w:val="2"/>
          <w:sz w:val="24"/>
          <w:szCs w:val="18"/>
          <w:highlight w:val="none"/>
        </w:rPr>
        <w:fldChar w:fldCharType="end"/>
      </w:r>
    </w:p>
    <w:p w14:paraId="3B6A4EEB">
      <w:pPr>
        <w:shd w:val="clea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color w:val="auto"/>
          <w:sz w:val="24"/>
          <w:highlight w:val="none"/>
        </w:rPr>
        <w:t>七、投标截止时间和开标时间</w:t>
      </w:r>
      <w:r>
        <w:rPr>
          <w:rFonts w:hint="default" w:ascii="Times New Roman" w:hAnsi="Times New Roman" w:cs="Times New Roman"/>
          <w:color w:val="auto"/>
          <w:sz w:val="24"/>
          <w:highlight w:val="none"/>
        </w:rPr>
        <w:t>：</w:t>
      </w:r>
      <w:r>
        <w:rPr>
          <w:rFonts w:hint="default" w:ascii="Times New Roman" w:hAnsi="Times New Roman" w:cs="Times New Roman"/>
          <w:b/>
          <w:bCs/>
          <w:color w:val="auto"/>
          <w:sz w:val="24"/>
          <w:highlight w:val="none"/>
        </w:rPr>
        <w:t>202</w:t>
      </w:r>
      <w:r>
        <w:rPr>
          <w:rFonts w:hint="default" w:ascii="Times New Roman" w:hAnsi="Times New Roman" w:cs="Times New Roman"/>
          <w:b/>
          <w:bCs/>
          <w:color w:val="auto"/>
          <w:sz w:val="24"/>
          <w:highlight w:val="none"/>
          <w:lang w:val="en-US" w:eastAsia="zh-CN"/>
        </w:rPr>
        <w:t>6</w:t>
      </w:r>
      <w:r>
        <w:rPr>
          <w:rFonts w:hint="default" w:ascii="Times New Roman" w:hAnsi="Times New Roman" w:cs="Times New Roman"/>
          <w:b/>
          <w:bCs/>
          <w:color w:val="auto"/>
          <w:sz w:val="24"/>
          <w:highlight w:val="none"/>
        </w:rPr>
        <w:t>年</w:t>
      </w:r>
      <w:r>
        <w:rPr>
          <w:rFonts w:hint="eastAsia" w:ascii="Times New Roman" w:cs="Times New Roman"/>
          <w:b/>
          <w:bCs/>
          <w:color w:val="auto"/>
          <w:sz w:val="24"/>
          <w:highlight w:val="none"/>
          <w:lang w:val="en-US" w:eastAsia="zh-CN"/>
        </w:rPr>
        <w:t>5</w:t>
      </w:r>
      <w:r>
        <w:rPr>
          <w:rFonts w:hint="default" w:ascii="Times New Roman" w:hAnsi="Times New Roman" w:cs="Times New Roman"/>
          <w:b/>
          <w:bCs/>
          <w:color w:val="auto"/>
          <w:sz w:val="24"/>
          <w:highlight w:val="none"/>
        </w:rPr>
        <w:t>月</w:t>
      </w:r>
      <w:r>
        <w:rPr>
          <w:rFonts w:hint="eastAsia" w:ascii="Times New Roman" w:cs="Times New Roman"/>
          <w:b/>
          <w:bCs/>
          <w:color w:val="auto"/>
          <w:sz w:val="24"/>
          <w:highlight w:val="none"/>
          <w:lang w:val="en-US" w:eastAsia="zh-CN"/>
        </w:rPr>
        <w:t>13</w:t>
      </w:r>
      <w:r>
        <w:rPr>
          <w:rFonts w:hint="default" w:ascii="Times New Roman" w:hAnsi="Times New Roman" w:cs="Times New Roman"/>
          <w:b/>
          <w:bCs/>
          <w:color w:val="auto"/>
          <w:sz w:val="24"/>
          <w:highlight w:val="none"/>
        </w:rPr>
        <w:t>日1</w:t>
      </w:r>
      <w:r>
        <w:rPr>
          <w:rFonts w:hint="default" w:ascii="Times New Roman" w:hAnsi="Times New Roman" w:cs="Times New Roman"/>
          <w:b/>
          <w:bCs/>
          <w:color w:val="auto"/>
          <w:sz w:val="24"/>
          <w:highlight w:val="none"/>
          <w:lang w:val="en-US" w:eastAsia="zh-CN"/>
        </w:rPr>
        <w:t>1</w:t>
      </w:r>
      <w:r>
        <w:rPr>
          <w:rFonts w:hint="default" w:ascii="Times New Roman" w:hAnsi="Times New Roman" w:cs="Times New Roman"/>
          <w:b/>
          <w:bCs/>
          <w:color w:val="auto"/>
          <w:sz w:val="24"/>
          <w:highlight w:val="none"/>
        </w:rPr>
        <w:t>时00分（北京时间）。</w:t>
      </w:r>
    </w:p>
    <w:p w14:paraId="607FF744">
      <w:pPr>
        <w:shd w:val="clea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投标文件必须在投标截止时间前送达开标地点</w:t>
      </w:r>
      <w:r>
        <w:rPr>
          <w:rStyle w:val="46"/>
          <w:rFonts w:hint="default" w:ascii="Times New Roman" w:hAnsi="Times New Roman" w:cs="Times New Roman"/>
          <w:color w:val="auto"/>
          <w:sz w:val="24"/>
          <w:szCs w:val="24"/>
          <w:highlight w:val="none"/>
          <w:u w:val="none"/>
        </w:rPr>
        <w:t>（政采云平台）</w:t>
      </w:r>
      <w:r>
        <w:rPr>
          <w:rFonts w:hint="default" w:ascii="Times New Roman" w:hAnsi="Times New Roman" w:cs="Times New Roman"/>
          <w:color w:val="auto"/>
          <w:sz w:val="24"/>
          <w:highlight w:val="none"/>
        </w:rPr>
        <w:t>。逾期上传或加密和标注不符合的投标文件恕不接收。本次招标不接受邮寄的投标文件。</w:t>
      </w:r>
    </w:p>
    <w:p w14:paraId="0F6509D3">
      <w:pPr>
        <w:shd w:val="clear"/>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八、开标地点</w:t>
      </w:r>
      <w:r>
        <w:rPr>
          <w:rFonts w:hint="default" w:ascii="Times New Roman" w:hAnsi="Times New Roman" w:cs="Times New Roman"/>
          <w:color w:val="auto"/>
          <w:sz w:val="24"/>
          <w:highlight w:val="none"/>
        </w:rPr>
        <w:t>：</w:t>
      </w:r>
      <w:r>
        <w:rPr>
          <w:rFonts w:hint="default" w:ascii="Times New Roman" w:hAnsi="Times New Roman" w:cs="Times New Roman"/>
          <w:b/>
          <w:bCs/>
          <w:color w:val="auto"/>
          <w:sz w:val="24"/>
          <w:highlight w:val="none"/>
        </w:rPr>
        <w:t>（政采云平台https://login.zcygov.cn/）</w:t>
      </w:r>
    </w:p>
    <w:p w14:paraId="4F19CB57">
      <w:pPr>
        <w:shd w:val="clear"/>
        <w:spacing w:line="360" w:lineRule="auto"/>
        <w:ind w:firstLine="487" w:firstLineChars="20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（1）本项目采用全流程不见面电子开评标，供应商需要使用CA加密设备，供应商可通过新疆数字证书认证中心官网（https://www.xjca.com.cn/）或下载“新疆政务通”APP自行进行申领。</w:t>
      </w:r>
    </w:p>
    <w:p w14:paraId="3FADD71D">
      <w:pPr>
        <w:shd w:val="clear"/>
        <w:spacing w:line="360" w:lineRule="auto"/>
        <w:ind w:firstLine="487" w:firstLineChars="20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（2）本项目实行网上投标，采用加密电子投标响应文件(供应商须使用CA加密设备通过政采云电子投标客户端制作投标响应文件)。若供应商参与投标，自行承担投标一切费用。</w:t>
      </w:r>
    </w:p>
    <w:p w14:paraId="18C8CFAC">
      <w:pPr>
        <w:shd w:val="clear"/>
        <w:spacing w:line="360" w:lineRule="auto"/>
        <w:ind w:firstLine="487" w:firstLineChars="20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（3）各投标人在开标前应确保成为新疆政府采购网正式注册入库供应商，并完成CA数字证书申领。因未注册入库、未办理CA数字证书等原因造成无法投标或投标失败等后果由供应商自行承担。</w:t>
      </w:r>
    </w:p>
    <w:p w14:paraId="034ABC8C">
      <w:pPr>
        <w:shd w:val="clear"/>
        <w:spacing w:line="360" w:lineRule="auto"/>
        <w:ind w:firstLine="487" w:firstLineChars="20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14:paraId="76D12EEB">
      <w:pPr>
        <w:shd w:val="clear"/>
        <w:spacing w:line="360" w:lineRule="auto"/>
        <w:ind w:firstLine="487" w:firstLineChars="20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361C173C">
      <w:pPr>
        <w:shd w:val="clear"/>
        <w:spacing w:line="360" w:lineRule="auto"/>
        <w:ind w:firstLine="487" w:firstLineChars="20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6F4302C9">
      <w:pPr>
        <w:pStyle w:val="137"/>
        <w:shd w:val="clear"/>
        <w:spacing w:line="360" w:lineRule="auto"/>
        <w:ind w:firstLine="48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九、本投标邀请在新疆政府采购网上以公告形式发布。</w:t>
      </w:r>
    </w:p>
    <w:p w14:paraId="61F8F97D">
      <w:pPr>
        <w:shd w:val="clear"/>
        <w:spacing w:line="360" w:lineRule="auto"/>
        <w:ind w:firstLine="482"/>
        <w:rPr>
          <w:rFonts w:hint="default" w:ascii="Times New Roman" w:hAnsi="Times New Roman" w:cs="Times New Roman"/>
          <w:color w:val="auto"/>
          <w:sz w:val="24"/>
          <w:szCs w:val="24"/>
          <w:highlight w:val="none"/>
        </w:rPr>
      </w:pPr>
      <w:r>
        <w:rPr>
          <w:rFonts w:hint="default" w:ascii="Times New Roman" w:hAnsi="Times New Roman" w:cs="Times New Roman"/>
          <w:b/>
          <w:color w:val="auto"/>
          <w:sz w:val="24"/>
          <w:szCs w:val="24"/>
          <w:highlight w:val="none"/>
        </w:rPr>
        <w:t>十、联系方式</w:t>
      </w:r>
      <w:r>
        <w:rPr>
          <w:rFonts w:hint="default" w:ascii="Times New Roman" w:hAnsi="Times New Roman" w:cs="Times New Roman"/>
          <w:color w:val="auto"/>
          <w:sz w:val="24"/>
          <w:szCs w:val="24"/>
          <w:highlight w:val="none"/>
        </w:rPr>
        <w:t xml:space="preserve"> </w:t>
      </w:r>
    </w:p>
    <w:p w14:paraId="7DE1C389">
      <w:pPr>
        <w:shd w:val="clear"/>
        <w:spacing w:line="360" w:lineRule="auto"/>
        <w:ind w:firstLine="964" w:firstLineChars="400"/>
        <w:rPr>
          <w:rFonts w:hint="eastAsia" w:ascii="Times New Roman" w:hAnsi="Times New Roman" w:eastAsia="宋体" w:cs="Times New Roman"/>
          <w:b/>
          <w:color w:val="auto"/>
          <w:sz w:val="24"/>
          <w:szCs w:val="24"/>
          <w:highlight w:val="none"/>
          <w:lang w:eastAsia="zh-CN"/>
        </w:rPr>
      </w:pPr>
      <w:r>
        <w:rPr>
          <w:rFonts w:hint="default" w:ascii="Times New Roman" w:hAnsi="Times New Roman" w:cs="Times New Roman"/>
          <w:b/>
          <w:color w:val="auto"/>
          <w:sz w:val="24"/>
          <w:szCs w:val="24"/>
          <w:highlight w:val="none"/>
        </w:rPr>
        <w:t>采购人：</w:t>
      </w:r>
      <w:r>
        <w:rPr>
          <w:rFonts w:hint="eastAsia" w:ascii="Times New Roman" w:cs="Times New Roman"/>
          <w:b/>
          <w:color w:val="auto"/>
          <w:sz w:val="24"/>
          <w:szCs w:val="24"/>
          <w:highlight w:val="none"/>
          <w:lang w:eastAsia="zh-CN"/>
        </w:rPr>
        <w:t>乌鲁木齐市中医医院</w:t>
      </w:r>
    </w:p>
    <w:p w14:paraId="524AB21B">
      <w:pPr>
        <w:shd w:val="clear"/>
        <w:spacing w:line="360" w:lineRule="auto"/>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地    址：乌鲁木齐市友好南路590号 </w:t>
      </w:r>
    </w:p>
    <w:p w14:paraId="4A47CCA3">
      <w:pPr>
        <w:shd w:val="clear"/>
        <w:spacing w:line="360" w:lineRule="auto"/>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 系 人：</w:t>
      </w:r>
      <w:r>
        <w:rPr>
          <w:rFonts w:hint="eastAsia" w:ascii="Times New Roman" w:cs="Times New Roman"/>
          <w:color w:val="auto"/>
          <w:sz w:val="24"/>
          <w:szCs w:val="24"/>
          <w:highlight w:val="none"/>
          <w:lang w:val="en-US" w:eastAsia="zh-CN"/>
        </w:rPr>
        <w:t>刘</w:t>
      </w:r>
      <w:r>
        <w:rPr>
          <w:rFonts w:hint="default" w:ascii="Times New Roman" w:hAnsi="Times New Roman" w:cs="Times New Roman"/>
          <w:color w:val="auto"/>
          <w:sz w:val="24"/>
          <w:szCs w:val="24"/>
          <w:highlight w:val="none"/>
        </w:rPr>
        <w:t>老师</w:t>
      </w:r>
    </w:p>
    <w:p w14:paraId="1FDA0D38">
      <w:pPr>
        <w:shd w:val="clear"/>
        <w:spacing w:line="360" w:lineRule="auto"/>
        <w:ind w:firstLine="960" w:firstLineChars="4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联系电话：0991-</w:t>
      </w:r>
      <w:r>
        <w:rPr>
          <w:rFonts w:hint="eastAsia" w:ascii="Times New Roman" w:cs="Times New Roman"/>
          <w:color w:val="auto"/>
          <w:sz w:val="24"/>
          <w:szCs w:val="24"/>
          <w:highlight w:val="none"/>
          <w:lang w:val="en-US" w:eastAsia="zh-CN"/>
        </w:rPr>
        <w:t>4508272</w:t>
      </w:r>
    </w:p>
    <w:p w14:paraId="5D45481A">
      <w:pPr>
        <w:pStyle w:val="137"/>
        <w:shd w:val="clear"/>
        <w:wordWrap w:val="0"/>
        <w:ind w:firstLine="901" w:firstLineChars="374"/>
        <w:rPr>
          <w:rFonts w:hint="default" w:ascii="Times New Roman" w:hAnsi="Times New Roman" w:cs="Times New Roman"/>
          <w:b/>
          <w:color w:val="auto"/>
          <w:sz w:val="24"/>
          <w:szCs w:val="24"/>
          <w:highlight w:val="none"/>
        </w:rPr>
      </w:pPr>
    </w:p>
    <w:p w14:paraId="2A25901B">
      <w:pPr>
        <w:pStyle w:val="137"/>
        <w:shd w:val="clear"/>
        <w:wordWrap w:val="0"/>
        <w:ind w:firstLine="901" w:firstLineChars="374"/>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采购代理机构：中正恒天国际招标有限公司</w:t>
      </w:r>
    </w:p>
    <w:p w14:paraId="73C3AF42">
      <w:pPr>
        <w:shd w:val="clear"/>
        <w:spacing w:line="360" w:lineRule="auto"/>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    址：乌鲁木齐市水磨沟区南湖西路216号邮政办公楼三层</w:t>
      </w:r>
    </w:p>
    <w:p w14:paraId="6B67CF32">
      <w:pPr>
        <w:shd w:val="clear"/>
        <w:spacing w:line="360" w:lineRule="auto"/>
        <w:ind w:firstLine="960" w:firstLineChars="4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联 系 人：</w:t>
      </w:r>
      <w:r>
        <w:rPr>
          <w:rFonts w:hint="default" w:ascii="Times New Roman" w:hAnsi="Times New Roman" w:cs="Times New Roman"/>
          <w:color w:val="auto"/>
          <w:sz w:val="24"/>
          <w:szCs w:val="24"/>
          <w:highlight w:val="none"/>
          <w:lang w:eastAsia="zh-CN"/>
        </w:rPr>
        <w:t>邢雅雯</w:t>
      </w:r>
      <w:r>
        <w:rPr>
          <w:rFonts w:hint="default" w:ascii="Times New Roman" w:hAnsi="Times New Roman" w:cs="Times New Roman"/>
          <w:color w:val="auto"/>
          <w:sz w:val="24"/>
          <w:szCs w:val="24"/>
          <w:highlight w:val="none"/>
        </w:rPr>
        <w:t>（项目咨询）</w:t>
      </w:r>
    </w:p>
    <w:p w14:paraId="20CAD812">
      <w:pPr>
        <w:shd w:val="clear"/>
        <w:spacing w:line="360" w:lineRule="auto"/>
        <w:ind w:firstLine="960" w:firstLineChars="4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联系电话：0991-3650025、</w:t>
      </w:r>
      <w:r>
        <w:rPr>
          <w:rFonts w:hint="default" w:ascii="Times New Roman" w:hAnsi="Times New Roman" w:cs="Times New Roman"/>
          <w:color w:val="auto"/>
          <w:sz w:val="24"/>
          <w:szCs w:val="24"/>
          <w:highlight w:val="none"/>
          <w:lang w:val="en-US" w:eastAsia="zh-CN"/>
        </w:rPr>
        <w:t>19990625738</w:t>
      </w:r>
    </w:p>
    <w:p w14:paraId="271C94B4">
      <w:pPr>
        <w:shd w:val="clear"/>
        <w:spacing w:line="440" w:lineRule="exact"/>
        <w:ind w:firstLine="960" w:firstLineChars="400"/>
        <w:jc w:val="left"/>
        <w:rPr>
          <w:rFonts w:hint="default" w:ascii="Times New Roman" w:hAnsi="Times New Roman" w:cs="Times New Roman"/>
          <w:color w:val="auto"/>
          <w:sz w:val="24"/>
          <w:highlight w:val="none"/>
        </w:rPr>
      </w:pPr>
    </w:p>
    <w:p w14:paraId="4A5B515D">
      <w:pPr>
        <w:shd w:val="clear"/>
        <w:spacing w:line="440" w:lineRule="exact"/>
        <w:jc w:val="left"/>
        <w:rPr>
          <w:rFonts w:hint="default" w:ascii="Times New Roman" w:hAnsi="Times New Roman" w:cs="Times New Roman"/>
          <w:color w:val="auto"/>
          <w:sz w:val="24"/>
          <w:highlight w:val="none"/>
        </w:rPr>
      </w:pPr>
    </w:p>
    <w:p w14:paraId="61D7FA81">
      <w:pPr>
        <w:shd w:val="clear"/>
        <w:spacing w:line="440" w:lineRule="exact"/>
        <w:ind w:right="480" w:firstLine="6385" w:firstLineChars="2650"/>
        <w:jc w:val="righ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202</w:t>
      </w:r>
      <w:r>
        <w:rPr>
          <w:rFonts w:hint="default" w:ascii="Times New Roman" w:hAnsi="Times New Roman" w:cs="Times New Roman"/>
          <w:b/>
          <w:color w:val="auto"/>
          <w:sz w:val="24"/>
          <w:highlight w:val="none"/>
          <w:lang w:val="en-US" w:eastAsia="zh-CN"/>
        </w:rPr>
        <w:t>6</w:t>
      </w:r>
      <w:r>
        <w:rPr>
          <w:rFonts w:hint="default" w:ascii="Times New Roman" w:hAnsi="Times New Roman" w:cs="Times New Roman"/>
          <w:b/>
          <w:color w:val="auto"/>
          <w:sz w:val="24"/>
          <w:highlight w:val="none"/>
        </w:rPr>
        <w:t>年</w:t>
      </w:r>
      <w:r>
        <w:rPr>
          <w:rFonts w:hint="eastAsia" w:ascii="Times New Roman" w:cs="Times New Roman"/>
          <w:b/>
          <w:color w:val="auto"/>
          <w:sz w:val="24"/>
          <w:highlight w:val="none"/>
          <w:lang w:val="en-US" w:eastAsia="zh-CN"/>
        </w:rPr>
        <w:t>4</w:t>
      </w:r>
      <w:r>
        <w:rPr>
          <w:rFonts w:hint="default" w:ascii="Times New Roman" w:hAnsi="Times New Roman" w:cs="Times New Roman"/>
          <w:b/>
          <w:color w:val="auto"/>
          <w:sz w:val="24"/>
          <w:highlight w:val="none"/>
        </w:rPr>
        <w:t>月</w:t>
      </w:r>
    </w:p>
    <w:p w14:paraId="1C14887C">
      <w:pPr>
        <w:shd w:val="clea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5D102269">
      <w:pPr>
        <w:pStyle w:val="3"/>
        <w:shd w:val="clear"/>
        <w:spacing w:before="0" w:after="156" w:afterLines="50" w:line="440" w:lineRule="exact"/>
        <w:jc w:val="center"/>
        <w:rPr>
          <w:rFonts w:hint="default" w:ascii="Times New Roman" w:hAnsi="Times New Roman" w:cs="Times New Roman"/>
          <w:b/>
          <w:bCs/>
          <w:color w:val="auto"/>
          <w:sz w:val="30"/>
          <w:szCs w:val="30"/>
          <w:highlight w:val="none"/>
        </w:rPr>
      </w:pPr>
      <w:bookmarkStart w:id="3" w:name="_Toc31839"/>
      <w:bookmarkStart w:id="4" w:name="_Toc465085333"/>
      <w:bookmarkStart w:id="5" w:name="_Toc466298031"/>
      <w:bookmarkStart w:id="6" w:name="_Toc3975"/>
      <w:bookmarkStart w:id="7" w:name="_Toc472604579"/>
      <w:bookmarkStart w:id="8" w:name="_Toc30818"/>
      <w:bookmarkStart w:id="9" w:name="_Toc465085377"/>
      <w:bookmarkStart w:id="10" w:name="_Toc472604629"/>
      <w:bookmarkStart w:id="11" w:name="_Toc29377"/>
      <w:bookmarkStart w:id="12" w:name="_Toc32207"/>
      <w:bookmarkStart w:id="13" w:name="_Toc9086"/>
      <w:bookmarkStart w:id="14" w:name="_Toc2492"/>
      <w:bookmarkStart w:id="15" w:name="_Toc466298075"/>
      <w:r>
        <w:rPr>
          <w:rFonts w:hint="default" w:ascii="Times New Roman" w:hAnsi="Times New Roman" w:cs="Times New Roman"/>
          <w:b/>
          <w:bCs/>
          <w:color w:val="auto"/>
          <w:sz w:val="30"/>
          <w:szCs w:val="30"/>
          <w:highlight w:val="none"/>
        </w:rPr>
        <w:t>第二章  投标人须知</w:t>
      </w:r>
      <w:bookmarkEnd w:id="3"/>
      <w:bookmarkEnd w:id="4"/>
      <w:bookmarkEnd w:id="5"/>
      <w:bookmarkEnd w:id="6"/>
      <w:bookmarkEnd w:id="7"/>
      <w:bookmarkEnd w:id="8"/>
    </w:p>
    <w:p w14:paraId="56385EF2">
      <w:pPr>
        <w:pStyle w:val="5"/>
        <w:shd w:val="clear"/>
        <w:spacing w:before="0" w:after="156" w:afterLines="50" w:line="440" w:lineRule="exact"/>
        <w:jc w:val="center"/>
        <w:rPr>
          <w:rFonts w:hint="default" w:ascii="Times New Roman" w:hAnsi="Times New Roman" w:cs="Times New Roman"/>
          <w:color w:val="auto"/>
          <w:sz w:val="28"/>
          <w:szCs w:val="24"/>
          <w:highlight w:val="none"/>
        </w:rPr>
      </w:pPr>
      <w:bookmarkStart w:id="16" w:name="_Toc213397010"/>
      <w:bookmarkStart w:id="17" w:name="_Toc465085334"/>
      <w:bookmarkStart w:id="18" w:name="_Toc213396760"/>
      <w:bookmarkStart w:id="19" w:name="_Toc189727030"/>
      <w:bookmarkStart w:id="20" w:name="_Toc21506"/>
      <w:bookmarkStart w:id="21" w:name="_Toc213396946"/>
      <w:bookmarkStart w:id="22" w:name="_Toc19866"/>
      <w:bookmarkStart w:id="23" w:name="_Toc10656"/>
      <w:bookmarkStart w:id="24" w:name="_Toc9333"/>
      <w:bookmarkStart w:id="25" w:name="_Toc15244"/>
      <w:bookmarkStart w:id="26" w:name="_Toc16825"/>
      <w:bookmarkStart w:id="27" w:name="_Toc213496268"/>
      <w:bookmarkStart w:id="28" w:name="_Toc472599535"/>
      <w:bookmarkStart w:id="29" w:name="_Toc217446032"/>
      <w:bookmarkStart w:id="30" w:name="_Toc16942"/>
      <w:bookmarkStart w:id="31" w:name="_Toc911"/>
      <w:bookmarkStart w:id="32" w:name="_Toc466298032"/>
      <w:bookmarkStart w:id="33" w:name="_Toc472604580"/>
      <w:r>
        <w:rPr>
          <w:rFonts w:hint="default" w:ascii="Times New Roman" w:hAnsi="Times New Roman" w:cs="Times New Roman"/>
          <w:color w:val="auto"/>
          <w:sz w:val="28"/>
          <w:szCs w:val="24"/>
          <w:highlight w:val="none"/>
        </w:rPr>
        <w:t>一、投标人须知附表</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tblStyle w:val="40"/>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1801"/>
        <w:gridCol w:w="6006"/>
      </w:tblGrid>
      <w:tr w14:paraId="1323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exact"/>
          <w:tblHeader/>
          <w:jc w:val="center"/>
        </w:trPr>
        <w:tc>
          <w:tcPr>
            <w:tcW w:w="547" w:type="dxa"/>
            <w:vAlign w:val="center"/>
          </w:tcPr>
          <w:p w14:paraId="418C83DD">
            <w:pPr>
              <w:shd w:val="clear"/>
              <w:spacing w:line="276"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序号</w:t>
            </w:r>
          </w:p>
        </w:tc>
        <w:tc>
          <w:tcPr>
            <w:tcW w:w="1801" w:type="dxa"/>
            <w:vAlign w:val="center"/>
          </w:tcPr>
          <w:p w14:paraId="2A183B91">
            <w:pPr>
              <w:shd w:val="clear"/>
              <w:spacing w:line="276"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条款名称</w:t>
            </w:r>
          </w:p>
        </w:tc>
        <w:tc>
          <w:tcPr>
            <w:tcW w:w="6006" w:type="dxa"/>
            <w:vAlign w:val="center"/>
          </w:tcPr>
          <w:p w14:paraId="3A370A2B">
            <w:pPr>
              <w:shd w:val="clear"/>
              <w:spacing w:line="276"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说明和要求</w:t>
            </w:r>
          </w:p>
        </w:tc>
      </w:tr>
      <w:tr w14:paraId="52D3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547" w:type="dxa"/>
            <w:vAlign w:val="center"/>
          </w:tcPr>
          <w:p w14:paraId="5D94BCFF">
            <w:pPr>
              <w:numPr>
                <w:ilvl w:val="0"/>
                <w:numId w:val="1"/>
              </w:numPr>
              <w:shd w:val="clea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21DA074F">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采购预算</w:t>
            </w:r>
          </w:p>
          <w:p w14:paraId="78DEC55B">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（实质性要求）</w:t>
            </w:r>
          </w:p>
        </w:tc>
        <w:tc>
          <w:tcPr>
            <w:tcW w:w="6006" w:type="dxa"/>
            <w:vAlign w:val="center"/>
          </w:tcPr>
          <w:p w14:paraId="7F924BA2">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包一</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2.5</w:t>
            </w:r>
            <w:r>
              <w:rPr>
                <w:rFonts w:hint="default" w:ascii="Times New Roman" w:hAnsi="Times New Roman" w:cs="Times New Roman"/>
                <w:color w:val="auto"/>
                <w:sz w:val="21"/>
                <w:szCs w:val="21"/>
                <w:highlight w:val="none"/>
                <w:lang w:val="zh-CN"/>
              </w:rPr>
              <w:t>万元；</w:t>
            </w:r>
          </w:p>
          <w:p w14:paraId="5E5EBD8A">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二</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lang w:val="zh-CN"/>
              </w:rPr>
              <w:t>万元；</w:t>
            </w:r>
          </w:p>
          <w:p w14:paraId="4E8F4236">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三</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2.5</w:t>
            </w:r>
            <w:r>
              <w:rPr>
                <w:rFonts w:hint="default" w:ascii="Times New Roman" w:hAnsi="Times New Roman" w:cs="Times New Roman"/>
                <w:color w:val="auto"/>
                <w:sz w:val="21"/>
                <w:szCs w:val="21"/>
                <w:highlight w:val="none"/>
                <w:lang w:val="zh-CN"/>
              </w:rPr>
              <w:t>万元；</w:t>
            </w:r>
          </w:p>
          <w:p w14:paraId="278A58F6">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四</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7.5</w:t>
            </w:r>
            <w:r>
              <w:rPr>
                <w:rFonts w:hint="default" w:ascii="Times New Roman" w:hAnsi="Times New Roman" w:cs="Times New Roman"/>
                <w:color w:val="auto"/>
                <w:sz w:val="21"/>
                <w:szCs w:val="21"/>
                <w:highlight w:val="none"/>
                <w:lang w:val="zh-CN"/>
              </w:rPr>
              <w:t>万元；</w:t>
            </w:r>
          </w:p>
          <w:p w14:paraId="60B6EB2A">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五</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7.2</w:t>
            </w:r>
            <w:r>
              <w:rPr>
                <w:rFonts w:hint="default" w:ascii="Times New Roman" w:hAnsi="Times New Roman" w:cs="Times New Roman"/>
                <w:color w:val="auto"/>
                <w:sz w:val="21"/>
                <w:szCs w:val="21"/>
                <w:highlight w:val="none"/>
                <w:lang w:val="zh-CN"/>
              </w:rPr>
              <w:t>万元；</w:t>
            </w:r>
          </w:p>
          <w:p w14:paraId="0F2773A9">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六</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rPr>
              <w:t>：8万元；</w:t>
            </w:r>
          </w:p>
          <w:p w14:paraId="3F561D8B">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七</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6.5</w:t>
            </w:r>
            <w:r>
              <w:rPr>
                <w:rFonts w:hint="default" w:ascii="Times New Roman" w:hAnsi="Times New Roman" w:cs="Times New Roman"/>
                <w:color w:val="auto"/>
                <w:sz w:val="21"/>
                <w:szCs w:val="21"/>
                <w:highlight w:val="none"/>
                <w:lang w:val="zh-CN"/>
              </w:rPr>
              <w:t>万元；</w:t>
            </w:r>
          </w:p>
          <w:p w14:paraId="0A1DC68B">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八</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rPr>
              <w:t>：</w:t>
            </w:r>
            <w:r>
              <w:rPr>
                <w:rFonts w:hint="eastAsia" w:asci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lang w:val="zh-CN"/>
              </w:rPr>
              <w:t>万元；</w:t>
            </w:r>
          </w:p>
          <w:p w14:paraId="415E16F0">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九</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2.4</w:t>
            </w:r>
            <w:r>
              <w:rPr>
                <w:rFonts w:hint="default" w:ascii="Times New Roman" w:hAnsi="Times New Roman" w:cs="Times New Roman"/>
                <w:color w:val="auto"/>
                <w:sz w:val="21"/>
                <w:szCs w:val="21"/>
                <w:highlight w:val="none"/>
                <w:lang w:val="zh-CN"/>
              </w:rPr>
              <w:t>万元；</w:t>
            </w:r>
          </w:p>
          <w:p w14:paraId="5F71033C">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val="zh-CN"/>
              </w:rPr>
              <w:t>万元；</w:t>
            </w:r>
          </w:p>
          <w:p w14:paraId="3B2FF946">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w:t>
            </w:r>
            <w:r>
              <w:rPr>
                <w:rFonts w:hint="eastAsia" w:ascii="Times New Roman" w:hAnsi="Times New Roman" w:cs="Times New Roman"/>
                <w:color w:val="auto"/>
                <w:sz w:val="21"/>
                <w:szCs w:val="21"/>
                <w:highlight w:val="none"/>
                <w:lang w:val="en-US" w:eastAsia="zh-CN"/>
              </w:rPr>
              <w:t>一</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lang w:val="zh-CN"/>
              </w:rPr>
              <w:t>万元；</w:t>
            </w:r>
          </w:p>
          <w:p w14:paraId="7EC75418">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十二</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1.72</w:t>
            </w:r>
            <w:r>
              <w:rPr>
                <w:rFonts w:hint="default" w:ascii="Times New Roman" w:hAnsi="Times New Roman" w:cs="Times New Roman"/>
                <w:color w:val="auto"/>
                <w:sz w:val="21"/>
                <w:szCs w:val="21"/>
                <w:highlight w:val="none"/>
                <w:lang w:val="zh-CN"/>
              </w:rPr>
              <w:t>万元；</w:t>
            </w:r>
          </w:p>
          <w:p w14:paraId="261C0EA1">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十三</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rPr>
              <w:t>：</w:t>
            </w:r>
            <w:r>
              <w:rPr>
                <w:rFonts w:hint="eastAsia" w:asci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lang w:val="zh-CN"/>
              </w:rPr>
              <w:t>万元；</w:t>
            </w:r>
          </w:p>
          <w:p w14:paraId="436102D1">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十四</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rPr>
              <w:t>：</w:t>
            </w:r>
            <w:r>
              <w:rPr>
                <w:rFonts w:hint="eastAsia" w:asci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lang w:val="zh-CN"/>
              </w:rPr>
              <w:t>万元；</w:t>
            </w:r>
          </w:p>
          <w:p w14:paraId="338533D4">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十五</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6.4</w:t>
            </w:r>
            <w:r>
              <w:rPr>
                <w:rFonts w:hint="default" w:ascii="Times New Roman" w:hAnsi="Times New Roman" w:cs="Times New Roman"/>
                <w:color w:val="auto"/>
                <w:sz w:val="21"/>
                <w:szCs w:val="21"/>
                <w:highlight w:val="none"/>
                <w:lang w:val="zh-CN"/>
              </w:rPr>
              <w:t>万元；</w:t>
            </w:r>
          </w:p>
          <w:p w14:paraId="14AB9D25">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十六</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val="zh-CN"/>
              </w:rPr>
              <w:t>万元；</w:t>
            </w:r>
          </w:p>
          <w:p w14:paraId="1C9B6700">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十七</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rPr>
              <w:t>：</w:t>
            </w:r>
            <w:r>
              <w:rPr>
                <w:rFonts w:hint="eastAsia" w:ascii="Times New Roman" w:cs="Times New Roman"/>
                <w:color w:val="auto"/>
                <w:sz w:val="21"/>
                <w:szCs w:val="21"/>
                <w:highlight w:val="none"/>
                <w:lang w:val="en-US" w:eastAsia="zh-CN"/>
              </w:rPr>
              <w:t>6.5</w:t>
            </w:r>
            <w:r>
              <w:rPr>
                <w:rFonts w:hint="default" w:ascii="Times New Roman" w:hAnsi="Times New Roman" w:cs="Times New Roman"/>
                <w:color w:val="auto"/>
                <w:sz w:val="21"/>
                <w:szCs w:val="21"/>
                <w:highlight w:val="none"/>
                <w:lang w:val="zh-CN"/>
              </w:rPr>
              <w:t>万元；</w:t>
            </w:r>
          </w:p>
          <w:p w14:paraId="78C4B1A4">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十八</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rPr>
              <w:t>：</w:t>
            </w:r>
            <w:r>
              <w:rPr>
                <w:rFonts w:hint="eastAsia" w:asci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lang w:val="zh-CN"/>
              </w:rPr>
              <w:t>万元；</w:t>
            </w:r>
          </w:p>
          <w:p w14:paraId="23C9E05B">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十九</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rPr>
              <w:t>：</w:t>
            </w:r>
            <w:r>
              <w:rPr>
                <w:rFonts w:hint="eastAsia" w:ascii="Times New Roman" w:cs="Times New Roman"/>
                <w:color w:val="auto"/>
                <w:sz w:val="21"/>
                <w:szCs w:val="21"/>
                <w:highlight w:val="none"/>
                <w:lang w:val="en-US" w:eastAsia="zh-CN"/>
              </w:rPr>
              <w:t>6.4</w:t>
            </w:r>
            <w:r>
              <w:rPr>
                <w:rFonts w:hint="default" w:ascii="Times New Roman" w:hAnsi="Times New Roman" w:cs="Times New Roman"/>
                <w:color w:val="auto"/>
                <w:sz w:val="21"/>
                <w:szCs w:val="21"/>
                <w:highlight w:val="none"/>
                <w:lang w:val="zh-CN"/>
              </w:rPr>
              <w:t>万元；</w:t>
            </w:r>
          </w:p>
          <w:p w14:paraId="07C588C1">
            <w:pPr>
              <w:shd w:val="clear"/>
              <w:spacing w:line="276" w:lineRule="auto"/>
              <w:ind w:firstLine="420" w:firstLineChars="200"/>
              <w:rPr>
                <w:rFonts w:hint="default" w:ascii="Times New Roman" w:hAnsi="Times New Roman" w:cs="Times New Roman"/>
                <w:color w:val="auto"/>
                <w:sz w:val="21"/>
                <w:szCs w:val="21"/>
                <w:highlight w:val="none"/>
                <w:lang w:val="zh-CN" w:eastAsia="zh-CN"/>
              </w:rPr>
            </w:pPr>
            <w:r>
              <w:rPr>
                <w:rFonts w:hint="eastAsia" w:ascii="Times New Roman" w:hAnsi="Times New Roman" w:cs="Times New Roman"/>
                <w:color w:val="auto"/>
                <w:sz w:val="21"/>
                <w:szCs w:val="21"/>
                <w:highlight w:val="none"/>
                <w:lang w:val="en-US" w:eastAsia="zh-CN"/>
              </w:rPr>
              <w:t>包二十</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eastAsia="zh-CN"/>
              </w:rPr>
              <w:t>：</w:t>
            </w: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val="zh-CN" w:eastAsia="zh-CN"/>
              </w:rPr>
              <w:t>万元；</w:t>
            </w:r>
          </w:p>
          <w:p w14:paraId="00470EF2">
            <w:pPr>
              <w:shd w:val="clear"/>
              <w:spacing w:line="276" w:lineRule="auto"/>
              <w:ind w:firstLine="420" w:firstLineChars="200"/>
              <w:rPr>
                <w:rFonts w:hint="default"/>
                <w:color w:val="auto"/>
                <w:highlight w:val="none"/>
                <w:lang w:val="zh-CN"/>
              </w:rPr>
            </w:pPr>
            <w:r>
              <w:rPr>
                <w:rFonts w:hint="eastAsia" w:ascii="Times New Roman" w:hAnsi="Times New Roman" w:cs="Times New Roman"/>
                <w:color w:val="auto"/>
                <w:sz w:val="21"/>
                <w:szCs w:val="21"/>
                <w:highlight w:val="none"/>
                <w:lang w:val="en-US" w:eastAsia="zh-CN"/>
              </w:rPr>
              <w:t>包二十一</w:t>
            </w:r>
            <w:r>
              <w:rPr>
                <w:rFonts w:hint="default" w:ascii="Times New Roman" w:hAnsi="Times New Roman" w:cs="Times New Roman"/>
                <w:color w:val="auto"/>
                <w:sz w:val="21"/>
                <w:szCs w:val="21"/>
                <w:highlight w:val="none"/>
              </w:rPr>
              <w:t>采购预算</w:t>
            </w:r>
            <w:r>
              <w:rPr>
                <w:rFonts w:hint="default" w:ascii="Times New Roman" w:hAnsi="Times New Roman" w:cs="Times New Roman"/>
                <w:color w:val="auto"/>
                <w:sz w:val="21"/>
                <w:szCs w:val="21"/>
                <w:highlight w:val="none"/>
                <w:lang w:val="zh-CN" w:eastAsia="zh-CN"/>
              </w:rPr>
              <w:t>：</w:t>
            </w:r>
            <w:r>
              <w:rPr>
                <w:rFonts w:hint="eastAsia"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lang w:val="zh-CN" w:eastAsia="zh-CN"/>
              </w:rPr>
              <w:t>万元；</w:t>
            </w:r>
          </w:p>
        </w:tc>
      </w:tr>
    </w:tbl>
    <w:p w14:paraId="4BE70514">
      <w:pPr>
        <w:shd w:val="clear"/>
        <w:spacing w:line="276" w:lineRule="auto"/>
        <w:ind w:left="0" w:firstLine="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tbl>
      <w:tblPr>
        <w:tblStyle w:val="40"/>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1801"/>
        <w:gridCol w:w="6006"/>
      </w:tblGrid>
      <w:tr w14:paraId="6137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547" w:type="dxa"/>
            <w:vAlign w:val="center"/>
          </w:tcPr>
          <w:p w14:paraId="4DB6D498">
            <w:pPr>
              <w:pStyle w:val="39"/>
              <w:shd w:val="clear"/>
              <w:rPr>
                <w:rFonts w:hint="default"/>
                <w:color w:val="auto"/>
                <w:highlight w:val="none"/>
              </w:rPr>
            </w:pPr>
          </w:p>
        </w:tc>
        <w:tc>
          <w:tcPr>
            <w:tcW w:w="1801" w:type="dxa"/>
            <w:vAlign w:val="center"/>
          </w:tcPr>
          <w:p w14:paraId="0E9FEFF3">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最高限价</w:t>
            </w:r>
          </w:p>
          <w:p w14:paraId="0C9F6CD1">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（实质性要求）</w:t>
            </w:r>
          </w:p>
        </w:tc>
        <w:tc>
          <w:tcPr>
            <w:tcW w:w="6006" w:type="dxa"/>
            <w:vAlign w:val="center"/>
          </w:tcPr>
          <w:p w14:paraId="0797678F">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包一</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2.5</w:t>
            </w:r>
            <w:r>
              <w:rPr>
                <w:rFonts w:hint="default" w:ascii="Times New Roman" w:hAnsi="Times New Roman" w:cs="Times New Roman"/>
                <w:color w:val="auto"/>
                <w:sz w:val="21"/>
                <w:szCs w:val="21"/>
                <w:highlight w:val="none"/>
                <w:lang w:val="zh-CN"/>
              </w:rPr>
              <w:t>万元；</w:t>
            </w:r>
          </w:p>
          <w:p w14:paraId="61D9BE5B">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二</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lang w:val="zh-CN"/>
              </w:rPr>
              <w:t>万元；</w:t>
            </w:r>
          </w:p>
          <w:p w14:paraId="2E9FD592">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三</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2.5</w:t>
            </w:r>
            <w:r>
              <w:rPr>
                <w:rFonts w:hint="default" w:ascii="Times New Roman" w:hAnsi="Times New Roman" w:cs="Times New Roman"/>
                <w:color w:val="auto"/>
                <w:sz w:val="21"/>
                <w:szCs w:val="21"/>
                <w:highlight w:val="none"/>
                <w:lang w:val="zh-CN"/>
              </w:rPr>
              <w:t>万元；</w:t>
            </w:r>
          </w:p>
          <w:p w14:paraId="72CAAFAB">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四</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7.5</w:t>
            </w:r>
            <w:r>
              <w:rPr>
                <w:rFonts w:hint="default" w:ascii="Times New Roman" w:hAnsi="Times New Roman" w:cs="Times New Roman"/>
                <w:color w:val="auto"/>
                <w:sz w:val="21"/>
                <w:szCs w:val="21"/>
                <w:highlight w:val="none"/>
                <w:lang w:val="zh-CN"/>
              </w:rPr>
              <w:t>万元；</w:t>
            </w:r>
          </w:p>
          <w:p w14:paraId="291E0E30">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五</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7.2</w:t>
            </w:r>
            <w:r>
              <w:rPr>
                <w:rFonts w:hint="default" w:ascii="Times New Roman" w:hAnsi="Times New Roman" w:cs="Times New Roman"/>
                <w:color w:val="auto"/>
                <w:sz w:val="21"/>
                <w:szCs w:val="21"/>
                <w:highlight w:val="none"/>
                <w:lang w:val="zh-CN"/>
              </w:rPr>
              <w:t>万元；</w:t>
            </w:r>
          </w:p>
          <w:p w14:paraId="3EEACFF0">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六</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rPr>
              <w:t>：8万元；</w:t>
            </w:r>
          </w:p>
          <w:p w14:paraId="7D82BB20">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七</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6.5</w:t>
            </w:r>
            <w:r>
              <w:rPr>
                <w:rFonts w:hint="default" w:ascii="Times New Roman" w:hAnsi="Times New Roman" w:cs="Times New Roman"/>
                <w:color w:val="auto"/>
                <w:sz w:val="21"/>
                <w:szCs w:val="21"/>
                <w:highlight w:val="none"/>
                <w:lang w:val="zh-CN"/>
              </w:rPr>
              <w:t>万元；</w:t>
            </w:r>
          </w:p>
          <w:p w14:paraId="396E8A41">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八</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rPr>
              <w:t>：</w:t>
            </w:r>
            <w:r>
              <w:rPr>
                <w:rFonts w:hint="eastAsia" w:asci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lang w:val="zh-CN"/>
              </w:rPr>
              <w:t>万元；</w:t>
            </w:r>
          </w:p>
          <w:p w14:paraId="5856BB25">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九</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2.4</w:t>
            </w:r>
            <w:r>
              <w:rPr>
                <w:rFonts w:hint="default" w:ascii="Times New Roman" w:hAnsi="Times New Roman" w:cs="Times New Roman"/>
                <w:color w:val="auto"/>
                <w:sz w:val="21"/>
                <w:szCs w:val="21"/>
                <w:highlight w:val="none"/>
                <w:lang w:val="zh-CN"/>
              </w:rPr>
              <w:t>万元；</w:t>
            </w:r>
          </w:p>
          <w:p w14:paraId="1AD362FC">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val="zh-CN"/>
              </w:rPr>
              <w:t>万元；</w:t>
            </w:r>
          </w:p>
          <w:p w14:paraId="09396F9C">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w:t>
            </w:r>
            <w:r>
              <w:rPr>
                <w:rFonts w:hint="eastAsia" w:ascii="Times New Roman" w:hAnsi="Times New Roman" w:cs="Times New Roman"/>
                <w:color w:val="auto"/>
                <w:sz w:val="21"/>
                <w:szCs w:val="21"/>
                <w:highlight w:val="none"/>
                <w:lang w:val="en-US" w:eastAsia="zh-CN"/>
              </w:rPr>
              <w:t>一</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lang w:val="zh-CN"/>
              </w:rPr>
              <w:t>万元；</w:t>
            </w:r>
          </w:p>
          <w:p w14:paraId="6AC4FCDD">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十二</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1.72</w:t>
            </w:r>
            <w:r>
              <w:rPr>
                <w:rFonts w:hint="default" w:ascii="Times New Roman" w:hAnsi="Times New Roman" w:cs="Times New Roman"/>
                <w:color w:val="auto"/>
                <w:sz w:val="21"/>
                <w:szCs w:val="21"/>
                <w:highlight w:val="none"/>
                <w:lang w:val="zh-CN"/>
              </w:rPr>
              <w:t>万元；</w:t>
            </w:r>
          </w:p>
          <w:p w14:paraId="64B1574A">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十三</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rPr>
              <w:t>：</w:t>
            </w:r>
            <w:r>
              <w:rPr>
                <w:rFonts w:hint="eastAsia" w:asci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lang w:val="zh-CN"/>
              </w:rPr>
              <w:t>万元；</w:t>
            </w:r>
          </w:p>
          <w:p w14:paraId="5E39332E">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十四</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rPr>
              <w:t>：</w:t>
            </w:r>
            <w:r>
              <w:rPr>
                <w:rFonts w:hint="eastAsia" w:asci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lang w:val="zh-CN"/>
              </w:rPr>
              <w:t>万元；</w:t>
            </w:r>
          </w:p>
          <w:p w14:paraId="01B9D461">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十五</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6.4</w:t>
            </w:r>
            <w:r>
              <w:rPr>
                <w:rFonts w:hint="default" w:ascii="Times New Roman" w:hAnsi="Times New Roman" w:cs="Times New Roman"/>
                <w:color w:val="auto"/>
                <w:sz w:val="21"/>
                <w:szCs w:val="21"/>
                <w:highlight w:val="none"/>
                <w:lang w:val="zh-CN"/>
              </w:rPr>
              <w:t>万元；</w:t>
            </w:r>
          </w:p>
          <w:p w14:paraId="5A889D1D">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十六</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rPr>
              <w:t>：</w:t>
            </w: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val="zh-CN"/>
              </w:rPr>
              <w:t>万元；</w:t>
            </w:r>
          </w:p>
          <w:p w14:paraId="0792DE41">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十七</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rPr>
              <w:t>：</w:t>
            </w:r>
            <w:r>
              <w:rPr>
                <w:rFonts w:hint="eastAsia" w:ascii="Times New Roman" w:cs="Times New Roman"/>
                <w:color w:val="auto"/>
                <w:sz w:val="21"/>
                <w:szCs w:val="21"/>
                <w:highlight w:val="none"/>
                <w:lang w:val="en-US" w:eastAsia="zh-CN"/>
              </w:rPr>
              <w:t>6.5</w:t>
            </w:r>
            <w:r>
              <w:rPr>
                <w:rFonts w:hint="default" w:ascii="Times New Roman" w:hAnsi="Times New Roman" w:cs="Times New Roman"/>
                <w:color w:val="auto"/>
                <w:sz w:val="21"/>
                <w:szCs w:val="21"/>
                <w:highlight w:val="none"/>
                <w:lang w:val="zh-CN"/>
              </w:rPr>
              <w:t>万元；</w:t>
            </w:r>
          </w:p>
          <w:p w14:paraId="22A9D347">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十八</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rPr>
              <w:t>：</w:t>
            </w:r>
            <w:r>
              <w:rPr>
                <w:rFonts w:hint="eastAsia" w:asci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lang w:val="zh-CN"/>
              </w:rPr>
              <w:t>万元；</w:t>
            </w:r>
          </w:p>
          <w:p w14:paraId="7922922D">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十九</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rPr>
              <w:t>：</w:t>
            </w:r>
            <w:r>
              <w:rPr>
                <w:rFonts w:hint="eastAsia" w:ascii="Times New Roman" w:cs="Times New Roman"/>
                <w:color w:val="auto"/>
                <w:sz w:val="21"/>
                <w:szCs w:val="21"/>
                <w:highlight w:val="none"/>
                <w:lang w:val="en-US" w:eastAsia="zh-CN"/>
              </w:rPr>
              <w:t>6.4</w:t>
            </w:r>
            <w:r>
              <w:rPr>
                <w:rFonts w:hint="default" w:ascii="Times New Roman" w:hAnsi="Times New Roman" w:cs="Times New Roman"/>
                <w:color w:val="auto"/>
                <w:sz w:val="21"/>
                <w:szCs w:val="21"/>
                <w:highlight w:val="none"/>
                <w:lang w:val="zh-CN"/>
              </w:rPr>
              <w:t>万元；</w:t>
            </w:r>
          </w:p>
          <w:p w14:paraId="45A82157">
            <w:pPr>
              <w:shd w:val="clear"/>
              <w:spacing w:line="276" w:lineRule="auto"/>
              <w:ind w:firstLine="420" w:firstLineChars="200"/>
              <w:rPr>
                <w:rFonts w:hint="default" w:ascii="Times New Roman" w:hAnsi="Times New Roman" w:cs="Times New Roman"/>
                <w:color w:val="auto"/>
                <w:sz w:val="21"/>
                <w:szCs w:val="21"/>
                <w:highlight w:val="none"/>
                <w:lang w:val="zh-CN" w:eastAsia="zh-CN"/>
              </w:rPr>
            </w:pPr>
            <w:r>
              <w:rPr>
                <w:rFonts w:hint="eastAsia" w:ascii="Times New Roman" w:hAnsi="Times New Roman" w:cs="Times New Roman"/>
                <w:color w:val="auto"/>
                <w:sz w:val="21"/>
                <w:szCs w:val="21"/>
                <w:highlight w:val="none"/>
                <w:lang w:val="en-US" w:eastAsia="zh-CN"/>
              </w:rPr>
              <w:t>包二十</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eastAsia="zh-CN"/>
              </w:rPr>
              <w:t>：</w:t>
            </w: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val="zh-CN" w:eastAsia="zh-CN"/>
              </w:rPr>
              <w:t>万元；</w:t>
            </w:r>
          </w:p>
          <w:p w14:paraId="3D73D25F">
            <w:pPr>
              <w:shd w:val="clear"/>
              <w:spacing w:line="276" w:lineRule="auto"/>
              <w:ind w:firstLine="420" w:firstLineChars="200"/>
              <w:rPr>
                <w:rFonts w:hint="default" w:ascii="Times New Roman" w:hAnsi="Times New Roman" w:eastAsia="宋体" w:cs="Times New Roman"/>
                <w:color w:val="auto"/>
                <w:sz w:val="21"/>
                <w:szCs w:val="21"/>
                <w:highlight w:val="none"/>
                <w:lang w:val="zh-CN" w:eastAsia="zh-CN"/>
              </w:rPr>
            </w:pPr>
            <w:r>
              <w:rPr>
                <w:rFonts w:hint="eastAsia" w:ascii="Times New Roman" w:hAnsi="Times New Roman" w:cs="Times New Roman"/>
                <w:color w:val="auto"/>
                <w:sz w:val="21"/>
                <w:szCs w:val="21"/>
                <w:highlight w:val="none"/>
                <w:lang w:val="en-US" w:eastAsia="zh-CN"/>
              </w:rPr>
              <w:t>包二十一</w:t>
            </w:r>
            <w:r>
              <w:rPr>
                <w:rFonts w:hint="default" w:ascii="Times New Roman" w:hAnsi="Times New Roman" w:cs="Times New Roman"/>
                <w:color w:val="auto"/>
                <w:sz w:val="21"/>
                <w:szCs w:val="21"/>
                <w:highlight w:val="none"/>
              </w:rPr>
              <w:t>最高限价</w:t>
            </w:r>
            <w:r>
              <w:rPr>
                <w:rFonts w:hint="default" w:ascii="Times New Roman" w:hAnsi="Times New Roman" w:cs="Times New Roman"/>
                <w:color w:val="auto"/>
                <w:sz w:val="21"/>
                <w:szCs w:val="21"/>
                <w:highlight w:val="none"/>
                <w:lang w:val="zh-CN" w:eastAsia="zh-CN"/>
              </w:rPr>
              <w:t>：</w:t>
            </w:r>
            <w:r>
              <w:rPr>
                <w:rFonts w:hint="eastAsia"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lang w:val="zh-CN" w:eastAsia="zh-CN"/>
              </w:rPr>
              <w:t>万元；</w:t>
            </w:r>
          </w:p>
          <w:p w14:paraId="21ACC917">
            <w:pPr>
              <w:shd w:val="clear"/>
              <w:spacing w:line="276" w:lineRule="auto"/>
              <w:ind w:firstLine="422" w:firstLineChars="200"/>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lang w:val="zh-CN"/>
              </w:rPr>
              <w:t>注：超过最高限价的报价无效</w:t>
            </w:r>
          </w:p>
        </w:tc>
      </w:tr>
      <w:tr w14:paraId="15E6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547" w:type="dxa"/>
            <w:vAlign w:val="center"/>
          </w:tcPr>
          <w:p w14:paraId="65A32081">
            <w:pPr>
              <w:numPr>
                <w:ilvl w:val="0"/>
                <w:numId w:val="1"/>
              </w:numPr>
              <w:shd w:val="clea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619E79AE">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是否接受</w:t>
            </w:r>
          </w:p>
          <w:p w14:paraId="7F41CCA4">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联合体投标</w:t>
            </w:r>
          </w:p>
        </w:tc>
        <w:tc>
          <w:tcPr>
            <w:tcW w:w="6006" w:type="dxa"/>
            <w:vAlign w:val="center"/>
          </w:tcPr>
          <w:p w14:paraId="7FE90C7F">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本项目</w:t>
            </w:r>
            <w:r>
              <w:rPr>
                <w:rFonts w:hint="eastAsia" w:ascii="Times New Roman" w:cs="Times New Roman"/>
                <w:color w:val="auto"/>
                <w:sz w:val="21"/>
                <w:szCs w:val="21"/>
                <w:highlight w:val="none"/>
                <w:lang w:val="en-US" w:eastAsia="zh-CN"/>
              </w:rPr>
              <w:t>不</w:t>
            </w:r>
            <w:r>
              <w:rPr>
                <w:rFonts w:hint="default" w:ascii="Times New Roman" w:hAnsi="Times New Roman" w:cs="Times New Roman"/>
                <w:color w:val="auto"/>
                <w:sz w:val="21"/>
                <w:szCs w:val="21"/>
                <w:highlight w:val="none"/>
              </w:rPr>
              <w:t>接受联合体投标。</w:t>
            </w:r>
          </w:p>
        </w:tc>
      </w:tr>
      <w:tr w14:paraId="7228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exact"/>
          <w:jc w:val="center"/>
        </w:trPr>
        <w:tc>
          <w:tcPr>
            <w:tcW w:w="547" w:type="dxa"/>
            <w:vAlign w:val="center"/>
          </w:tcPr>
          <w:p w14:paraId="7E78033E">
            <w:pPr>
              <w:numPr>
                <w:ilvl w:val="0"/>
                <w:numId w:val="1"/>
              </w:numPr>
              <w:shd w:val="clea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7D18C5C7">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考察现场、</w:t>
            </w:r>
          </w:p>
          <w:p w14:paraId="00FB0E4E">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标前答疑会</w:t>
            </w:r>
          </w:p>
        </w:tc>
        <w:tc>
          <w:tcPr>
            <w:tcW w:w="6006" w:type="dxa"/>
            <w:vAlign w:val="center"/>
          </w:tcPr>
          <w:p w14:paraId="759114E3">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招标采购单位认为有必要，另行书面通知。</w:t>
            </w:r>
          </w:p>
        </w:tc>
      </w:tr>
      <w:tr w14:paraId="2A8F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exact"/>
          <w:jc w:val="center"/>
        </w:trPr>
        <w:tc>
          <w:tcPr>
            <w:tcW w:w="547" w:type="dxa"/>
            <w:vAlign w:val="center"/>
          </w:tcPr>
          <w:p w14:paraId="64B7E1DB">
            <w:pPr>
              <w:numPr>
                <w:ilvl w:val="0"/>
                <w:numId w:val="1"/>
              </w:numPr>
              <w:shd w:val="clea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56B8EBAB">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构成招标文件的</w:t>
            </w:r>
          </w:p>
          <w:p w14:paraId="1B731087">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其他文件</w:t>
            </w:r>
          </w:p>
        </w:tc>
        <w:tc>
          <w:tcPr>
            <w:tcW w:w="6006" w:type="dxa"/>
            <w:vAlign w:val="center"/>
          </w:tcPr>
          <w:p w14:paraId="64A2E064">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招标文件的澄清、修改书及有关补充通知为招标文件的有效组成部分。</w:t>
            </w:r>
          </w:p>
        </w:tc>
      </w:tr>
      <w:tr w14:paraId="3F93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exact"/>
          <w:jc w:val="center"/>
        </w:trPr>
        <w:tc>
          <w:tcPr>
            <w:tcW w:w="547" w:type="dxa"/>
            <w:vAlign w:val="center"/>
          </w:tcPr>
          <w:p w14:paraId="73BA7B78">
            <w:pPr>
              <w:numPr>
                <w:ilvl w:val="0"/>
                <w:numId w:val="1"/>
              </w:numPr>
              <w:shd w:val="clea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10C4B188">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投标有效期</w:t>
            </w:r>
          </w:p>
        </w:tc>
        <w:tc>
          <w:tcPr>
            <w:tcW w:w="6006" w:type="dxa"/>
            <w:vAlign w:val="center"/>
          </w:tcPr>
          <w:p w14:paraId="31AC500C">
            <w:pPr>
              <w:shd w:val="clear"/>
              <w:spacing w:line="276" w:lineRule="auto"/>
              <w:ind w:firstLine="281" w:firstLineChars="134"/>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21"/>
                <w:szCs w:val="21"/>
                <w:highlight w:val="none"/>
                <w:u w:val="single"/>
              </w:rPr>
              <w:t xml:space="preserve"> 120  </w:t>
            </w:r>
            <w:r>
              <w:rPr>
                <w:rFonts w:hint="default" w:ascii="Times New Roman" w:hAnsi="Times New Roman" w:cs="Times New Roman"/>
                <w:color w:val="auto"/>
                <w:sz w:val="21"/>
                <w:szCs w:val="21"/>
                <w:highlight w:val="none"/>
              </w:rPr>
              <w:t>日历天（投标有效期从提交投标文件的截止之日起算。有效期短于该规定期限的投标无效）</w:t>
            </w:r>
          </w:p>
        </w:tc>
      </w:tr>
      <w:tr w14:paraId="647F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exact"/>
          <w:jc w:val="center"/>
        </w:trPr>
        <w:tc>
          <w:tcPr>
            <w:tcW w:w="547" w:type="dxa"/>
            <w:vAlign w:val="center"/>
          </w:tcPr>
          <w:p w14:paraId="7A3AA3C2">
            <w:pPr>
              <w:numPr>
                <w:ilvl w:val="0"/>
                <w:numId w:val="1"/>
              </w:numPr>
              <w:shd w:val="clea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08936A94">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采购方式</w:t>
            </w:r>
          </w:p>
        </w:tc>
        <w:tc>
          <w:tcPr>
            <w:tcW w:w="6006" w:type="dxa"/>
            <w:vAlign w:val="center"/>
          </w:tcPr>
          <w:p w14:paraId="4ABF1127">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公开招标</w:t>
            </w:r>
          </w:p>
        </w:tc>
      </w:tr>
      <w:tr w14:paraId="72C8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547" w:type="dxa"/>
            <w:vAlign w:val="center"/>
          </w:tcPr>
          <w:p w14:paraId="46386D6C">
            <w:pPr>
              <w:numPr>
                <w:ilvl w:val="0"/>
                <w:numId w:val="1"/>
              </w:numPr>
              <w:shd w:val="clea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6F386D41">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评标方法</w:t>
            </w:r>
          </w:p>
        </w:tc>
        <w:tc>
          <w:tcPr>
            <w:tcW w:w="6006" w:type="dxa"/>
            <w:vAlign w:val="center"/>
          </w:tcPr>
          <w:p w14:paraId="58C3FAC0">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综合评分法</w:t>
            </w:r>
          </w:p>
        </w:tc>
      </w:tr>
      <w:tr w14:paraId="7A6E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9" w:hRule="atLeast"/>
          <w:jc w:val="center"/>
        </w:trPr>
        <w:tc>
          <w:tcPr>
            <w:tcW w:w="547" w:type="dxa"/>
            <w:vAlign w:val="center"/>
          </w:tcPr>
          <w:p w14:paraId="6BEEC365">
            <w:pPr>
              <w:numPr>
                <w:ilvl w:val="0"/>
                <w:numId w:val="1"/>
              </w:numPr>
              <w:shd w:val="clea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68092F81">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投标保证金</w:t>
            </w:r>
          </w:p>
          <w:p w14:paraId="27CFFC21">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zh-CN"/>
              </w:rPr>
              <w:t>（</w:t>
            </w:r>
            <w:r>
              <w:rPr>
                <w:rFonts w:hint="default" w:ascii="Times New Roman" w:hAnsi="Times New Roman" w:cs="Times New Roman"/>
                <w:color w:val="auto"/>
                <w:sz w:val="21"/>
                <w:szCs w:val="21"/>
                <w:highlight w:val="none"/>
                <w:lang w:val="en-US" w:eastAsia="zh-CN"/>
              </w:rPr>
              <w:t>投标保证金</w:t>
            </w:r>
            <w:r>
              <w:rPr>
                <w:rFonts w:hint="default" w:ascii="Times New Roman" w:hAnsi="Times New Roman" w:cs="Times New Roman"/>
                <w:color w:val="auto"/>
                <w:sz w:val="21"/>
                <w:szCs w:val="21"/>
                <w:highlight w:val="none"/>
                <w:lang w:val="zh-CN"/>
              </w:rPr>
              <w:t>招商</w:t>
            </w:r>
            <w:r>
              <w:rPr>
                <w:rFonts w:hint="default" w:ascii="Times New Roman" w:hAnsi="Times New Roman" w:cs="Times New Roman"/>
                <w:color w:val="auto"/>
                <w:sz w:val="21"/>
                <w:szCs w:val="21"/>
                <w:highlight w:val="none"/>
                <w:lang w:val="en-US" w:eastAsia="zh-CN"/>
              </w:rPr>
              <w:t>银行账户</w:t>
            </w:r>
            <w:r>
              <w:rPr>
                <w:rFonts w:hint="default" w:ascii="Times New Roman" w:hAnsi="Times New Roman" w:cs="Times New Roman"/>
                <w:color w:val="auto"/>
                <w:sz w:val="21"/>
                <w:szCs w:val="21"/>
                <w:highlight w:val="none"/>
                <w:lang w:val="zh-CN"/>
              </w:rPr>
              <w:t>）</w:t>
            </w:r>
          </w:p>
        </w:tc>
        <w:tc>
          <w:tcPr>
            <w:tcW w:w="6006" w:type="dxa"/>
            <w:vAlign w:val="center"/>
          </w:tcPr>
          <w:p w14:paraId="3529EF2E">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包一</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25</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贰佰伍拾元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3378E30F">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二</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lang w:val="en-US" w:eastAsia="zh-CN"/>
              </w:rPr>
              <w:t>00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捌佰元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5FA3468B">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三</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23</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贰佰叁拾元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78588407">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四</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75</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柒佰伍拾元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53C64BDD">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五</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72</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柒佰贰拾元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49887062">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六</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79</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柒佰玖拾元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5F99694C">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七</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65</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陆佰伍拾元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213A9262">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八</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71</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柒佰壹拾元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42D98179">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九</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24</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贰佰肆拾元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30B56BE7">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val="en-US" w:eastAsia="zh-CN"/>
              </w:rPr>
              <w:t>00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叁佰元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5C5F47B5">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w:t>
            </w:r>
            <w:r>
              <w:rPr>
                <w:rFonts w:hint="eastAsia" w:ascii="Times New Roman" w:hAnsi="Times New Roman" w:cs="Times New Roman"/>
                <w:color w:val="auto"/>
                <w:sz w:val="21"/>
                <w:szCs w:val="21"/>
                <w:highlight w:val="none"/>
                <w:lang w:val="en-US" w:eastAsia="zh-CN"/>
              </w:rPr>
              <w:t>一</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lang w:val="en-US" w:eastAsia="zh-CN"/>
              </w:rPr>
              <w:t>00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陆佰元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5709769B">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十二</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17</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壹佰柒拾元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49424AD0">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十三</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73</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柒佰叁拾元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15CEBE6D">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十四</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74</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柒佰肆拾元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62B7B291">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十五</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64</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陆佰肆拾元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0F47CCEB">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十六</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29</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贰佰玖拾元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0019754D">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十七</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640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陆佰肆拾元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6B67295D">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十八</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76</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柒佰陆拾元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697E2C54">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eastAsia" w:ascii="Times New Roman" w:hAnsi="Times New Roman" w:cs="Times New Roman"/>
                <w:color w:val="auto"/>
                <w:sz w:val="21"/>
                <w:szCs w:val="21"/>
                <w:highlight w:val="none"/>
                <w:lang w:val="en-US" w:eastAsia="zh-CN"/>
              </w:rPr>
              <w:t>包</w:t>
            </w:r>
            <w:r>
              <w:rPr>
                <w:rFonts w:hint="eastAsia" w:ascii="Times New Roman" w:cs="Times New Roman"/>
                <w:color w:val="auto"/>
                <w:sz w:val="21"/>
                <w:szCs w:val="21"/>
                <w:highlight w:val="none"/>
                <w:lang w:val="en-US" w:eastAsia="zh-CN"/>
              </w:rPr>
              <w:t>十九</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630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陆佰叁拾元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2E04849E">
            <w:pPr>
              <w:shd w:val="clear"/>
              <w:spacing w:line="276" w:lineRule="auto"/>
              <w:ind w:firstLine="420" w:firstLineChars="200"/>
              <w:rPr>
                <w:rFonts w:hint="default" w:ascii="Times New Roman" w:hAnsi="Times New Roman" w:cs="Times New Roman"/>
                <w:color w:val="auto"/>
                <w:sz w:val="21"/>
                <w:szCs w:val="21"/>
                <w:highlight w:val="none"/>
                <w:lang w:val="zh-CN" w:eastAsia="zh-CN"/>
              </w:rPr>
            </w:pPr>
            <w:r>
              <w:rPr>
                <w:rFonts w:hint="eastAsia" w:ascii="Times New Roman" w:hAnsi="Times New Roman" w:cs="Times New Roman"/>
                <w:color w:val="auto"/>
                <w:sz w:val="21"/>
                <w:szCs w:val="21"/>
                <w:highlight w:val="none"/>
                <w:lang w:val="en-US" w:eastAsia="zh-CN"/>
              </w:rPr>
              <w:t>包二十</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28</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贰佰捌拾元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5B0E12B9">
            <w:pPr>
              <w:shd w:val="clear"/>
              <w:spacing w:line="276" w:lineRule="auto"/>
              <w:ind w:firstLine="420" w:firstLineChars="200"/>
              <w:rPr>
                <w:rFonts w:hint="default"/>
                <w:color w:val="auto"/>
                <w:highlight w:val="none"/>
                <w:lang w:val="zh-CN"/>
              </w:rPr>
            </w:pPr>
            <w:r>
              <w:rPr>
                <w:rFonts w:hint="eastAsia" w:ascii="Times New Roman" w:hAnsi="Times New Roman" w:cs="Times New Roman"/>
                <w:color w:val="auto"/>
                <w:sz w:val="21"/>
                <w:szCs w:val="21"/>
                <w:highlight w:val="none"/>
                <w:lang w:val="en-US" w:eastAsia="zh-CN"/>
              </w:rPr>
              <w:t>包二十</w:t>
            </w:r>
            <w:r>
              <w:rPr>
                <w:rFonts w:hint="eastAsia" w:ascii="Times New Roman" w:cs="Times New Roman"/>
                <w:color w:val="auto"/>
                <w:sz w:val="21"/>
                <w:szCs w:val="21"/>
                <w:highlight w:val="none"/>
                <w:lang w:val="en-US" w:eastAsia="zh-CN"/>
              </w:rPr>
              <w:t>一</w:t>
            </w:r>
            <w:r>
              <w:rPr>
                <w:rFonts w:hint="default" w:ascii="Times New Roman" w:hAnsi="Times New Roman" w:cs="Times New Roman"/>
                <w:color w:val="auto"/>
                <w:sz w:val="21"/>
                <w:szCs w:val="21"/>
                <w:highlight w:val="none"/>
                <w:lang w:val="zh-CN"/>
              </w:rPr>
              <w:t>金额：</w:t>
            </w:r>
            <w:r>
              <w:rPr>
                <w:rFonts w:hint="eastAsia" w:ascii="Times New Roman" w:cs="Times New Roman"/>
                <w:color w:val="auto"/>
                <w:sz w:val="21"/>
                <w:szCs w:val="21"/>
                <w:highlight w:val="none"/>
                <w:lang w:val="en-US" w:eastAsia="zh-CN"/>
              </w:rPr>
              <w:t>770</w:t>
            </w:r>
            <w:r>
              <w:rPr>
                <w:rFonts w:hint="default" w:ascii="Times New Roman" w:hAnsi="Times New Roman" w:cs="Times New Roman"/>
                <w:color w:val="auto"/>
                <w:sz w:val="21"/>
                <w:szCs w:val="21"/>
                <w:highlight w:val="none"/>
                <w:lang w:val="zh-CN"/>
              </w:rPr>
              <w:t>.00元（人民币</w:t>
            </w:r>
            <w:r>
              <w:rPr>
                <w:rFonts w:hint="eastAsia" w:ascii="Times New Roman" w:cs="Times New Roman"/>
                <w:color w:val="auto"/>
                <w:sz w:val="21"/>
                <w:szCs w:val="21"/>
                <w:highlight w:val="none"/>
                <w:lang w:val="en-US" w:eastAsia="zh-CN"/>
              </w:rPr>
              <w:t>柒佰柒拾元</w:t>
            </w:r>
            <w:r>
              <w:rPr>
                <w:rFonts w:hint="default" w:ascii="Times New Roman" w:hAnsi="Times New Roman" w:cs="Times New Roman"/>
                <w:color w:val="auto"/>
                <w:sz w:val="21"/>
                <w:szCs w:val="21"/>
                <w:highlight w:val="none"/>
                <w:lang w:val="en-US" w:eastAsia="zh-CN"/>
              </w:rPr>
              <w:t>整</w:t>
            </w:r>
            <w:r>
              <w:rPr>
                <w:rFonts w:hint="default" w:ascii="Times New Roman" w:hAnsi="Times New Roman" w:cs="Times New Roman"/>
                <w:color w:val="auto"/>
                <w:sz w:val="21"/>
                <w:szCs w:val="21"/>
                <w:highlight w:val="none"/>
                <w:lang w:val="zh-CN"/>
              </w:rPr>
              <w:t>）</w:t>
            </w:r>
          </w:p>
          <w:p w14:paraId="421AB6E0">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交款方式：供应商以电汇或银行转账的方式，汇到指定的投标保证金账户均以到账时间为准。（或政采云平台电子保函的形式）均可。</w:t>
            </w:r>
          </w:p>
          <w:p w14:paraId="70971650">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 xml:space="preserve">账户名称：中正恒天国际招标有限公司新疆分公司 </w:t>
            </w:r>
          </w:p>
          <w:p w14:paraId="54B89C7F">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招商银行账号:991906665610802</w:t>
            </w:r>
          </w:p>
          <w:p w14:paraId="5D2809A5">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 xml:space="preserve">开户行：招商银行股份有限公司乌鲁木齐北京路支行 </w:t>
            </w:r>
          </w:p>
          <w:p w14:paraId="3E189E3D">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行</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zh-CN"/>
              </w:rPr>
              <w:t>号：308881029067</w:t>
            </w:r>
          </w:p>
          <w:p w14:paraId="5B144B39">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交款截止时间：202</w:t>
            </w: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lang w:val="zh-CN"/>
              </w:rPr>
              <w:t>年</w:t>
            </w:r>
            <w:r>
              <w:rPr>
                <w:rFonts w:hint="eastAsia" w:asci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lang w:val="zh-CN"/>
              </w:rPr>
              <w:t>月</w:t>
            </w:r>
            <w:r>
              <w:rPr>
                <w:rFonts w:hint="eastAsia" w:ascii="Times New Roman" w:cs="Times New Roman"/>
                <w:color w:val="auto"/>
                <w:sz w:val="21"/>
                <w:szCs w:val="21"/>
                <w:highlight w:val="none"/>
                <w:lang w:val="en-US" w:eastAsia="zh-CN"/>
              </w:rPr>
              <w:t>13</w:t>
            </w:r>
            <w:r>
              <w:rPr>
                <w:rFonts w:hint="default" w:ascii="Times New Roman" w:hAnsi="Times New Roman" w:cs="Times New Roman"/>
                <w:color w:val="auto"/>
                <w:sz w:val="21"/>
                <w:szCs w:val="21"/>
                <w:highlight w:val="none"/>
                <w:lang w:val="zh-CN"/>
              </w:rPr>
              <w:t>日1</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val="zh-CN"/>
              </w:rPr>
              <w:t>时</w:t>
            </w:r>
          </w:p>
          <w:p w14:paraId="03623959">
            <w:pPr>
              <w:shd w:val="clear"/>
              <w:spacing w:line="276" w:lineRule="auto"/>
              <w:ind w:firstLine="420" w:firstLineChars="200"/>
              <w:rPr>
                <w:rFonts w:hint="default" w:ascii="Times New Roman" w:hAnsi="Times New Roman" w:cs="Times New Roman"/>
                <w:b/>
                <w:bCs/>
                <w:color w:val="auto"/>
                <w:sz w:val="21"/>
                <w:szCs w:val="21"/>
                <w:highlight w:val="none"/>
              </w:rPr>
            </w:pPr>
            <w:r>
              <w:rPr>
                <w:rFonts w:hint="default" w:ascii="Times New Roman" w:hAnsi="Times New Roman" w:cs="Times New Roman"/>
                <w:color w:val="auto"/>
                <w:sz w:val="21"/>
                <w:szCs w:val="21"/>
                <w:highlight w:val="none"/>
                <w:lang w:val="zh-CN"/>
              </w:rPr>
              <w:t>备注</w:t>
            </w:r>
            <w:r>
              <w:rPr>
                <w:rFonts w:hint="default" w:ascii="Times New Roman" w:hAnsi="Times New Roman" w:cs="Times New Roman"/>
                <w:b/>
                <w:bCs/>
                <w:color w:val="auto"/>
                <w:sz w:val="21"/>
                <w:szCs w:val="21"/>
                <w:highlight w:val="none"/>
                <w:lang w:val="zh-CN"/>
              </w:rPr>
              <w:t>：须注明项目编号，以便登记、查询。</w:t>
            </w:r>
          </w:p>
        </w:tc>
      </w:tr>
      <w:tr w14:paraId="28C5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547" w:type="dxa"/>
            <w:vAlign w:val="center"/>
          </w:tcPr>
          <w:p w14:paraId="6BB57F60">
            <w:pPr>
              <w:numPr>
                <w:ilvl w:val="0"/>
                <w:numId w:val="1"/>
              </w:numPr>
              <w:shd w:val="clea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5FBD2A5B">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履约保证金</w:t>
            </w:r>
          </w:p>
        </w:tc>
        <w:tc>
          <w:tcPr>
            <w:tcW w:w="6006" w:type="dxa"/>
            <w:vAlign w:val="center"/>
          </w:tcPr>
          <w:p w14:paraId="388AE08D">
            <w:pPr>
              <w:shd w:val="clear"/>
              <w:spacing w:line="276" w:lineRule="auto"/>
              <w:ind w:firstLine="281" w:firstLineChars="134"/>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本项目不收取履约保证金。</w:t>
            </w:r>
          </w:p>
        </w:tc>
      </w:tr>
      <w:tr w14:paraId="5BE4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9" w:hRule="atLeast"/>
          <w:jc w:val="center"/>
        </w:trPr>
        <w:tc>
          <w:tcPr>
            <w:tcW w:w="547" w:type="dxa"/>
            <w:vAlign w:val="center"/>
          </w:tcPr>
          <w:p w14:paraId="742CFA84">
            <w:pPr>
              <w:numPr>
                <w:ilvl w:val="0"/>
                <w:numId w:val="1"/>
              </w:numPr>
              <w:shd w:val="clea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22ED7375">
            <w:pPr>
              <w:shd w:val="clear"/>
              <w:spacing w:line="276" w:lineRule="auto"/>
              <w:ind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对招标文件除资质要求、技术参数、商务要求、评分办法等采购需求内容以外事项、采购过程和采购结果的询问和质疑</w:t>
            </w:r>
          </w:p>
        </w:tc>
        <w:tc>
          <w:tcPr>
            <w:tcW w:w="6006" w:type="dxa"/>
            <w:vAlign w:val="center"/>
          </w:tcPr>
          <w:p w14:paraId="49DAF6D6">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受理单位：中正恒天国际招标有限公司</w:t>
            </w:r>
          </w:p>
          <w:p w14:paraId="704ED9B3">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联 系 人：邢雅雯（项目咨询）</w:t>
            </w:r>
          </w:p>
          <w:p w14:paraId="2EB40A44">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联系电话：0991-3650025、19990625738</w:t>
            </w:r>
          </w:p>
          <w:p w14:paraId="4AD1EC55">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质疑函接</w:t>
            </w:r>
            <w:r>
              <w:rPr>
                <w:rFonts w:hint="eastAsia" w:ascii="Times New Roman" w:cs="Times New Roman"/>
                <w:color w:val="auto"/>
                <w:sz w:val="21"/>
                <w:szCs w:val="21"/>
                <w:highlight w:val="none"/>
                <w:lang w:val="en-US" w:eastAsia="zh-CN"/>
              </w:rPr>
              <w:t>收</w:t>
            </w:r>
            <w:r>
              <w:rPr>
                <w:rFonts w:hint="default" w:ascii="Times New Roman" w:hAnsi="Times New Roman" w:cs="Times New Roman"/>
                <w:color w:val="auto"/>
                <w:sz w:val="21"/>
                <w:szCs w:val="21"/>
                <w:highlight w:val="none"/>
              </w:rPr>
              <w:t>方式：现场接</w:t>
            </w:r>
            <w:r>
              <w:rPr>
                <w:rFonts w:hint="eastAsia" w:ascii="Times New Roman" w:cs="Times New Roman"/>
                <w:color w:val="auto"/>
                <w:sz w:val="21"/>
                <w:szCs w:val="21"/>
                <w:highlight w:val="none"/>
                <w:lang w:val="en-US" w:eastAsia="zh-CN"/>
              </w:rPr>
              <w:t>收</w:t>
            </w:r>
            <w:r>
              <w:rPr>
                <w:rFonts w:hint="default" w:ascii="Times New Roman" w:hAnsi="Times New Roman" w:cs="Times New Roman"/>
                <w:color w:val="auto"/>
                <w:sz w:val="21"/>
                <w:szCs w:val="21"/>
                <w:highlight w:val="none"/>
              </w:rPr>
              <w:t>或邮寄接</w:t>
            </w:r>
            <w:r>
              <w:rPr>
                <w:rFonts w:hint="eastAsia" w:ascii="Times New Roman" w:cs="Times New Roman"/>
                <w:color w:val="auto"/>
                <w:sz w:val="21"/>
                <w:szCs w:val="21"/>
                <w:highlight w:val="none"/>
                <w:lang w:val="en-US" w:eastAsia="zh-CN"/>
              </w:rPr>
              <w:t>收</w:t>
            </w:r>
          </w:p>
          <w:p w14:paraId="753A7E4D">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地址：乌鲁木齐市水磨沟区南湖西路216号邮政办公楼三层对采购过程提出质疑时间：为各采购程序环节结束之日起七个工作日内。</w:t>
            </w:r>
          </w:p>
          <w:p w14:paraId="2B381090">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对采购结果提出质疑时间：为中标结果公告发布次日后七个工作日内。</w:t>
            </w:r>
          </w:p>
          <w:p w14:paraId="30267E98">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备注：1、采购单位无正当理由不按照依法推荐的中标候选供应商顺序确定中标供应商，或者在评标委员会依法推荐的中标候选供应商以外确定中标供应商的质疑由采购单位受理。</w:t>
            </w:r>
          </w:p>
          <w:p w14:paraId="72A79760">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2、供应商应当在法定质疑期内一次性提出针对统一采购程序环节的质疑。</w:t>
            </w:r>
          </w:p>
        </w:tc>
      </w:tr>
      <w:tr w14:paraId="1B1E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547" w:type="dxa"/>
            <w:vAlign w:val="center"/>
          </w:tcPr>
          <w:p w14:paraId="0FB6D62B">
            <w:pPr>
              <w:numPr>
                <w:ilvl w:val="0"/>
                <w:numId w:val="1"/>
              </w:numPr>
              <w:shd w:val="clea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789B696C">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投诉</w:t>
            </w:r>
          </w:p>
        </w:tc>
        <w:tc>
          <w:tcPr>
            <w:tcW w:w="6006" w:type="dxa"/>
            <w:vAlign w:val="center"/>
          </w:tcPr>
          <w:p w14:paraId="7B603B01">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投诉受理单位：本采购项目同级财政部门，</w:t>
            </w:r>
            <w:r>
              <w:rPr>
                <w:rFonts w:hint="default" w:ascii="Times New Roman" w:hAnsi="Times New Roman" w:cs="Times New Roman"/>
                <w:color w:val="auto"/>
                <w:sz w:val="21"/>
                <w:szCs w:val="21"/>
                <w:highlight w:val="none"/>
                <w:u w:val="single"/>
              </w:rPr>
              <w:t>即</w:t>
            </w:r>
            <w:r>
              <w:rPr>
                <w:rFonts w:hint="eastAsia" w:ascii="Times New Roman" w:cs="Times New Roman"/>
                <w:color w:val="auto"/>
                <w:sz w:val="21"/>
                <w:szCs w:val="21"/>
                <w:highlight w:val="none"/>
                <w:u w:val="single"/>
                <w:lang w:val="en-US" w:eastAsia="zh-CN"/>
              </w:rPr>
              <w:t>乌鲁木齐市财政局</w:t>
            </w:r>
            <w:r>
              <w:rPr>
                <w:rFonts w:hint="default" w:ascii="Times New Roman" w:hAnsi="Times New Roman" w:cs="Times New Roman"/>
                <w:color w:val="auto"/>
                <w:sz w:val="21"/>
                <w:szCs w:val="21"/>
                <w:highlight w:val="none"/>
                <w:u w:val="single"/>
              </w:rPr>
              <w:t>。</w:t>
            </w:r>
          </w:p>
        </w:tc>
      </w:tr>
      <w:tr w14:paraId="3D7A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547" w:type="dxa"/>
            <w:vAlign w:val="center"/>
          </w:tcPr>
          <w:p w14:paraId="02CF25A2">
            <w:pPr>
              <w:numPr>
                <w:ilvl w:val="0"/>
                <w:numId w:val="1"/>
              </w:numPr>
              <w:shd w:val="clea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55DFF035">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评审情况的公告</w:t>
            </w:r>
          </w:p>
        </w:tc>
        <w:tc>
          <w:tcPr>
            <w:tcW w:w="6006" w:type="dxa"/>
            <w:vAlign w:val="center"/>
          </w:tcPr>
          <w:p w14:paraId="4CFA3EF8">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评审结果将在新疆政府采购网上采购结果公告栏中予以公告。</w:t>
            </w:r>
          </w:p>
        </w:tc>
      </w:tr>
      <w:tr w14:paraId="454D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547" w:type="dxa"/>
            <w:vAlign w:val="center"/>
          </w:tcPr>
          <w:p w14:paraId="50A604F7">
            <w:pPr>
              <w:numPr>
                <w:ilvl w:val="0"/>
                <w:numId w:val="1"/>
              </w:numPr>
              <w:shd w:val="clea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27B8BC01">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中标通知书</w:t>
            </w:r>
          </w:p>
          <w:p w14:paraId="6D7BDE69">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领取方式</w:t>
            </w:r>
          </w:p>
        </w:tc>
        <w:tc>
          <w:tcPr>
            <w:tcW w:w="6006" w:type="dxa"/>
            <w:vAlign w:val="center"/>
          </w:tcPr>
          <w:p w14:paraId="0B4899D8">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中标公告在新疆政府采购网上公告后，请中标供应商凭有效身份证明证件到乌鲁木齐市水磨沟区南湖西路216号邮政办公楼三层受理处领取中标通知书。</w:t>
            </w:r>
          </w:p>
          <w:p w14:paraId="2A5C4A66">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联系电话：0991-3650025</w:t>
            </w:r>
          </w:p>
        </w:tc>
      </w:tr>
      <w:tr w14:paraId="571A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1" w:hRule="atLeast"/>
          <w:jc w:val="center"/>
        </w:trPr>
        <w:tc>
          <w:tcPr>
            <w:tcW w:w="547" w:type="dxa"/>
            <w:vAlign w:val="center"/>
          </w:tcPr>
          <w:p w14:paraId="7063781D">
            <w:pPr>
              <w:numPr>
                <w:ilvl w:val="0"/>
                <w:numId w:val="1"/>
              </w:numPr>
              <w:shd w:val="clea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35593AD6">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政府采购合同</w:t>
            </w:r>
          </w:p>
          <w:p w14:paraId="2C600FAD">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备案</w:t>
            </w:r>
          </w:p>
        </w:tc>
        <w:tc>
          <w:tcPr>
            <w:tcW w:w="6006" w:type="dxa"/>
            <w:vAlign w:val="center"/>
          </w:tcPr>
          <w:p w14:paraId="696D6A26">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政府采购合同签订之日起2个工作日内，成交供应商应将政府采购合同向采购代理机构审核备案。</w:t>
            </w:r>
          </w:p>
        </w:tc>
      </w:tr>
      <w:tr w14:paraId="4701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547" w:type="dxa"/>
            <w:vAlign w:val="center"/>
          </w:tcPr>
          <w:p w14:paraId="31DEA220">
            <w:pPr>
              <w:numPr>
                <w:ilvl w:val="0"/>
                <w:numId w:val="1"/>
              </w:numPr>
              <w:shd w:val="clea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5AA65504">
            <w:pPr>
              <w:shd w:val="clear"/>
              <w:spacing w:line="276"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异常低价投标（响应）审查</w:t>
            </w:r>
            <w:r>
              <w:rPr>
                <w:rFonts w:hint="default" w:ascii="Times New Roman" w:hAnsi="Times New Roman" w:cs="Times New Roman"/>
                <w:b/>
                <w:bCs/>
                <w:color w:val="auto"/>
                <w:sz w:val="21"/>
                <w:szCs w:val="21"/>
                <w:highlight w:val="none"/>
                <w:lang w:val="en-US" w:eastAsia="zh-CN"/>
              </w:rPr>
              <w:t>（实质性要求）</w:t>
            </w:r>
          </w:p>
          <w:p w14:paraId="3AA53045">
            <w:pPr>
              <w:shd w:val="clear"/>
              <w:jc w:val="center"/>
              <w:rPr>
                <w:rFonts w:hint="default" w:ascii="Times New Roman" w:hAnsi="Times New Roman" w:cs="Times New Roman"/>
                <w:color w:val="auto"/>
                <w:sz w:val="21"/>
                <w:szCs w:val="21"/>
                <w:highlight w:val="none"/>
              </w:rPr>
            </w:pPr>
          </w:p>
        </w:tc>
        <w:tc>
          <w:tcPr>
            <w:tcW w:w="6006" w:type="dxa"/>
            <w:vAlign w:val="center"/>
          </w:tcPr>
          <w:p w14:paraId="724053BB">
            <w:pPr>
              <w:shd w:val="clear"/>
              <w:spacing w:line="276" w:lineRule="auto"/>
              <w:ind w:firstLine="420" w:firstLineChars="200"/>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1、审查依据</w:t>
            </w:r>
          </w:p>
          <w:p w14:paraId="5008E7A3">
            <w:pPr>
              <w:shd w:val="clear"/>
              <w:spacing w:line="276" w:lineRule="auto"/>
              <w:ind w:firstLine="420" w:firstLineChars="200"/>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依据《中华人民共和国政府采购法》《中华人民共和国政府采购法实施条例》及财政部 2026年2号文件《关于加强政府采购异常低价投标（响应）认定与审查工作的通知》等相关规定，本项目评审委员会对投标（响应）报价开展异常低价审查工作。</w:t>
            </w:r>
          </w:p>
          <w:p w14:paraId="662430AE">
            <w:pPr>
              <w:shd w:val="clear"/>
              <w:spacing w:line="276" w:lineRule="auto"/>
              <w:ind w:firstLine="420" w:firstLineChars="200"/>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2、异常低价情形认定</w:t>
            </w:r>
          </w:p>
          <w:p w14:paraId="1AFEFAED">
            <w:pPr>
              <w:shd w:val="clear"/>
              <w:spacing w:line="276" w:lineRule="auto"/>
              <w:ind w:firstLine="420" w:firstLineChars="200"/>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投标</w:t>
            </w:r>
            <w:r>
              <w:rPr>
                <w:rFonts w:hint="default" w:ascii="Times New Roman" w:hAnsi="Times New Roman" w:eastAsia="宋体" w:cs="Times New Roman"/>
                <w:b w:val="0"/>
                <w:bCs w:val="0"/>
                <w:color w:val="auto"/>
                <w:sz w:val="21"/>
                <w:szCs w:val="21"/>
                <w:highlight w:val="none"/>
                <w:lang w:val="en-US" w:eastAsia="zh-CN" w:bidi="ar-SA"/>
              </w:rPr>
              <w:t>（响应）供应商出现下列情形之一的，评审委员会将启动异常低价审查程序：</w:t>
            </w:r>
          </w:p>
          <w:p w14:paraId="254603EE">
            <w:pPr>
              <w:shd w:val="clear"/>
              <w:ind w:firstLine="338" w:firstLineChars="161"/>
              <w:jc w:val="left"/>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（1）投标（响应）报价低于全部通过符合性审查供应商报价平均值的 50%；</w:t>
            </w:r>
          </w:p>
          <w:p w14:paraId="0349AC75">
            <w:pPr>
              <w:shd w:val="clear"/>
              <w:ind w:firstLine="338" w:firstLineChars="161"/>
              <w:jc w:val="left"/>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（2）投标（响应）报价低于通过符合性审查次低报价的 50%；</w:t>
            </w:r>
          </w:p>
          <w:p w14:paraId="00D5583D">
            <w:pPr>
              <w:shd w:val="clear"/>
              <w:ind w:firstLine="338" w:firstLineChars="161"/>
              <w:jc w:val="left"/>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（3）投标（响应）报价低于本项目最高限价的 45%；</w:t>
            </w:r>
          </w:p>
          <w:p w14:paraId="72E1B005">
            <w:pPr>
              <w:shd w:val="clear"/>
              <w:ind w:firstLine="338" w:firstLineChars="161"/>
              <w:jc w:val="left"/>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（4）评审委员会基于专业判断，认为报价过低可能影响项目履约质量、不能满足采购需求或无法诚信履约的其他情形。</w:t>
            </w:r>
          </w:p>
          <w:p w14:paraId="38CCB295">
            <w:pPr>
              <w:shd w:val="clear"/>
              <w:spacing w:line="276" w:lineRule="auto"/>
              <w:ind w:firstLine="420" w:firstLineChars="200"/>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3、审查要求及处理</w:t>
            </w:r>
          </w:p>
          <w:p w14:paraId="68E26107">
            <w:pPr>
              <w:shd w:val="clear"/>
              <w:spacing w:line="276" w:lineRule="auto"/>
              <w:ind w:firstLine="420" w:firstLineChars="200"/>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bidi="ar-SA"/>
              </w:rPr>
              <w:t>被启动审查的供应商，须在合理时间内（不少于 30 分钟），就报价合理性提交书面说明，并提供项目成本测算明细、原材料采购意向协议、人工成本核算依据等可核验的证明材料。</w:t>
            </w:r>
          </w:p>
          <w:p w14:paraId="487036F8">
            <w:pPr>
              <w:shd w:val="clear"/>
              <w:spacing w:line="276" w:lineRule="auto"/>
              <w:ind w:firstLine="420" w:firstLineChars="200"/>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供应商</w:t>
            </w:r>
            <w:r>
              <w:rPr>
                <w:rFonts w:hint="default" w:ascii="Times New Roman" w:hAnsi="Times New Roman" w:eastAsia="宋体" w:cs="Times New Roman"/>
                <w:b w:val="0"/>
                <w:bCs w:val="0"/>
                <w:color w:val="auto"/>
                <w:sz w:val="21"/>
                <w:szCs w:val="21"/>
                <w:highlight w:val="none"/>
                <w:lang w:val="en-US" w:eastAsia="zh-CN" w:bidi="ar-SA"/>
              </w:rPr>
              <w:t>未按要求提交说明及证明材料，或提交的材料无法有效证明报价合理性的，评审委员会将其投标（响应）作无效处理。</w:t>
            </w:r>
          </w:p>
          <w:p w14:paraId="34A8FD88">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异常</w:t>
            </w:r>
            <w:r>
              <w:rPr>
                <w:rFonts w:hint="default" w:ascii="Times New Roman" w:hAnsi="Times New Roman" w:eastAsia="宋体" w:cs="Times New Roman"/>
                <w:b w:val="0"/>
                <w:bCs w:val="0"/>
                <w:color w:val="auto"/>
                <w:sz w:val="21"/>
                <w:szCs w:val="21"/>
                <w:highlight w:val="none"/>
                <w:lang w:val="en-US" w:eastAsia="zh-CN" w:bidi="ar-SA"/>
              </w:rPr>
              <w:t>低价审查的全过程及结论，由评审委员会如实记入评审报告，随采购项目档案一并存档备查。</w:t>
            </w:r>
          </w:p>
        </w:tc>
      </w:tr>
      <w:tr w14:paraId="791B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547" w:type="dxa"/>
            <w:vAlign w:val="center"/>
          </w:tcPr>
          <w:p w14:paraId="2C8F4F7D">
            <w:pPr>
              <w:numPr>
                <w:ilvl w:val="0"/>
                <w:numId w:val="1"/>
              </w:numPr>
              <w:shd w:val="clea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1CABA531">
            <w:pPr>
              <w:shd w:val="clear"/>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落实政府采购政策需满足的资格要求</w:t>
            </w:r>
          </w:p>
          <w:p w14:paraId="5CDDB21E">
            <w:pPr>
              <w:shd w:val="clea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b/>
                <w:bCs/>
                <w:color w:val="auto"/>
                <w:sz w:val="21"/>
                <w:szCs w:val="21"/>
                <w:highlight w:val="none"/>
                <w:lang w:val="zh-CN"/>
              </w:rPr>
              <w:t>（实质性要求）</w:t>
            </w:r>
          </w:p>
        </w:tc>
        <w:tc>
          <w:tcPr>
            <w:tcW w:w="6006" w:type="dxa"/>
            <w:vAlign w:val="center"/>
          </w:tcPr>
          <w:p w14:paraId="68C10702">
            <w:pPr>
              <w:shd w:val="clear"/>
              <w:ind w:firstLine="339" w:firstLineChars="161"/>
              <w:jc w:val="left"/>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本项目专门面向中小企业。（投标单位须为中小企业，提供《中小企业声明函》）</w:t>
            </w:r>
          </w:p>
        </w:tc>
      </w:tr>
      <w:tr w14:paraId="242B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47" w:type="dxa"/>
            <w:vAlign w:val="center"/>
          </w:tcPr>
          <w:p w14:paraId="2FBE2603">
            <w:pPr>
              <w:numPr>
                <w:ilvl w:val="0"/>
                <w:numId w:val="1"/>
              </w:numPr>
              <w:shd w:val="clea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1B31970B">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项目采购标的对应的中小企业划分标准所属行业</w:t>
            </w:r>
            <w:r>
              <w:rPr>
                <w:rFonts w:hint="default" w:ascii="Times New Roman" w:hAnsi="Times New Roman" w:cs="Times New Roman"/>
                <w:b/>
                <w:bCs/>
                <w:color w:val="auto"/>
                <w:sz w:val="21"/>
                <w:szCs w:val="21"/>
                <w:highlight w:val="none"/>
                <w:lang w:val="zh-CN"/>
              </w:rPr>
              <w:t>（实质性要求）</w:t>
            </w:r>
          </w:p>
        </w:tc>
        <w:tc>
          <w:tcPr>
            <w:tcW w:w="6006" w:type="dxa"/>
            <w:vAlign w:val="center"/>
          </w:tcPr>
          <w:p w14:paraId="64220ABE">
            <w:pPr>
              <w:shd w:val="clear"/>
              <w:spacing w:line="276" w:lineRule="auto"/>
              <w:ind w:firstLine="211" w:firstLineChars="100"/>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w:t>
            </w:r>
            <w:r>
              <w:rPr>
                <w:rFonts w:hint="eastAsia" w:ascii="Times New Roman" w:cs="Times New Roman"/>
                <w:b/>
                <w:bCs/>
                <w:color w:val="auto"/>
                <w:sz w:val="21"/>
                <w:szCs w:val="21"/>
                <w:highlight w:val="none"/>
                <w:lang w:val="en-US" w:eastAsia="zh-CN"/>
              </w:rPr>
              <w:t>其他未列明行业</w:t>
            </w:r>
            <w:r>
              <w:rPr>
                <w:rFonts w:hint="default" w:ascii="Times New Roman" w:hAnsi="Times New Roman" w:cs="Times New Roman"/>
                <w:b/>
                <w:bCs/>
                <w:color w:val="auto"/>
                <w:sz w:val="21"/>
                <w:szCs w:val="21"/>
                <w:highlight w:val="none"/>
              </w:rPr>
              <w:t>）</w:t>
            </w:r>
          </w:p>
        </w:tc>
      </w:tr>
      <w:tr w14:paraId="2B80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547" w:type="dxa"/>
            <w:vAlign w:val="center"/>
          </w:tcPr>
          <w:p w14:paraId="0B7DD56C">
            <w:pPr>
              <w:numPr>
                <w:ilvl w:val="0"/>
                <w:numId w:val="1"/>
              </w:numPr>
              <w:shd w:val="clea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0E3583D8">
            <w:pPr>
              <w:shd w:val="clea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招标</w:t>
            </w:r>
            <w:r>
              <w:rPr>
                <w:rFonts w:hint="default" w:ascii="Times New Roman" w:hAnsi="Times New Roman" w:cs="Times New Roman"/>
                <w:color w:val="auto"/>
                <w:sz w:val="21"/>
                <w:szCs w:val="21"/>
                <w:highlight w:val="none"/>
              </w:rPr>
              <w:t>代理费</w:t>
            </w:r>
          </w:p>
          <w:p w14:paraId="50F21B3B">
            <w:pPr>
              <w:shd w:val="clear"/>
              <w:spacing w:line="276"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(服务费工商银行账户）</w:t>
            </w:r>
          </w:p>
        </w:tc>
        <w:tc>
          <w:tcPr>
            <w:tcW w:w="6006" w:type="dxa"/>
            <w:vAlign w:val="center"/>
          </w:tcPr>
          <w:p w14:paraId="1D50DE60">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代理费收取方式：现金或银行转账</w:t>
            </w:r>
          </w:p>
          <w:p w14:paraId="0CFC61D0">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代理费收取标准：</w:t>
            </w:r>
            <w:r>
              <w:rPr>
                <w:rFonts w:hint="default" w:ascii="Times New Roman" w:hAnsi="Times New Roman" w:cs="Times New Roman"/>
                <w:color w:val="auto"/>
                <w:sz w:val="21"/>
                <w:szCs w:val="21"/>
                <w:highlight w:val="none"/>
                <w:lang w:val="zh-CN"/>
              </w:rPr>
              <w:t>本项目招标代理费按定额收取</w:t>
            </w:r>
            <w:r>
              <w:rPr>
                <w:rFonts w:hint="eastAsia" w:ascii="Times New Roman" w:cs="Times New Roman"/>
                <w:color w:val="auto"/>
                <w:sz w:val="21"/>
                <w:szCs w:val="21"/>
                <w:highlight w:val="none"/>
                <w:lang w:val="zh-CN"/>
              </w:rPr>
              <w:t>（包一、包三、包九、包十、包十二、包十六、包二十；800</w:t>
            </w:r>
            <w:r>
              <w:rPr>
                <w:rFonts w:hint="eastAsia" w:ascii="Times New Roman" w:cs="Times New Roman"/>
                <w:color w:val="auto"/>
                <w:sz w:val="21"/>
                <w:szCs w:val="21"/>
                <w:highlight w:val="none"/>
                <w:lang w:val="en-US" w:eastAsia="zh-CN"/>
              </w:rPr>
              <w:t>元/包，</w:t>
            </w:r>
            <w:r>
              <w:rPr>
                <w:rFonts w:hint="eastAsia" w:ascii="Times New Roman" w:cs="Times New Roman"/>
                <w:color w:val="auto"/>
                <w:sz w:val="21"/>
                <w:szCs w:val="21"/>
                <w:highlight w:val="none"/>
                <w:lang w:val="zh-CN"/>
              </w:rPr>
              <w:t>包七、包十一、包十五、</w:t>
            </w:r>
            <w:r>
              <w:rPr>
                <w:rFonts w:hint="eastAsia" w:ascii="Times New Roman" w:cs="Times New Roman"/>
                <w:color w:val="auto"/>
                <w:sz w:val="21"/>
                <w:szCs w:val="21"/>
                <w:highlight w:val="none"/>
                <w:lang w:val="en-US" w:eastAsia="zh-CN"/>
              </w:rPr>
              <w:t>包十七、</w:t>
            </w:r>
            <w:r>
              <w:rPr>
                <w:rFonts w:hint="eastAsia" w:ascii="Times New Roman" w:cs="Times New Roman"/>
                <w:color w:val="auto"/>
                <w:sz w:val="21"/>
                <w:szCs w:val="21"/>
                <w:highlight w:val="none"/>
                <w:lang w:val="zh-CN"/>
              </w:rPr>
              <w:t>包十</w:t>
            </w:r>
            <w:r>
              <w:rPr>
                <w:rFonts w:hint="eastAsia" w:ascii="Times New Roman" w:cs="Times New Roman"/>
                <w:color w:val="auto"/>
                <w:sz w:val="21"/>
                <w:szCs w:val="21"/>
                <w:highlight w:val="none"/>
                <w:lang w:val="en-US" w:eastAsia="zh-CN"/>
              </w:rPr>
              <w:t>九；</w:t>
            </w:r>
            <w:r>
              <w:rPr>
                <w:rFonts w:hint="eastAsia" w:ascii="Times New Roman" w:cs="Times New Roman"/>
                <w:color w:val="auto"/>
                <w:sz w:val="21"/>
                <w:szCs w:val="21"/>
                <w:highlight w:val="none"/>
                <w:lang w:val="zh-CN"/>
              </w:rPr>
              <w:t>1200</w:t>
            </w:r>
            <w:r>
              <w:rPr>
                <w:rFonts w:hint="eastAsia" w:ascii="Times New Roman" w:cs="Times New Roman"/>
                <w:color w:val="auto"/>
                <w:sz w:val="21"/>
                <w:szCs w:val="21"/>
                <w:highlight w:val="none"/>
                <w:lang w:val="en-US" w:eastAsia="zh-CN"/>
              </w:rPr>
              <w:t>元/包，</w:t>
            </w:r>
            <w:r>
              <w:rPr>
                <w:rFonts w:hint="eastAsia" w:ascii="Times New Roman" w:cs="Times New Roman"/>
                <w:color w:val="auto"/>
                <w:sz w:val="21"/>
                <w:szCs w:val="21"/>
                <w:highlight w:val="none"/>
                <w:lang w:val="zh-CN"/>
              </w:rPr>
              <w:t>包二、包四、包五、包六、包八、包十三、包十四、包十</w:t>
            </w:r>
            <w:r>
              <w:rPr>
                <w:rFonts w:hint="eastAsia" w:ascii="Times New Roman" w:cs="Times New Roman"/>
                <w:color w:val="auto"/>
                <w:sz w:val="21"/>
                <w:szCs w:val="21"/>
                <w:highlight w:val="none"/>
                <w:lang w:val="en-US" w:eastAsia="zh-CN"/>
              </w:rPr>
              <w:t>八</w:t>
            </w:r>
            <w:r>
              <w:rPr>
                <w:rFonts w:hint="eastAsia" w:ascii="Times New Roman" w:cs="Times New Roman"/>
                <w:color w:val="auto"/>
                <w:sz w:val="21"/>
                <w:szCs w:val="21"/>
                <w:highlight w:val="none"/>
                <w:lang w:val="zh-CN"/>
              </w:rPr>
              <w:t>、包二十一；1500</w:t>
            </w:r>
            <w:r>
              <w:rPr>
                <w:rFonts w:hint="eastAsia" w:ascii="Times New Roman" w:cs="Times New Roman"/>
                <w:color w:val="auto"/>
                <w:sz w:val="21"/>
                <w:szCs w:val="21"/>
                <w:highlight w:val="none"/>
                <w:lang w:val="en-US" w:eastAsia="zh-CN"/>
              </w:rPr>
              <w:t>元/包</w:t>
            </w:r>
            <w:r>
              <w:rPr>
                <w:rFonts w:hint="eastAsia" w:ascii="Times New Roman" w:cs="Times New Roman"/>
                <w:color w:val="auto"/>
                <w:sz w:val="21"/>
                <w:szCs w:val="21"/>
                <w:highlight w:val="none"/>
                <w:lang w:val="zh-CN"/>
              </w:rPr>
              <w:t>）</w:t>
            </w:r>
            <w:r>
              <w:rPr>
                <w:rFonts w:hint="default" w:ascii="Times New Roman" w:hAnsi="Times New Roman" w:cs="Times New Roman"/>
                <w:color w:val="auto"/>
                <w:sz w:val="21"/>
                <w:szCs w:val="21"/>
                <w:highlight w:val="none"/>
                <w:lang w:val="zh-CN"/>
              </w:rPr>
              <w:t>，由成交供应商在领取成交通知书时一次性付清。</w:t>
            </w:r>
          </w:p>
          <w:p w14:paraId="6BE45FE9">
            <w:pPr>
              <w:shd w:val="clear"/>
              <w:spacing w:line="276" w:lineRule="auto"/>
              <w:ind w:firstLine="422" w:firstLineChars="200"/>
              <w:rPr>
                <w:rFonts w:hint="default" w:ascii="Times New Roman" w:hAnsi="Times New Roman" w:cs="Times New Roman"/>
                <w:b/>
                <w:bCs/>
                <w:color w:val="auto"/>
                <w:sz w:val="21"/>
                <w:szCs w:val="21"/>
                <w:highlight w:val="none"/>
                <w:lang w:val="zh-CN"/>
              </w:rPr>
            </w:pPr>
            <w:r>
              <w:rPr>
                <w:rFonts w:hint="default" w:ascii="Times New Roman" w:hAnsi="Times New Roman" w:cs="Times New Roman"/>
                <w:b/>
                <w:bCs/>
                <w:color w:val="auto"/>
                <w:sz w:val="21"/>
                <w:szCs w:val="21"/>
                <w:highlight w:val="none"/>
                <w:lang w:val="zh-CN"/>
              </w:rPr>
              <w:t>收款单位：中正恒天国际招标有限公司新疆分公司</w:t>
            </w:r>
          </w:p>
          <w:p w14:paraId="25A24F8D">
            <w:pPr>
              <w:shd w:val="clear"/>
              <w:spacing w:line="276" w:lineRule="auto"/>
              <w:ind w:firstLine="422" w:firstLineChars="200"/>
              <w:rPr>
                <w:rFonts w:hint="default" w:ascii="Times New Roman" w:hAnsi="Times New Roman" w:cs="Times New Roman"/>
                <w:b/>
                <w:bCs/>
                <w:color w:val="auto"/>
                <w:sz w:val="21"/>
                <w:szCs w:val="21"/>
                <w:highlight w:val="none"/>
                <w:lang w:val="zh-CN"/>
              </w:rPr>
            </w:pPr>
            <w:r>
              <w:rPr>
                <w:rFonts w:hint="default" w:ascii="Times New Roman" w:hAnsi="Times New Roman" w:cs="Times New Roman"/>
                <w:b/>
                <w:bCs/>
                <w:color w:val="auto"/>
                <w:sz w:val="21"/>
                <w:szCs w:val="21"/>
                <w:highlight w:val="none"/>
                <w:lang w:val="zh-CN"/>
              </w:rPr>
              <w:t>开 户 行：中国工商银行股份有限公司乌鲁木齐友好路支行</w:t>
            </w:r>
          </w:p>
          <w:p w14:paraId="571E083B">
            <w:pPr>
              <w:shd w:val="clear"/>
              <w:spacing w:line="276" w:lineRule="auto"/>
              <w:ind w:firstLine="422" w:firstLineChars="200"/>
              <w:rPr>
                <w:rFonts w:hint="default" w:ascii="Times New Roman" w:hAnsi="Times New Roman" w:cs="Times New Roman"/>
                <w:b/>
                <w:bCs/>
                <w:color w:val="auto"/>
                <w:sz w:val="21"/>
                <w:szCs w:val="21"/>
                <w:highlight w:val="none"/>
                <w:lang w:val="zh-CN"/>
              </w:rPr>
            </w:pPr>
            <w:r>
              <w:rPr>
                <w:rFonts w:hint="default" w:ascii="Times New Roman" w:hAnsi="Times New Roman" w:cs="Times New Roman"/>
                <w:b/>
                <w:bCs/>
                <w:color w:val="auto"/>
                <w:sz w:val="21"/>
                <w:szCs w:val="21"/>
                <w:highlight w:val="none"/>
                <w:lang w:val="zh-CN"/>
              </w:rPr>
              <w:t>银行账号：3002013309200110208</w:t>
            </w:r>
          </w:p>
          <w:p w14:paraId="7B8618D0">
            <w:pPr>
              <w:shd w:val="clear"/>
              <w:spacing w:line="276" w:lineRule="auto"/>
              <w:ind w:firstLine="422" w:firstLineChars="200"/>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lang w:val="zh-CN"/>
              </w:rPr>
              <w:t>行    号：102881001337</w:t>
            </w:r>
          </w:p>
        </w:tc>
      </w:tr>
      <w:tr w14:paraId="7335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5" w:hRule="atLeast"/>
          <w:jc w:val="center"/>
        </w:trPr>
        <w:tc>
          <w:tcPr>
            <w:tcW w:w="547" w:type="dxa"/>
            <w:vAlign w:val="center"/>
          </w:tcPr>
          <w:p w14:paraId="2904B74A">
            <w:pPr>
              <w:numPr>
                <w:ilvl w:val="0"/>
                <w:numId w:val="1"/>
              </w:numPr>
              <w:shd w:val="clear"/>
              <w:spacing w:line="276" w:lineRule="auto"/>
              <w:ind w:left="0" w:firstLine="0"/>
              <w:jc w:val="center"/>
              <w:rPr>
                <w:rFonts w:hint="default" w:ascii="Times New Roman" w:hAnsi="Times New Roman" w:cs="Times New Roman"/>
                <w:color w:val="auto"/>
                <w:sz w:val="21"/>
                <w:szCs w:val="21"/>
                <w:highlight w:val="none"/>
              </w:rPr>
            </w:pPr>
          </w:p>
        </w:tc>
        <w:tc>
          <w:tcPr>
            <w:tcW w:w="1801" w:type="dxa"/>
            <w:vAlign w:val="center"/>
          </w:tcPr>
          <w:p w14:paraId="0E82A580">
            <w:pPr>
              <w:pStyle w:val="180"/>
              <w:shd w:val="clear"/>
              <w:ind w:left="9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zh-CN"/>
              </w:rPr>
              <w:t>政采云平台须递交材料</w:t>
            </w:r>
            <w:r>
              <w:rPr>
                <w:rFonts w:hint="eastAsia" w:ascii="Times New Roman" w:hAnsi="Times New Roman" w:cs="Times New Roman"/>
                <w:b/>
                <w:bCs/>
                <w:color w:val="auto"/>
                <w:sz w:val="21"/>
                <w:szCs w:val="21"/>
                <w:highlight w:val="none"/>
                <w:lang w:val="zh-CN"/>
              </w:rPr>
              <w:t>（</w:t>
            </w:r>
            <w:r>
              <w:rPr>
                <w:rFonts w:hint="eastAsia" w:ascii="Times New Roman" w:hAnsi="Times New Roman" w:cs="Times New Roman"/>
                <w:b/>
                <w:bCs/>
                <w:color w:val="auto"/>
                <w:sz w:val="21"/>
                <w:szCs w:val="21"/>
                <w:highlight w:val="none"/>
                <w:lang w:val="en-US" w:eastAsia="zh-CN"/>
              </w:rPr>
              <w:t>实质性要求</w:t>
            </w:r>
            <w:r>
              <w:rPr>
                <w:rFonts w:hint="eastAsia" w:ascii="Times New Roman" w:hAnsi="Times New Roman" w:cs="Times New Roman"/>
                <w:b/>
                <w:bCs/>
                <w:color w:val="auto"/>
                <w:sz w:val="21"/>
                <w:szCs w:val="21"/>
                <w:highlight w:val="none"/>
                <w:lang w:val="zh-CN"/>
              </w:rPr>
              <w:t>）</w:t>
            </w:r>
          </w:p>
        </w:tc>
        <w:tc>
          <w:tcPr>
            <w:tcW w:w="6006" w:type="dxa"/>
            <w:vAlign w:val="center"/>
          </w:tcPr>
          <w:p w14:paraId="691854CD">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1、本项目采用不见面开标，投标人需要递交电子投标文件。政采云平台上传加密的电子投标文件1份。（签字盖章齐全），在投标截止时间前通过政采云平台上传到指定位置。</w:t>
            </w:r>
          </w:p>
          <w:p w14:paraId="11F0C3E9">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2、本项目采用远程不见面交易的模式。开标当日，投标人需在政采云网上开标完成远程解密、提疑澄清</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zh-CN"/>
              </w:rPr>
              <w:t>开标唱标、结果公布等交互环节。</w:t>
            </w:r>
          </w:p>
          <w:p w14:paraId="07008881">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rPr>
              <w:t>3、</w:t>
            </w:r>
            <w:r>
              <w:rPr>
                <w:rFonts w:hint="default" w:ascii="Times New Roman" w:hAnsi="Times New Roman" w:cs="Times New Roman"/>
                <w:color w:val="auto"/>
                <w:sz w:val="21"/>
                <w:szCs w:val="21"/>
                <w:highlight w:val="none"/>
                <w:lang w:val="zh-CN"/>
              </w:rPr>
              <w:t>投标人必须使用能正确解密投标文件的“政采云数字证书”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5ED1B627">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rPr>
              <w:t>4、</w:t>
            </w:r>
            <w:r>
              <w:rPr>
                <w:rFonts w:hint="default" w:ascii="Times New Roman" w:hAnsi="Times New Roman" w:cs="Times New Roman"/>
                <w:color w:val="auto"/>
                <w:sz w:val="21"/>
                <w:szCs w:val="21"/>
                <w:highlight w:val="none"/>
                <w:lang w:val="zh-CN"/>
              </w:rPr>
              <w:t>电子响应文件需要在规定签章处签字和盖章、需要逐页编目编码。</w:t>
            </w:r>
          </w:p>
          <w:p w14:paraId="24DE074E">
            <w:pPr>
              <w:shd w:val="clear"/>
              <w:spacing w:line="276" w:lineRule="auto"/>
              <w:ind w:firstLine="420" w:firstLineChars="200"/>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rPr>
              <w:t>5、</w:t>
            </w:r>
            <w:r>
              <w:rPr>
                <w:rFonts w:hint="default" w:ascii="Times New Roman" w:hAnsi="Times New Roman" w:cs="Times New Roman"/>
                <w:color w:val="auto"/>
                <w:sz w:val="21"/>
                <w:szCs w:val="21"/>
                <w:highlight w:val="none"/>
                <w:lang w:val="zh-CN"/>
              </w:rPr>
              <w:t>不见面开标默认解密时长：</w:t>
            </w:r>
            <w:r>
              <w:rPr>
                <w:rFonts w:hint="default" w:ascii="Times New Roman" w:hAnsi="Times New Roman" w:cs="Times New Roman"/>
                <w:color w:val="auto"/>
                <w:sz w:val="21"/>
                <w:szCs w:val="21"/>
                <w:highlight w:val="none"/>
              </w:rPr>
              <w:t>3</w:t>
            </w:r>
            <w:r>
              <w:rPr>
                <w:rFonts w:hint="default" w:ascii="Times New Roman" w:hAnsi="Times New Roman" w:cs="Times New Roman"/>
                <w:color w:val="auto"/>
                <w:sz w:val="21"/>
                <w:szCs w:val="21"/>
                <w:highlight w:val="none"/>
                <w:lang w:val="zh-CN"/>
              </w:rPr>
              <w:t xml:space="preserve">0分钟    </w:t>
            </w:r>
          </w:p>
          <w:p w14:paraId="43A8E750">
            <w:pPr>
              <w:shd w:val="clear"/>
              <w:spacing w:line="276"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r>
              <w:rPr>
                <w:rFonts w:hint="default" w:ascii="Times New Roman" w:hAnsi="Times New Roman" w:cs="Times New Roman"/>
                <w:color w:val="auto"/>
                <w:sz w:val="21"/>
                <w:szCs w:val="21"/>
                <w:highlight w:val="none"/>
                <w:lang w:val="zh-CN"/>
              </w:rPr>
              <w:t xml:space="preserve">温馨提醒：供应商应提前上传，以便在上传时遇到技术问题，有充足的时间请教平台的技术人员。 </w:t>
            </w:r>
          </w:p>
        </w:tc>
      </w:tr>
    </w:tbl>
    <w:p w14:paraId="0258500E">
      <w:pPr>
        <w:pStyle w:val="32"/>
        <w:shd w:val="clear"/>
        <w:rPr>
          <w:rFonts w:hint="default" w:ascii="Times New Roman" w:hAnsi="Times New Roman" w:eastAsia="宋体" w:cs="Times New Roman"/>
          <w:color w:val="auto"/>
          <w:highlight w:val="none"/>
        </w:rPr>
      </w:pPr>
      <w:bookmarkStart w:id="34" w:name="_Toc472604581"/>
      <w:bookmarkStart w:id="35" w:name="_Toc466298033"/>
      <w:bookmarkStart w:id="36" w:name="_Toc465085335"/>
      <w:bookmarkStart w:id="37" w:name="_Toc472599536"/>
      <w:r>
        <w:rPr>
          <w:rFonts w:hint="default" w:ascii="Times New Roman" w:hAnsi="Times New Roman" w:eastAsia="宋体" w:cs="Times New Roman"/>
          <w:color w:val="auto"/>
          <w:highlight w:val="none"/>
        </w:rPr>
        <w:br w:type="page"/>
      </w:r>
      <w:r>
        <w:rPr>
          <w:rFonts w:hint="default" w:ascii="Times New Roman" w:hAnsi="Times New Roman" w:eastAsia="宋体" w:cs="Times New Roman"/>
          <w:color w:val="auto"/>
          <w:highlight w:val="none"/>
        </w:rPr>
        <w:t>二、总  则</w:t>
      </w:r>
      <w:bookmarkEnd w:id="34"/>
      <w:bookmarkEnd w:id="35"/>
      <w:bookmarkEnd w:id="36"/>
      <w:bookmarkEnd w:id="37"/>
    </w:p>
    <w:p w14:paraId="5B7C00AA">
      <w:pPr>
        <w:pStyle w:val="6"/>
        <w:shd w:val="clear"/>
        <w:spacing w:before="0" w:after="0" w:line="276" w:lineRule="auto"/>
        <w:ind w:firstLine="482" w:firstLineChars="200"/>
        <w:rPr>
          <w:rFonts w:hint="default" w:ascii="Times New Roman" w:hAnsi="Times New Roman" w:cs="Times New Roman"/>
          <w:color w:val="auto"/>
          <w:sz w:val="24"/>
          <w:szCs w:val="24"/>
          <w:highlight w:val="none"/>
        </w:rPr>
      </w:pPr>
      <w:bookmarkStart w:id="38" w:name="_Toc183582205"/>
      <w:bookmarkStart w:id="39" w:name="_Toc183682342"/>
      <w:bookmarkStart w:id="40" w:name="_Toc22465"/>
      <w:bookmarkStart w:id="41" w:name="_Toc472604582"/>
      <w:bookmarkStart w:id="42" w:name="_Toc22693"/>
      <w:bookmarkStart w:id="43" w:name="_Toc466298034"/>
      <w:bookmarkStart w:id="44" w:name="_Toc31004"/>
      <w:bookmarkStart w:id="45" w:name="_Toc465085336"/>
      <w:bookmarkStart w:id="46" w:name="_Toc217446034"/>
      <w:bookmarkStart w:id="47" w:name="_Toc472599537"/>
      <w:r>
        <w:rPr>
          <w:rFonts w:hint="default" w:ascii="Times New Roman" w:hAnsi="Times New Roman" w:cs="Times New Roman"/>
          <w:color w:val="auto"/>
          <w:sz w:val="24"/>
          <w:szCs w:val="24"/>
          <w:highlight w:val="none"/>
        </w:rPr>
        <w:t>1.</w:t>
      </w:r>
      <w:bookmarkEnd w:id="38"/>
      <w:bookmarkEnd w:id="39"/>
      <w:r>
        <w:rPr>
          <w:rFonts w:hint="default" w:ascii="Times New Roman" w:hAnsi="Times New Roman" w:cs="Times New Roman"/>
          <w:color w:val="auto"/>
          <w:sz w:val="24"/>
          <w:szCs w:val="24"/>
          <w:highlight w:val="none"/>
        </w:rPr>
        <w:t>适用范围</w:t>
      </w:r>
      <w:bookmarkEnd w:id="40"/>
      <w:bookmarkEnd w:id="41"/>
      <w:bookmarkEnd w:id="42"/>
      <w:bookmarkEnd w:id="43"/>
      <w:bookmarkEnd w:id="44"/>
      <w:bookmarkEnd w:id="45"/>
      <w:bookmarkEnd w:id="46"/>
      <w:bookmarkEnd w:id="47"/>
    </w:p>
    <w:p w14:paraId="35DDE2D1">
      <w:pPr>
        <w:shd w:val="clear"/>
        <w:tabs>
          <w:tab w:val="left" w:pos="7665"/>
        </w:tabs>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 本招标文件仅适用于本次公开招标采购项目。</w:t>
      </w:r>
    </w:p>
    <w:p w14:paraId="1E4318D3">
      <w:pPr>
        <w:pStyle w:val="6"/>
        <w:shd w:val="clear"/>
        <w:spacing w:before="0" w:after="0" w:line="276" w:lineRule="auto"/>
        <w:ind w:firstLine="482" w:firstLineChars="200"/>
        <w:rPr>
          <w:rFonts w:hint="default" w:ascii="Times New Roman" w:hAnsi="Times New Roman" w:cs="Times New Roman"/>
          <w:color w:val="auto"/>
          <w:sz w:val="24"/>
          <w:szCs w:val="24"/>
          <w:highlight w:val="none"/>
        </w:rPr>
      </w:pPr>
      <w:bookmarkStart w:id="48" w:name="_Toc183582206"/>
      <w:bookmarkStart w:id="49" w:name="_Toc183682343"/>
      <w:bookmarkStart w:id="50" w:name="_Toc28100"/>
      <w:bookmarkStart w:id="51" w:name="_Toc472604583"/>
      <w:bookmarkStart w:id="52" w:name="_Toc25835"/>
      <w:bookmarkStart w:id="53" w:name="_Toc18809"/>
      <w:bookmarkStart w:id="54" w:name="_Toc465085337"/>
      <w:bookmarkStart w:id="55" w:name="_Toc472599538"/>
      <w:bookmarkStart w:id="56" w:name="_Toc217446035"/>
      <w:bookmarkStart w:id="57" w:name="_Toc466298035"/>
      <w:r>
        <w:rPr>
          <w:rFonts w:hint="default" w:ascii="Times New Roman" w:hAnsi="Times New Roman" w:cs="Times New Roman"/>
          <w:color w:val="auto"/>
          <w:sz w:val="24"/>
          <w:szCs w:val="24"/>
          <w:highlight w:val="none"/>
        </w:rPr>
        <w:t>2.</w:t>
      </w:r>
      <w:bookmarkEnd w:id="48"/>
      <w:bookmarkEnd w:id="49"/>
      <w:r>
        <w:rPr>
          <w:rFonts w:hint="default" w:ascii="Times New Roman" w:hAnsi="Times New Roman" w:cs="Times New Roman"/>
          <w:color w:val="auto"/>
          <w:sz w:val="24"/>
          <w:szCs w:val="24"/>
          <w:highlight w:val="none"/>
        </w:rPr>
        <w:t>有关定义</w:t>
      </w:r>
      <w:bookmarkEnd w:id="50"/>
      <w:bookmarkEnd w:id="51"/>
      <w:bookmarkEnd w:id="52"/>
      <w:bookmarkEnd w:id="53"/>
      <w:bookmarkEnd w:id="54"/>
      <w:bookmarkEnd w:id="55"/>
      <w:bookmarkEnd w:id="56"/>
      <w:bookmarkEnd w:id="57"/>
    </w:p>
    <w:p w14:paraId="2F846075">
      <w:pPr>
        <w:shd w:val="clea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 “采购人”系指依法进行政府采购的国家机关、事业单位、团体组织。</w:t>
      </w:r>
    </w:p>
    <w:p w14:paraId="30409F63">
      <w:pPr>
        <w:shd w:val="clea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本次招标的采购人是</w:t>
      </w:r>
      <w:r>
        <w:rPr>
          <w:rFonts w:hint="eastAsia" w:ascii="Times New Roman" w:cs="Times New Roman"/>
          <w:color w:val="auto"/>
          <w:sz w:val="24"/>
          <w:highlight w:val="none"/>
          <w:u w:val="single"/>
          <w:lang w:eastAsia="zh-CN"/>
        </w:rPr>
        <w:t>乌鲁木齐市中医医院</w:t>
      </w:r>
      <w:r>
        <w:rPr>
          <w:rFonts w:hint="default" w:ascii="Times New Roman" w:hAnsi="Times New Roman" w:cs="Times New Roman"/>
          <w:color w:val="auto"/>
          <w:sz w:val="24"/>
          <w:highlight w:val="none"/>
        </w:rPr>
        <w:t>。</w:t>
      </w:r>
    </w:p>
    <w:p w14:paraId="4D47DA36">
      <w:pPr>
        <w:shd w:val="clear"/>
        <w:tabs>
          <w:tab w:val="left" w:pos="7665"/>
        </w:tabs>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 “采购代理机构” 系指根据采购人的委托依法办理招标事宜的采购机构。本次招标的采购代理机构是</w:t>
      </w:r>
      <w:r>
        <w:rPr>
          <w:rFonts w:hint="default" w:ascii="Times New Roman" w:hAnsi="Times New Roman" w:cs="Times New Roman"/>
          <w:color w:val="auto"/>
          <w:sz w:val="24"/>
          <w:highlight w:val="none"/>
          <w:u w:val="single"/>
        </w:rPr>
        <w:t xml:space="preserve"> 中正恒天国际招标有限公司 </w:t>
      </w:r>
      <w:r>
        <w:rPr>
          <w:rFonts w:hint="default" w:ascii="Times New Roman" w:hAnsi="Times New Roman" w:cs="Times New Roman"/>
          <w:color w:val="auto"/>
          <w:sz w:val="24"/>
          <w:highlight w:val="none"/>
        </w:rPr>
        <w:t>。</w:t>
      </w:r>
    </w:p>
    <w:p w14:paraId="2497A9A4">
      <w:pPr>
        <w:shd w:val="clear"/>
        <w:tabs>
          <w:tab w:val="left" w:pos="7665"/>
        </w:tabs>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 “招标采购单位”系指“采购人”和“采购代理机构”的统称。</w:t>
      </w:r>
    </w:p>
    <w:p w14:paraId="72C6076E">
      <w:pPr>
        <w:shd w:val="clear"/>
        <w:tabs>
          <w:tab w:val="left" w:pos="7665"/>
        </w:tabs>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 “投标人”系指购买了招标文件拟参加投标和向采购人提供货物及相应服务的供应商。</w:t>
      </w:r>
    </w:p>
    <w:p w14:paraId="25D089E3">
      <w:pPr>
        <w:pStyle w:val="6"/>
        <w:shd w:val="clear"/>
        <w:spacing w:before="0" w:after="0" w:line="276" w:lineRule="auto"/>
        <w:ind w:firstLine="482" w:firstLineChars="200"/>
        <w:rPr>
          <w:rFonts w:hint="default" w:ascii="Times New Roman" w:hAnsi="Times New Roman" w:cs="Times New Roman"/>
          <w:color w:val="auto"/>
          <w:sz w:val="24"/>
          <w:szCs w:val="24"/>
          <w:highlight w:val="none"/>
        </w:rPr>
      </w:pPr>
      <w:bookmarkStart w:id="58" w:name="_Toc217446036"/>
      <w:bookmarkStart w:id="59" w:name="_Toc466298036"/>
      <w:bookmarkStart w:id="60" w:name="_Toc217390843"/>
      <w:bookmarkStart w:id="61" w:name="_Toc465085338"/>
      <w:bookmarkStart w:id="62" w:name="_Toc23449"/>
      <w:bookmarkStart w:id="63" w:name="_Toc26602"/>
      <w:bookmarkStart w:id="64" w:name="_Toc472599539"/>
      <w:bookmarkStart w:id="65" w:name="_Toc183682344"/>
      <w:bookmarkStart w:id="66" w:name="_Toc472604584"/>
      <w:bookmarkStart w:id="67" w:name="_Toc10772"/>
      <w:bookmarkStart w:id="68" w:name="_Toc183582207"/>
      <w:r>
        <w:rPr>
          <w:rFonts w:hint="default" w:ascii="Times New Roman" w:hAnsi="Times New Roman" w:cs="Times New Roman"/>
          <w:color w:val="auto"/>
          <w:sz w:val="24"/>
          <w:szCs w:val="24"/>
          <w:highlight w:val="none"/>
        </w:rPr>
        <w:t>3.合格的投标人</w:t>
      </w:r>
      <w:bookmarkEnd w:id="58"/>
      <w:bookmarkEnd w:id="59"/>
      <w:bookmarkEnd w:id="60"/>
      <w:bookmarkEnd w:id="61"/>
      <w:bookmarkEnd w:id="62"/>
      <w:bookmarkEnd w:id="63"/>
      <w:bookmarkEnd w:id="64"/>
      <w:bookmarkEnd w:id="65"/>
      <w:bookmarkEnd w:id="66"/>
      <w:bookmarkEnd w:id="67"/>
      <w:bookmarkEnd w:id="68"/>
    </w:p>
    <w:p w14:paraId="6C8F0BD5">
      <w:pPr>
        <w:shd w:val="clea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 xml:space="preserve">    </w:t>
      </w:r>
      <w:r>
        <w:rPr>
          <w:rFonts w:hint="default" w:ascii="Times New Roman" w:hAnsi="Times New Roman" w:cs="Times New Roman"/>
          <w:color w:val="auto"/>
          <w:sz w:val="24"/>
          <w:highlight w:val="none"/>
        </w:rPr>
        <w:t>合格的投标人应具备以下条件：</w:t>
      </w:r>
    </w:p>
    <w:p w14:paraId="00F1D2AD">
      <w:pPr>
        <w:shd w:val="clear"/>
        <w:tabs>
          <w:tab w:val="left" w:pos="7665"/>
        </w:tabs>
        <w:spacing w:line="276" w:lineRule="auto"/>
        <w:ind w:firstLine="480" w:firstLineChars="200"/>
        <w:rPr>
          <w:rFonts w:hint="default" w:ascii="Times New Roman" w:hAnsi="Times New Roman" w:cs="Times New Roman"/>
          <w:color w:val="auto"/>
          <w:spacing w:val="-4"/>
          <w:sz w:val="24"/>
          <w:highlight w:val="none"/>
        </w:rPr>
      </w:pPr>
      <w:r>
        <w:rPr>
          <w:rFonts w:hint="default" w:ascii="Times New Roman" w:hAnsi="Times New Roman" w:cs="Times New Roman"/>
          <w:color w:val="auto"/>
          <w:sz w:val="24"/>
          <w:highlight w:val="none"/>
        </w:rPr>
        <w:t>（1）本招标文件规定的供应商资格条件</w:t>
      </w:r>
      <w:r>
        <w:rPr>
          <w:rFonts w:hint="default" w:ascii="Times New Roman" w:hAnsi="Times New Roman" w:cs="Times New Roman"/>
          <w:color w:val="auto"/>
          <w:spacing w:val="-4"/>
          <w:sz w:val="24"/>
          <w:highlight w:val="none"/>
        </w:rPr>
        <w:t>；</w:t>
      </w:r>
    </w:p>
    <w:p w14:paraId="7800FFEC">
      <w:pPr>
        <w:shd w:val="clea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（2）遵守国家有关的法律、法规、规章和其他政策制度；</w:t>
      </w:r>
    </w:p>
    <w:p w14:paraId="3D4928DC">
      <w:pPr>
        <w:shd w:val="clear"/>
        <w:tabs>
          <w:tab w:val="left" w:pos="7665"/>
        </w:tabs>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（3）向采购代理机构购买了招标文件并登记备案。</w:t>
      </w:r>
    </w:p>
    <w:p w14:paraId="0D930074">
      <w:pPr>
        <w:pStyle w:val="6"/>
        <w:shd w:val="clear"/>
        <w:spacing w:before="0" w:after="0" w:line="276" w:lineRule="auto"/>
        <w:ind w:firstLine="482"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4.合格的投标产品（如涉及）</w:t>
      </w:r>
    </w:p>
    <w:p w14:paraId="312FAFF8">
      <w:pPr>
        <w:shd w:val="clear"/>
        <w:tabs>
          <w:tab w:val="left" w:pos="7665"/>
        </w:tabs>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 参加政府采购所投标的产品，必须是合法生产厂家生产的合格产品，产品涉及到第三方知识产权的，必须是已依法获得了该知识产权，不得存在侵犯知识产权的问题。</w:t>
      </w:r>
    </w:p>
    <w:p w14:paraId="2C03C96E">
      <w:pPr>
        <w:shd w:val="clear"/>
        <w:tabs>
          <w:tab w:val="left" w:pos="7665"/>
        </w:tabs>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4.2 若投标产品为需要安装软件才能正常工作的，投标人必须提供正版软件安装使用，不得安装使用盗版软件。</w:t>
      </w:r>
    </w:p>
    <w:p w14:paraId="4193A515">
      <w:pPr>
        <w:shd w:val="clear"/>
        <w:tabs>
          <w:tab w:val="left" w:pos="7665"/>
        </w:tabs>
        <w:spacing w:line="276"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4.3 除非招标文件要求采购进口设备，否则只能用国内产品投标报价</w:t>
      </w:r>
      <w:r>
        <w:rPr>
          <w:rFonts w:hint="default" w:ascii="Times New Roman" w:hAnsi="Times New Roman" w:cs="Times New Roman"/>
          <w:color w:val="auto"/>
          <w:sz w:val="24"/>
          <w:highlight w:val="none"/>
          <w:lang w:eastAsia="zh-CN"/>
        </w:rPr>
        <w:t>。</w:t>
      </w:r>
    </w:p>
    <w:p w14:paraId="483AD3B4">
      <w:pPr>
        <w:pStyle w:val="6"/>
        <w:shd w:val="clear"/>
        <w:spacing w:before="0" w:after="0" w:line="276" w:lineRule="auto"/>
        <w:ind w:firstLine="482" w:firstLineChars="200"/>
        <w:rPr>
          <w:rFonts w:hint="default" w:ascii="Times New Roman" w:hAnsi="Times New Roman" w:cs="Times New Roman"/>
          <w:color w:val="auto"/>
          <w:sz w:val="24"/>
          <w:szCs w:val="24"/>
          <w:highlight w:val="none"/>
        </w:rPr>
      </w:pPr>
      <w:bookmarkStart w:id="69" w:name="_Toc217446037"/>
      <w:bookmarkStart w:id="70" w:name="_Toc472599540"/>
      <w:bookmarkStart w:id="71" w:name="_Toc472604585"/>
      <w:bookmarkStart w:id="72" w:name="_Toc4606"/>
      <w:bookmarkStart w:id="73" w:name="_Toc18368"/>
      <w:bookmarkStart w:id="74" w:name="_Toc9725"/>
      <w:bookmarkStart w:id="75" w:name="_Toc183582208"/>
      <w:bookmarkStart w:id="76" w:name="_Toc183682345"/>
      <w:bookmarkStart w:id="77" w:name="_Toc466298037"/>
      <w:bookmarkStart w:id="78" w:name="_Toc465085339"/>
      <w:r>
        <w:rPr>
          <w:rFonts w:hint="default" w:ascii="Times New Roman" w:hAnsi="Times New Roman" w:cs="Times New Roman"/>
          <w:color w:val="auto"/>
          <w:sz w:val="24"/>
          <w:szCs w:val="24"/>
          <w:highlight w:val="none"/>
        </w:rPr>
        <w:t>5.投标费用</w:t>
      </w:r>
      <w:bookmarkEnd w:id="69"/>
      <w:bookmarkEnd w:id="70"/>
      <w:bookmarkEnd w:id="71"/>
      <w:bookmarkEnd w:id="72"/>
      <w:bookmarkEnd w:id="73"/>
      <w:bookmarkEnd w:id="74"/>
      <w:bookmarkEnd w:id="75"/>
      <w:bookmarkEnd w:id="76"/>
      <w:bookmarkEnd w:id="77"/>
      <w:bookmarkEnd w:id="78"/>
    </w:p>
    <w:p w14:paraId="7EBFA15D">
      <w:pPr>
        <w:shd w:val="clear"/>
        <w:tabs>
          <w:tab w:val="left" w:pos="7665"/>
        </w:tabs>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投标人参加投标的有关费用由投标人自行承担。</w:t>
      </w:r>
    </w:p>
    <w:p w14:paraId="12214A5B">
      <w:pPr>
        <w:pStyle w:val="163"/>
        <w:shd w:val="clear"/>
        <w:spacing w:before="0" w:after="0" w:line="276" w:lineRule="auto"/>
        <w:ind w:firstLine="482" w:firstLineChars="200"/>
        <w:rPr>
          <w:rFonts w:hint="default" w:ascii="Times New Roman" w:hAnsi="Times New Roman" w:cs="Times New Roman"/>
          <w:color w:val="auto"/>
          <w:sz w:val="24"/>
          <w:highlight w:val="none"/>
        </w:rPr>
      </w:pPr>
      <w:bookmarkStart w:id="79" w:name="_Toc21165"/>
      <w:bookmarkStart w:id="80" w:name="_Toc6907"/>
      <w:bookmarkStart w:id="81" w:name="_Toc472599541"/>
      <w:bookmarkStart w:id="82" w:name="_Toc472604586"/>
      <w:bookmarkStart w:id="83" w:name="_Toc466298038"/>
      <w:bookmarkStart w:id="84" w:name="_Toc160"/>
      <w:bookmarkStart w:id="85" w:name="_Toc465085340"/>
      <w:r>
        <w:rPr>
          <w:rFonts w:hint="default" w:ascii="Times New Roman" w:hAnsi="Times New Roman" w:cs="Times New Roman"/>
          <w:color w:val="auto"/>
          <w:sz w:val="24"/>
          <w:highlight w:val="none"/>
        </w:rPr>
        <w:t>6.充分、公平竞争保障措施</w:t>
      </w:r>
      <w:bookmarkEnd w:id="79"/>
      <w:bookmarkEnd w:id="80"/>
      <w:bookmarkEnd w:id="81"/>
      <w:bookmarkEnd w:id="82"/>
      <w:bookmarkEnd w:id="83"/>
      <w:bookmarkEnd w:id="84"/>
      <w:bookmarkEnd w:id="85"/>
    </w:p>
    <w:p w14:paraId="118C47F3">
      <w:pPr>
        <w:pStyle w:val="168"/>
        <w:shd w:val="clear"/>
        <w:spacing w:line="276" w:lineRule="auto"/>
        <w:ind w:left="1" w:firstLine="482" w:firstLineChars="200"/>
        <w:rPr>
          <w:rFonts w:hint="default" w:ascii="Times New Roman" w:hAnsi="Times New Roman" w:cs="Times New Roman"/>
          <w:b/>
          <w:color w:val="auto"/>
          <w:sz w:val="24"/>
          <w:szCs w:val="24"/>
          <w:highlight w:val="none"/>
        </w:rPr>
      </w:pPr>
      <w:bookmarkStart w:id="86" w:name="_Toc466298039"/>
      <w:bookmarkStart w:id="87" w:name="_Toc465085341"/>
      <w:r>
        <w:rPr>
          <w:rFonts w:hint="default" w:ascii="Times New Roman" w:hAnsi="Times New Roman" w:cs="Times New Roman"/>
          <w:b/>
          <w:color w:val="auto"/>
          <w:sz w:val="24"/>
          <w:highlight w:val="none"/>
        </w:rPr>
        <w:t>6.1提供相同品牌产品处理</w:t>
      </w:r>
      <w:r>
        <w:rPr>
          <w:rFonts w:hint="default" w:ascii="Times New Roman" w:hAnsi="Times New Roman" w:cs="Times New Roman"/>
          <w:b/>
          <w:color w:val="auto"/>
          <w:sz w:val="24"/>
          <w:szCs w:val="24"/>
          <w:highlight w:val="none"/>
        </w:rPr>
        <w:t>。</w:t>
      </w:r>
    </w:p>
    <w:p w14:paraId="66016C11">
      <w:pPr>
        <w:pStyle w:val="168"/>
        <w:shd w:val="clear"/>
        <w:spacing w:line="276" w:lineRule="auto"/>
        <w:ind w:left="1"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7E60219">
      <w:pPr>
        <w:pStyle w:val="168"/>
        <w:shd w:val="clear"/>
        <w:spacing w:line="276" w:lineRule="auto"/>
        <w:ind w:left="1"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6.2利害关系供应商处理。</w:t>
      </w:r>
      <w:r>
        <w:rPr>
          <w:rFonts w:hint="default" w:ascii="Times New Roman" w:hAnsi="Times New Roman" w:cs="Times New Roman"/>
          <w:color w:val="auto"/>
          <w:sz w:val="24"/>
          <w:highlight w:val="none"/>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14:paraId="3B13F62E">
      <w:pPr>
        <w:pStyle w:val="168"/>
        <w:shd w:val="clear"/>
        <w:spacing w:line="276" w:lineRule="auto"/>
        <w:ind w:left="1"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6.3前期参与供应商处理。</w:t>
      </w:r>
      <w:r>
        <w:rPr>
          <w:rFonts w:hint="default" w:ascii="Times New Roman" w:hAnsi="Times New Roman" w:cs="Times New Roman"/>
          <w:color w:val="auto"/>
          <w:sz w:val="24"/>
          <w:highlight w:val="none"/>
        </w:rPr>
        <w:t>除单一来源采购项目外，为采购项目提供整体设计、规范编制或者项目管理、监理、检测等服务的供应商，不得再参加该采购项目的其他采购活动；</w:t>
      </w:r>
    </w:p>
    <w:p w14:paraId="4B08A5C4">
      <w:pPr>
        <w:pStyle w:val="168"/>
        <w:shd w:val="clear"/>
        <w:spacing w:line="276" w:lineRule="auto"/>
        <w:ind w:left="1"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6.4利害关系代理人处理。</w:t>
      </w:r>
      <w:r>
        <w:rPr>
          <w:rFonts w:hint="default" w:ascii="Times New Roman" w:hAnsi="Times New Roman" w:cs="Times New Roman"/>
          <w:color w:val="auto"/>
          <w:sz w:val="24"/>
          <w:highlight w:val="none"/>
        </w:rPr>
        <w:t>2家以上的供应商不得在同一合同项下的采购项目中，同时委托同一个自然人、同一家庭的人员、同一单位的人员作为其代理人，否则，其投标文件作为无效处理。</w:t>
      </w:r>
    </w:p>
    <w:p w14:paraId="2DF022D3">
      <w:pPr>
        <w:pStyle w:val="168"/>
        <w:shd w:val="clear"/>
        <w:spacing w:line="276" w:lineRule="auto"/>
        <w:ind w:left="1" w:firstLine="560" w:firstLineChars="200"/>
        <w:rPr>
          <w:rFonts w:hint="default" w:ascii="Times New Roman" w:hAnsi="Times New Roman" w:cs="Times New Roman"/>
          <w:bCs w:val="0"/>
          <w:color w:val="auto"/>
          <w:sz w:val="28"/>
          <w:szCs w:val="24"/>
          <w:highlight w:val="none"/>
        </w:rPr>
      </w:pPr>
      <w:bookmarkStart w:id="88" w:name="_Toc472599542"/>
      <w:bookmarkStart w:id="89" w:name="_Toc472604587"/>
    </w:p>
    <w:p w14:paraId="2A027186">
      <w:pPr>
        <w:pStyle w:val="5"/>
        <w:shd w:val="clear"/>
        <w:spacing w:before="0" w:after="0" w:line="276" w:lineRule="auto"/>
        <w:jc w:val="center"/>
        <w:rPr>
          <w:rFonts w:hint="default" w:ascii="Times New Roman" w:hAnsi="Times New Roman" w:cs="Times New Roman"/>
          <w:bCs w:val="0"/>
          <w:color w:val="auto"/>
          <w:sz w:val="28"/>
          <w:szCs w:val="24"/>
          <w:highlight w:val="none"/>
        </w:rPr>
      </w:pPr>
      <w:r>
        <w:rPr>
          <w:rFonts w:hint="default" w:ascii="Times New Roman" w:hAnsi="Times New Roman" w:cs="Times New Roman"/>
          <w:bCs w:val="0"/>
          <w:color w:val="auto"/>
          <w:sz w:val="28"/>
          <w:szCs w:val="24"/>
          <w:highlight w:val="none"/>
        </w:rPr>
        <w:t>三、招标文件</w:t>
      </w:r>
      <w:bookmarkEnd w:id="86"/>
      <w:bookmarkEnd w:id="87"/>
      <w:bookmarkEnd w:id="88"/>
      <w:bookmarkEnd w:id="89"/>
    </w:p>
    <w:p w14:paraId="41CE8251">
      <w:pPr>
        <w:pStyle w:val="6"/>
        <w:shd w:val="clear"/>
        <w:spacing w:before="0" w:after="0" w:line="276" w:lineRule="auto"/>
        <w:ind w:firstLine="482" w:firstLineChars="200"/>
        <w:rPr>
          <w:rFonts w:hint="default" w:ascii="Times New Roman" w:hAnsi="Times New Roman" w:cs="Times New Roman"/>
          <w:color w:val="auto"/>
          <w:sz w:val="24"/>
          <w:szCs w:val="24"/>
          <w:highlight w:val="none"/>
        </w:rPr>
      </w:pPr>
      <w:bookmarkStart w:id="90" w:name="_Toc465085342"/>
      <w:bookmarkStart w:id="91" w:name="_Toc183682347"/>
      <w:bookmarkStart w:id="92" w:name="_Toc183582210"/>
      <w:bookmarkStart w:id="93" w:name="_Toc20117"/>
      <w:bookmarkStart w:id="94" w:name="_Toc472599543"/>
      <w:bookmarkStart w:id="95" w:name="_Toc466298040"/>
      <w:bookmarkStart w:id="96" w:name="_Toc31103"/>
      <w:bookmarkStart w:id="97" w:name="_Toc217446039"/>
      <w:bookmarkStart w:id="98" w:name="_Toc472604588"/>
      <w:bookmarkStart w:id="99" w:name="_Toc28595"/>
      <w:r>
        <w:rPr>
          <w:rFonts w:hint="default" w:ascii="Times New Roman" w:hAnsi="Times New Roman" w:cs="Times New Roman"/>
          <w:color w:val="auto"/>
          <w:sz w:val="24"/>
          <w:szCs w:val="24"/>
          <w:highlight w:val="none"/>
        </w:rPr>
        <w:t>7.招标文件的构成</w:t>
      </w:r>
      <w:bookmarkEnd w:id="90"/>
      <w:bookmarkEnd w:id="91"/>
      <w:bookmarkEnd w:id="92"/>
      <w:bookmarkEnd w:id="93"/>
      <w:bookmarkEnd w:id="94"/>
      <w:bookmarkEnd w:id="95"/>
      <w:bookmarkEnd w:id="96"/>
      <w:bookmarkEnd w:id="97"/>
      <w:bookmarkEnd w:id="98"/>
      <w:bookmarkEnd w:id="99"/>
    </w:p>
    <w:p w14:paraId="0125736A">
      <w:pPr>
        <w:shd w:val="clea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5401DCA5">
      <w:pPr>
        <w:shd w:val="clea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（一）投标邀请；</w:t>
      </w:r>
    </w:p>
    <w:p w14:paraId="48FE62EE">
      <w:pPr>
        <w:shd w:val="clea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（二）投标人须知（包括投标文件的加密、签署、盖章要求等）；</w:t>
      </w:r>
    </w:p>
    <w:p w14:paraId="4BDFF2E4">
      <w:pPr>
        <w:shd w:val="clea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（三）投标人应当提交的资格、资信证明文件；</w:t>
      </w:r>
    </w:p>
    <w:p w14:paraId="0794FBD7">
      <w:pPr>
        <w:shd w:val="clea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（四）为落实政府采购政策，采购标的需满足的要求，以及投标人须提供的证明材料；</w:t>
      </w:r>
    </w:p>
    <w:p w14:paraId="02AD18DA">
      <w:pPr>
        <w:shd w:val="clea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（五）投标文件编制要求、投标报价要求；</w:t>
      </w:r>
    </w:p>
    <w:p w14:paraId="24F047DC">
      <w:pPr>
        <w:shd w:val="clea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（六）采购项目预算金额，设定最高限价的，还应当公开最高限价；</w:t>
      </w:r>
    </w:p>
    <w:p w14:paraId="30A0B9FF">
      <w:pPr>
        <w:shd w:val="clea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（七）采购项目的技术规格、数量、服务标准、验收等要求，包括附件、图纸等；</w:t>
      </w:r>
    </w:p>
    <w:p w14:paraId="6F780FF0">
      <w:pPr>
        <w:shd w:val="clea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（八）拟签订的合同文本；</w:t>
      </w:r>
    </w:p>
    <w:p w14:paraId="606F9BD0">
      <w:pPr>
        <w:shd w:val="clea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（九）货物、服务提供的时间、地点、方式；</w:t>
      </w:r>
    </w:p>
    <w:p w14:paraId="5878B54D">
      <w:pPr>
        <w:shd w:val="clea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（十）采购资金的支付方式、时间、条件；</w:t>
      </w:r>
    </w:p>
    <w:p w14:paraId="3B9F4156">
      <w:pPr>
        <w:shd w:val="clea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（十一）评标方法、评标标准和投标无效情形；</w:t>
      </w:r>
    </w:p>
    <w:p w14:paraId="3A37AF77">
      <w:pPr>
        <w:shd w:val="clea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（十二）投标有效期；</w:t>
      </w:r>
    </w:p>
    <w:p w14:paraId="1F4E998C">
      <w:pPr>
        <w:shd w:val="clea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（十三）投标截止时间、开标时间及地点；</w:t>
      </w:r>
    </w:p>
    <w:p w14:paraId="2CFE12A2">
      <w:pPr>
        <w:shd w:val="clea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（十四）投标人信用信息查询渠道及截止时点、信用信息查询记录和证据留存的具体方式、信用信息的使用规则等；</w:t>
      </w:r>
    </w:p>
    <w:p w14:paraId="57620354">
      <w:pPr>
        <w:shd w:val="clear"/>
        <w:tabs>
          <w:tab w:val="left" w:pos="7665"/>
        </w:tabs>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（十五）省级以上财政部门规定的其他事项。</w:t>
      </w:r>
    </w:p>
    <w:p w14:paraId="6DCD7D86">
      <w:pPr>
        <w:pStyle w:val="6"/>
        <w:shd w:val="clear"/>
        <w:spacing w:before="0" w:after="0" w:line="276" w:lineRule="auto"/>
        <w:ind w:firstLine="482" w:firstLineChars="200"/>
        <w:rPr>
          <w:rFonts w:hint="default" w:ascii="Times New Roman" w:hAnsi="Times New Roman" w:cs="Times New Roman"/>
          <w:color w:val="auto"/>
          <w:sz w:val="24"/>
          <w:szCs w:val="24"/>
          <w:highlight w:val="none"/>
        </w:rPr>
      </w:pPr>
      <w:bookmarkStart w:id="100" w:name="_Toc183682348"/>
      <w:bookmarkStart w:id="101" w:name="_Toc183582211"/>
      <w:bookmarkStart w:id="102" w:name="_Toc15997"/>
      <w:bookmarkStart w:id="103" w:name="_Toc472599544"/>
      <w:bookmarkStart w:id="104" w:name="_Toc217446040"/>
      <w:bookmarkStart w:id="105" w:name="_Toc2921"/>
      <w:bookmarkStart w:id="106" w:name="_Toc465085343"/>
      <w:bookmarkStart w:id="107" w:name="_Toc472604589"/>
      <w:bookmarkStart w:id="108" w:name="_Toc28432"/>
      <w:bookmarkStart w:id="109" w:name="_Toc466298041"/>
      <w:r>
        <w:rPr>
          <w:rFonts w:hint="default" w:ascii="Times New Roman" w:hAnsi="Times New Roman" w:cs="Times New Roman"/>
          <w:color w:val="auto"/>
          <w:sz w:val="24"/>
          <w:szCs w:val="24"/>
          <w:highlight w:val="none"/>
        </w:rPr>
        <w:t>8.招标文件的澄清</w:t>
      </w:r>
      <w:bookmarkEnd w:id="100"/>
      <w:bookmarkEnd w:id="101"/>
      <w:r>
        <w:rPr>
          <w:rFonts w:hint="default" w:ascii="Times New Roman" w:hAnsi="Times New Roman" w:cs="Times New Roman"/>
          <w:color w:val="auto"/>
          <w:sz w:val="24"/>
          <w:szCs w:val="24"/>
          <w:highlight w:val="none"/>
        </w:rPr>
        <w:t>和修改</w:t>
      </w:r>
      <w:bookmarkEnd w:id="102"/>
      <w:bookmarkEnd w:id="103"/>
      <w:bookmarkEnd w:id="104"/>
      <w:bookmarkEnd w:id="105"/>
      <w:bookmarkEnd w:id="106"/>
      <w:bookmarkEnd w:id="107"/>
      <w:bookmarkEnd w:id="108"/>
      <w:bookmarkEnd w:id="109"/>
    </w:p>
    <w:p w14:paraId="579463F4">
      <w:pPr>
        <w:shd w:val="clear"/>
        <w:tabs>
          <w:tab w:val="left" w:pos="7665"/>
        </w:tabs>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8.1招标采购单位可以依法对招标文件进行澄清或者修改。</w:t>
      </w:r>
    </w:p>
    <w:p w14:paraId="33B77525">
      <w:pPr>
        <w:shd w:val="clear"/>
        <w:tabs>
          <w:tab w:val="left" w:pos="7665"/>
        </w:tabs>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 招标采购单位对已发出的招标文件进行澄清或者修改，应当以电子邮件、网站公告提示等其中至少一种方式将澄清或者修改的内容通知所有报名成功的供应商，同时在新疆政府采购网上发布更正公告。该澄清或者修改的内容为招标文件的组成部分，澄清或者修改的内容可能影响投标文件编制的，采购人或者采购代理机构发布公告并书面通知供应商的时间，应当在投标截止时间至少15日前；不足上述时间的，应当顺延提交投标文件的截止时间。</w:t>
      </w:r>
    </w:p>
    <w:p w14:paraId="59615B30">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 投标人认为需要对招标文件进行澄清或者修改的，可以以书面形式向招标采购单位提出申请，但招标采购单位可以决定是否采纳投标人的申请事项。</w:t>
      </w:r>
    </w:p>
    <w:p w14:paraId="3B9CF2DC">
      <w:pPr>
        <w:pStyle w:val="6"/>
        <w:shd w:val="clear"/>
        <w:spacing w:before="0" w:after="0" w:line="276" w:lineRule="auto"/>
        <w:ind w:firstLine="482" w:firstLineChars="200"/>
        <w:rPr>
          <w:rFonts w:hint="default" w:ascii="Times New Roman" w:hAnsi="Times New Roman" w:cs="Times New Roman"/>
          <w:color w:val="auto"/>
          <w:sz w:val="24"/>
          <w:szCs w:val="24"/>
          <w:highlight w:val="none"/>
        </w:rPr>
      </w:pPr>
      <w:bookmarkStart w:id="110" w:name="_Toc31070"/>
      <w:bookmarkStart w:id="111" w:name="_Toc466298042"/>
      <w:bookmarkStart w:id="112" w:name="_Toc208848971"/>
      <w:bookmarkStart w:id="113" w:name="_Toc217446041"/>
      <w:bookmarkStart w:id="114" w:name="_Toc472599545"/>
      <w:bookmarkStart w:id="115" w:name="_Toc20971"/>
      <w:bookmarkStart w:id="116" w:name="_Toc472604590"/>
      <w:bookmarkStart w:id="117" w:name="_Toc25252"/>
      <w:bookmarkStart w:id="118" w:name="_Toc465085344"/>
      <w:r>
        <w:rPr>
          <w:rFonts w:hint="default" w:ascii="Times New Roman" w:hAnsi="Times New Roman" w:cs="Times New Roman"/>
          <w:color w:val="auto"/>
          <w:sz w:val="24"/>
          <w:szCs w:val="24"/>
          <w:highlight w:val="none"/>
        </w:rPr>
        <w:t>9.答疑会和现场考察</w:t>
      </w:r>
      <w:bookmarkEnd w:id="110"/>
      <w:bookmarkEnd w:id="111"/>
      <w:bookmarkEnd w:id="112"/>
      <w:bookmarkEnd w:id="113"/>
      <w:bookmarkEnd w:id="114"/>
      <w:bookmarkEnd w:id="115"/>
      <w:bookmarkEnd w:id="116"/>
      <w:bookmarkEnd w:id="117"/>
      <w:bookmarkEnd w:id="118"/>
      <w:r>
        <w:rPr>
          <w:rFonts w:hint="default" w:ascii="Times New Roman" w:hAnsi="Times New Roman" w:cs="Times New Roman"/>
          <w:color w:val="auto"/>
          <w:sz w:val="24"/>
          <w:szCs w:val="24"/>
          <w:highlight w:val="none"/>
        </w:rPr>
        <w:t>（如涉及）</w:t>
      </w:r>
    </w:p>
    <w:p w14:paraId="6D2F22F5">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14:paraId="7AC9A86D">
      <w:pPr>
        <w:shd w:val="clear"/>
        <w:spacing w:line="276"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9.2 供应商考察现场所发生的一切费用由供应商自己承担。</w:t>
      </w:r>
    </w:p>
    <w:p w14:paraId="1B2AF7EE">
      <w:pPr>
        <w:shd w:val="clear"/>
        <w:rPr>
          <w:rFonts w:hint="default" w:ascii="Times New Roman" w:hAnsi="Times New Roman" w:cs="Times New Roman"/>
          <w:color w:val="auto"/>
          <w:highlight w:val="none"/>
        </w:rPr>
      </w:pPr>
      <w:bookmarkStart w:id="119" w:name="_Toc472599546"/>
      <w:bookmarkStart w:id="120" w:name="_Toc472604591"/>
      <w:bookmarkStart w:id="121" w:name="_Toc13153"/>
      <w:bookmarkStart w:id="122" w:name="_Toc10673"/>
      <w:bookmarkStart w:id="123" w:name="_Toc466298043"/>
      <w:bookmarkStart w:id="124" w:name="_Toc465085345"/>
    </w:p>
    <w:p w14:paraId="79B9D01E">
      <w:pPr>
        <w:pStyle w:val="5"/>
        <w:shd w:val="clear"/>
        <w:spacing w:before="0" w:after="0" w:line="276" w:lineRule="auto"/>
        <w:jc w:val="center"/>
        <w:rPr>
          <w:rFonts w:hint="default" w:ascii="Times New Roman" w:hAnsi="Times New Roman" w:cs="Times New Roman"/>
          <w:bCs w:val="0"/>
          <w:color w:val="auto"/>
          <w:sz w:val="28"/>
          <w:szCs w:val="24"/>
          <w:highlight w:val="none"/>
        </w:rPr>
      </w:pPr>
      <w:r>
        <w:rPr>
          <w:rFonts w:hint="default" w:ascii="Times New Roman" w:hAnsi="Times New Roman" w:cs="Times New Roman"/>
          <w:bCs w:val="0"/>
          <w:color w:val="auto"/>
          <w:sz w:val="28"/>
          <w:szCs w:val="24"/>
          <w:highlight w:val="none"/>
        </w:rPr>
        <w:t>四、投标文件</w:t>
      </w:r>
      <w:bookmarkEnd w:id="119"/>
      <w:bookmarkEnd w:id="120"/>
      <w:bookmarkEnd w:id="121"/>
      <w:bookmarkEnd w:id="122"/>
      <w:bookmarkEnd w:id="123"/>
      <w:bookmarkEnd w:id="124"/>
    </w:p>
    <w:p w14:paraId="5BABDBB8">
      <w:pPr>
        <w:pStyle w:val="6"/>
        <w:shd w:val="clear"/>
        <w:spacing w:before="0" w:after="0" w:line="276" w:lineRule="auto"/>
        <w:ind w:firstLine="482" w:firstLineChars="200"/>
        <w:rPr>
          <w:rFonts w:hint="default" w:ascii="Times New Roman" w:hAnsi="Times New Roman" w:cs="Times New Roman"/>
          <w:bCs w:val="0"/>
          <w:color w:val="auto"/>
          <w:sz w:val="24"/>
          <w:szCs w:val="24"/>
          <w:highlight w:val="none"/>
        </w:rPr>
      </w:pPr>
      <w:bookmarkStart w:id="125" w:name="_Toc183682352"/>
      <w:bookmarkStart w:id="126" w:name="_Toc13546"/>
      <w:bookmarkStart w:id="127" w:name="_Toc466298044"/>
      <w:bookmarkStart w:id="128" w:name="_Toc1021"/>
      <w:bookmarkStart w:id="129" w:name="_Toc472604592"/>
      <w:bookmarkStart w:id="130" w:name="_Toc183582215"/>
      <w:bookmarkStart w:id="131" w:name="_Toc465085346"/>
      <w:bookmarkStart w:id="132" w:name="_Toc472599547"/>
      <w:bookmarkStart w:id="133" w:name="_Toc8708"/>
      <w:bookmarkStart w:id="134" w:name="_Toc217446043"/>
      <w:r>
        <w:rPr>
          <w:rFonts w:hint="default" w:ascii="Times New Roman" w:hAnsi="Times New Roman" w:cs="Times New Roman"/>
          <w:bCs w:val="0"/>
          <w:color w:val="auto"/>
          <w:sz w:val="24"/>
          <w:szCs w:val="24"/>
          <w:highlight w:val="none"/>
        </w:rPr>
        <w:t>10.投标文件的语言</w:t>
      </w:r>
      <w:bookmarkEnd w:id="125"/>
      <w:bookmarkEnd w:id="126"/>
      <w:bookmarkEnd w:id="127"/>
      <w:bookmarkEnd w:id="128"/>
      <w:bookmarkEnd w:id="129"/>
      <w:bookmarkEnd w:id="130"/>
      <w:bookmarkEnd w:id="131"/>
      <w:bookmarkEnd w:id="132"/>
      <w:bookmarkEnd w:id="133"/>
      <w:bookmarkEnd w:id="134"/>
    </w:p>
    <w:p w14:paraId="5C1EFBB2">
      <w:pPr>
        <w:shd w:val="clear"/>
        <w:spacing w:line="276" w:lineRule="auto"/>
        <w:ind w:firstLine="480" w:firstLineChars="200"/>
        <w:rPr>
          <w:rFonts w:hint="default" w:ascii="Times New Roman" w:hAnsi="Times New Roman" w:cs="Times New Roman"/>
          <w:color w:val="auto"/>
          <w:sz w:val="24"/>
          <w:highlight w:val="none"/>
        </w:rPr>
      </w:pPr>
      <w:bookmarkStart w:id="135" w:name="_Toc217446044"/>
      <w:bookmarkStart w:id="136" w:name="_Toc5460"/>
      <w:bookmarkStart w:id="137" w:name="_Toc465085347"/>
      <w:bookmarkStart w:id="138" w:name="_Toc183582216"/>
      <w:bookmarkStart w:id="139" w:name="_Toc18014"/>
      <w:bookmarkStart w:id="140" w:name="_Toc472599548"/>
      <w:bookmarkStart w:id="141" w:name="_Toc472604593"/>
      <w:bookmarkStart w:id="142" w:name="_Toc4845"/>
      <w:bookmarkStart w:id="143" w:name="_Toc183682353"/>
      <w:bookmarkStart w:id="144" w:name="_Toc466298045"/>
      <w:r>
        <w:rPr>
          <w:rFonts w:hint="default" w:ascii="Times New Roman" w:hAnsi="Times New Roman" w:cs="Times New Roman"/>
          <w:color w:val="auto"/>
          <w:sz w:val="24"/>
          <w:highlight w:val="none"/>
        </w:rPr>
        <w:t>投标人提交的投标文件以及投标人与招标采购单位就有关投标的所有来往书面文件均须使用中文。投标文件中如附有外文资料，必须逐一对应翻译成中文并加盖投标人公章后附在相关外文资料后面。（说明：供应商的法定代表人/单位负责人为外籍人士的，法定代表人/单位负责人的签字和护照除外。）</w:t>
      </w:r>
    </w:p>
    <w:p w14:paraId="4CDCC808">
      <w:pPr>
        <w:pStyle w:val="6"/>
        <w:shd w:val="clear"/>
        <w:spacing w:before="0" w:after="0" w:line="276" w:lineRule="auto"/>
        <w:ind w:firstLine="482"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11.计量单位</w:t>
      </w:r>
      <w:bookmarkEnd w:id="135"/>
      <w:bookmarkEnd w:id="136"/>
      <w:bookmarkEnd w:id="137"/>
      <w:bookmarkEnd w:id="138"/>
      <w:bookmarkEnd w:id="139"/>
      <w:bookmarkEnd w:id="140"/>
      <w:bookmarkEnd w:id="141"/>
      <w:bookmarkEnd w:id="142"/>
      <w:bookmarkEnd w:id="143"/>
      <w:bookmarkEnd w:id="144"/>
    </w:p>
    <w:p w14:paraId="7F901571">
      <w:pPr>
        <w:shd w:val="clea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除招标文件中另有规定外，本次采购项目所有合同项下的投标均采用国家法定的计量单位。</w:t>
      </w:r>
    </w:p>
    <w:p w14:paraId="37309D91">
      <w:pPr>
        <w:pStyle w:val="6"/>
        <w:shd w:val="clear"/>
        <w:spacing w:before="0" w:after="0" w:line="276" w:lineRule="auto"/>
        <w:ind w:firstLine="482" w:firstLineChars="200"/>
        <w:rPr>
          <w:rFonts w:hint="default" w:ascii="Times New Roman" w:hAnsi="Times New Roman" w:cs="Times New Roman"/>
          <w:color w:val="auto"/>
          <w:sz w:val="24"/>
          <w:szCs w:val="24"/>
          <w:highlight w:val="none"/>
        </w:rPr>
      </w:pPr>
      <w:bookmarkStart w:id="145" w:name="_Toc465085348"/>
      <w:bookmarkStart w:id="146" w:name="_Toc472599549"/>
      <w:bookmarkStart w:id="147" w:name="_Toc466298046"/>
      <w:bookmarkStart w:id="148" w:name="_Toc472604594"/>
      <w:bookmarkStart w:id="149" w:name="_Toc26644"/>
      <w:bookmarkStart w:id="150" w:name="_Toc11403"/>
      <w:bookmarkStart w:id="151" w:name="_Toc217446045"/>
      <w:bookmarkStart w:id="152" w:name="_Toc10708"/>
      <w:r>
        <w:rPr>
          <w:rFonts w:hint="default" w:ascii="Times New Roman" w:hAnsi="Times New Roman" w:cs="Times New Roman"/>
          <w:color w:val="auto"/>
          <w:sz w:val="24"/>
          <w:szCs w:val="24"/>
          <w:highlight w:val="none"/>
        </w:rPr>
        <w:t>12.投标货币</w:t>
      </w:r>
      <w:bookmarkEnd w:id="145"/>
      <w:bookmarkEnd w:id="146"/>
      <w:bookmarkEnd w:id="147"/>
      <w:bookmarkEnd w:id="148"/>
      <w:bookmarkEnd w:id="149"/>
      <w:bookmarkEnd w:id="150"/>
      <w:bookmarkEnd w:id="151"/>
      <w:bookmarkEnd w:id="152"/>
    </w:p>
    <w:p w14:paraId="472AC50D">
      <w:pPr>
        <w:shd w:val="clear"/>
        <w:tabs>
          <w:tab w:val="left" w:pos="7665"/>
        </w:tabs>
        <w:spacing w:line="276" w:lineRule="auto"/>
        <w:ind w:left="13" w:hanging="118"/>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 xml:space="preserve">    </w:t>
      </w:r>
      <w:r>
        <w:rPr>
          <w:rFonts w:hint="default" w:ascii="Times New Roman" w:hAnsi="Times New Roman" w:cs="Times New Roman"/>
          <w:color w:val="auto"/>
          <w:sz w:val="24"/>
          <w:highlight w:val="none"/>
        </w:rPr>
        <w:t xml:space="preserve"> 本次招标项目的投标均以人民币报价。</w:t>
      </w:r>
    </w:p>
    <w:p w14:paraId="7CD31A1B">
      <w:pPr>
        <w:pStyle w:val="6"/>
        <w:shd w:val="clear"/>
        <w:spacing w:before="0" w:after="0" w:line="276" w:lineRule="auto"/>
        <w:ind w:firstLine="482" w:firstLineChars="200"/>
        <w:rPr>
          <w:rFonts w:hint="default" w:ascii="Times New Roman" w:hAnsi="Times New Roman" w:cs="Times New Roman"/>
          <w:color w:val="auto"/>
          <w:sz w:val="24"/>
          <w:szCs w:val="24"/>
          <w:highlight w:val="none"/>
        </w:rPr>
      </w:pPr>
      <w:bookmarkStart w:id="153" w:name="_Toc32199"/>
      <w:bookmarkStart w:id="154" w:name="_Toc10275"/>
      <w:bookmarkStart w:id="155" w:name="_Toc217446046"/>
      <w:bookmarkStart w:id="156" w:name="_Toc465085349"/>
      <w:bookmarkStart w:id="157" w:name="_Toc472604595"/>
      <w:bookmarkStart w:id="158" w:name="_Toc472599550"/>
      <w:bookmarkStart w:id="159" w:name="_Toc466298047"/>
      <w:bookmarkStart w:id="160" w:name="_Toc6474"/>
      <w:r>
        <w:rPr>
          <w:rFonts w:hint="default" w:ascii="Times New Roman" w:hAnsi="Times New Roman" w:cs="Times New Roman"/>
          <w:color w:val="auto"/>
          <w:sz w:val="24"/>
          <w:szCs w:val="24"/>
          <w:highlight w:val="none"/>
        </w:rPr>
        <w:t>13.联合体投标</w:t>
      </w:r>
      <w:bookmarkEnd w:id="153"/>
      <w:bookmarkEnd w:id="154"/>
      <w:bookmarkEnd w:id="155"/>
      <w:bookmarkEnd w:id="156"/>
      <w:bookmarkEnd w:id="157"/>
      <w:bookmarkEnd w:id="158"/>
      <w:bookmarkEnd w:id="159"/>
      <w:bookmarkEnd w:id="160"/>
    </w:p>
    <w:p w14:paraId="445BED7C">
      <w:pPr>
        <w:pStyle w:val="168"/>
        <w:shd w:val="clear"/>
        <w:spacing w:line="400" w:lineRule="exact"/>
        <w:ind w:left="1" w:firstLine="480" w:firstLineChars="200"/>
        <w:rPr>
          <w:rFonts w:hint="eastAsia" w:ascii="Times New Roman" w:hAnsi="Times New Roman" w:eastAsia="宋体" w:cs="Times New Roman"/>
          <w:color w:val="auto"/>
          <w:highlight w:val="none"/>
          <w:lang w:eastAsia="zh-CN"/>
        </w:rPr>
      </w:pPr>
      <w:bookmarkStart w:id="161" w:name="_Toc7099"/>
      <w:bookmarkStart w:id="162" w:name="_Toc6516"/>
      <w:bookmarkStart w:id="163" w:name="_Toc17371"/>
      <w:bookmarkStart w:id="164" w:name="_Toc466298048"/>
      <w:bookmarkStart w:id="165" w:name="_Toc472599551"/>
      <w:bookmarkStart w:id="166" w:name="_Toc465085350"/>
      <w:bookmarkStart w:id="167" w:name="_Toc217446047"/>
      <w:bookmarkStart w:id="168" w:name="_Toc472604596"/>
      <w:r>
        <w:rPr>
          <w:rFonts w:hint="default" w:ascii="Times New Roman" w:hAnsi="Times New Roman" w:cs="Times New Roman"/>
          <w:color w:val="auto"/>
          <w:sz w:val="24"/>
          <w:highlight w:val="none"/>
        </w:rPr>
        <w:t>本项目</w:t>
      </w:r>
      <w:r>
        <w:rPr>
          <w:rFonts w:hint="eastAsia" w:ascii="Times New Roman" w:cs="Times New Roman"/>
          <w:color w:val="auto"/>
          <w:sz w:val="24"/>
          <w:highlight w:val="none"/>
          <w:lang w:val="en-US" w:eastAsia="zh-CN"/>
        </w:rPr>
        <w:t>不</w:t>
      </w:r>
      <w:r>
        <w:rPr>
          <w:rFonts w:hint="default" w:ascii="Times New Roman" w:hAnsi="Times New Roman" w:cs="Times New Roman"/>
          <w:color w:val="auto"/>
          <w:sz w:val="24"/>
          <w:highlight w:val="none"/>
        </w:rPr>
        <w:t>接受联合体参与采购活动</w:t>
      </w:r>
      <w:r>
        <w:rPr>
          <w:rFonts w:hint="eastAsia" w:ascii="Times New Roman" w:cs="Times New Roman"/>
          <w:color w:val="auto"/>
          <w:sz w:val="24"/>
          <w:highlight w:val="none"/>
          <w:lang w:eastAsia="zh-CN"/>
        </w:rPr>
        <w:t>；</w:t>
      </w:r>
    </w:p>
    <w:p w14:paraId="3049D952">
      <w:pPr>
        <w:pStyle w:val="6"/>
        <w:shd w:val="clear"/>
        <w:spacing w:before="0" w:after="0" w:line="276" w:lineRule="auto"/>
        <w:ind w:firstLine="482" w:firstLineChars="200"/>
        <w:rPr>
          <w:rFonts w:hint="default" w:ascii="Times New Roman" w:hAnsi="Times New Roman" w:cs="Times New Roman"/>
          <w:bCs w:val="0"/>
          <w:color w:val="auto"/>
          <w:sz w:val="24"/>
          <w:szCs w:val="24"/>
          <w:highlight w:val="none"/>
        </w:rPr>
      </w:pPr>
      <w:r>
        <w:rPr>
          <w:rFonts w:hint="default" w:ascii="Times New Roman" w:hAnsi="Times New Roman" w:cs="Times New Roman"/>
          <w:bCs w:val="0"/>
          <w:color w:val="auto"/>
          <w:sz w:val="24"/>
          <w:szCs w:val="24"/>
          <w:highlight w:val="none"/>
        </w:rPr>
        <w:t>14.知识产权</w:t>
      </w:r>
      <w:bookmarkEnd w:id="161"/>
      <w:bookmarkEnd w:id="162"/>
      <w:bookmarkEnd w:id="163"/>
      <w:bookmarkEnd w:id="164"/>
      <w:bookmarkEnd w:id="165"/>
      <w:bookmarkEnd w:id="166"/>
      <w:bookmarkEnd w:id="167"/>
      <w:bookmarkEnd w:id="168"/>
    </w:p>
    <w:p w14:paraId="72D38C1E">
      <w:pPr>
        <w:pStyle w:val="21"/>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5B4BF3F5">
      <w:pPr>
        <w:pStyle w:val="21"/>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 采购人享有本项目实施过程中产生的知识成果及知识产权。</w:t>
      </w:r>
    </w:p>
    <w:p w14:paraId="3F069943">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 投标人如欲在项目实施过程中采用自有知识成果，使用该知识成果后，投标人需提供开发接口和开发手册等技术文档，并承诺提供无限期技术支持，采购人享有永久使用权（含采购人委托第三方在该项目后续开发的使用权）。</w:t>
      </w:r>
    </w:p>
    <w:p w14:paraId="246E9A8E">
      <w:pPr>
        <w:shd w:val="clear"/>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14.4 如采用投标人所不拥有的知识产权，则在投标报价中必须包括合法获取该知识产权的相关费用。 </w:t>
      </w:r>
    </w:p>
    <w:p w14:paraId="1022CCEE">
      <w:pPr>
        <w:pStyle w:val="6"/>
        <w:shd w:val="clear"/>
        <w:spacing w:before="0" w:after="0" w:line="276" w:lineRule="auto"/>
        <w:ind w:firstLine="482" w:firstLineChars="200"/>
        <w:rPr>
          <w:rFonts w:hint="default" w:ascii="Times New Roman" w:hAnsi="Times New Roman" w:cs="Times New Roman"/>
          <w:color w:val="auto"/>
          <w:sz w:val="24"/>
          <w:szCs w:val="24"/>
          <w:highlight w:val="none"/>
        </w:rPr>
      </w:pPr>
      <w:bookmarkStart w:id="169" w:name="_Toc183582217"/>
      <w:bookmarkStart w:id="170" w:name="_Toc465085351"/>
      <w:bookmarkStart w:id="171" w:name="_Toc466298049"/>
      <w:bookmarkStart w:id="172" w:name="_Toc19895"/>
      <w:bookmarkStart w:id="173" w:name="_Toc30231"/>
      <w:bookmarkStart w:id="174" w:name="_Toc183682354"/>
      <w:bookmarkStart w:id="175" w:name="_Toc472604597"/>
      <w:bookmarkStart w:id="176" w:name="_Toc217446048"/>
      <w:bookmarkStart w:id="177" w:name="_Toc472599552"/>
      <w:bookmarkStart w:id="178" w:name="_Toc27905"/>
      <w:r>
        <w:rPr>
          <w:rFonts w:hint="default" w:ascii="Times New Roman" w:hAnsi="Times New Roman" w:cs="Times New Roman"/>
          <w:color w:val="auto"/>
          <w:sz w:val="24"/>
          <w:szCs w:val="24"/>
          <w:highlight w:val="none"/>
        </w:rPr>
        <w:t>15.投标文件的组成</w:t>
      </w:r>
      <w:bookmarkEnd w:id="169"/>
      <w:bookmarkEnd w:id="170"/>
      <w:bookmarkEnd w:id="171"/>
      <w:bookmarkEnd w:id="172"/>
      <w:bookmarkEnd w:id="173"/>
      <w:bookmarkEnd w:id="174"/>
      <w:bookmarkEnd w:id="175"/>
      <w:bookmarkEnd w:id="176"/>
      <w:bookmarkEnd w:id="177"/>
      <w:bookmarkEnd w:id="178"/>
    </w:p>
    <w:p w14:paraId="2586EC66">
      <w:pPr>
        <w:shd w:val="clea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应按照招标文件的规定和要求编制投标文件。投标人拟在中标后将中标项目的非主体、非关键性工作交由他人完成的，应当在投标文件中载明（采购单位另有要求的除外）。投标人编写的投标文件应包括下列部分：</w:t>
      </w:r>
    </w:p>
    <w:p w14:paraId="21CDEAA0">
      <w:pPr>
        <w:shd w:val="clear"/>
        <w:spacing w:line="276"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15.1 资格响应文件。</w:t>
      </w:r>
      <w:r>
        <w:rPr>
          <w:rFonts w:hint="default" w:ascii="Times New Roman" w:hAnsi="Times New Roman" w:cs="Times New Roman"/>
          <w:color w:val="auto"/>
          <w:sz w:val="24"/>
          <w:szCs w:val="24"/>
          <w:highlight w:val="none"/>
        </w:rPr>
        <w:t>内容见第五章 “投标人应当提供的资格证明材料”，</w:t>
      </w:r>
      <w:r>
        <w:rPr>
          <w:rFonts w:hint="default" w:ascii="Times New Roman" w:hAnsi="Times New Roman" w:cs="Times New Roman"/>
          <w:bCs/>
          <w:color w:val="auto"/>
          <w:sz w:val="24"/>
          <w:highlight w:val="none"/>
        </w:rPr>
        <w:t>供应商按照招标文件要求应该作出的其他应答和承诺。</w:t>
      </w:r>
    </w:p>
    <w:p w14:paraId="2BC3067A">
      <w:pPr>
        <w:shd w:val="clear"/>
        <w:tabs>
          <w:tab w:val="left" w:pos="540"/>
        </w:tabs>
        <w:spacing w:line="276" w:lineRule="auto"/>
        <w:ind w:firstLine="472" w:firstLineChars="196"/>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15.2 技术商务响应文件。</w:t>
      </w:r>
      <w:r>
        <w:rPr>
          <w:rFonts w:hint="default" w:ascii="Times New Roman" w:hAnsi="Times New Roman" w:cs="Times New Roman"/>
          <w:bCs/>
          <w:color w:val="auto"/>
          <w:sz w:val="24"/>
          <w:highlight w:val="none"/>
        </w:rPr>
        <w:t>投标人</w:t>
      </w:r>
      <w:r>
        <w:rPr>
          <w:rFonts w:hint="default" w:ascii="Times New Roman" w:hAnsi="Times New Roman" w:cs="Times New Roman"/>
          <w:color w:val="auto"/>
          <w:sz w:val="24"/>
          <w:highlight w:val="none"/>
        </w:rPr>
        <w:t>按照招标文件要求做出的技术应答，主要是针对招标项目的技术指标、参数和技术要求做出的实质性响应和满足。严格按照文件要求提供以下五个方面的相关材料：</w:t>
      </w:r>
    </w:p>
    <w:p w14:paraId="34178348">
      <w:pPr>
        <w:shd w:val="clear"/>
        <w:spacing w:line="276" w:lineRule="auto"/>
        <w:ind w:firstLine="472" w:firstLineChars="196"/>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（一）报价部分。</w:t>
      </w:r>
      <w:r>
        <w:rPr>
          <w:rFonts w:hint="default" w:ascii="Times New Roman" w:hAnsi="Times New Roman" w:cs="Times New Roman"/>
          <w:bCs/>
          <w:color w:val="auto"/>
          <w:sz w:val="24"/>
          <w:highlight w:val="none"/>
        </w:rPr>
        <w:t>投标人</w:t>
      </w:r>
      <w:r>
        <w:rPr>
          <w:rFonts w:hint="default" w:ascii="Times New Roman" w:hAnsi="Times New Roman" w:cs="Times New Roman"/>
          <w:color w:val="auto"/>
          <w:sz w:val="24"/>
          <w:highlight w:val="none"/>
        </w:rPr>
        <w:t>按照招标文件要求填写的“开标一览表” 本次招标报价要求：</w:t>
      </w:r>
    </w:p>
    <w:p w14:paraId="0776FA1F">
      <w:pPr>
        <w:shd w:val="clea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投标人的报价是投标人响应招标项目要求的全部工作内容的价格体现，包括投标人完成本项目所需的一切费用； </w:t>
      </w:r>
    </w:p>
    <w:p w14:paraId="4C09D71B">
      <w:pPr>
        <w:shd w:val="clear"/>
        <w:spacing w:line="276"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color w:val="auto"/>
          <w:sz w:val="24"/>
          <w:highlight w:val="none"/>
        </w:rPr>
        <w:t>（二）技术部分</w:t>
      </w:r>
      <w:r>
        <w:rPr>
          <w:rFonts w:hint="default" w:ascii="Times New Roman" w:hAnsi="Times New Roman" w:cs="Times New Roman"/>
          <w:bCs/>
          <w:color w:val="auto"/>
          <w:sz w:val="24"/>
          <w:szCs w:val="24"/>
          <w:highlight w:val="none"/>
        </w:rPr>
        <w:t>（根据具体项目情况确定）</w:t>
      </w:r>
      <w:r>
        <w:rPr>
          <w:rFonts w:hint="default" w:ascii="Times New Roman" w:hAnsi="Times New Roman" w:cs="Times New Roman"/>
          <w:color w:val="auto"/>
          <w:sz w:val="24"/>
          <w:highlight w:val="none"/>
        </w:rPr>
        <w:t>。投标人按照招标文件要求做出的技术服务应答，主要是针对招标项目的服务内容和要求做出的实质性响应和满足。投标人的技术服务应答包括（但不限于）以下内容：</w:t>
      </w:r>
    </w:p>
    <w:p w14:paraId="735D05F8">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（1）服务方案或承诺；</w:t>
      </w:r>
    </w:p>
    <w:p w14:paraId="68EA8A86">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（2）项目实施方案；</w:t>
      </w:r>
    </w:p>
    <w:p w14:paraId="73D8FF25">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（3）投标人认为需要提供的文件和资料。</w:t>
      </w:r>
    </w:p>
    <w:p w14:paraId="54695312">
      <w:pPr>
        <w:shd w:val="clear"/>
        <w:spacing w:line="276"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（三）商务部分</w:t>
      </w:r>
      <w:r>
        <w:rPr>
          <w:rFonts w:hint="default" w:ascii="Times New Roman" w:hAnsi="Times New Roman" w:cs="Times New Roman"/>
          <w:bCs/>
          <w:color w:val="auto"/>
          <w:sz w:val="24"/>
          <w:szCs w:val="24"/>
          <w:highlight w:val="none"/>
        </w:rPr>
        <w:t>（根据具体项目情况确定）</w:t>
      </w:r>
      <w:r>
        <w:rPr>
          <w:rFonts w:hint="default" w:ascii="Times New Roman" w:hAnsi="Times New Roman" w:cs="Times New Roman"/>
          <w:color w:val="auto"/>
          <w:sz w:val="24"/>
          <w:highlight w:val="none"/>
        </w:rPr>
        <w:t>。投标人按照招标文件要求提供的有关文件及优惠承诺。包括（但不限于）以下内容：</w:t>
      </w:r>
    </w:p>
    <w:p w14:paraId="06A42820">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（1）投标函；</w:t>
      </w:r>
    </w:p>
    <w:p w14:paraId="16907A58">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）证明投标人业绩和荣誉的有关材料复印件；</w:t>
      </w:r>
    </w:p>
    <w:p w14:paraId="4A82AFFF">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）商务应答表；</w:t>
      </w:r>
    </w:p>
    <w:p w14:paraId="5C650E06">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）其他投标人认为需要提供的文件和资料。</w:t>
      </w:r>
    </w:p>
    <w:p w14:paraId="3044B437">
      <w:pPr>
        <w:shd w:val="clear"/>
        <w:spacing w:line="276"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（四）售后服务</w:t>
      </w:r>
      <w:r>
        <w:rPr>
          <w:rFonts w:hint="default" w:ascii="Times New Roman" w:hAnsi="Times New Roman" w:cs="Times New Roman"/>
          <w:bCs/>
          <w:color w:val="auto"/>
          <w:sz w:val="24"/>
          <w:szCs w:val="24"/>
          <w:highlight w:val="none"/>
        </w:rPr>
        <w:t>（根据具体项目情况确定）</w:t>
      </w:r>
      <w:r>
        <w:rPr>
          <w:rFonts w:hint="default" w:ascii="Times New Roman" w:hAnsi="Times New Roman" w:cs="Times New Roman"/>
          <w:color w:val="auto"/>
          <w:sz w:val="24"/>
          <w:highlight w:val="none"/>
        </w:rPr>
        <w:t>。投标人按照招标文件中售后服务要求作出的积极响应和承诺。</w:t>
      </w:r>
    </w:p>
    <w:p w14:paraId="4C5A74C6">
      <w:pPr>
        <w:shd w:val="clear"/>
        <w:spacing w:line="276" w:lineRule="auto"/>
        <w:ind w:left="3" w:leftChars="1" w:firstLine="482" w:firstLineChars="200"/>
        <w:rPr>
          <w:rFonts w:hint="default" w:ascii="Times New Roman" w:hAnsi="Times New Roman" w:cs="Times New Roman"/>
          <w:bCs/>
          <w:color w:val="auto"/>
          <w:sz w:val="24"/>
          <w:highlight w:val="none"/>
        </w:rPr>
      </w:pPr>
      <w:r>
        <w:rPr>
          <w:rFonts w:hint="default" w:ascii="Times New Roman" w:hAnsi="Times New Roman" w:cs="Times New Roman"/>
          <w:b/>
          <w:bCs/>
          <w:color w:val="auto"/>
          <w:sz w:val="24"/>
          <w:highlight w:val="none"/>
        </w:rPr>
        <w:t>（五）其他部分。</w:t>
      </w:r>
      <w:r>
        <w:rPr>
          <w:rFonts w:hint="default" w:ascii="Times New Roman" w:hAnsi="Times New Roman" w:cs="Times New Roman"/>
          <w:bCs/>
          <w:color w:val="auto"/>
          <w:sz w:val="24"/>
          <w:highlight w:val="none"/>
        </w:rPr>
        <w:t>投标人按照招标文件要求作出的其他应答和承诺。</w:t>
      </w:r>
    </w:p>
    <w:p w14:paraId="2ACF654B">
      <w:pPr>
        <w:pStyle w:val="6"/>
        <w:shd w:val="clear"/>
        <w:spacing w:before="0" w:after="0" w:line="276" w:lineRule="auto"/>
        <w:ind w:firstLine="482" w:firstLineChars="200"/>
        <w:rPr>
          <w:rFonts w:hint="default" w:ascii="Times New Roman" w:hAnsi="Times New Roman" w:cs="Times New Roman"/>
          <w:bCs w:val="0"/>
          <w:color w:val="auto"/>
          <w:sz w:val="24"/>
          <w:szCs w:val="24"/>
          <w:highlight w:val="none"/>
        </w:rPr>
      </w:pPr>
      <w:bookmarkStart w:id="179" w:name="_Toc472599557"/>
      <w:bookmarkStart w:id="180" w:name="_Toc9112"/>
      <w:bookmarkStart w:id="181" w:name="_Toc183682362"/>
      <w:bookmarkStart w:id="182" w:name="_Toc217446052"/>
      <w:bookmarkStart w:id="183" w:name="_Toc26640"/>
      <w:bookmarkStart w:id="184" w:name="_Toc8293"/>
      <w:bookmarkStart w:id="185" w:name="_Toc466298053"/>
      <w:bookmarkStart w:id="186" w:name="_Toc465085355"/>
      <w:bookmarkStart w:id="187" w:name="_Toc472604602"/>
      <w:bookmarkStart w:id="188" w:name="_Toc183582225"/>
      <w:bookmarkStart w:id="189" w:name="_Toc77400781"/>
      <w:bookmarkStart w:id="190" w:name="_Toc183582226"/>
      <w:bookmarkStart w:id="191" w:name="_Toc89075877"/>
      <w:bookmarkStart w:id="192" w:name="_Toc183682363"/>
      <w:bookmarkStart w:id="193" w:name="_Toc25968"/>
      <w:bookmarkStart w:id="194" w:name="_Toc217446053"/>
      <w:bookmarkStart w:id="195" w:name="_Toc25140"/>
      <w:bookmarkStart w:id="196" w:name="_Toc472599558"/>
      <w:bookmarkStart w:id="197" w:name="_Toc472604603"/>
      <w:bookmarkStart w:id="198" w:name="_Toc465085356"/>
      <w:bookmarkStart w:id="199" w:name="_Toc7370"/>
      <w:bookmarkStart w:id="200" w:name="_Toc466298054"/>
      <w:bookmarkStart w:id="201" w:name="_Toc472604599"/>
      <w:bookmarkStart w:id="202" w:name="_Toc466298050"/>
      <w:bookmarkStart w:id="203" w:name="_Toc20176"/>
      <w:bookmarkStart w:id="204" w:name="_Toc217446049"/>
      <w:bookmarkStart w:id="205" w:name="_Toc1802"/>
      <w:bookmarkStart w:id="206" w:name="_Toc465085352"/>
      <w:bookmarkStart w:id="207" w:name="_Toc183582218"/>
      <w:bookmarkStart w:id="208" w:name="_Toc183682355"/>
      <w:bookmarkStart w:id="209" w:name="_Toc30504"/>
      <w:bookmarkStart w:id="210" w:name="_Toc472599554"/>
      <w:r>
        <w:rPr>
          <w:rFonts w:hint="default" w:ascii="Times New Roman" w:hAnsi="Times New Roman" w:cs="Times New Roman"/>
          <w:bCs w:val="0"/>
          <w:color w:val="auto"/>
          <w:sz w:val="24"/>
          <w:szCs w:val="24"/>
          <w:highlight w:val="none"/>
        </w:rPr>
        <w:t>16.投标文件的</w:t>
      </w:r>
      <w:r>
        <w:rPr>
          <w:rFonts w:hint="default" w:ascii="Times New Roman" w:hAnsi="Times New Roman" w:cs="Times New Roman"/>
          <w:bCs w:val="0"/>
          <w:color w:val="auto"/>
          <w:sz w:val="24"/>
          <w:szCs w:val="24"/>
          <w:highlight w:val="none"/>
          <w:lang w:val="en-US" w:eastAsia="zh-CN"/>
        </w:rPr>
        <w:t>制作</w:t>
      </w:r>
      <w:r>
        <w:rPr>
          <w:rFonts w:hint="default" w:ascii="Times New Roman" w:hAnsi="Times New Roman" w:cs="Times New Roman"/>
          <w:bCs w:val="0"/>
          <w:color w:val="auto"/>
          <w:sz w:val="24"/>
          <w:szCs w:val="24"/>
          <w:highlight w:val="none"/>
        </w:rPr>
        <w:t>和签署</w:t>
      </w:r>
      <w:bookmarkEnd w:id="179"/>
      <w:bookmarkEnd w:id="180"/>
      <w:bookmarkEnd w:id="181"/>
      <w:bookmarkEnd w:id="182"/>
      <w:bookmarkEnd w:id="183"/>
      <w:bookmarkEnd w:id="184"/>
      <w:bookmarkEnd w:id="185"/>
      <w:bookmarkEnd w:id="186"/>
      <w:bookmarkEnd w:id="187"/>
      <w:bookmarkEnd w:id="188"/>
    </w:p>
    <w:p w14:paraId="245DD0B3">
      <w:pPr>
        <w:shd w:val="clear"/>
        <w:spacing w:line="400" w:lineRule="exact"/>
        <w:ind w:firstLine="468" w:firstLineChars="195"/>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 xml:space="preserve">16.1 </w:t>
      </w:r>
      <w:r>
        <w:rPr>
          <w:rFonts w:hint="default" w:ascii="Times New Roman" w:hAnsi="Times New Roman" w:cs="Times New Roman"/>
          <w:bCs/>
          <w:color w:val="auto"/>
          <w:sz w:val="24"/>
          <w:highlight w:val="none"/>
        </w:rPr>
        <w:t>在政采云平台上传电子投标文件1份（加密）为正本。</w:t>
      </w:r>
    </w:p>
    <w:p w14:paraId="3BDCB5F1">
      <w:pPr>
        <w:shd w:val="clear"/>
        <w:spacing w:line="400" w:lineRule="exact"/>
        <w:ind w:firstLine="468" w:firstLineChars="195"/>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 上传电子投标文件需要在规定签章处签字和盖章。</w:t>
      </w:r>
    </w:p>
    <w:p w14:paraId="1541C0AE">
      <w:pPr>
        <w:shd w:val="clear"/>
        <w:spacing w:line="400" w:lineRule="exact"/>
        <w:ind w:firstLine="468" w:firstLineChars="195"/>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16.3 上传电子投标文件需要逐页编目编码。</w:t>
      </w:r>
    </w:p>
    <w:p w14:paraId="175D0BD0">
      <w:pPr>
        <w:shd w:val="clear"/>
        <w:tabs>
          <w:tab w:val="left" w:pos="1080"/>
        </w:tabs>
        <w:spacing w:line="400" w:lineRule="exact"/>
        <w:ind w:firstLine="460" w:firstLineChars="192"/>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 xml:space="preserve">16.4 </w:t>
      </w:r>
      <w:r>
        <w:rPr>
          <w:rFonts w:hint="default" w:ascii="Times New Roman" w:hAnsi="Times New Roman" w:cs="Times New Roman"/>
          <w:bCs/>
          <w:color w:val="auto"/>
          <w:sz w:val="24"/>
          <w:highlight w:val="none"/>
        </w:rPr>
        <w:t>投标</w:t>
      </w:r>
      <w:r>
        <w:rPr>
          <w:rFonts w:hint="default" w:ascii="Times New Roman" w:hAnsi="Times New Roman" w:cs="Times New Roman"/>
          <w:color w:val="auto"/>
          <w:sz w:val="24"/>
          <w:highlight w:val="none"/>
        </w:rPr>
        <w:t>文件应根据招标文件的要求制作，签署、盖章、上传。</w:t>
      </w:r>
    </w:p>
    <w:p w14:paraId="15E007BB">
      <w:pPr>
        <w:shd w:val="clear"/>
        <w:tabs>
          <w:tab w:val="left" w:pos="1080"/>
        </w:tabs>
        <w:spacing w:line="400" w:lineRule="exact"/>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16.5 </w:t>
      </w:r>
      <w:r>
        <w:rPr>
          <w:rFonts w:hint="default" w:ascii="Times New Roman" w:hAnsi="Times New Roman" w:cs="Times New Roman"/>
          <w:bCs/>
          <w:color w:val="auto"/>
          <w:sz w:val="24"/>
          <w:highlight w:val="none"/>
        </w:rPr>
        <w:t>投标</w:t>
      </w:r>
      <w:r>
        <w:rPr>
          <w:rFonts w:hint="default" w:ascii="Times New Roman" w:hAnsi="Times New Roman" w:cs="Times New Roman"/>
          <w:color w:val="auto"/>
          <w:sz w:val="24"/>
          <w:highlight w:val="none"/>
        </w:rPr>
        <w:t>文件统一需要使用CA加密设备进行投标。</w:t>
      </w:r>
    </w:p>
    <w:p w14:paraId="0A773762">
      <w:pPr>
        <w:shd w:val="clear"/>
        <w:tabs>
          <w:tab w:val="left" w:pos="1080"/>
        </w:tabs>
        <w:spacing w:line="400" w:lineRule="exact"/>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16.6 投标人因自身原因导致电子</w:t>
      </w:r>
      <w:r>
        <w:rPr>
          <w:rFonts w:hint="default" w:ascii="Times New Roman" w:hAnsi="Times New Roman" w:cs="Times New Roman"/>
          <w:bCs/>
          <w:color w:val="auto"/>
          <w:sz w:val="24"/>
          <w:highlight w:val="none"/>
        </w:rPr>
        <w:t>投标</w:t>
      </w:r>
      <w:r>
        <w:rPr>
          <w:rFonts w:hint="default" w:ascii="Times New Roman" w:hAnsi="Times New Roman" w:cs="Times New Roman"/>
          <w:color w:val="auto"/>
          <w:sz w:val="24"/>
          <w:highlight w:val="none"/>
        </w:rPr>
        <w:t>文件无法导入电子评标系统的，该响应文件视为无效文件。</w:t>
      </w:r>
    </w:p>
    <w:p w14:paraId="7302BAFE">
      <w:pPr>
        <w:pStyle w:val="6"/>
        <w:shd w:val="clear"/>
        <w:spacing w:before="0" w:after="0" w:line="276" w:lineRule="auto"/>
        <w:ind w:firstLine="482" w:firstLineChars="200"/>
        <w:rPr>
          <w:rFonts w:hint="default" w:ascii="Times New Roman" w:hAnsi="Times New Roman" w:cs="Times New Roman"/>
          <w:color w:val="auto"/>
          <w:sz w:val="24"/>
          <w:szCs w:val="24"/>
          <w:highlight w:val="none"/>
        </w:rPr>
      </w:pPr>
      <w:r>
        <w:rPr>
          <w:rFonts w:hint="default" w:ascii="Times New Roman" w:hAnsi="Times New Roman" w:cs="Times New Roman"/>
          <w:bCs w:val="0"/>
          <w:color w:val="auto"/>
          <w:sz w:val="24"/>
          <w:szCs w:val="24"/>
          <w:highlight w:val="none"/>
        </w:rPr>
        <w:t>17.</w:t>
      </w:r>
      <w:r>
        <w:rPr>
          <w:rFonts w:hint="default" w:ascii="Times New Roman" w:hAnsi="Times New Roman" w:cs="Times New Roman"/>
          <w:color w:val="auto"/>
          <w:sz w:val="24"/>
          <w:szCs w:val="24"/>
          <w:highlight w:val="none"/>
        </w:rPr>
        <w:t>投标文件的加密和标</w:t>
      </w:r>
      <w:bookmarkEnd w:id="189"/>
      <w:bookmarkEnd w:id="190"/>
      <w:bookmarkEnd w:id="191"/>
      <w:bookmarkEnd w:id="192"/>
      <w:r>
        <w:rPr>
          <w:rFonts w:hint="default" w:ascii="Times New Roman" w:hAnsi="Times New Roman" w:cs="Times New Roman"/>
          <w:color w:val="auto"/>
          <w:sz w:val="24"/>
          <w:szCs w:val="24"/>
          <w:highlight w:val="none"/>
        </w:rPr>
        <w:t>注</w:t>
      </w:r>
      <w:bookmarkEnd w:id="193"/>
      <w:bookmarkEnd w:id="194"/>
      <w:bookmarkEnd w:id="195"/>
      <w:bookmarkEnd w:id="196"/>
      <w:bookmarkEnd w:id="197"/>
      <w:bookmarkEnd w:id="198"/>
      <w:bookmarkEnd w:id="199"/>
      <w:bookmarkEnd w:id="200"/>
    </w:p>
    <w:p w14:paraId="66306923">
      <w:pPr>
        <w:shd w:val="clear"/>
        <w:tabs>
          <w:tab w:val="left" w:pos="1080"/>
        </w:tabs>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 上传电子投标文件时在文件名清楚地标明采购项目名称、采购项目编号、包件号及名称（若有）、供应商名称。</w:t>
      </w:r>
    </w:p>
    <w:p w14:paraId="178D7DD6">
      <w:pPr>
        <w:shd w:val="clear"/>
        <w:tabs>
          <w:tab w:val="left" w:pos="1080"/>
        </w:tabs>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 未按以上要求进行加密投标文件的，采购人、采购代理机构将拒收或者在时间允许的范围内，要求修改完善后接收。</w:t>
      </w:r>
    </w:p>
    <w:p w14:paraId="4E3D2C3C">
      <w:pPr>
        <w:shd w:val="clear"/>
        <w:tabs>
          <w:tab w:val="left" w:pos="1080"/>
        </w:tabs>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17.3投标文件全部采用电子文档，除投标人须知表另有规定外，投标文件所附证书证件均为原件扫描件，并采用单位和个人数字证书，按招标文件要求在相应位置加盖电子印章。由投标人的法定代表人/单位负责人签字或加盖电子印章的，应附法定代表人/单位负责人</w:t>
      </w:r>
      <w:r>
        <w:rPr>
          <w:rFonts w:hint="default" w:ascii="Times New Roman" w:hAnsi="Times New Roman" w:cs="Times New Roman"/>
          <w:color w:val="auto"/>
          <w:sz w:val="24"/>
          <w:highlight w:val="none"/>
          <w:lang w:eastAsia="zh-CN"/>
        </w:rPr>
        <w:t>或负责人</w:t>
      </w:r>
      <w:r>
        <w:rPr>
          <w:rFonts w:hint="default" w:ascii="Times New Roman" w:hAnsi="Times New Roman" w:cs="Times New Roman"/>
          <w:color w:val="auto"/>
          <w:sz w:val="24"/>
          <w:highlight w:val="none"/>
        </w:rPr>
        <w:t>身份证明，由代理人签字或加盖电子印章的，应附由法定代表人/单位负责人签署的授权委托书。否则，评审委员会应当否决其投标。</w:t>
      </w:r>
    </w:p>
    <w:p w14:paraId="28EF5790">
      <w:pPr>
        <w:pStyle w:val="6"/>
        <w:shd w:val="clear"/>
        <w:tabs>
          <w:tab w:val="left" w:pos="3480"/>
        </w:tabs>
        <w:spacing w:before="0" w:after="0" w:line="276" w:lineRule="auto"/>
        <w:ind w:firstLine="482"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18.投标文件格式</w:t>
      </w:r>
      <w:bookmarkEnd w:id="201"/>
      <w:bookmarkEnd w:id="202"/>
      <w:bookmarkEnd w:id="203"/>
      <w:bookmarkEnd w:id="204"/>
      <w:bookmarkEnd w:id="205"/>
      <w:bookmarkEnd w:id="206"/>
      <w:bookmarkEnd w:id="207"/>
      <w:bookmarkEnd w:id="208"/>
      <w:bookmarkEnd w:id="209"/>
      <w:bookmarkEnd w:id="210"/>
    </w:p>
    <w:p w14:paraId="55AE7F92">
      <w:pPr>
        <w:shd w:val="clear"/>
        <w:tabs>
          <w:tab w:val="left" w:pos="7665"/>
        </w:tabs>
        <w:spacing w:line="276" w:lineRule="auto"/>
        <w:ind w:left="20" w:leftChars="6"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 投标人应执行招标文件第三章的规定要求。</w:t>
      </w:r>
    </w:p>
    <w:p w14:paraId="1AA36264">
      <w:pPr>
        <w:shd w:val="clear"/>
        <w:tabs>
          <w:tab w:val="left" w:pos="7665"/>
        </w:tabs>
        <w:spacing w:line="276" w:lineRule="auto"/>
        <w:ind w:left="20" w:leftChars="6"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 对于没有格式要求的投标文件由投标人自行编写。</w:t>
      </w:r>
    </w:p>
    <w:p w14:paraId="6E089AC6">
      <w:pPr>
        <w:pStyle w:val="6"/>
        <w:shd w:val="clear"/>
        <w:spacing w:before="0" w:after="0" w:line="276" w:lineRule="auto"/>
        <w:ind w:firstLine="482" w:firstLineChars="200"/>
        <w:rPr>
          <w:rFonts w:hint="default" w:ascii="Times New Roman" w:hAnsi="Times New Roman" w:cs="Times New Roman"/>
          <w:bCs w:val="0"/>
          <w:color w:val="auto"/>
          <w:sz w:val="24"/>
          <w:szCs w:val="24"/>
          <w:highlight w:val="none"/>
        </w:rPr>
      </w:pPr>
      <w:bookmarkStart w:id="211" w:name="_Toc465085353"/>
      <w:bookmarkStart w:id="212" w:name="_Toc466298051"/>
      <w:bookmarkStart w:id="213" w:name="_Toc183682360"/>
      <w:bookmarkStart w:id="214" w:name="_Toc183582223"/>
      <w:bookmarkStart w:id="215" w:name="_Toc217446050"/>
      <w:bookmarkStart w:id="216" w:name="_Toc19593"/>
      <w:bookmarkStart w:id="217" w:name="_Toc16365"/>
      <w:bookmarkStart w:id="218" w:name="_Toc1915"/>
      <w:bookmarkStart w:id="219" w:name="_Toc472604600"/>
      <w:bookmarkStart w:id="220" w:name="_Toc472599555"/>
      <w:r>
        <w:rPr>
          <w:rFonts w:hint="default" w:ascii="Times New Roman" w:hAnsi="Times New Roman" w:cs="Times New Roman"/>
          <w:bCs w:val="0"/>
          <w:color w:val="auto"/>
          <w:sz w:val="24"/>
          <w:szCs w:val="24"/>
          <w:highlight w:val="none"/>
        </w:rPr>
        <w:t>19.投标保证金</w:t>
      </w:r>
      <w:bookmarkEnd w:id="211"/>
      <w:bookmarkEnd w:id="212"/>
      <w:bookmarkEnd w:id="213"/>
      <w:bookmarkEnd w:id="214"/>
      <w:bookmarkEnd w:id="215"/>
      <w:bookmarkEnd w:id="216"/>
      <w:bookmarkEnd w:id="217"/>
      <w:bookmarkEnd w:id="218"/>
      <w:r>
        <w:rPr>
          <w:rFonts w:hint="default" w:ascii="Times New Roman" w:hAnsi="Times New Roman" w:cs="Times New Roman"/>
          <w:bCs w:val="0"/>
          <w:color w:val="auto"/>
          <w:sz w:val="24"/>
          <w:szCs w:val="24"/>
          <w:highlight w:val="none"/>
        </w:rPr>
        <w:t>（实质性要求）</w:t>
      </w:r>
      <w:bookmarkEnd w:id="219"/>
      <w:bookmarkEnd w:id="220"/>
    </w:p>
    <w:p w14:paraId="353A1930">
      <w:pPr>
        <w:shd w:val="clea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19.1 投标人投标时，必须以人民币提交招标文件规定数额的投标保证金，并作为其投标的一部分。</w:t>
      </w:r>
    </w:p>
    <w:p w14:paraId="62AB59CB">
      <w:pPr>
        <w:shd w:val="clea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19.2投标保证金交款方式：详见投标人须知前附表。</w:t>
      </w:r>
    </w:p>
    <w:p w14:paraId="420F9BB1">
      <w:pPr>
        <w:shd w:val="clea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19.3投标人所交纳的投标保证金不计利息。</w:t>
      </w:r>
    </w:p>
    <w:p w14:paraId="238C296E">
      <w:pPr>
        <w:shd w:val="clea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19.4未中标人的投标保证金，将在中标通知书发出后5个工作日内全额退还。中标人的投标保证金，在合同签订生效并递交至采购代理机构进行合同编号后5个工作日内全额退还</w:t>
      </w:r>
      <w:r>
        <w:rPr>
          <w:rFonts w:hint="default" w:ascii="Times New Roman" w:hAnsi="Times New Roman" w:cs="Times New Roman"/>
          <w:bCs/>
          <w:color w:val="auto"/>
          <w:sz w:val="24"/>
          <w:highlight w:val="none"/>
        </w:rPr>
        <w:t>（注：</w:t>
      </w:r>
      <w:r>
        <w:rPr>
          <w:rFonts w:hint="default" w:ascii="Times New Roman" w:hAnsi="Times New Roman" w:cs="Times New Roman"/>
          <w:bCs/>
          <w:color w:val="auto"/>
          <w:sz w:val="24"/>
          <w:highlight w:val="none"/>
        </w:rPr>
        <w:fldChar w:fldCharType="begin"/>
      </w:r>
      <w:r>
        <w:rPr>
          <w:rFonts w:hint="default" w:ascii="Times New Roman" w:hAnsi="Times New Roman" w:cs="Times New Roman"/>
          <w:bCs/>
          <w:color w:val="auto"/>
          <w:sz w:val="24"/>
          <w:highlight w:val="none"/>
        </w:rPr>
        <w:instrText xml:space="preserve"> = 1 \* GB3 \* MERGEFORMAT </w:instrText>
      </w:r>
      <w:r>
        <w:rPr>
          <w:rFonts w:hint="default" w:ascii="Times New Roman" w:hAnsi="Times New Roman" w:cs="Times New Roman"/>
          <w:bCs/>
          <w:color w:val="auto"/>
          <w:sz w:val="24"/>
          <w:highlight w:val="none"/>
        </w:rPr>
        <w:fldChar w:fldCharType="separate"/>
      </w:r>
      <w:r>
        <w:rPr>
          <w:rFonts w:hint="default" w:ascii="Times New Roman" w:hAnsi="Times New Roman" w:cs="Times New Roman"/>
          <w:bCs/>
          <w:color w:val="auto"/>
          <w:sz w:val="24"/>
          <w:highlight w:val="none"/>
        </w:rPr>
        <w:t>①</w:t>
      </w:r>
      <w:r>
        <w:rPr>
          <w:rFonts w:hint="default" w:ascii="Times New Roman" w:hAnsi="Times New Roman" w:cs="Times New Roman"/>
          <w:bCs/>
          <w:color w:val="auto"/>
          <w:sz w:val="24"/>
          <w:highlight w:val="none"/>
        </w:rPr>
        <w:fldChar w:fldCharType="end"/>
      </w:r>
      <w:r>
        <w:rPr>
          <w:rFonts w:hint="default" w:ascii="Times New Roman" w:hAnsi="Times New Roman" w:cs="Times New Roman"/>
          <w:bCs/>
          <w:color w:val="auto"/>
          <w:sz w:val="24"/>
          <w:highlight w:val="none"/>
        </w:rPr>
        <w:t>因投标人自身原因造成的保证金延迟退还或者投标人和采购代理机构书面协商可以延迟退还的，采购代理机构不承担相应责任；</w:t>
      </w:r>
      <w:r>
        <w:rPr>
          <w:rFonts w:hint="default" w:ascii="Times New Roman" w:hAnsi="Times New Roman" w:cs="Times New Roman"/>
          <w:bCs/>
          <w:color w:val="auto"/>
          <w:sz w:val="24"/>
          <w:highlight w:val="none"/>
        </w:rPr>
        <w:fldChar w:fldCharType="begin"/>
      </w:r>
      <w:r>
        <w:rPr>
          <w:rFonts w:hint="default" w:ascii="Times New Roman" w:hAnsi="Times New Roman" w:cs="Times New Roman"/>
          <w:bCs/>
          <w:color w:val="auto"/>
          <w:sz w:val="24"/>
          <w:highlight w:val="none"/>
        </w:rPr>
        <w:instrText xml:space="preserve"> = 2 \* GB3 \* MERGEFORMAT </w:instrText>
      </w:r>
      <w:r>
        <w:rPr>
          <w:rFonts w:hint="default" w:ascii="Times New Roman" w:hAnsi="Times New Roman" w:cs="Times New Roman"/>
          <w:bCs/>
          <w:color w:val="auto"/>
          <w:sz w:val="24"/>
          <w:highlight w:val="none"/>
        </w:rPr>
        <w:fldChar w:fldCharType="separate"/>
      </w:r>
      <w:r>
        <w:rPr>
          <w:rFonts w:hint="default" w:ascii="Times New Roman" w:hAnsi="Times New Roman" w:cs="Times New Roman"/>
          <w:bCs/>
          <w:color w:val="auto"/>
          <w:sz w:val="24"/>
          <w:highlight w:val="none"/>
        </w:rPr>
        <w:t>②</w:t>
      </w:r>
      <w:r>
        <w:rPr>
          <w:rFonts w:hint="default" w:ascii="Times New Roman" w:hAnsi="Times New Roman" w:cs="Times New Roman"/>
          <w:bCs/>
          <w:color w:val="auto"/>
          <w:sz w:val="24"/>
          <w:highlight w:val="none"/>
        </w:rPr>
        <w:fldChar w:fldCharType="end"/>
      </w:r>
      <w:r>
        <w:rPr>
          <w:rFonts w:hint="default" w:ascii="Times New Roman" w:hAnsi="Times New Roman" w:cs="Times New Roman"/>
          <w:bCs/>
          <w:color w:val="auto"/>
          <w:sz w:val="24"/>
          <w:highlight w:val="none"/>
        </w:rPr>
        <w:t>供应商因涉嫌违法违规，按照规定应当不予退还保证金的，有关部门处理认定违法违规行为期间不计入退还保证金时限之内。）</w:t>
      </w:r>
    </w:p>
    <w:p w14:paraId="2DFBBBE2">
      <w:pPr>
        <w:shd w:val="clea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19.5发生下列情形之一的，采购代理机构将不予退还投标人交纳的投标保证金：</w:t>
      </w:r>
    </w:p>
    <w:p w14:paraId="010EB44B">
      <w:pPr>
        <w:shd w:val="clea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（1）在招标文件规定的投标截止时间后撤回投标的；</w:t>
      </w:r>
    </w:p>
    <w:p w14:paraId="12B77146">
      <w:pPr>
        <w:shd w:val="clea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（2）在采购人确定中标人以前放弃中标候选资格的；</w:t>
      </w:r>
    </w:p>
    <w:p w14:paraId="5AD43764">
      <w:pPr>
        <w:shd w:val="clea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（3）中标后放弃中标、不领取或者不接收中标通知书的；</w:t>
      </w:r>
    </w:p>
    <w:p w14:paraId="0DF72D46">
      <w:pPr>
        <w:shd w:val="clea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（4）由于中标人的原因未能按照招标文件的规定与采购人签订合同的；</w:t>
      </w:r>
    </w:p>
    <w:p w14:paraId="4657377D">
      <w:pPr>
        <w:shd w:val="clea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（5）投标人提供虚假资料的；</w:t>
      </w:r>
    </w:p>
    <w:p w14:paraId="10DC2627">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（6）投标有效期内，投标人在政府采购活动中有违法、违规、违纪行为。</w:t>
      </w:r>
    </w:p>
    <w:p w14:paraId="71EA8F6C">
      <w:pPr>
        <w:pStyle w:val="6"/>
        <w:shd w:val="clear"/>
        <w:spacing w:before="0" w:after="0" w:line="276" w:lineRule="auto"/>
        <w:ind w:firstLine="482" w:firstLineChars="200"/>
        <w:rPr>
          <w:rFonts w:hint="default" w:ascii="Times New Roman" w:hAnsi="Times New Roman" w:cs="Times New Roman"/>
          <w:bCs w:val="0"/>
          <w:color w:val="auto"/>
          <w:sz w:val="24"/>
          <w:szCs w:val="24"/>
          <w:highlight w:val="none"/>
        </w:rPr>
      </w:pPr>
      <w:bookmarkStart w:id="221" w:name="_Toc21149"/>
      <w:bookmarkStart w:id="222" w:name="_Toc466298052"/>
      <w:bookmarkStart w:id="223" w:name="_Toc1300"/>
      <w:bookmarkStart w:id="224" w:name="_Toc8874"/>
      <w:bookmarkStart w:id="225" w:name="_Toc465085354"/>
      <w:bookmarkStart w:id="226" w:name="_Toc472599556"/>
      <w:bookmarkStart w:id="227" w:name="_Toc472604601"/>
      <w:r>
        <w:rPr>
          <w:rFonts w:hint="default" w:ascii="Times New Roman" w:hAnsi="Times New Roman" w:cs="Times New Roman"/>
          <w:bCs w:val="0"/>
          <w:color w:val="auto"/>
          <w:sz w:val="24"/>
          <w:szCs w:val="24"/>
          <w:highlight w:val="none"/>
        </w:rPr>
        <w:t>20.投标有效期</w:t>
      </w:r>
      <w:bookmarkEnd w:id="221"/>
      <w:bookmarkEnd w:id="222"/>
      <w:bookmarkEnd w:id="223"/>
      <w:bookmarkEnd w:id="224"/>
      <w:bookmarkEnd w:id="225"/>
      <w:r>
        <w:rPr>
          <w:rFonts w:hint="default" w:ascii="Times New Roman" w:hAnsi="Times New Roman" w:cs="Times New Roman"/>
          <w:color w:val="auto"/>
          <w:sz w:val="24"/>
          <w:szCs w:val="24"/>
          <w:highlight w:val="none"/>
        </w:rPr>
        <w:t>（实质性要求）</w:t>
      </w:r>
      <w:bookmarkEnd w:id="226"/>
      <w:bookmarkEnd w:id="227"/>
    </w:p>
    <w:p w14:paraId="16849115">
      <w:pPr>
        <w:shd w:val="clear"/>
        <w:tabs>
          <w:tab w:val="left" w:pos="7665"/>
        </w:tabs>
        <w:spacing w:line="276" w:lineRule="auto"/>
        <w:ind w:left="20" w:leftChars="6"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投标有效期见投标人须知前附表（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14:paraId="01563CF2">
      <w:pPr>
        <w:shd w:val="clear"/>
        <w:tabs>
          <w:tab w:val="left" w:pos="7665"/>
        </w:tabs>
        <w:spacing w:line="276" w:lineRule="auto"/>
        <w:ind w:left="20" w:leftChars="6"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20.2 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14:paraId="7E992595">
      <w:pPr>
        <w:shd w:val="clear"/>
        <w:tabs>
          <w:tab w:val="left" w:pos="7665"/>
        </w:tabs>
        <w:spacing w:line="276" w:lineRule="auto"/>
        <w:ind w:left="20" w:leftChars="6"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 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3C755B1E">
      <w:pPr>
        <w:pStyle w:val="6"/>
        <w:shd w:val="clear"/>
        <w:spacing w:before="0" w:after="0" w:line="276" w:lineRule="auto"/>
        <w:ind w:firstLine="482" w:firstLineChars="200"/>
        <w:rPr>
          <w:rFonts w:hint="default" w:ascii="Times New Roman" w:hAnsi="Times New Roman" w:cs="Times New Roman"/>
          <w:bCs w:val="0"/>
          <w:color w:val="auto"/>
          <w:sz w:val="24"/>
          <w:szCs w:val="24"/>
          <w:highlight w:val="none"/>
        </w:rPr>
      </w:pPr>
      <w:bookmarkStart w:id="228" w:name="_Toc23997"/>
      <w:bookmarkStart w:id="229" w:name="_Toc472604604"/>
      <w:bookmarkStart w:id="230" w:name="_Toc183582227"/>
      <w:bookmarkStart w:id="231" w:name="_Toc472599559"/>
      <w:bookmarkStart w:id="232" w:name="_Toc20616"/>
      <w:bookmarkStart w:id="233" w:name="_Toc183682364"/>
      <w:bookmarkStart w:id="234" w:name="_Toc466298055"/>
      <w:bookmarkStart w:id="235" w:name="_Toc217446054"/>
      <w:bookmarkStart w:id="236" w:name="_Toc465085357"/>
      <w:bookmarkStart w:id="237" w:name="_Toc28594"/>
      <w:r>
        <w:rPr>
          <w:rFonts w:hint="default" w:ascii="Times New Roman" w:hAnsi="Times New Roman" w:cs="Times New Roman"/>
          <w:bCs w:val="0"/>
          <w:color w:val="auto"/>
          <w:sz w:val="24"/>
          <w:szCs w:val="24"/>
          <w:highlight w:val="none"/>
        </w:rPr>
        <w:t>21.投标文件的</w:t>
      </w:r>
      <w:bookmarkEnd w:id="228"/>
      <w:bookmarkEnd w:id="229"/>
      <w:bookmarkEnd w:id="230"/>
      <w:bookmarkEnd w:id="231"/>
      <w:bookmarkEnd w:id="232"/>
      <w:bookmarkEnd w:id="233"/>
      <w:bookmarkEnd w:id="234"/>
      <w:bookmarkEnd w:id="235"/>
      <w:bookmarkEnd w:id="236"/>
      <w:bookmarkEnd w:id="237"/>
      <w:r>
        <w:rPr>
          <w:rFonts w:hint="default" w:ascii="Times New Roman" w:hAnsi="Times New Roman" w:cs="Times New Roman"/>
          <w:bCs w:val="0"/>
          <w:color w:val="auto"/>
          <w:sz w:val="24"/>
          <w:szCs w:val="24"/>
          <w:highlight w:val="none"/>
        </w:rPr>
        <w:t>上传</w:t>
      </w:r>
    </w:p>
    <w:p w14:paraId="32F03B3C">
      <w:pPr>
        <w:shd w:val="clear"/>
        <w:tabs>
          <w:tab w:val="left" w:pos="1095"/>
        </w:tabs>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21.1投标人应在规定的投标截止时间前上传投标文件。</w:t>
      </w:r>
    </w:p>
    <w:p w14:paraId="2EF5B98A">
      <w:pPr>
        <w:shd w:val="clear"/>
        <w:tabs>
          <w:tab w:val="left" w:pos="1095"/>
        </w:tabs>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21.2投标人通过下载招标文件的政采云平台上传电子投标文件。</w:t>
      </w:r>
    </w:p>
    <w:p w14:paraId="2ACDEE6D">
      <w:pPr>
        <w:shd w:val="clear"/>
        <w:tabs>
          <w:tab w:val="left" w:pos="1095"/>
        </w:tabs>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21.3除投标人须知表另有规定外，投标人所上传的投标文件不予退还。</w:t>
      </w:r>
    </w:p>
    <w:p w14:paraId="74F7DA27">
      <w:pPr>
        <w:shd w:val="clear"/>
        <w:tabs>
          <w:tab w:val="left" w:pos="1095"/>
        </w:tabs>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w:t>
      </w: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 xml:space="preserve"> 逾期</w:t>
      </w:r>
      <w:r>
        <w:rPr>
          <w:rFonts w:hint="default" w:ascii="Times New Roman" w:hAnsi="Times New Roman" w:cs="Times New Roman"/>
          <w:color w:val="auto"/>
          <w:sz w:val="24"/>
          <w:highlight w:val="none"/>
          <w:lang w:eastAsia="zh-CN"/>
        </w:rPr>
        <w:t>上传</w:t>
      </w:r>
      <w:r>
        <w:rPr>
          <w:rFonts w:hint="default" w:ascii="Times New Roman" w:hAnsi="Times New Roman" w:cs="Times New Roman"/>
          <w:color w:val="auto"/>
          <w:sz w:val="24"/>
          <w:highlight w:val="none"/>
        </w:rPr>
        <w:t>的投标文件，政采云平台将予以拒收。</w:t>
      </w:r>
    </w:p>
    <w:p w14:paraId="5EE0DE75">
      <w:pPr>
        <w:pStyle w:val="6"/>
        <w:shd w:val="clear"/>
        <w:spacing w:before="0" w:after="0" w:line="276" w:lineRule="auto"/>
        <w:ind w:firstLine="482" w:firstLineChars="200"/>
        <w:rPr>
          <w:rFonts w:hint="default" w:ascii="Times New Roman" w:hAnsi="Times New Roman" w:cs="Times New Roman"/>
          <w:bCs w:val="0"/>
          <w:color w:val="auto"/>
          <w:sz w:val="24"/>
          <w:szCs w:val="24"/>
          <w:highlight w:val="none"/>
        </w:rPr>
      </w:pPr>
      <w:bookmarkStart w:id="238" w:name="_Toc183582228"/>
      <w:bookmarkStart w:id="239" w:name="_Toc183682365"/>
      <w:bookmarkStart w:id="240" w:name="_Toc217446055"/>
      <w:bookmarkStart w:id="241" w:name="_Toc472604605"/>
      <w:bookmarkStart w:id="242" w:name="_Toc466298056"/>
      <w:bookmarkStart w:id="243" w:name="_Toc465085358"/>
      <w:bookmarkStart w:id="244" w:name="_Toc23932"/>
      <w:bookmarkStart w:id="245" w:name="_Toc26314"/>
      <w:bookmarkStart w:id="246" w:name="_Toc25580"/>
      <w:bookmarkStart w:id="247" w:name="_Toc472599560"/>
      <w:r>
        <w:rPr>
          <w:rFonts w:hint="default" w:ascii="Times New Roman" w:hAnsi="Times New Roman" w:cs="Times New Roman"/>
          <w:bCs w:val="0"/>
          <w:color w:val="auto"/>
          <w:sz w:val="24"/>
          <w:szCs w:val="24"/>
          <w:highlight w:val="none"/>
        </w:rPr>
        <w:t>22.投标文件的修改和撤</w:t>
      </w:r>
      <w:bookmarkEnd w:id="238"/>
      <w:bookmarkEnd w:id="239"/>
      <w:r>
        <w:rPr>
          <w:rFonts w:hint="default" w:ascii="Times New Roman" w:hAnsi="Times New Roman" w:cs="Times New Roman"/>
          <w:bCs w:val="0"/>
          <w:color w:val="auto"/>
          <w:sz w:val="24"/>
          <w:szCs w:val="24"/>
          <w:highlight w:val="none"/>
        </w:rPr>
        <w:t>回</w:t>
      </w:r>
      <w:bookmarkEnd w:id="240"/>
      <w:bookmarkEnd w:id="241"/>
      <w:bookmarkEnd w:id="242"/>
      <w:bookmarkEnd w:id="243"/>
      <w:bookmarkEnd w:id="244"/>
      <w:bookmarkEnd w:id="245"/>
      <w:bookmarkEnd w:id="246"/>
      <w:bookmarkEnd w:id="247"/>
    </w:p>
    <w:p w14:paraId="0DD27CC9">
      <w:pPr>
        <w:shd w:val="clear"/>
        <w:spacing w:line="276"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在投标截止时间之后，投标人不得对其递交的投标文件做任何修改或撤回投标，撤回投标的，将按照有关规定进行相应处理。</w:t>
      </w:r>
    </w:p>
    <w:p w14:paraId="6C384A98">
      <w:pPr>
        <w:pStyle w:val="5"/>
        <w:shd w:val="clear"/>
        <w:spacing w:before="0" w:after="0" w:line="276" w:lineRule="auto"/>
        <w:jc w:val="center"/>
        <w:rPr>
          <w:rFonts w:hint="default" w:ascii="Times New Roman" w:hAnsi="Times New Roman" w:cs="Times New Roman"/>
          <w:bCs w:val="0"/>
          <w:color w:val="auto"/>
          <w:sz w:val="28"/>
          <w:szCs w:val="24"/>
          <w:highlight w:val="none"/>
        </w:rPr>
      </w:pPr>
      <w:bookmarkStart w:id="248" w:name="_Toc472604606"/>
      <w:bookmarkStart w:id="249" w:name="_Toc465085359"/>
      <w:bookmarkStart w:id="250" w:name="_Toc466298057"/>
      <w:bookmarkStart w:id="251" w:name="_Toc472599561"/>
      <w:r>
        <w:rPr>
          <w:rFonts w:hint="default" w:ascii="Times New Roman" w:hAnsi="Times New Roman" w:cs="Times New Roman"/>
          <w:bCs w:val="0"/>
          <w:color w:val="auto"/>
          <w:sz w:val="28"/>
          <w:szCs w:val="24"/>
          <w:highlight w:val="none"/>
        </w:rPr>
        <w:t>五、开标和中标</w:t>
      </w:r>
      <w:bookmarkEnd w:id="248"/>
      <w:bookmarkEnd w:id="249"/>
      <w:bookmarkEnd w:id="250"/>
      <w:bookmarkEnd w:id="251"/>
    </w:p>
    <w:p w14:paraId="1F637F63">
      <w:pPr>
        <w:pStyle w:val="6"/>
        <w:shd w:val="clear"/>
        <w:spacing w:before="0" w:after="0" w:line="276" w:lineRule="auto"/>
        <w:ind w:firstLine="482" w:firstLineChars="200"/>
        <w:rPr>
          <w:rFonts w:hint="default" w:ascii="Times New Roman" w:hAnsi="Times New Roman" w:cs="Times New Roman"/>
          <w:bCs w:val="0"/>
          <w:color w:val="auto"/>
          <w:sz w:val="24"/>
          <w:szCs w:val="24"/>
          <w:highlight w:val="none"/>
        </w:rPr>
      </w:pPr>
      <w:bookmarkStart w:id="252" w:name="_Toc472604607"/>
      <w:bookmarkStart w:id="253" w:name="_Toc466298058"/>
      <w:bookmarkStart w:id="254" w:name="_Toc183582232"/>
      <w:bookmarkStart w:id="255" w:name="_Toc183682369"/>
      <w:bookmarkStart w:id="256" w:name="_Toc465085360"/>
      <w:bookmarkStart w:id="257" w:name="_Toc5716"/>
      <w:bookmarkStart w:id="258" w:name="_Toc217446057"/>
      <w:bookmarkStart w:id="259" w:name="_Toc7395"/>
      <w:bookmarkStart w:id="260" w:name="_Toc3149"/>
      <w:bookmarkStart w:id="261" w:name="_Toc472599562"/>
      <w:r>
        <w:rPr>
          <w:rFonts w:hint="default" w:ascii="Times New Roman" w:hAnsi="Times New Roman" w:cs="Times New Roman"/>
          <w:bCs w:val="0"/>
          <w:color w:val="auto"/>
          <w:sz w:val="24"/>
          <w:szCs w:val="24"/>
          <w:highlight w:val="none"/>
        </w:rPr>
        <w:t>23.开标</w:t>
      </w:r>
      <w:bookmarkEnd w:id="252"/>
      <w:bookmarkEnd w:id="253"/>
      <w:bookmarkEnd w:id="254"/>
      <w:bookmarkEnd w:id="255"/>
      <w:bookmarkEnd w:id="256"/>
      <w:bookmarkEnd w:id="257"/>
      <w:bookmarkEnd w:id="258"/>
      <w:bookmarkEnd w:id="259"/>
      <w:bookmarkEnd w:id="260"/>
      <w:bookmarkEnd w:id="261"/>
    </w:p>
    <w:p w14:paraId="5303D5AA">
      <w:pPr>
        <w:shd w:val="clear"/>
        <w:spacing w:line="276" w:lineRule="auto"/>
        <w:ind w:firstLine="480" w:firstLineChars="200"/>
        <w:rPr>
          <w:rFonts w:hint="default" w:ascii="Times New Roman" w:hAnsi="Times New Roman" w:cs="Times New Roman"/>
          <w:color w:val="auto"/>
          <w:sz w:val="24"/>
          <w:highlight w:val="none"/>
        </w:rPr>
      </w:pPr>
      <w:bookmarkStart w:id="262" w:name="_Toc466298059"/>
      <w:bookmarkStart w:id="263" w:name="_Toc23728"/>
      <w:bookmarkStart w:id="264" w:name="_Toc22626"/>
      <w:bookmarkStart w:id="265" w:name="_Toc217446058"/>
      <w:bookmarkStart w:id="266" w:name="_Toc472604608"/>
      <w:bookmarkStart w:id="267" w:name="_Toc465085361"/>
      <w:bookmarkStart w:id="268" w:name="_Toc472599563"/>
      <w:bookmarkStart w:id="269" w:name="_Toc7546"/>
      <w:r>
        <w:rPr>
          <w:rFonts w:hint="default" w:ascii="Times New Roman" w:hAnsi="Times New Roman" w:cs="Times New Roman"/>
          <w:color w:val="auto"/>
          <w:sz w:val="24"/>
          <w:highlight w:val="none"/>
        </w:rPr>
        <w:t>23.1 开标在招标文件规定的时间和地点公开进行，采购人、投标人须派代表参加并签到以证明其出席。开标由采购代理机构主持，采购人、投标人代表参加。评标专家不参加开标活动。</w:t>
      </w:r>
    </w:p>
    <w:p w14:paraId="1540187E">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23.2 开标时，可能根据具体情况邀请有关监督管理部门对开标活动进行现场监督。</w:t>
      </w:r>
    </w:p>
    <w:bookmarkEnd w:id="262"/>
    <w:bookmarkEnd w:id="263"/>
    <w:bookmarkEnd w:id="264"/>
    <w:bookmarkEnd w:id="265"/>
    <w:bookmarkEnd w:id="266"/>
    <w:bookmarkEnd w:id="267"/>
    <w:bookmarkEnd w:id="268"/>
    <w:bookmarkEnd w:id="269"/>
    <w:p w14:paraId="4CDA3F99">
      <w:pPr>
        <w:pStyle w:val="6"/>
        <w:shd w:val="clear"/>
        <w:spacing w:before="0" w:after="0" w:line="276" w:lineRule="auto"/>
        <w:ind w:firstLine="482" w:firstLineChars="200"/>
        <w:rPr>
          <w:rFonts w:hint="default" w:ascii="Times New Roman" w:hAnsi="Times New Roman" w:cs="Times New Roman"/>
          <w:bCs w:val="0"/>
          <w:color w:val="auto"/>
          <w:sz w:val="24"/>
          <w:szCs w:val="24"/>
          <w:highlight w:val="none"/>
        </w:rPr>
      </w:pPr>
      <w:bookmarkStart w:id="270" w:name="_Toc472599564"/>
      <w:bookmarkStart w:id="271" w:name="_Toc472604609"/>
      <w:r>
        <w:rPr>
          <w:rFonts w:hint="default" w:ascii="Times New Roman" w:hAnsi="Times New Roman" w:cs="Times New Roman"/>
          <w:bCs w:val="0"/>
          <w:color w:val="auto"/>
          <w:sz w:val="24"/>
          <w:szCs w:val="24"/>
          <w:highlight w:val="none"/>
        </w:rPr>
        <w:t>24.开评标过程存档</w:t>
      </w:r>
      <w:bookmarkEnd w:id="270"/>
      <w:bookmarkEnd w:id="271"/>
    </w:p>
    <w:p w14:paraId="24BBAF66">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开标、评标现场活动进行全程录音录像，其音像资料作为采购文件一并存档。</w:t>
      </w:r>
    </w:p>
    <w:p w14:paraId="7DDC3E1D">
      <w:pPr>
        <w:pStyle w:val="6"/>
        <w:shd w:val="clear"/>
        <w:spacing w:before="0" w:after="0" w:line="276" w:lineRule="auto"/>
        <w:ind w:firstLine="482" w:firstLineChars="200"/>
        <w:rPr>
          <w:rFonts w:hint="default" w:ascii="Times New Roman" w:hAnsi="Times New Roman" w:cs="Times New Roman"/>
          <w:bCs w:val="0"/>
          <w:color w:val="auto"/>
          <w:sz w:val="24"/>
          <w:szCs w:val="24"/>
          <w:highlight w:val="none"/>
        </w:rPr>
      </w:pPr>
      <w:bookmarkStart w:id="272" w:name="_Toc472599565"/>
      <w:bookmarkStart w:id="273" w:name="_Toc472604610"/>
      <w:bookmarkStart w:id="274" w:name="_Toc471489562"/>
      <w:r>
        <w:rPr>
          <w:rFonts w:hint="default" w:ascii="Times New Roman" w:hAnsi="Times New Roman" w:cs="Times New Roman"/>
          <w:bCs w:val="0"/>
          <w:color w:val="auto"/>
          <w:sz w:val="24"/>
          <w:szCs w:val="24"/>
          <w:highlight w:val="none"/>
        </w:rPr>
        <w:t>25.评标情况公告</w:t>
      </w:r>
      <w:bookmarkEnd w:id="272"/>
      <w:bookmarkEnd w:id="273"/>
      <w:bookmarkEnd w:id="274"/>
    </w:p>
    <w:p w14:paraId="19B3509E">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所有供应商投标文件资格性、符合性检查情况、采用综合评分法时的总得分和分项汇总得分情况、评标结果等将在新疆政府采购网上采购结果公告栏中予以公告</w:t>
      </w:r>
    </w:p>
    <w:p w14:paraId="5EEDAA2C">
      <w:pPr>
        <w:pStyle w:val="6"/>
        <w:shd w:val="clear"/>
        <w:spacing w:before="0" w:after="0" w:line="276" w:lineRule="auto"/>
        <w:ind w:firstLine="482" w:firstLineChars="200"/>
        <w:rPr>
          <w:rFonts w:hint="default" w:ascii="Times New Roman" w:hAnsi="Times New Roman" w:cs="Times New Roman"/>
          <w:bCs w:val="0"/>
          <w:color w:val="auto"/>
          <w:sz w:val="24"/>
          <w:szCs w:val="24"/>
          <w:highlight w:val="none"/>
        </w:rPr>
      </w:pPr>
      <w:bookmarkStart w:id="275" w:name="_Toc183682375"/>
      <w:bookmarkStart w:id="276" w:name="_Toc183582238"/>
      <w:bookmarkStart w:id="277" w:name="_Toc22838"/>
      <w:bookmarkStart w:id="278" w:name="_Toc217446063"/>
      <w:bookmarkStart w:id="279" w:name="_Toc472599566"/>
      <w:bookmarkStart w:id="280" w:name="_Toc472604611"/>
      <w:bookmarkStart w:id="281" w:name="_Toc465085362"/>
      <w:bookmarkStart w:id="282" w:name="_Toc29927"/>
      <w:bookmarkStart w:id="283" w:name="_Toc9102"/>
      <w:bookmarkStart w:id="284" w:name="_Toc466298060"/>
      <w:r>
        <w:rPr>
          <w:rFonts w:hint="default" w:ascii="Times New Roman" w:hAnsi="Times New Roman" w:cs="Times New Roman"/>
          <w:bCs w:val="0"/>
          <w:color w:val="auto"/>
          <w:sz w:val="24"/>
          <w:szCs w:val="24"/>
          <w:highlight w:val="none"/>
        </w:rPr>
        <w:t>26.中标通知</w:t>
      </w:r>
      <w:bookmarkEnd w:id="275"/>
      <w:bookmarkEnd w:id="276"/>
      <w:r>
        <w:rPr>
          <w:rFonts w:hint="default" w:ascii="Times New Roman" w:hAnsi="Times New Roman" w:cs="Times New Roman"/>
          <w:bCs w:val="0"/>
          <w:color w:val="auto"/>
          <w:sz w:val="24"/>
          <w:szCs w:val="24"/>
          <w:highlight w:val="none"/>
        </w:rPr>
        <w:t>书</w:t>
      </w:r>
      <w:bookmarkEnd w:id="277"/>
      <w:bookmarkEnd w:id="278"/>
      <w:bookmarkEnd w:id="279"/>
      <w:bookmarkEnd w:id="280"/>
      <w:bookmarkEnd w:id="281"/>
      <w:bookmarkEnd w:id="282"/>
      <w:bookmarkEnd w:id="283"/>
      <w:bookmarkEnd w:id="284"/>
    </w:p>
    <w:p w14:paraId="7FDB566C">
      <w:pPr>
        <w:shd w:val="clear"/>
        <w:tabs>
          <w:tab w:val="left" w:pos="7665"/>
        </w:tabs>
        <w:spacing w:line="276" w:lineRule="auto"/>
        <w:ind w:firstLine="480" w:firstLineChars="200"/>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26</w:t>
      </w:r>
      <w:r>
        <w:rPr>
          <w:rFonts w:hint="default" w:ascii="Times New Roman" w:hAnsi="Times New Roman" w:cs="Times New Roman"/>
          <w:bCs/>
          <w:color w:val="auto"/>
          <w:kern w:val="2"/>
          <w:sz w:val="24"/>
          <w:szCs w:val="24"/>
          <w:highlight w:val="none"/>
        </w:rPr>
        <w:t>.</w:t>
      </w:r>
      <w:r>
        <w:rPr>
          <w:rFonts w:hint="default" w:ascii="Times New Roman" w:hAnsi="Times New Roman" w:cs="Times New Roman"/>
          <w:color w:val="auto"/>
          <w:kern w:val="2"/>
          <w:sz w:val="24"/>
          <w:szCs w:val="24"/>
          <w:highlight w:val="none"/>
        </w:rPr>
        <w:t>1 中标通知书为签订政府采购合同的依据之一，是合同的有效组成部分。</w:t>
      </w:r>
    </w:p>
    <w:p w14:paraId="4DBA8260">
      <w:pPr>
        <w:shd w:val="clear"/>
        <w:tabs>
          <w:tab w:val="left" w:pos="7665"/>
        </w:tabs>
        <w:spacing w:line="276" w:lineRule="auto"/>
        <w:ind w:firstLine="480"/>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26.2 中标通知书对采购人和中标人均具有法律效力。中标通知书发出后，采购人改变中标结果，或者中标人无正当理由放弃中标的，应当承担相应的法律责任。</w:t>
      </w:r>
    </w:p>
    <w:p w14:paraId="2E6ABBD5">
      <w:pPr>
        <w:shd w:val="clear"/>
        <w:tabs>
          <w:tab w:val="left" w:pos="7665"/>
        </w:tabs>
        <w:spacing w:line="276" w:lineRule="auto"/>
        <w:ind w:firstLine="480"/>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26</w:t>
      </w:r>
      <w:r>
        <w:rPr>
          <w:rFonts w:hint="default" w:ascii="Times New Roman" w:hAnsi="Times New Roman" w:cs="Times New Roman"/>
          <w:color w:val="auto"/>
          <w:kern w:val="2"/>
          <w:sz w:val="24"/>
          <w:szCs w:val="24"/>
          <w:highlight w:val="none"/>
          <w:lang w:eastAsia="zh-CN"/>
        </w:rPr>
        <w:t>.</w:t>
      </w:r>
      <w:r>
        <w:rPr>
          <w:rFonts w:hint="default" w:ascii="Times New Roman" w:hAnsi="Times New Roman" w:cs="Times New Roman"/>
          <w:color w:val="auto"/>
          <w:kern w:val="2"/>
          <w:sz w:val="24"/>
          <w:szCs w:val="24"/>
          <w:highlight w:val="none"/>
        </w:rPr>
        <w:t>3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21E8213E">
      <w:pPr>
        <w:shd w:val="clear"/>
        <w:tabs>
          <w:tab w:val="left" w:pos="7665"/>
        </w:tabs>
        <w:spacing w:line="276"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26.4中标公告发出后，中标供应商自行来代理机构处领取中标通知书。</w:t>
      </w:r>
    </w:p>
    <w:p w14:paraId="33316A8B">
      <w:pPr>
        <w:pStyle w:val="5"/>
        <w:shd w:val="clear"/>
        <w:spacing w:before="0" w:after="0" w:line="276" w:lineRule="auto"/>
        <w:jc w:val="center"/>
        <w:rPr>
          <w:rFonts w:hint="default" w:ascii="Times New Roman" w:hAnsi="Times New Roman" w:cs="Times New Roman"/>
          <w:bCs w:val="0"/>
          <w:color w:val="auto"/>
          <w:sz w:val="28"/>
          <w:szCs w:val="24"/>
          <w:highlight w:val="none"/>
        </w:rPr>
      </w:pPr>
      <w:bookmarkStart w:id="285" w:name="_Toc465085363"/>
      <w:bookmarkStart w:id="286" w:name="_Toc466298061"/>
      <w:bookmarkStart w:id="287" w:name="_Toc472599567"/>
      <w:bookmarkStart w:id="288" w:name="_Toc472604612"/>
      <w:r>
        <w:rPr>
          <w:rFonts w:hint="default" w:ascii="Times New Roman" w:hAnsi="Times New Roman" w:cs="Times New Roman"/>
          <w:bCs w:val="0"/>
          <w:color w:val="auto"/>
          <w:sz w:val="28"/>
          <w:szCs w:val="24"/>
          <w:highlight w:val="none"/>
        </w:rPr>
        <w:t>六、签订及履行合同和验收</w:t>
      </w:r>
      <w:bookmarkEnd w:id="285"/>
      <w:bookmarkEnd w:id="286"/>
      <w:bookmarkEnd w:id="287"/>
      <w:bookmarkEnd w:id="288"/>
      <w:r>
        <w:rPr>
          <w:rFonts w:hint="default" w:ascii="Times New Roman" w:hAnsi="Times New Roman" w:cs="Times New Roman"/>
          <w:bCs w:val="0"/>
          <w:color w:val="auto"/>
          <w:sz w:val="28"/>
          <w:szCs w:val="24"/>
          <w:highlight w:val="none"/>
        </w:rPr>
        <w:t xml:space="preserve"> </w:t>
      </w:r>
    </w:p>
    <w:p w14:paraId="14BB9F37">
      <w:pPr>
        <w:pStyle w:val="6"/>
        <w:shd w:val="clear"/>
        <w:spacing w:before="0" w:after="0" w:line="276" w:lineRule="auto"/>
        <w:ind w:firstLine="482" w:firstLineChars="200"/>
        <w:rPr>
          <w:rFonts w:hint="default" w:ascii="Times New Roman" w:hAnsi="Times New Roman" w:cs="Times New Roman"/>
          <w:bCs w:val="0"/>
          <w:color w:val="auto"/>
          <w:sz w:val="24"/>
          <w:szCs w:val="24"/>
          <w:highlight w:val="none"/>
        </w:rPr>
      </w:pPr>
      <w:bookmarkStart w:id="289" w:name="_Toc31409"/>
      <w:bookmarkStart w:id="290" w:name="_Toc217446065"/>
      <w:bookmarkStart w:id="291" w:name="_Toc465085364"/>
      <w:bookmarkStart w:id="292" w:name="_Toc16424"/>
      <w:bookmarkStart w:id="293" w:name="_Toc466298062"/>
      <w:bookmarkStart w:id="294" w:name="_Toc22590"/>
      <w:bookmarkStart w:id="295" w:name="_Toc472604613"/>
      <w:bookmarkStart w:id="296" w:name="_Toc472599568"/>
      <w:r>
        <w:rPr>
          <w:rFonts w:hint="default" w:ascii="Times New Roman" w:hAnsi="Times New Roman" w:cs="Times New Roman"/>
          <w:bCs w:val="0"/>
          <w:color w:val="auto"/>
          <w:sz w:val="24"/>
          <w:szCs w:val="24"/>
          <w:highlight w:val="none"/>
        </w:rPr>
        <w:t>27.签订合同</w:t>
      </w:r>
      <w:bookmarkEnd w:id="289"/>
      <w:bookmarkEnd w:id="290"/>
      <w:bookmarkEnd w:id="291"/>
      <w:bookmarkEnd w:id="292"/>
      <w:bookmarkEnd w:id="293"/>
      <w:bookmarkEnd w:id="294"/>
      <w:bookmarkEnd w:id="295"/>
      <w:bookmarkEnd w:id="296"/>
    </w:p>
    <w:p w14:paraId="3422B5C4">
      <w:pPr>
        <w:widowControl/>
        <w:shd w:val="clear" w:color="auto"/>
        <w:autoSpaceDE w:val="0"/>
        <w:spacing w:line="276" w:lineRule="auto"/>
        <w:ind w:firstLine="480" w:firstLineChars="200"/>
        <w:rPr>
          <w:rFonts w:hint="default" w:ascii="Times New Roman" w:hAnsi="Times New Roman" w:cs="Times New Roman"/>
          <w:color w:val="auto"/>
          <w:sz w:val="24"/>
          <w:highlight w:val="none"/>
        </w:rPr>
      </w:pPr>
      <w:bookmarkStart w:id="297" w:name="_Toc217446066"/>
      <w:r>
        <w:rPr>
          <w:rFonts w:hint="default" w:ascii="Times New Roman" w:hAnsi="Times New Roman" w:cs="Times New Roman"/>
          <w:color w:val="auto"/>
          <w:sz w:val="24"/>
          <w:highlight w:val="none"/>
        </w:rPr>
        <w:t>27.1中标通知书发出后，采购人不得违法改变中标结果，中标人无正当理由不得放弃中标。</w:t>
      </w:r>
    </w:p>
    <w:p w14:paraId="6D5186F7">
      <w:pPr>
        <w:widowControl/>
        <w:shd w:val="clear" w:color="auto"/>
        <w:autoSpaceDE w:val="0"/>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27.2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06BF98AA">
      <w:pPr>
        <w:widowControl/>
        <w:shd w:val="clear" w:color="auto"/>
        <w:autoSpaceDE w:val="0"/>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27.3政府采购合同应当包括采购人与中标人的名称和住所、标的、数量、质量、价款或者报酬、履行期限及地点和方式、验收要求、违约责任、解决争议的方法等内容。政府采购合同签订之日起两个工作日内，采购人将政府采购合同在新疆政府采购网公告；政府采购合同签订之日起七个工作日内，将政府采购合同向本采购项目同级财政部门</w:t>
      </w:r>
      <w:r>
        <w:rPr>
          <w:rFonts w:hint="default" w:ascii="Times New Roman" w:hAnsi="Times New Roman" w:cs="Times New Roman"/>
          <w:color w:val="auto"/>
          <w:sz w:val="24"/>
          <w:highlight w:val="none"/>
          <w:lang w:val="zh-CN"/>
        </w:rPr>
        <w:t>备案。</w:t>
      </w:r>
    </w:p>
    <w:p w14:paraId="3EF7ABB3">
      <w:pPr>
        <w:widowControl/>
        <w:shd w:val="clear" w:color="auto"/>
        <w:autoSpaceDE w:val="0"/>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27.4采购人与中标人应当根据合同的约定依法履行合同义务。政府采购合同的履行、违约责任和解决争议的方法等适用《中华人民共和国民法典》。</w:t>
      </w:r>
    </w:p>
    <w:p w14:paraId="73831BCD">
      <w:pPr>
        <w:widowControl/>
        <w:shd w:val="clear" w:color="auto"/>
        <w:autoSpaceDE w:val="0"/>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27.5采购人应当及时对采购项目进行验收。采购人可以邀请参加本项目的其他投标人或者第三方机构参与验收。参与验收的投标人或者第三方机构的意见作为验收书的参考资料一并存档。</w:t>
      </w:r>
    </w:p>
    <w:p w14:paraId="4EAA331F">
      <w:pPr>
        <w:widowControl/>
        <w:shd w:val="clear" w:color="auto"/>
        <w:autoSpaceDE w:val="0"/>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27.6采购人应当加强对中标人的履约管理，并按照采购合同约定，及时向中标人支付采购资金。对于中标人违反采购合同约定的行为，采购人应当及时处理，依法追究其违约责任。</w:t>
      </w:r>
    </w:p>
    <w:bookmarkEnd w:id="297"/>
    <w:p w14:paraId="223DE4F1">
      <w:pPr>
        <w:pStyle w:val="6"/>
        <w:shd w:val="clear"/>
        <w:spacing w:before="0" w:after="0" w:line="276" w:lineRule="auto"/>
        <w:ind w:firstLine="482" w:firstLineChars="200"/>
        <w:rPr>
          <w:rFonts w:hint="default" w:ascii="Times New Roman" w:hAnsi="Times New Roman" w:cs="Times New Roman"/>
          <w:bCs w:val="0"/>
          <w:color w:val="auto"/>
          <w:sz w:val="24"/>
          <w:szCs w:val="24"/>
          <w:highlight w:val="none"/>
        </w:rPr>
      </w:pPr>
      <w:bookmarkStart w:id="298" w:name="_Toc472604615"/>
      <w:bookmarkStart w:id="299" w:name="_Toc471489567"/>
      <w:bookmarkStart w:id="300" w:name="_Toc472599570"/>
      <w:r>
        <w:rPr>
          <w:rFonts w:hint="default" w:ascii="Times New Roman" w:hAnsi="Times New Roman" w:cs="Times New Roman"/>
          <w:bCs w:val="0"/>
          <w:color w:val="auto"/>
          <w:sz w:val="24"/>
          <w:szCs w:val="24"/>
          <w:highlight w:val="none"/>
        </w:rPr>
        <w:t>2</w:t>
      </w:r>
      <w:r>
        <w:rPr>
          <w:rFonts w:hint="default" w:ascii="Times New Roman" w:hAnsi="Times New Roman" w:cs="Times New Roman"/>
          <w:bCs w:val="0"/>
          <w:color w:val="auto"/>
          <w:sz w:val="24"/>
          <w:szCs w:val="24"/>
          <w:highlight w:val="none"/>
          <w:lang w:val="en-US" w:eastAsia="zh-CN"/>
        </w:rPr>
        <w:t>8</w:t>
      </w:r>
      <w:r>
        <w:rPr>
          <w:rFonts w:hint="default" w:ascii="Times New Roman" w:hAnsi="Times New Roman" w:cs="Times New Roman"/>
          <w:bCs w:val="0"/>
          <w:color w:val="auto"/>
          <w:sz w:val="24"/>
          <w:szCs w:val="24"/>
          <w:highlight w:val="none"/>
        </w:rPr>
        <w:t>.合同转包</w:t>
      </w:r>
      <w:r>
        <w:rPr>
          <w:rFonts w:hint="default" w:ascii="Times New Roman" w:hAnsi="Times New Roman" w:cs="Times New Roman"/>
          <w:bCs w:val="0"/>
          <w:color w:val="auto"/>
          <w:sz w:val="24"/>
          <w:szCs w:val="24"/>
          <w:highlight w:val="none"/>
          <w:lang w:eastAsia="zh-CN"/>
        </w:rPr>
        <w:t>、分包</w:t>
      </w:r>
      <w:r>
        <w:rPr>
          <w:rFonts w:hint="default" w:ascii="Times New Roman" w:hAnsi="Times New Roman" w:cs="Times New Roman"/>
          <w:bCs w:val="0"/>
          <w:color w:val="auto"/>
          <w:sz w:val="24"/>
          <w:szCs w:val="24"/>
          <w:highlight w:val="none"/>
        </w:rPr>
        <w:t>（实质性要求）</w:t>
      </w:r>
      <w:bookmarkEnd w:id="298"/>
      <w:bookmarkEnd w:id="299"/>
      <w:bookmarkEnd w:id="300"/>
    </w:p>
    <w:p w14:paraId="12EE0930">
      <w:pPr>
        <w:shd w:val="clear"/>
        <w:spacing w:line="276" w:lineRule="auto"/>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本采购项目严禁中标人将任何政府采购合同义务转包</w:t>
      </w:r>
      <w:r>
        <w:rPr>
          <w:rFonts w:hint="default" w:ascii="Times New Roman" w:hAnsi="Times New Roman" w:cs="Times New Roman"/>
          <w:color w:val="auto"/>
          <w:sz w:val="24"/>
          <w:highlight w:val="none"/>
          <w:lang w:eastAsia="zh-CN"/>
        </w:rPr>
        <w:t>、分包</w:t>
      </w:r>
      <w:r>
        <w:rPr>
          <w:rFonts w:hint="default" w:ascii="Times New Roman" w:hAnsi="Times New Roman" w:cs="Times New Roman"/>
          <w:color w:val="auto"/>
          <w:sz w:val="24"/>
          <w:highlight w:val="none"/>
        </w:rPr>
        <w:t>。中标人转包</w:t>
      </w:r>
      <w:r>
        <w:rPr>
          <w:rFonts w:hint="default" w:ascii="Times New Roman" w:hAnsi="Times New Roman" w:cs="Times New Roman"/>
          <w:color w:val="auto"/>
          <w:sz w:val="24"/>
          <w:highlight w:val="none"/>
          <w:lang w:eastAsia="zh-CN"/>
        </w:rPr>
        <w:t>、分包</w:t>
      </w:r>
      <w:r>
        <w:rPr>
          <w:rFonts w:hint="default" w:ascii="Times New Roman" w:hAnsi="Times New Roman" w:cs="Times New Roman"/>
          <w:color w:val="auto"/>
          <w:sz w:val="24"/>
          <w:highlight w:val="none"/>
        </w:rPr>
        <w:t>的，视同拒绝履行政府采购合同义务，将依法追究法律责任。</w:t>
      </w:r>
    </w:p>
    <w:p w14:paraId="3B458043">
      <w:pPr>
        <w:pStyle w:val="6"/>
        <w:shd w:val="clear"/>
        <w:spacing w:before="0" w:after="0" w:line="276" w:lineRule="auto"/>
        <w:ind w:firstLine="482" w:firstLineChars="200"/>
        <w:rPr>
          <w:rFonts w:hint="default" w:ascii="Times New Roman" w:hAnsi="Times New Roman" w:cs="Times New Roman"/>
          <w:bCs w:val="0"/>
          <w:color w:val="auto"/>
          <w:sz w:val="24"/>
          <w:szCs w:val="24"/>
          <w:highlight w:val="none"/>
        </w:rPr>
      </w:pPr>
      <w:bookmarkStart w:id="301" w:name="_Toc472599571"/>
      <w:bookmarkStart w:id="302" w:name="_Toc471489568"/>
      <w:bookmarkStart w:id="303" w:name="_Toc472604616"/>
      <w:r>
        <w:rPr>
          <w:rFonts w:hint="default" w:ascii="Times New Roman" w:hAnsi="Times New Roman" w:cs="Times New Roman"/>
          <w:bCs w:val="0"/>
          <w:color w:val="auto"/>
          <w:sz w:val="24"/>
          <w:szCs w:val="24"/>
          <w:highlight w:val="none"/>
          <w:lang w:val="en-US" w:eastAsia="zh-CN"/>
        </w:rPr>
        <w:t>29</w:t>
      </w:r>
      <w:r>
        <w:rPr>
          <w:rFonts w:hint="default" w:ascii="Times New Roman" w:hAnsi="Times New Roman" w:cs="Times New Roman"/>
          <w:bCs w:val="0"/>
          <w:color w:val="auto"/>
          <w:sz w:val="24"/>
          <w:szCs w:val="24"/>
          <w:highlight w:val="none"/>
        </w:rPr>
        <w:t>.补充合同</w:t>
      </w:r>
      <w:bookmarkEnd w:id="301"/>
      <w:bookmarkEnd w:id="302"/>
      <w:bookmarkEnd w:id="303"/>
    </w:p>
    <w:p w14:paraId="5B5FAFE2">
      <w:pPr>
        <w:shd w:val="clear"/>
        <w:spacing w:line="276" w:lineRule="auto"/>
        <w:ind w:firstLine="49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09C2293">
      <w:pPr>
        <w:pStyle w:val="6"/>
        <w:shd w:val="clear"/>
        <w:spacing w:before="0" w:after="0" w:line="276" w:lineRule="auto"/>
        <w:ind w:firstLine="482" w:firstLineChars="200"/>
        <w:rPr>
          <w:rFonts w:hint="default" w:ascii="Times New Roman" w:hAnsi="Times New Roman" w:cs="Times New Roman"/>
          <w:bCs w:val="0"/>
          <w:color w:val="auto"/>
          <w:sz w:val="24"/>
          <w:szCs w:val="24"/>
          <w:highlight w:val="none"/>
        </w:rPr>
      </w:pPr>
      <w:bookmarkStart w:id="304" w:name="_Toc465085367"/>
      <w:bookmarkStart w:id="305" w:name="_Toc21243"/>
      <w:bookmarkStart w:id="306" w:name="_Toc472599572"/>
      <w:bookmarkStart w:id="307" w:name="_Toc472604617"/>
      <w:bookmarkStart w:id="308" w:name="_Toc22891"/>
      <w:bookmarkStart w:id="309" w:name="_Toc217446068"/>
      <w:bookmarkStart w:id="310" w:name="_Toc28391"/>
      <w:bookmarkStart w:id="311" w:name="_Toc466298065"/>
      <w:r>
        <w:rPr>
          <w:rFonts w:hint="default" w:ascii="Times New Roman" w:hAnsi="Times New Roman" w:cs="Times New Roman"/>
          <w:bCs w:val="0"/>
          <w:color w:val="auto"/>
          <w:sz w:val="24"/>
          <w:szCs w:val="24"/>
          <w:highlight w:val="none"/>
        </w:rPr>
        <w:t>3</w:t>
      </w:r>
      <w:r>
        <w:rPr>
          <w:rFonts w:hint="default" w:ascii="Times New Roman" w:hAnsi="Times New Roman" w:cs="Times New Roman"/>
          <w:bCs w:val="0"/>
          <w:color w:val="auto"/>
          <w:sz w:val="24"/>
          <w:szCs w:val="24"/>
          <w:highlight w:val="none"/>
          <w:lang w:val="en-US" w:eastAsia="zh-CN"/>
        </w:rPr>
        <w:t>0</w:t>
      </w:r>
      <w:r>
        <w:rPr>
          <w:rFonts w:hint="default" w:ascii="Times New Roman" w:hAnsi="Times New Roman" w:cs="Times New Roman"/>
          <w:bCs w:val="0"/>
          <w:color w:val="auto"/>
          <w:sz w:val="24"/>
          <w:szCs w:val="24"/>
          <w:highlight w:val="none"/>
        </w:rPr>
        <w:t>.履约保证金</w:t>
      </w:r>
      <w:bookmarkEnd w:id="304"/>
      <w:bookmarkEnd w:id="305"/>
      <w:bookmarkEnd w:id="306"/>
      <w:bookmarkEnd w:id="307"/>
      <w:bookmarkEnd w:id="308"/>
      <w:bookmarkEnd w:id="309"/>
      <w:bookmarkEnd w:id="310"/>
      <w:bookmarkEnd w:id="311"/>
    </w:p>
    <w:p w14:paraId="16E4B98D">
      <w:pPr>
        <w:shd w:val="clear"/>
        <w:spacing w:line="276" w:lineRule="auto"/>
        <w:ind w:firstLine="480" w:firstLineChars="200"/>
        <w:rPr>
          <w:rFonts w:hint="default" w:ascii="Times New Roman" w:hAnsi="Times New Roman" w:cs="Times New Roman"/>
          <w:color w:val="auto"/>
          <w:sz w:val="24"/>
          <w:highlight w:val="none"/>
          <w:lang w:eastAsia="zh-CN"/>
        </w:rPr>
      </w:pPr>
      <w:bookmarkStart w:id="312" w:name="_Toc472604618"/>
      <w:bookmarkStart w:id="313" w:name="_Toc472599573"/>
      <w:bookmarkStart w:id="314" w:name="_Toc471489570"/>
      <w:r>
        <w:rPr>
          <w:rFonts w:hint="default" w:ascii="Times New Roman" w:hAnsi="Times New Roman" w:cs="Times New Roman"/>
          <w:color w:val="auto"/>
          <w:sz w:val="24"/>
          <w:highlight w:val="none"/>
        </w:rPr>
        <w:t>本项目不收取履约保证金</w:t>
      </w:r>
      <w:r>
        <w:rPr>
          <w:rFonts w:hint="default" w:ascii="Times New Roman" w:hAnsi="Times New Roman" w:cs="Times New Roman"/>
          <w:color w:val="auto"/>
          <w:sz w:val="24"/>
          <w:highlight w:val="none"/>
          <w:lang w:eastAsia="zh-CN"/>
        </w:rPr>
        <w:t>。</w:t>
      </w:r>
    </w:p>
    <w:p w14:paraId="64525023">
      <w:pPr>
        <w:pStyle w:val="6"/>
        <w:shd w:val="clear"/>
        <w:spacing w:before="0" w:after="0" w:line="276" w:lineRule="auto"/>
        <w:ind w:firstLine="482" w:firstLineChars="200"/>
        <w:rPr>
          <w:rFonts w:hint="default" w:ascii="Times New Roman" w:hAnsi="Times New Roman" w:cs="Times New Roman"/>
          <w:bCs w:val="0"/>
          <w:color w:val="auto"/>
          <w:sz w:val="24"/>
          <w:szCs w:val="24"/>
          <w:highlight w:val="none"/>
        </w:rPr>
      </w:pPr>
      <w:r>
        <w:rPr>
          <w:rFonts w:hint="default" w:ascii="Times New Roman" w:hAnsi="Times New Roman" w:cs="Times New Roman"/>
          <w:bCs w:val="0"/>
          <w:color w:val="auto"/>
          <w:sz w:val="24"/>
          <w:szCs w:val="24"/>
          <w:highlight w:val="none"/>
        </w:rPr>
        <w:t>3</w:t>
      </w:r>
      <w:r>
        <w:rPr>
          <w:rFonts w:hint="default" w:ascii="Times New Roman" w:hAnsi="Times New Roman" w:cs="Times New Roman"/>
          <w:bCs w:val="0"/>
          <w:color w:val="auto"/>
          <w:sz w:val="24"/>
          <w:szCs w:val="24"/>
          <w:highlight w:val="none"/>
          <w:lang w:val="en-US" w:eastAsia="zh-CN"/>
        </w:rPr>
        <w:t>1</w:t>
      </w:r>
      <w:r>
        <w:rPr>
          <w:rFonts w:hint="default" w:ascii="Times New Roman" w:hAnsi="Times New Roman" w:cs="Times New Roman"/>
          <w:bCs w:val="0"/>
          <w:color w:val="auto"/>
          <w:sz w:val="24"/>
          <w:szCs w:val="24"/>
          <w:highlight w:val="none"/>
        </w:rPr>
        <w:t>.合同公告</w:t>
      </w:r>
      <w:bookmarkEnd w:id="312"/>
      <w:bookmarkEnd w:id="313"/>
      <w:bookmarkEnd w:id="314"/>
    </w:p>
    <w:p w14:paraId="1F00F48D">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人应当自政府采购合同签订（双方当事人均已签字盖章）之日起2个工作日内，将政府采购合同在省级以上人民政府财政部门指定的媒体上公告（新疆政府采购网），但政府采购合同中涉及国家秘密、商业秘密的内容除外。</w:t>
      </w:r>
    </w:p>
    <w:p w14:paraId="502E5DAD">
      <w:pPr>
        <w:pStyle w:val="6"/>
        <w:shd w:val="clear"/>
        <w:spacing w:before="0" w:after="0" w:line="276" w:lineRule="auto"/>
        <w:ind w:firstLine="482" w:firstLineChars="200"/>
        <w:rPr>
          <w:rFonts w:hint="default" w:ascii="Times New Roman" w:hAnsi="Times New Roman" w:cs="Times New Roman"/>
          <w:bCs w:val="0"/>
          <w:color w:val="auto"/>
          <w:sz w:val="24"/>
          <w:szCs w:val="24"/>
          <w:highlight w:val="none"/>
        </w:rPr>
      </w:pPr>
      <w:bookmarkStart w:id="315" w:name="_Toc471489571"/>
      <w:bookmarkStart w:id="316" w:name="_Toc472599574"/>
      <w:bookmarkStart w:id="317" w:name="_Toc472604619"/>
      <w:r>
        <w:rPr>
          <w:rFonts w:hint="default" w:ascii="Times New Roman" w:hAnsi="Times New Roman" w:cs="Times New Roman"/>
          <w:bCs w:val="0"/>
          <w:color w:val="auto"/>
          <w:sz w:val="24"/>
          <w:szCs w:val="24"/>
          <w:highlight w:val="none"/>
        </w:rPr>
        <w:t>3</w:t>
      </w:r>
      <w:r>
        <w:rPr>
          <w:rFonts w:hint="default" w:ascii="Times New Roman" w:hAnsi="Times New Roman" w:cs="Times New Roman"/>
          <w:bCs w:val="0"/>
          <w:color w:val="auto"/>
          <w:sz w:val="24"/>
          <w:szCs w:val="24"/>
          <w:highlight w:val="none"/>
          <w:lang w:val="en-US" w:eastAsia="zh-CN"/>
        </w:rPr>
        <w:t>2</w:t>
      </w:r>
      <w:r>
        <w:rPr>
          <w:rFonts w:hint="default" w:ascii="Times New Roman" w:hAnsi="Times New Roman" w:cs="Times New Roman"/>
          <w:bCs w:val="0"/>
          <w:color w:val="auto"/>
          <w:sz w:val="24"/>
          <w:szCs w:val="24"/>
          <w:highlight w:val="none"/>
        </w:rPr>
        <w:t>.合同备案</w:t>
      </w:r>
      <w:bookmarkEnd w:id="315"/>
      <w:bookmarkEnd w:id="316"/>
      <w:bookmarkEnd w:id="317"/>
    </w:p>
    <w:p w14:paraId="64EA6F5B">
      <w:pPr>
        <w:shd w:val="clear"/>
        <w:spacing w:line="276" w:lineRule="auto"/>
        <w:ind w:firstLine="420" w:firstLineChars="17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中标供应商应当将政府采购合同副本自签订（双方当事人均已签字盖章）之日起两个工作日内送到中正恒天国际招标有限公司（详细地址见须知表）备案。</w:t>
      </w:r>
    </w:p>
    <w:p w14:paraId="7B3E7B0F">
      <w:pPr>
        <w:pStyle w:val="6"/>
        <w:shd w:val="clear"/>
        <w:spacing w:before="0" w:after="0" w:line="276" w:lineRule="auto"/>
        <w:ind w:firstLine="482" w:firstLineChars="200"/>
        <w:rPr>
          <w:rFonts w:hint="default" w:ascii="Times New Roman" w:hAnsi="Times New Roman" w:cs="Times New Roman"/>
          <w:bCs w:val="0"/>
          <w:color w:val="auto"/>
          <w:sz w:val="24"/>
          <w:szCs w:val="24"/>
          <w:highlight w:val="none"/>
        </w:rPr>
      </w:pPr>
      <w:bookmarkStart w:id="318" w:name="_Toc472599575"/>
      <w:bookmarkStart w:id="319" w:name="_Toc465085368"/>
      <w:bookmarkStart w:id="320" w:name="_Toc472604620"/>
      <w:bookmarkStart w:id="321" w:name="_Toc23465"/>
      <w:bookmarkStart w:id="322" w:name="_Toc3788"/>
      <w:bookmarkStart w:id="323" w:name="_Toc2391"/>
      <w:bookmarkStart w:id="324" w:name="_Toc466298066"/>
      <w:r>
        <w:rPr>
          <w:rFonts w:hint="default" w:ascii="Times New Roman" w:hAnsi="Times New Roman" w:cs="Times New Roman"/>
          <w:bCs w:val="0"/>
          <w:color w:val="auto"/>
          <w:sz w:val="24"/>
          <w:szCs w:val="24"/>
          <w:highlight w:val="none"/>
        </w:rPr>
        <w:t>3</w:t>
      </w:r>
      <w:r>
        <w:rPr>
          <w:rFonts w:hint="default" w:ascii="Times New Roman" w:hAnsi="Times New Roman" w:cs="Times New Roman"/>
          <w:bCs w:val="0"/>
          <w:color w:val="auto"/>
          <w:sz w:val="24"/>
          <w:szCs w:val="24"/>
          <w:highlight w:val="none"/>
          <w:lang w:val="en-US" w:eastAsia="zh-CN"/>
        </w:rPr>
        <w:t>3</w:t>
      </w:r>
      <w:r>
        <w:rPr>
          <w:rFonts w:hint="default" w:ascii="Times New Roman" w:hAnsi="Times New Roman" w:cs="Times New Roman"/>
          <w:bCs w:val="0"/>
          <w:color w:val="auto"/>
          <w:sz w:val="24"/>
          <w:szCs w:val="24"/>
          <w:highlight w:val="none"/>
        </w:rPr>
        <w:t>.履行合同</w:t>
      </w:r>
      <w:bookmarkEnd w:id="318"/>
      <w:bookmarkEnd w:id="319"/>
      <w:bookmarkEnd w:id="320"/>
      <w:bookmarkEnd w:id="321"/>
      <w:bookmarkEnd w:id="322"/>
      <w:bookmarkEnd w:id="323"/>
      <w:bookmarkEnd w:id="324"/>
    </w:p>
    <w:p w14:paraId="4D6634B3">
      <w:pPr>
        <w:shd w:val="clear"/>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3</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.1 中标人与采购人签订合同后，合同双方应严格执行合同条款，履行合同规定的义务，保证合同的顺利完成。</w:t>
      </w:r>
    </w:p>
    <w:p w14:paraId="0A6AB0EB">
      <w:pPr>
        <w:shd w:val="clear"/>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3</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.2 在合同履行过程中，如发生合同纠纷，合同双方应按照《中华人民共和国民法典》的有关规定进行处理。</w:t>
      </w:r>
    </w:p>
    <w:p w14:paraId="729C1320">
      <w:pPr>
        <w:pStyle w:val="6"/>
        <w:shd w:val="clear"/>
        <w:spacing w:before="0" w:after="0" w:line="276" w:lineRule="auto"/>
        <w:ind w:firstLine="482" w:firstLineChars="200"/>
        <w:rPr>
          <w:rFonts w:hint="default" w:ascii="Times New Roman" w:hAnsi="Times New Roman" w:cs="Times New Roman"/>
          <w:bCs w:val="0"/>
          <w:color w:val="auto"/>
          <w:sz w:val="24"/>
          <w:szCs w:val="24"/>
          <w:highlight w:val="none"/>
        </w:rPr>
      </w:pPr>
      <w:bookmarkStart w:id="325" w:name="_Toc16786"/>
      <w:bookmarkStart w:id="326" w:name="_Toc472604621"/>
      <w:bookmarkStart w:id="327" w:name="_Toc29516"/>
      <w:bookmarkStart w:id="328" w:name="_Toc466298067"/>
      <w:bookmarkStart w:id="329" w:name="_Toc465085369"/>
      <w:bookmarkStart w:id="330" w:name="_Toc31802"/>
      <w:bookmarkStart w:id="331" w:name="_Toc472599576"/>
      <w:r>
        <w:rPr>
          <w:rFonts w:hint="default" w:ascii="Times New Roman" w:hAnsi="Times New Roman" w:cs="Times New Roman"/>
          <w:bCs w:val="0"/>
          <w:color w:val="auto"/>
          <w:sz w:val="24"/>
          <w:szCs w:val="24"/>
          <w:highlight w:val="none"/>
        </w:rPr>
        <w:t>3</w:t>
      </w:r>
      <w:r>
        <w:rPr>
          <w:rFonts w:hint="default" w:ascii="Times New Roman" w:hAnsi="Times New Roman" w:cs="Times New Roman"/>
          <w:bCs w:val="0"/>
          <w:color w:val="auto"/>
          <w:sz w:val="24"/>
          <w:szCs w:val="24"/>
          <w:highlight w:val="none"/>
          <w:lang w:val="en-US" w:eastAsia="zh-CN"/>
        </w:rPr>
        <w:t>4</w:t>
      </w:r>
      <w:r>
        <w:rPr>
          <w:rFonts w:hint="default" w:ascii="Times New Roman" w:hAnsi="Times New Roman" w:cs="Times New Roman"/>
          <w:bCs w:val="0"/>
          <w:color w:val="auto"/>
          <w:sz w:val="24"/>
          <w:szCs w:val="24"/>
          <w:highlight w:val="none"/>
        </w:rPr>
        <w:t>.验收</w:t>
      </w:r>
      <w:bookmarkEnd w:id="325"/>
      <w:bookmarkEnd w:id="326"/>
      <w:bookmarkEnd w:id="327"/>
      <w:bookmarkEnd w:id="328"/>
      <w:bookmarkEnd w:id="329"/>
      <w:bookmarkEnd w:id="330"/>
      <w:bookmarkEnd w:id="331"/>
    </w:p>
    <w:p w14:paraId="1E975DD4">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.1本项目采购人及其委托的采购代理机构将严格按照政府采购相关法律法规的要求进行验收。</w:t>
      </w:r>
    </w:p>
    <w:p w14:paraId="5245CCC0">
      <w:pPr>
        <w:shd w:val="clear"/>
        <w:spacing w:line="276"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.2 验收结果不合格的，将不予支付采购资金，还可能会报告本项目同级财政部门按照政府采购法律法规有关规定给予行政处罚或者以失信行为记入诚信档案。</w:t>
      </w:r>
    </w:p>
    <w:p w14:paraId="78082FB2">
      <w:pPr>
        <w:pStyle w:val="5"/>
        <w:shd w:val="clear"/>
        <w:spacing w:before="0" w:after="0" w:line="276" w:lineRule="auto"/>
        <w:jc w:val="center"/>
        <w:rPr>
          <w:rFonts w:hint="default" w:ascii="Times New Roman" w:hAnsi="Times New Roman" w:cs="Times New Roman"/>
          <w:color w:val="auto"/>
          <w:sz w:val="28"/>
          <w:szCs w:val="24"/>
          <w:highlight w:val="none"/>
        </w:rPr>
      </w:pPr>
      <w:bookmarkStart w:id="332" w:name="_Toc466298068"/>
      <w:bookmarkStart w:id="333" w:name="_Toc465085370"/>
      <w:bookmarkStart w:id="334" w:name="_Toc472599577"/>
      <w:bookmarkStart w:id="335" w:name="_Toc472604623"/>
      <w:r>
        <w:rPr>
          <w:rFonts w:hint="default" w:ascii="Times New Roman" w:hAnsi="Times New Roman" w:cs="Times New Roman"/>
          <w:color w:val="auto"/>
          <w:sz w:val="28"/>
          <w:szCs w:val="24"/>
          <w:highlight w:val="none"/>
        </w:rPr>
        <w:t>七、投标纪律要求</w:t>
      </w:r>
      <w:bookmarkEnd w:id="332"/>
      <w:bookmarkEnd w:id="333"/>
      <w:bookmarkEnd w:id="334"/>
      <w:bookmarkEnd w:id="335"/>
    </w:p>
    <w:p w14:paraId="145FE007">
      <w:pPr>
        <w:pStyle w:val="6"/>
        <w:shd w:val="clear"/>
        <w:spacing w:before="0" w:after="0" w:line="276" w:lineRule="auto"/>
        <w:ind w:firstLine="482" w:firstLineChars="200"/>
        <w:rPr>
          <w:rFonts w:hint="default" w:ascii="Times New Roman" w:hAnsi="Times New Roman" w:cs="Times New Roman"/>
          <w:bCs w:val="0"/>
          <w:color w:val="auto"/>
          <w:sz w:val="24"/>
          <w:szCs w:val="24"/>
          <w:highlight w:val="none"/>
        </w:rPr>
      </w:pPr>
      <w:bookmarkStart w:id="336" w:name="_Toc17671"/>
      <w:bookmarkStart w:id="337" w:name="_Toc465085371"/>
      <w:bookmarkStart w:id="338" w:name="_Toc217446075"/>
      <w:bookmarkStart w:id="339" w:name="_Toc472604624"/>
      <w:bookmarkStart w:id="340" w:name="_Toc14158"/>
      <w:bookmarkStart w:id="341" w:name="_Toc466298069"/>
      <w:bookmarkStart w:id="342" w:name="_Toc472599578"/>
      <w:bookmarkStart w:id="343" w:name="_Toc32596"/>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w:t>
      </w:r>
      <w:r>
        <w:rPr>
          <w:rFonts w:hint="default" w:ascii="Times New Roman" w:hAnsi="Times New Roman" w:cs="Times New Roman"/>
          <w:bCs w:val="0"/>
          <w:color w:val="auto"/>
          <w:sz w:val="24"/>
          <w:szCs w:val="24"/>
          <w:highlight w:val="none"/>
        </w:rPr>
        <w:t>投标人不得具有的情形</w:t>
      </w:r>
      <w:bookmarkEnd w:id="336"/>
      <w:bookmarkEnd w:id="337"/>
      <w:bookmarkEnd w:id="338"/>
      <w:bookmarkEnd w:id="339"/>
      <w:bookmarkEnd w:id="340"/>
      <w:bookmarkEnd w:id="341"/>
      <w:bookmarkEnd w:id="342"/>
      <w:bookmarkEnd w:id="343"/>
    </w:p>
    <w:p w14:paraId="079CD164">
      <w:pPr>
        <w:pStyle w:val="8"/>
        <w:shd w:val="clear"/>
        <w:spacing w:line="276"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投标人参加本项目投标不得有下列情形：</w:t>
      </w:r>
    </w:p>
    <w:p w14:paraId="787AB067">
      <w:pPr>
        <w:shd w:val="clear"/>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（1）提供虚假材料谋取中标；</w:t>
      </w:r>
    </w:p>
    <w:p w14:paraId="570E7A60">
      <w:pPr>
        <w:shd w:val="clear"/>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（2）采取不正当手段诋毁、排挤其他投标人；</w:t>
      </w:r>
    </w:p>
    <w:p w14:paraId="463237D3">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（3）与招标采购单位、其他投标人恶意串通；</w:t>
      </w:r>
    </w:p>
    <w:p w14:paraId="40A3DBC0">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（4）向招标采购单位、评标委员会成员行贿或者提供其他不正当利益；</w:t>
      </w:r>
    </w:p>
    <w:p w14:paraId="7501D689">
      <w:pPr>
        <w:shd w:val="clear"/>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（5）在招标过程中与招标采购单位进行协商谈判；</w:t>
      </w:r>
    </w:p>
    <w:p w14:paraId="6E9C825F">
      <w:pPr>
        <w:shd w:val="clear"/>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（6）中标或者成交后无正当理由拒不与采购人签订政府采购合同；</w:t>
      </w:r>
    </w:p>
    <w:p w14:paraId="440AACF5">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（7）未按照采购文件确定的事项签订政府采购合同；</w:t>
      </w:r>
    </w:p>
    <w:p w14:paraId="162A7FEA">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（8）将政府采购合同转包或者违规分包；</w:t>
      </w:r>
    </w:p>
    <w:p w14:paraId="4A919EF2">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（9）提供假冒伪劣产品；</w:t>
      </w:r>
    </w:p>
    <w:p w14:paraId="03C5FDA3">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（10）擅自变更、中止或者终止政府采购合同；</w:t>
      </w:r>
    </w:p>
    <w:p w14:paraId="5BA9FE3F">
      <w:pPr>
        <w:shd w:val="clear"/>
        <w:spacing w:line="276" w:lineRule="auto"/>
        <w:ind w:firstLine="460" w:firstLineChars="19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（11）拒绝有关部门的监督检查或者向监督检查部门提供虚假情况；</w:t>
      </w:r>
    </w:p>
    <w:p w14:paraId="4B91769D">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（12）法律法规规定的其他情形。</w:t>
      </w:r>
    </w:p>
    <w:p w14:paraId="4A3B2C2B">
      <w:pPr>
        <w:pStyle w:val="8"/>
        <w:shd w:val="clear"/>
        <w:spacing w:line="276"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投标人有上述情形的，按照规定追究法律责任，具备（1）-（10）条情形之一的，同时将取消中标资格或者认定中标无效。</w:t>
      </w:r>
    </w:p>
    <w:p w14:paraId="36815498">
      <w:pPr>
        <w:pStyle w:val="5"/>
        <w:shd w:val="clear"/>
        <w:spacing w:before="0" w:after="0" w:line="276" w:lineRule="auto"/>
        <w:jc w:val="center"/>
        <w:rPr>
          <w:rFonts w:hint="default" w:ascii="Times New Roman" w:hAnsi="Times New Roman" w:cs="Times New Roman"/>
          <w:color w:val="auto"/>
          <w:sz w:val="28"/>
          <w:szCs w:val="24"/>
          <w:highlight w:val="none"/>
        </w:rPr>
      </w:pPr>
      <w:bookmarkStart w:id="344" w:name="_Toc472604625"/>
      <w:bookmarkStart w:id="345" w:name="_Toc465085374"/>
      <w:bookmarkStart w:id="346" w:name="_Toc466298072"/>
      <w:bookmarkStart w:id="347" w:name="_Toc472599581"/>
      <w:r>
        <w:rPr>
          <w:rFonts w:hint="default" w:ascii="Times New Roman" w:hAnsi="Times New Roman" w:cs="Times New Roman"/>
          <w:color w:val="auto"/>
          <w:sz w:val="28"/>
          <w:szCs w:val="24"/>
          <w:highlight w:val="none"/>
        </w:rPr>
        <w:t>八、询问、质疑和投诉</w:t>
      </w:r>
      <w:bookmarkEnd w:id="344"/>
      <w:bookmarkEnd w:id="345"/>
      <w:bookmarkEnd w:id="346"/>
      <w:bookmarkEnd w:id="347"/>
      <w:bookmarkStart w:id="348" w:name="_Toc217446079"/>
    </w:p>
    <w:bookmarkEnd w:id="348"/>
    <w:p w14:paraId="0A63071B">
      <w:pPr>
        <w:pStyle w:val="6"/>
        <w:shd w:val="clear"/>
        <w:spacing w:before="0" w:after="0" w:line="276" w:lineRule="auto"/>
        <w:ind w:firstLine="482" w:firstLineChars="200"/>
        <w:rPr>
          <w:rFonts w:hint="default" w:ascii="Times New Roman" w:hAnsi="Times New Roman" w:cs="Times New Roman"/>
          <w:b w:val="0"/>
          <w:color w:val="auto"/>
          <w:sz w:val="24"/>
          <w:highlight w:val="none"/>
        </w:rPr>
      </w:pPr>
      <w:bookmarkStart w:id="349" w:name="_Toc472604626"/>
      <w:bookmarkStart w:id="350" w:name="_Toc465085375"/>
      <w:bookmarkStart w:id="351" w:name="_Toc466298073"/>
      <w:bookmarkStart w:id="352" w:name="_Toc472599582"/>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w:t>
      </w:r>
      <w:bookmarkEnd w:id="349"/>
      <w:bookmarkEnd w:id="350"/>
      <w:bookmarkEnd w:id="351"/>
      <w:bookmarkEnd w:id="352"/>
      <w:r>
        <w:rPr>
          <w:rFonts w:hint="default" w:ascii="Times New Roman" w:hAnsi="Times New Roman" w:cs="Times New Roman"/>
          <w:b w:val="0"/>
          <w:color w:val="auto"/>
          <w:sz w:val="24"/>
          <w:highlight w:val="none"/>
        </w:rPr>
        <w:t>询问、质疑、投诉的接收和处理严格按照《中华人共和国政府采购法》、《中华人民共和国政府采购法实施条例》、《政府采购货物和服务招标投标管理办法》（财政部第87号令）、《政府采购质疑和投诉办法》（财政部第94号令）规定办理。</w:t>
      </w:r>
    </w:p>
    <w:p w14:paraId="1CAC357D">
      <w:pPr>
        <w:pStyle w:val="6"/>
        <w:shd w:val="clear"/>
        <w:spacing w:before="0" w:after="0" w:line="276" w:lineRule="auto"/>
        <w:ind w:firstLine="482" w:firstLineChars="200"/>
        <w:rPr>
          <w:rFonts w:hint="default" w:ascii="Times New Roman" w:hAnsi="Times New Roman" w:cs="Times New Roman"/>
          <w:b w:val="0"/>
          <w:color w:val="auto"/>
          <w:sz w:val="24"/>
          <w:szCs w:val="24"/>
          <w:highlight w:val="none"/>
        </w:rPr>
      </w:pPr>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lang w:val="en-US" w:eastAsia="zh-CN"/>
        </w:rPr>
        <w:t>7</w:t>
      </w:r>
      <w:r>
        <w:rPr>
          <w:rFonts w:hint="default" w:ascii="Times New Roman" w:hAnsi="Times New Roman" w:cs="Times New Roman"/>
          <w:color w:val="auto"/>
          <w:sz w:val="24"/>
          <w:szCs w:val="24"/>
          <w:highlight w:val="none"/>
        </w:rPr>
        <w:t>.</w:t>
      </w:r>
      <w:r>
        <w:rPr>
          <w:rFonts w:hint="default" w:ascii="Times New Roman" w:hAnsi="Times New Roman" w:cs="Times New Roman"/>
          <w:b w:val="0"/>
          <w:color w:val="auto"/>
          <w:sz w:val="24"/>
          <w:szCs w:val="24"/>
          <w:highlight w:val="none"/>
        </w:rPr>
        <w:t>根据《政府采购法》相关规定及代理机构与采购人签订的委托代理协议，供应商认为招标文件中有关资质要求、技术参数、商务要求、评分办法等采购需求内容使自己的权益受到损害的，可以书面形式向采购人提出询问或质疑，由采购人按规定作出答复；供应商认为招标文件中除资质要求、技术参数、商务要求、评分办法等采购需求内容以外事项、采购过程和采购结果使自己权益受到损害的，可以书面形式向代理机构提出询问或质疑询问和质疑，由代理机构负责按规定作出答复。</w:t>
      </w:r>
    </w:p>
    <w:p w14:paraId="3AB228C5">
      <w:pPr>
        <w:pStyle w:val="5"/>
        <w:shd w:val="clear"/>
        <w:spacing w:before="0" w:after="0" w:line="276" w:lineRule="auto"/>
        <w:jc w:val="center"/>
        <w:rPr>
          <w:rFonts w:hint="default" w:ascii="Times New Roman" w:hAnsi="Times New Roman" w:cs="Times New Roman"/>
          <w:color w:val="auto"/>
          <w:sz w:val="28"/>
          <w:szCs w:val="24"/>
          <w:highlight w:val="none"/>
        </w:rPr>
      </w:pPr>
      <w:bookmarkStart w:id="353" w:name="_Toc472599583"/>
      <w:bookmarkStart w:id="354" w:name="_Toc472604627"/>
      <w:r>
        <w:rPr>
          <w:rFonts w:hint="default" w:ascii="Times New Roman" w:hAnsi="Times New Roman" w:cs="Times New Roman"/>
          <w:color w:val="auto"/>
          <w:sz w:val="28"/>
          <w:szCs w:val="24"/>
          <w:highlight w:val="none"/>
        </w:rPr>
        <w:t>九、其他</w:t>
      </w:r>
      <w:bookmarkEnd w:id="353"/>
      <w:bookmarkEnd w:id="354"/>
    </w:p>
    <w:p w14:paraId="07284F15">
      <w:pPr>
        <w:pStyle w:val="6"/>
        <w:shd w:val="clear"/>
        <w:spacing w:before="0" w:after="0" w:line="276" w:lineRule="auto"/>
        <w:ind w:firstLine="482" w:firstLineChars="200"/>
        <w:rPr>
          <w:rFonts w:hint="default" w:ascii="Times New Roman" w:hAnsi="Times New Roman" w:cs="Times New Roman"/>
          <w:b w:val="0"/>
          <w:color w:val="auto"/>
          <w:highlight w:val="none"/>
        </w:rPr>
      </w:pPr>
      <w:bookmarkStart w:id="355" w:name="_Toc472599584"/>
      <w:bookmarkStart w:id="356" w:name="_Toc472604628"/>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lang w:val="en-US" w:eastAsia="zh-CN"/>
        </w:rPr>
        <w:t>8</w:t>
      </w:r>
      <w:r>
        <w:rPr>
          <w:rFonts w:hint="default" w:ascii="Times New Roman" w:hAnsi="Times New Roman" w:cs="Times New Roman"/>
          <w:b w:val="0"/>
          <w:color w:val="auto"/>
          <w:sz w:val="24"/>
          <w:szCs w:val="24"/>
          <w:highlight w:val="none"/>
        </w:rPr>
        <w:t>.本招标文件中所引相关法律制度规定，在政府采购中有变化的，按照变化后的相关法律制度规定执行。本章和第七章中“1.总则、2.评标方法、3.评标程序”规定的内容条款，在本项目投标截止时间届满后，因相关法律制度规定的变化导致不符合相关法律制度规定的，直接按照变化后的相关法律制度规定执行，本招标文件不再做调整。</w:t>
      </w:r>
      <w:bookmarkEnd w:id="355"/>
      <w:bookmarkEnd w:id="356"/>
    </w:p>
    <w:p w14:paraId="1CB969EC">
      <w:pPr>
        <w:pStyle w:val="8"/>
        <w:shd w:val="clear"/>
        <w:spacing w:line="276" w:lineRule="auto"/>
        <w:ind w:firstLine="480"/>
        <w:rPr>
          <w:rFonts w:hint="default" w:ascii="Times New Roman" w:hAnsi="Times New Roman" w:cs="Times New Roman"/>
          <w:color w:val="auto"/>
          <w:sz w:val="24"/>
          <w:highlight w:val="none"/>
        </w:rPr>
      </w:pPr>
    </w:p>
    <w:p w14:paraId="1095A5D4">
      <w:pPr>
        <w:pStyle w:val="131"/>
        <w:shd w:val="clear"/>
        <w:spacing w:line="276" w:lineRule="auto"/>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br w:type="page"/>
      </w:r>
    </w:p>
    <w:p w14:paraId="78A5C88A">
      <w:pPr>
        <w:pStyle w:val="3"/>
        <w:shd w:val="clear"/>
        <w:spacing w:line="400" w:lineRule="exact"/>
        <w:rPr>
          <w:rFonts w:hint="default" w:ascii="Times New Roman" w:hAnsi="Times New Roman" w:cs="Times New Roman"/>
          <w:bCs w:val="0"/>
          <w:color w:val="auto"/>
          <w:sz w:val="32"/>
          <w:szCs w:val="32"/>
          <w:highlight w:val="none"/>
        </w:rPr>
      </w:pPr>
      <w:r>
        <w:rPr>
          <w:rFonts w:hint="default" w:ascii="Times New Roman" w:hAnsi="Times New Roman" w:cs="Times New Roman"/>
          <w:bCs w:val="0"/>
          <w:color w:val="auto"/>
          <w:sz w:val="32"/>
          <w:szCs w:val="32"/>
          <w:highlight w:val="none"/>
        </w:rPr>
        <w:t>第三章  投标文件格式</w:t>
      </w:r>
      <w:bookmarkEnd w:id="9"/>
      <w:bookmarkEnd w:id="10"/>
      <w:bookmarkEnd w:id="11"/>
      <w:bookmarkEnd w:id="12"/>
      <w:bookmarkEnd w:id="13"/>
      <w:bookmarkEnd w:id="14"/>
      <w:bookmarkEnd w:id="15"/>
    </w:p>
    <w:p w14:paraId="73102FDE">
      <w:pPr>
        <w:shd w:val="clear"/>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一、本章所制投标文件格式。</w:t>
      </w:r>
    </w:p>
    <w:p w14:paraId="641E4D78">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二、本章所制投标文件格式有关表格中的备注栏，由投标人根据自身投标情况作解释性说明，不作为必填项。</w:t>
      </w:r>
    </w:p>
    <w:p w14:paraId="1D1EDC43">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三、本章所制投标文件格式中需要填写的相关内容事项，可能会与本采购项目无关，在不改变投标文件原义、不影响本项目采购需求的情况下，投标人可以不予填写。</w:t>
      </w:r>
    </w:p>
    <w:p w14:paraId="68A743A2">
      <w:pPr>
        <w:shd w:val="clea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056B8F95">
      <w:pPr>
        <w:pStyle w:val="143"/>
        <w:numPr>
          <w:ilvl w:val="0"/>
          <w:numId w:val="2"/>
        </w:numPr>
        <w:shd w:val="clear"/>
        <w:jc w:val="left"/>
        <w:rPr>
          <w:rFonts w:hint="default" w:ascii="Times New Roman" w:hAnsi="Times New Roman" w:eastAsia="宋体" w:cs="Times New Roman"/>
          <w:color w:val="auto"/>
          <w:highlight w:val="none"/>
        </w:rPr>
      </w:pPr>
      <w:bookmarkStart w:id="357" w:name="_Toc465085390"/>
      <w:bookmarkStart w:id="358" w:name="_Toc472604640"/>
      <w:bookmarkStart w:id="359" w:name="_Toc466298088"/>
      <w:r>
        <w:rPr>
          <w:rFonts w:hint="default" w:ascii="Times New Roman" w:hAnsi="Times New Roman" w:eastAsia="宋体" w:cs="Times New Roman"/>
          <w:color w:val="auto"/>
          <w:highlight w:val="none"/>
        </w:rPr>
        <w:t>“资格性响应文件”格式</w:t>
      </w:r>
    </w:p>
    <w:p w14:paraId="08066A00">
      <w:pPr>
        <w:shd w:val="clear"/>
        <w:spacing w:line="360" w:lineRule="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封面：</w:t>
      </w:r>
    </w:p>
    <w:p w14:paraId="0967F37B">
      <w:pPr>
        <w:shd w:val="clear"/>
        <w:spacing w:line="360" w:lineRule="auto"/>
        <w:rPr>
          <w:rFonts w:hint="default" w:ascii="Times New Roman" w:hAnsi="Times New Roman" w:cs="Times New Roman"/>
          <w:b/>
          <w:color w:val="auto"/>
          <w:sz w:val="32"/>
          <w:szCs w:val="32"/>
          <w:highlight w:val="none"/>
        </w:rPr>
      </w:pPr>
    </w:p>
    <w:p w14:paraId="6064072F">
      <w:pPr>
        <w:pStyle w:val="17"/>
        <w:shd w:val="clear"/>
        <w:rPr>
          <w:rFonts w:hint="default" w:ascii="Times New Roman" w:hAnsi="Times New Roman" w:cs="Times New Roman"/>
          <w:b/>
          <w:color w:val="auto"/>
          <w:sz w:val="32"/>
          <w:szCs w:val="32"/>
          <w:highlight w:val="none"/>
        </w:rPr>
      </w:pPr>
    </w:p>
    <w:p w14:paraId="12B21747">
      <w:pPr>
        <w:shd w:val="clear"/>
        <w:rPr>
          <w:rFonts w:hint="default" w:ascii="Times New Roman" w:hAnsi="Times New Roman" w:cs="Times New Roman"/>
          <w:color w:val="auto"/>
          <w:highlight w:val="none"/>
        </w:rPr>
      </w:pPr>
    </w:p>
    <w:p w14:paraId="26C9AC13">
      <w:pPr>
        <w:shd w:val="clear"/>
        <w:spacing w:line="360" w:lineRule="auto"/>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40"/>
          <w:szCs w:val="48"/>
          <w:highlight w:val="none"/>
        </w:rPr>
        <w:t>XXX项目</w:t>
      </w:r>
    </w:p>
    <w:p w14:paraId="7F6CF427">
      <w:pPr>
        <w:shd w:val="clear"/>
        <w:spacing w:line="360" w:lineRule="auto"/>
        <w:rPr>
          <w:rFonts w:hint="default" w:ascii="Times New Roman" w:hAnsi="Times New Roman" w:cs="Times New Roman"/>
          <w:b/>
          <w:color w:val="auto"/>
          <w:sz w:val="52"/>
          <w:szCs w:val="52"/>
          <w:highlight w:val="none"/>
        </w:rPr>
      </w:pPr>
    </w:p>
    <w:p w14:paraId="6288031C">
      <w:pPr>
        <w:shd w:val="clear"/>
        <w:spacing w:line="360" w:lineRule="auto"/>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52"/>
          <w:szCs w:val="52"/>
          <w:highlight w:val="none"/>
        </w:rPr>
        <w:t>资格性响应投标文件</w:t>
      </w:r>
    </w:p>
    <w:p w14:paraId="39A7D651">
      <w:pPr>
        <w:shd w:val="clear"/>
        <w:spacing w:line="360" w:lineRule="auto"/>
        <w:rPr>
          <w:rFonts w:hint="default" w:ascii="Times New Roman" w:hAnsi="Times New Roman" w:cs="Times New Roman"/>
          <w:b/>
          <w:color w:val="auto"/>
          <w:sz w:val="36"/>
          <w:highlight w:val="none"/>
        </w:rPr>
      </w:pPr>
    </w:p>
    <w:p w14:paraId="1A8BA04C">
      <w:pPr>
        <w:shd w:val="clear"/>
        <w:spacing w:line="360" w:lineRule="auto"/>
        <w:rPr>
          <w:rFonts w:hint="default" w:ascii="Times New Roman" w:hAnsi="Times New Roman" w:cs="Times New Roman"/>
          <w:b/>
          <w:color w:val="auto"/>
          <w:sz w:val="36"/>
          <w:highlight w:val="none"/>
        </w:rPr>
      </w:pPr>
    </w:p>
    <w:p w14:paraId="70202F9F">
      <w:pPr>
        <w:shd w:val="clear"/>
        <w:spacing w:line="360" w:lineRule="auto"/>
        <w:jc w:val="left"/>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 标 人名称：</w:t>
      </w:r>
    </w:p>
    <w:p w14:paraId="1B9160BD">
      <w:pPr>
        <w:shd w:val="clear"/>
        <w:spacing w:line="360" w:lineRule="auto"/>
        <w:jc w:val="left"/>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采购项目编号：</w:t>
      </w:r>
    </w:p>
    <w:p w14:paraId="342FC6A1">
      <w:pPr>
        <w:shd w:val="clear"/>
        <w:spacing w:line="360" w:lineRule="auto"/>
        <w:jc w:val="left"/>
        <w:rPr>
          <w:rFonts w:hint="eastAsia" w:ascii="Times New Roman" w:hAnsi="Times New Roman" w:eastAsia="宋体" w:cs="Times New Roman"/>
          <w:b/>
          <w:color w:val="auto"/>
          <w:sz w:val="32"/>
          <w:highlight w:val="none"/>
          <w:lang w:val="en-US" w:eastAsia="zh-CN"/>
        </w:rPr>
      </w:pPr>
      <w:r>
        <w:rPr>
          <w:rFonts w:hint="eastAsia" w:ascii="Times New Roman" w:cs="Times New Roman"/>
          <w:b/>
          <w:color w:val="auto"/>
          <w:sz w:val="32"/>
          <w:highlight w:val="none"/>
          <w:lang w:val="en-US" w:eastAsia="zh-CN"/>
        </w:rPr>
        <w:t>包        号：</w:t>
      </w:r>
    </w:p>
    <w:p w14:paraId="678492B5">
      <w:pPr>
        <w:pStyle w:val="17"/>
        <w:shd w:val="clear"/>
        <w:rPr>
          <w:rFonts w:hint="default" w:ascii="Times New Roman" w:hAnsi="Times New Roman" w:cs="Times New Roman"/>
          <w:color w:val="auto"/>
          <w:highlight w:val="none"/>
        </w:rPr>
      </w:pPr>
    </w:p>
    <w:p w14:paraId="0D211B98">
      <w:pPr>
        <w:shd w:val="clear"/>
        <w:spacing w:line="360" w:lineRule="auto"/>
        <w:ind w:firstLine="790" w:firstLineChars="246"/>
        <w:jc w:val="center"/>
        <w:rPr>
          <w:rFonts w:hint="default" w:ascii="Times New Roman" w:hAnsi="Times New Roman" w:cs="Times New Roman"/>
          <w:b/>
          <w:color w:val="auto"/>
          <w:sz w:val="32"/>
          <w:highlight w:val="none"/>
        </w:rPr>
      </w:pPr>
    </w:p>
    <w:p w14:paraId="119A5E6F">
      <w:pPr>
        <w:shd w:val="clear"/>
        <w:spacing w:line="360" w:lineRule="auto"/>
        <w:jc w:val="lef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投标时间：   年  月  日</w:t>
      </w:r>
    </w:p>
    <w:p w14:paraId="413D6CB5">
      <w:pPr>
        <w:shd w:val="clear"/>
        <w:rPr>
          <w:rFonts w:hint="default" w:ascii="Times New Roman" w:hAnsi="Times New Roman" w:cs="Times New Roman"/>
          <w:color w:val="auto"/>
          <w:highlight w:val="none"/>
        </w:rPr>
      </w:pPr>
      <w:bookmarkStart w:id="360" w:name="_Toc308164824"/>
      <w:bookmarkStart w:id="361" w:name="_Toc448770627"/>
      <w:bookmarkStart w:id="362" w:name="_Toc21418"/>
      <w:bookmarkStart w:id="363" w:name="_Toc471489581"/>
      <w:bookmarkStart w:id="364" w:name="_Toc12086"/>
      <w:bookmarkStart w:id="365" w:name="_Toc465085378"/>
      <w:bookmarkStart w:id="366" w:name="_Toc472604631"/>
      <w:bookmarkStart w:id="367" w:name="_Toc445751864"/>
      <w:bookmarkStart w:id="368" w:name="_Toc13447"/>
      <w:bookmarkStart w:id="369" w:name="_Toc19094"/>
      <w:bookmarkStart w:id="370" w:name="_Toc445751949"/>
      <w:bookmarkStart w:id="371" w:name="_Toc466298076"/>
    </w:p>
    <w:p w14:paraId="18C98813">
      <w:pPr>
        <w:shd w:val="clear"/>
        <w:rPr>
          <w:rFonts w:hint="default" w:ascii="Times New Roman" w:hAnsi="Times New Roman" w:cs="Times New Roman"/>
          <w:color w:val="auto"/>
          <w:highlight w:val="none"/>
        </w:rPr>
      </w:pPr>
    </w:p>
    <w:p w14:paraId="59033D3A">
      <w:pPr>
        <w:shd w:val="clear"/>
        <w:rPr>
          <w:rFonts w:hint="default" w:ascii="Times New Roman" w:hAnsi="Times New Roman" w:cs="Times New Roman"/>
          <w:color w:val="auto"/>
          <w:highlight w:val="none"/>
        </w:rPr>
      </w:pPr>
    </w:p>
    <w:p w14:paraId="7D153425">
      <w:pPr>
        <w:shd w:val="clea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7DF079B3">
      <w:pPr>
        <w:pStyle w:val="5"/>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bookmarkEnd w:id="360"/>
      <w:r>
        <w:rPr>
          <w:rFonts w:hint="default" w:ascii="Times New Roman" w:hAnsi="Times New Roman" w:cs="Times New Roman"/>
          <w:color w:val="auto"/>
          <w:highlight w:val="none"/>
        </w:rPr>
        <w:t>具有独立承担民事责任的能力的证明材料</w:t>
      </w:r>
    </w:p>
    <w:p w14:paraId="482AC677">
      <w:pPr>
        <w:shd w:val="clea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bookmarkEnd w:id="361"/>
    <w:bookmarkEnd w:id="362"/>
    <w:bookmarkEnd w:id="363"/>
    <w:bookmarkEnd w:id="364"/>
    <w:bookmarkEnd w:id="365"/>
    <w:bookmarkEnd w:id="366"/>
    <w:bookmarkEnd w:id="367"/>
    <w:bookmarkEnd w:id="368"/>
    <w:bookmarkEnd w:id="369"/>
    <w:bookmarkEnd w:id="370"/>
    <w:bookmarkEnd w:id="371"/>
    <w:p w14:paraId="12A2A569">
      <w:pPr>
        <w:pStyle w:val="5"/>
        <w:shd w:val="clear"/>
        <w:jc w:val="center"/>
        <w:rPr>
          <w:rFonts w:hint="default" w:ascii="Times New Roman" w:hAnsi="Times New Roman" w:cs="Times New Roman"/>
          <w:color w:val="auto"/>
          <w:sz w:val="24"/>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w:t>
      </w:r>
      <w:bookmarkStart w:id="372" w:name="_Hlk535236685"/>
      <w:r>
        <w:rPr>
          <w:rFonts w:hint="default" w:ascii="Times New Roman" w:hAnsi="Times New Roman" w:cs="Times New Roman"/>
          <w:color w:val="auto"/>
          <w:highlight w:val="none"/>
        </w:rPr>
        <w:t>法定代表人/单位负责人授权书</w:t>
      </w:r>
      <w:bookmarkEnd w:id="372"/>
    </w:p>
    <w:p w14:paraId="744CAA5E">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中正恒天国际招标有限公司：</w:t>
      </w:r>
    </w:p>
    <w:p w14:paraId="70FA5038">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本授权声明：XXXX XXXX（投标人名称）XXXX（法定代表人/单位负责人姓名、职务）授权XXXX（被授权人姓名、职务）为我方 “XXXX” 项目（招标编号：XXXX</w:t>
      </w:r>
      <w:r>
        <w:rPr>
          <w:rFonts w:hint="eastAsia" w:ascii="Times New Roman" w:cs="Times New Roman"/>
          <w:color w:val="auto"/>
          <w:sz w:val="24"/>
          <w:highlight w:val="none"/>
          <w:lang w:eastAsia="zh-CN"/>
        </w:rPr>
        <w:t>、</w:t>
      </w:r>
      <w:r>
        <w:rPr>
          <w:rFonts w:hint="eastAsia" w:ascii="Times New Roman" w:cs="Times New Roman"/>
          <w:color w:val="auto"/>
          <w:sz w:val="24"/>
          <w:highlight w:val="none"/>
          <w:lang w:val="en-US" w:eastAsia="zh-CN"/>
        </w:rPr>
        <w:t>包号：XX</w:t>
      </w:r>
      <w:r>
        <w:rPr>
          <w:rFonts w:hint="default" w:ascii="Times New Roman" w:hAnsi="Times New Roman" w:cs="Times New Roman"/>
          <w:color w:val="auto"/>
          <w:sz w:val="24"/>
          <w:highlight w:val="none"/>
        </w:rPr>
        <w:t>）投标活动的合法代表，以我方名义全权处理该项目有关投标、签订合同以及执行合同等一切事宜。</w:t>
      </w:r>
    </w:p>
    <w:p w14:paraId="6923C311">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特此声明。</w:t>
      </w:r>
    </w:p>
    <w:tbl>
      <w:tblPr>
        <w:tblStyle w:val="40"/>
        <w:tblpPr w:leftFromText="180" w:rightFromText="180" w:vertAnchor="text" w:horzAnchor="page" w:tblpX="1404" w:tblpY="1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A01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4261" w:type="dxa"/>
            <w:noWrap w:val="0"/>
            <w:vAlign w:val="center"/>
          </w:tcPr>
          <w:p w14:paraId="74C46980">
            <w:pPr>
              <w:shd w:val="clear"/>
              <w:spacing w:after="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w:t>
            </w:r>
            <w:r>
              <w:rPr>
                <w:rFonts w:hint="default" w:ascii="Times New Roman" w:hAnsi="Times New Roman" w:cs="Times New Roman"/>
                <w:color w:val="auto"/>
                <w:sz w:val="24"/>
                <w:highlight w:val="none"/>
              </w:rPr>
              <w:t>/单位负责人</w:t>
            </w:r>
          </w:p>
          <w:p w14:paraId="6F0E28A2">
            <w:pPr>
              <w:shd w:val="clear"/>
              <w:spacing w:after="0"/>
              <w:jc w:val="center"/>
              <w:rPr>
                <w:rFonts w:hint="default" w:ascii="Times New Roman" w:hAnsi="Times New Roman" w:cs="Times New Roman"/>
                <w:color w:val="auto"/>
                <w:sz w:val="24"/>
                <w:szCs w:val="24"/>
                <w:highlight w:val="none"/>
              </w:rPr>
            </w:pPr>
          </w:p>
        </w:tc>
        <w:tc>
          <w:tcPr>
            <w:tcW w:w="4261" w:type="dxa"/>
            <w:noWrap w:val="0"/>
            <w:vAlign w:val="center"/>
          </w:tcPr>
          <w:p w14:paraId="4124F77D">
            <w:pPr>
              <w:shd w:val="clear"/>
              <w:spacing w:after="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w:t>
            </w:r>
            <w:r>
              <w:rPr>
                <w:rFonts w:hint="default" w:ascii="Times New Roman" w:hAnsi="Times New Roman" w:cs="Times New Roman"/>
                <w:color w:val="auto"/>
                <w:sz w:val="24"/>
                <w:highlight w:val="none"/>
              </w:rPr>
              <w:t>/单位负责人</w:t>
            </w:r>
          </w:p>
        </w:tc>
      </w:tr>
      <w:tr w14:paraId="0BD1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4261" w:type="dxa"/>
            <w:noWrap w:val="0"/>
            <w:vAlign w:val="center"/>
          </w:tcPr>
          <w:p w14:paraId="25A49337">
            <w:pPr>
              <w:shd w:val="clear"/>
              <w:spacing w:after="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被授权人</w:t>
            </w:r>
          </w:p>
        </w:tc>
        <w:tc>
          <w:tcPr>
            <w:tcW w:w="4261" w:type="dxa"/>
            <w:noWrap w:val="0"/>
            <w:vAlign w:val="center"/>
          </w:tcPr>
          <w:p w14:paraId="10D3B827">
            <w:pPr>
              <w:shd w:val="clear"/>
              <w:spacing w:after="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被授权人</w:t>
            </w:r>
          </w:p>
        </w:tc>
      </w:tr>
    </w:tbl>
    <w:p w14:paraId="269EC520">
      <w:pPr>
        <w:shd w:val="clear"/>
        <w:spacing w:line="360" w:lineRule="auto"/>
        <w:jc w:val="center"/>
        <w:rPr>
          <w:rFonts w:hint="default" w:ascii="Times New Roman" w:hAnsi="Times New Roman" w:cs="Times New Roman"/>
          <w:color w:val="auto"/>
          <w:sz w:val="24"/>
          <w:highlight w:val="none"/>
        </w:rPr>
      </w:pPr>
    </w:p>
    <w:p w14:paraId="457087B7">
      <w:pPr>
        <w:shd w:val="clear"/>
        <w:spacing w:line="360" w:lineRule="auto"/>
        <w:ind w:firstLine="480" w:firstLineChars="200"/>
        <w:rPr>
          <w:rFonts w:hint="default" w:ascii="Times New Roman" w:hAnsi="Times New Roman" w:cs="Times New Roman"/>
          <w:color w:val="auto"/>
          <w:sz w:val="24"/>
          <w:highlight w:val="none"/>
        </w:rPr>
      </w:pPr>
      <w:bookmarkStart w:id="373" w:name="_Hlk535236712"/>
      <w:r>
        <w:rPr>
          <w:rFonts w:hint="default" w:ascii="Times New Roman" w:hAnsi="Times New Roman" w:cs="Times New Roman"/>
          <w:color w:val="auto"/>
          <w:sz w:val="24"/>
          <w:highlight w:val="none"/>
        </w:rPr>
        <w:t>法定代表人/单位负责人签字</w:t>
      </w:r>
      <w:bookmarkEnd w:id="373"/>
      <w:r>
        <w:rPr>
          <w:rFonts w:hint="default" w:ascii="Times New Roman" w:hAnsi="Times New Roman" w:cs="Times New Roman"/>
          <w:color w:val="auto"/>
          <w:sz w:val="24"/>
          <w:highlight w:val="none"/>
        </w:rPr>
        <w:t>或者加盖个人名章：XXXX</w:t>
      </w:r>
    </w:p>
    <w:p w14:paraId="17266A74">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授权代表签字：XXXX</w:t>
      </w:r>
    </w:p>
    <w:p w14:paraId="1291204E">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投标人名称：XXXX（单位盖章）</w:t>
      </w:r>
    </w:p>
    <w:p w14:paraId="2F8F23D9">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    期：XXXX</w:t>
      </w:r>
    </w:p>
    <w:p w14:paraId="3BA3C4E7">
      <w:pPr>
        <w:shd w:val="clear"/>
        <w:spacing w:line="360" w:lineRule="auto"/>
        <w:rPr>
          <w:rFonts w:hint="default" w:ascii="Times New Roman" w:hAnsi="Times New Roman" w:cs="Times New Roman"/>
          <w:color w:val="auto"/>
          <w:sz w:val="22"/>
          <w:szCs w:val="18"/>
          <w:highlight w:val="none"/>
        </w:rPr>
      </w:pPr>
    </w:p>
    <w:p w14:paraId="6549ABA9">
      <w:pPr>
        <w:shd w:val="clear"/>
        <w:spacing w:line="360" w:lineRule="auto"/>
        <w:ind w:firstLine="48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说明：</w:t>
      </w:r>
    </w:p>
    <w:p w14:paraId="327B5F88">
      <w:pPr>
        <w:shd w:val="clear"/>
        <w:spacing w:line="360" w:lineRule="auto"/>
        <w:ind w:firstLine="480"/>
        <w:rPr>
          <w:rFonts w:hint="default" w:ascii="Times New Roman" w:hAnsi="Times New Roman" w:cs="Times New Roman"/>
          <w:color w:val="auto"/>
          <w:sz w:val="22"/>
          <w:szCs w:val="22"/>
          <w:highlight w:val="none"/>
        </w:rPr>
      </w:pPr>
      <w:bookmarkStart w:id="374" w:name="_Hlk535236731"/>
      <w:r>
        <w:rPr>
          <w:rFonts w:hint="default" w:ascii="Times New Roman" w:hAnsi="Times New Roman" w:cs="Times New Roman"/>
          <w:color w:val="auto"/>
          <w:sz w:val="22"/>
          <w:szCs w:val="22"/>
          <w:highlight w:val="none"/>
        </w:rPr>
        <w:t>1、供应商为法人单位提供“法定代表人</w:t>
      </w:r>
      <w:r>
        <w:rPr>
          <w:rFonts w:hint="default" w:ascii="Times New Roman" w:hAnsi="Times New Roman" w:cs="Times New Roman"/>
          <w:color w:val="auto"/>
          <w:sz w:val="24"/>
          <w:highlight w:val="none"/>
        </w:rPr>
        <w:t>/单位负责人</w:t>
      </w:r>
      <w:r>
        <w:rPr>
          <w:rFonts w:hint="default" w:ascii="Times New Roman" w:hAnsi="Times New Roman" w:cs="Times New Roman"/>
          <w:color w:val="auto"/>
          <w:sz w:val="22"/>
          <w:szCs w:val="22"/>
          <w:highlight w:val="none"/>
        </w:rPr>
        <w:t>授权书”，供应商为其他组织提供“单位负责人授权书”。</w:t>
      </w:r>
    </w:p>
    <w:p w14:paraId="722F061D">
      <w:pPr>
        <w:shd w:val="clear"/>
        <w:spacing w:line="360" w:lineRule="auto"/>
        <w:ind w:firstLine="48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2、如法定代表人/单位负责人参加投标的，投标文件中不需提供授权委托书，但必须提供法定代表人</w:t>
      </w:r>
      <w:r>
        <w:rPr>
          <w:rFonts w:hint="default" w:ascii="Times New Roman" w:hAnsi="Times New Roman" w:cs="Times New Roman"/>
          <w:color w:val="auto"/>
          <w:sz w:val="24"/>
          <w:highlight w:val="none"/>
        </w:rPr>
        <w:t>/单位负责人</w:t>
      </w:r>
      <w:r>
        <w:rPr>
          <w:rFonts w:hint="default" w:ascii="Times New Roman" w:hAnsi="Times New Roman" w:cs="Times New Roman"/>
          <w:color w:val="auto"/>
          <w:sz w:val="22"/>
          <w:szCs w:val="22"/>
          <w:highlight w:val="none"/>
        </w:rPr>
        <w:t>身份证明材料。</w:t>
      </w:r>
    </w:p>
    <w:p w14:paraId="6487F815">
      <w:pPr>
        <w:shd w:val="clear"/>
        <w:spacing w:line="360" w:lineRule="auto"/>
        <w:ind w:firstLine="48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3、如委托代理人参加投标的，投标文件中必须提供授权委托书、法定代表人/单位负责人和委托代理人的身份证明材料。</w:t>
      </w:r>
    </w:p>
    <w:p w14:paraId="6828AE8E">
      <w:pPr>
        <w:shd w:val="clear"/>
        <w:spacing w:line="360" w:lineRule="auto"/>
        <w:ind w:firstLine="480"/>
        <w:rPr>
          <w:rFonts w:hint="default" w:ascii="Times New Roman" w:hAnsi="Times New Roman" w:cs="Times New Roman"/>
          <w:color w:val="auto"/>
          <w:sz w:val="22"/>
          <w:szCs w:val="18"/>
          <w:highlight w:val="none"/>
        </w:rPr>
      </w:pPr>
      <w:r>
        <w:rPr>
          <w:rFonts w:hint="default" w:ascii="Times New Roman" w:hAnsi="Times New Roman" w:cs="Times New Roman"/>
          <w:color w:val="auto"/>
          <w:sz w:val="22"/>
          <w:szCs w:val="22"/>
          <w:highlight w:val="none"/>
        </w:rPr>
        <w:t>4、</w:t>
      </w:r>
      <w:r>
        <w:rPr>
          <w:rFonts w:hint="default" w:ascii="Times New Roman" w:hAnsi="Times New Roman" w:cs="Times New Roman"/>
          <w:color w:val="auto"/>
          <w:sz w:val="22"/>
          <w:szCs w:val="18"/>
          <w:highlight w:val="none"/>
        </w:rPr>
        <w:t>身份证明材料包括居民身份证或户口本或军官证或护照等，且应在有效期内。</w:t>
      </w:r>
    </w:p>
    <w:p w14:paraId="4681AB36">
      <w:pPr>
        <w:shd w:val="clear"/>
        <w:spacing w:line="360" w:lineRule="auto"/>
        <w:ind w:firstLine="48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18"/>
          <w:highlight w:val="none"/>
        </w:rPr>
        <w:t>5、</w:t>
      </w:r>
      <w:r>
        <w:rPr>
          <w:rFonts w:hint="default" w:ascii="Times New Roman" w:hAnsi="Times New Roman" w:cs="Times New Roman"/>
          <w:b/>
          <w:color w:val="auto"/>
          <w:sz w:val="22"/>
          <w:szCs w:val="18"/>
          <w:highlight w:val="none"/>
        </w:rPr>
        <w:t>法定代表人/单位负责人和授权代表均须签字或加盖个人名章，并加盖单位公章，否则按无效标处理。</w:t>
      </w:r>
    </w:p>
    <w:bookmarkEnd w:id="374"/>
    <w:p w14:paraId="3C37753C">
      <w:pPr>
        <w:pStyle w:val="5"/>
        <w:shd w:val="clea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br w:type="page"/>
      </w:r>
      <w:bookmarkStart w:id="375" w:name="_Hlk535236837"/>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、具备良好商业信誉的证明材料</w:t>
      </w:r>
    </w:p>
    <w:p w14:paraId="58BC2C03">
      <w:pPr>
        <w:shd w:val="clear"/>
        <w:rPr>
          <w:rFonts w:hint="default" w:ascii="Times New Roman" w:hAnsi="Times New Roman" w:cs="Times New Roman"/>
          <w:color w:val="auto"/>
          <w:sz w:val="24"/>
          <w:szCs w:val="24"/>
          <w:highlight w:val="none"/>
        </w:rPr>
      </w:pPr>
    </w:p>
    <w:p w14:paraId="581BF4F6">
      <w:pPr>
        <w:shd w:val="clear"/>
        <w:spacing w:line="48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中正恒天国际招标有限公司：</w:t>
      </w:r>
    </w:p>
    <w:p w14:paraId="720D2AFD">
      <w:pPr>
        <w:shd w:val="clea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（公司名称）参加</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（项目名称</w:t>
      </w:r>
      <w:r>
        <w:rPr>
          <w:rFonts w:hint="eastAsia" w:ascii="Times New Roman" w:cs="Times New Roman"/>
          <w:color w:val="auto"/>
          <w:sz w:val="24"/>
          <w:szCs w:val="24"/>
          <w:highlight w:val="none"/>
          <w:lang w:eastAsia="zh-CN"/>
        </w:rPr>
        <w:t>、</w:t>
      </w:r>
      <w:r>
        <w:rPr>
          <w:rFonts w:hint="eastAsia" w:ascii="Times New Roman" w:cs="Times New Roman"/>
          <w:color w:val="auto"/>
          <w:sz w:val="24"/>
          <w:highlight w:val="none"/>
          <w:lang w:val="en-US" w:eastAsia="zh-CN"/>
        </w:rPr>
        <w:t>包号</w:t>
      </w:r>
      <w:r>
        <w:rPr>
          <w:rFonts w:hint="default" w:ascii="Times New Roman" w:hAnsi="Times New Roman" w:cs="Times New Roman"/>
          <w:color w:val="auto"/>
          <w:sz w:val="24"/>
          <w:szCs w:val="24"/>
          <w:highlight w:val="none"/>
        </w:rPr>
        <w:t>）的</w:t>
      </w:r>
      <w:r>
        <w:rPr>
          <w:rFonts w:hint="default" w:ascii="Times New Roman" w:hAnsi="Times New Roman" w:cs="Times New Roman"/>
          <w:color w:val="auto"/>
          <w:sz w:val="24"/>
          <w:szCs w:val="28"/>
          <w:highlight w:val="none"/>
        </w:rPr>
        <w:t>采购</w:t>
      </w:r>
      <w:r>
        <w:rPr>
          <w:rFonts w:hint="default" w:ascii="Times New Roman" w:hAnsi="Times New Roman" w:cs="Times New Roman"/>
          <w:color w:val="auto"/>
          <w:sz w:val="24"/>
          <w:szCs w:val="24"/>
          <w:highlight w:val="none"/>
        </w:rPr>
        <w:t>活动，现承诺我公司具有良好的商业信誉。</w:t>
      </w:r>
    </w:p>
    <w:p w14:paraId="0207F12D">
      <w:pPr>
        <w:shd w:val="clea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本公司对上述承诺内容事项真实性负责。如经查实上述承诺的内容事项存在虚假，我公司愿意接受以提供虚假材料谋取中标追究法律责任。</w:t>
      </w:r>
    </w:p>
    <w:p w14:paraId="54A152D8">
      <w:pPr>
        <w:pStyle w:val="179"/>
        <w:shd w:val="clear"/>
        <w:ind w:firstLine="480"/>
        <w:rPr>
          <w:rFonts w:hint="default" w:ascii="Times New Roman" w:hAnsi="Times New Roman" w:cs="Times New Roman"/>
          <w:color w:val="auto"/>
          <w:highlight w:val="none"/>
        </w:rPr>
      </w:pPr>
    </w:p>
    <w:p w14:paraId="2F54FBAD">
      <w:pPr>
        <w:shd w:val="clear"/>
        <w:spacing w:line="360" w:lineRule="auto"/>
        <w:ind w:firstLine="720" w:firstLineChars="300"/>
        <w:jc w:val="center"/>
        <w:rPr>
          <w:rFonts w:hint="default" w:ascii="Times New Roman" w:hAnsi="Times New Roman" w:cs="Times New Roman"/>
          <w:color w:val="auto"/>
          <w:sz w:val="24"/>
          <w:highlight w:val="none"/>
        </w:rPr>
      </w:pPr>
    </w:p>
    <w:p w14:paraId="5D701DF2">
      <w:pPr>
        <w:shd w:val="clea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投标人名称：XXXX（单位公章）</w:t>
      </w:r>
    </w:p>
    <w:p w14:paraId="2C3369FE">
      <w:pPr>
        <w:shd w:val="clea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法定代表人/单位负责人或授权代表（签字或加盖个人名章）：XXXX</w:t>
      </w:r>
    </w:p>
    <w:p w14:paraId="48C07D3A">
      <w:pPr>
        <w:shd w:val="clea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投标日期：XXXX</w:t>
      </w:r>
    </w:p>
    <w:p w14:paraId="137ED543">
      <w:pPr>
        <w:pStyle w:val="5"/>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、具备健全的财务会计制度的证明材料</w:t>
      </w:r>
    </w:p>
    <w:p w14:paraId="0C71966D">
      <w:pPr>
        <w:shd w:val="clear"/>
        <w:jc w:val="center"/>
        <w:rPr>
          <w:rFonts w:hint="default" w:ascii="Times New Roman" w:hAnsi="Times New Roman" w:cs="Times New Roman"/>
          <w:b/>
          <w:bCs/>
          <w:color w:val="auto"/>
          <w:sz w:val="24"/>
          <w:highlight w:val="none"/>
        </w:rPr>
      </w:pPr>
    </w:p>
    <w:p w14:paraId="703F42C0">
      <w:pPr>
        <w:shd w:val="clear"/>
        <w:jc w:val="center"/>
        <w:rPr>
          <w:rFonts w:hint="default" w:ascii="Times New Roman" w:hAnsi="Times New Roman" w:cs="Times New Roman"/>
          <w:b/>
          <w:bCs/>
          <w:color w:val="auto"/>
          <w:sz w:val="24"/>
          <w:highlight w:val="none"/>
        </w:rPr>
      </w:pPr>
    </w:p>
    <w:p w14:paraId="69DD113C">
      <w:pPr>
        <w:shd w:val="clea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（以下4项任选其一提供）</w:t>
      </w:r>
    </w:p>
    <w:p w14:paraId="5602AAA8">
      <w:pPr>
        <w:shd w:val="clea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①提供202</w:t>
      </w:r>
      <w:r>
        <w:rPr>
          <w:rFonts w:hint="eastAsia" w:ascii="Times New Roman" w:cs="Times New Roman"/>
          <w:color w:val="auto"/>
          <w:sz w:val="24"/>
          <w:highlight w:val="none"/>
          <w:lang w:val="en-US" w:eastAsia="zh-CN"/>
        </w:rPr>
        <w:t>4</w:t>
      </w:r>
      <w:r>
        <w:rPr>
          <w:rFonts w:hint="default" w:ascii="Times New Roman" w:hAnsi="Times New Roman" w:cs="Times New Roman"/>
          <w:color w:val="auto"/>
          <w:sz w:val="24"/>
          <w:highlight w:val="none"/>
        </w:rPr>
        <w:t>年或202</w:t>
      </w:r>
      <w:r>
        <w:rPr>
          <w:rFonts w:hint="eastAsia" w:ascii="Times New Roman" w:cs="Times New Roman"/>
          <w:color w:val="auto"/>
          <w:sz w:val="24"/>
          <w:highlight w:val="none"/>
          <w:lang w:val="en-US" w:eastAsia="zh-CN"/>
        </w:rPr>
        <w:t>5</w:t>
      </w:r>
      <w:r>
        <w:rPr>
          <w:rFonts w:hint="default" w:ascii="Times New Roman" w:hAnsi="Times New Roman" w:cs="Times New Roman"/>
          <w:color w:val="auto"/>
          <w:sz w:val="24"/>
          <w:highlight w:val="none"/>
        </w:rPr>
        <w:t>年度经审计的财务报告；</w:t>
      </w:r>
    </w:p>
    <w:p w14:paraId="67A42238">
      <w:pPr>
        <w:shd w:val="clea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②提供202</w:t>
      </w:r>
      <w:r>
        <w:rPr>
          <w:rFonts w:hint="eastAsia" w:ascii="Times New Roman" w:cs="Times New Roman"/>
          <w:color w:val="auto"/>
          <w:sz w:val="24"/>
          <w:highlight w:val="none"/>
          <w:lang w:val="en-US" w:eastAsia="zh-CN"/>
        </w:rPr>
        <w:t>4</w:t>
      </w:r>
      <w:r>
        <w:rPr>
          <w:rFonts w:hint="default" w:ascii="Times New Roman" w:hAnsi="Times New Roman" w:cs="Times New Roman"/>
          <w:color w:val="auto"/>
          <w:sz w:val="24"/>
          <w:highlight w:val="none"/>
        </w:rPr>
        <w:t>年或202</w:t>
      </w:r>
      <w:r>
        <w:rPr>
          <w:rFonts w:hint="eastAsia" w:ascii="Times New Roman" w:cs="Times New Roman"/>
          <w:color w:val="auto"/>
          <w:sz w:val="24"/>
          <w:highlight w:val="none"/>
          <w:lang w:val="en-US" w:eastAsia="zh-CN"/>
        </w:rPr>
        <w:t>5</w:t>
      </w:r>
      <w:r>
        <w:rPr>
          <w:rFonts w:hint="default" w:ascii="Times New Roman" w:hAnsi="Times New Roman" w:cs="Times New Roman"/>
          <w:color w:val="auto"/>
          <w:sz w:val="24"/>
          <w:highlight w:val="none"/>
        </w:rPr>
        <w:t>年度供应商内部的财务报表复印件（至少包含资产负债表）；</w:t>
      </w:r>
    </w:p>
    <w:p w14:paraId="24509E18">
      <w:pPr>
        <w:shd w:val="clea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③提供截至投标文件递交截止日一年内银行出具的资信证明（复印件）；</w:t>
      </w:r>
    </w:p>
    <w:p w14:paraId="556D05EF">
      <w:pPr>
        <w:shd w:val="clea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④供应商注册时间截至投标文件递交截止日不足一年的，也可提供在工商备案的公司章程（复印件）。</w:t>
      </w:r>
    </w:p>
    <w:p w14:paraId="01EA606B">
      <w:pPr>
        <w:shd w:val="clear"/>
        <w:rPr>
          <w:rFonts w:hint="default" w:ascii="Times New Roman" w:hAnsi="Times New Roman" w:cs="Times New Roman"/>
          <w:color w:val="auto"/>
          <w:sz w:val="24"/>
          <w:highlight w:val="none"/>
        </w:rPr>
      </w:pPr>
    </w:p>
    <w:p w14:paraId="7BC5DE9B">
      <w:pPr>
        <w:shd w:val="clear"/>
        <w:rPr>
          <w:rFonts w:hint="default" w:ascii="Times New Roman" w:hAnsi="Times New Roman" w:cs="Times New Roman"/>
          <w:color w:val="auto"/>
          <w:sz w:val="24"/>
          <w:highlight w:val="none"/>
        </w:rPr>
      </w:pPr>
    </w:p>
    <w:p w14:paraId="10EC24BD">
      <w:pPr>
        <w:shd w:val="clear"/>
        <w:rPr>
          <w:rFonts w:hint="default" w:ascii="Times New Roman" w:hAnsi="Times New Roman" w:cs="Times New Roman"/>
          <w:color w:val="auto"/>
          <w:sz w:val="24"/>
          <w:highlight w:val="none"/>
        </w:rPr>
      </w:pPr>
    </w:p>
    <w:p w14:paraId="592C3675">
      <w:pPr>
        <w:shd w:val="clear"/>
        <w:rPr>
          <w:rFonts w:hint="default" w:ascii="Times New Roman" w:hAnsi="Times New Roman" w:cs="Times New Roman"/>
          <w:color w:val="auto"/>
          <w:sz w:val="24"/>
          <w:highlight w:val="none"/>
        </w:rPr>
      </w:pPr>
    </w:p>
    <w:p w14:paraId="6983BC47">
      <w:pPr>
        <w:shd w:val="clear"/>
        <w:rPr>
          <w:rFonts w:hint="default" w:ascii="Times New Roman" w:hAnsi="Times New Roman" w:cs="Times New Roman"/>
          <w:color w:val="auto"/>
          <w:sz w:val="24"/>
          <w:highlight w:val="none"/>
        </w:rPr>
      </w:pPr>
    </w:p>
    <w:p w14:paraId="20A97FD0">
      <w:pPr>
        <w:shd w:val="clear"/>
        <w:rPr>
          <w:rFonts w:hint="default" w:ascii="Times New Roman" w:hAnsi="Times New Roman" w:cs="Times New Roman"/>
          <w:color w:val="auto"/>
          <w:sz w:val="24"/>
          <w:highlight w:val="none"/>
        </w:rPr>
      </w:pPr>
    </w:p>
    <w:p w14:paraId="71708921">
      <w:pPr>
        <w:shd w:val="clear"/>
        <w:rPr>
          <w:rFonts w:hint="default" w:ascii="Times New Roman" w:hAnsi="Times New Roman" w:cs="Times New Roman"/>
          <w:color w:val="auto"/>
          <w:sz w:val="24"/>
          <w:highlight w:val="none"/>
        </w:rPr>
      </w:pPr>
    </w:p>
    <w:p w14:paraId="1B7B1469">
      <w:pPr>
        <w:shd w:val="clear"/>
        <w:rPr>
          <w:rFonts w:hint="default" w:ascii="Times New Roman" w:hAnsi="Times New Roman" w:cs="Times New Roman"/>
          <w:color w:val="auto"/>
          <w:sz w:val="24"/>
          <w:highlight w:val="none"/>
        </w:rPr>
      </w:pPr>
    </w:p>
    <w:p w14:paraId="7BFBEA46">
      <w:pPr>
        <w:shd w:val="clear"/>
        <w:rPr>
          <w:rFonts w:hint="default" w:ascii="Times New Roman" w:hAnsi="Times New Roman" w:cs="Times New Roman"/>
          <w:color w:val="auto"/>
          <w:sz w:val="24"/>
          <w:highlight w:val="none"/>
        </w:rPr>
      </w:pPr>
    </w:p>
    <w:p w14:paraId="295D0C00">
      <w:pPr>
        <w:shd w:val="clear"/>
        <w:rPr>
          <w:rFonts w:hint="default" w:ascii="Times New Roman" w:hAnsi="Times New Roman" w:cs="Times New Roman"/>
          <w:color w:val="auto"/>
          <w:sz w:val="24"/>
          <w:highlight w:val="none"/>
        </w:rPr>
      </w:pPr>
    </w:p>
    <w:p w14:paraId="05F92839">
      <w:pPr>
        <w:shd w:val="clear"/>
        <w:rPr>
          <w:rFonts w:hint="default" w:ascii="Times New Roman" w:hAnsi="Times New Roman" w:cs="Times New Roman"/>
          <w:color w:val="auto"/>
          <w:sz w:val="24"/>
          <w:highlight w:val="none"/>
        </w:rPr>
      </w:pPr>
    </w:p>
    <w:p w14:paraId="110CC86A">
      <w:pPr>
        <w:shd w:val="clear"/>
        <w:rPr>
          <w:rFonts w:hint="default" w:ascii="Times New Roman" w:hAnsi="Times New Roman" w:cs="Times New Roman"/>
          <w:color w:val="auto"/>
          <w:sz w:val="24"/>
          <w:highlight w:val="none"/>
        </w:rPr>
      </w:pPr>
    </w:p>
    <w:p w14:paraId="007944E4">
      <w:pPr>
        <w:shd w:val="clear"/>
        <w:rPr>
          <w:rFonts w:hint="default" w:ascii="Times New Roman" w:hAnsi="Times New Roman" w:cs="Times New Roman"/>
          <w:color w:val="auto"/>
          <w:sz w:val="24"/>
          <w:highlight w:val="none"/>
        </w:rPr>
      </w:pPr>
    </w:p>
    <w:p w14:paraId="311F12CE">
      <w:pPr>
        <w:shd w:val="clear"/>
        <w:rPr>
          <w:rFonts w:hint="default" w:ascii="Times New Roman" w:hAnsi="Times New Roman" w:cs="Times New Roman"/>
          <w:color w:val="auto"/>
          <w:sz w:val="24"/>
          <w:highlight w:val="none"/>
        </w:rPr>
      </w:pPr>
    </w:p>
    <w:p w14:paraId="45F7B55C">
      <w:pPr>
        <w:shd w:val="clear"/>
        <w:rPr>
          <w:rFonts w:hint="default" w:ascii="Times New Roman" w:hAnsi="Times New Roman" w:cs="Times New Roman"/>
          <w:color w:val="auto"/>
          <w:sz w:val="24"/>
          <w:highlight w:val="none"/>
        </w:rPr>
      </w:pPr>
    </w:p>
    <w:p w14:paraId="410777AF">
      <w:pPr>
        <w:shd w:val="clear"/>
        <w:rPr>
          <w:rFonts w:hint="default" w:ascii="Times New Roman" w:hAnsi="Times New Roman" w:cs="Times New Roman"/>
          <w:color w:val="auto"/>
          <w:sz w:val="24"/>
          <w:highlight w:val="none"/>
        </w:rPr>
      </w:pPr>
    </w:p>
    <w:p w14:paraId="07504A95">
      <w:pPr>
        <w:shd w:val="clear"/>
        <w:rPr>
          <w:rFonts w:hint="default" w:ascii="Times New Roman" w:hAnsi="Times New Roman" w:cs="Times New Roman"/>
          <w:color w:val="auto"/>
          <w:sz w:val="24"/>
          <w:highlight w:val="none"/>
        </w:rPr>
      </w:pPr>
    </w:p>
    <w:p w14:paraId="444DE0DD">
      <w:pPr>
        <w:shd w:val="clear"/>
        <w:rPr>
          <w:rFonts w:hint="default" w:ascii="Times New Roman" w:hAnsi="Times New Roman" w:cs="Times New Roman"/>
          <w:color w:val="auto"/>
          <w:sz w:val="24"/>
          <w:highlight w:val="none"/>
        </w:rPr>
      </w:pPr>
    </w:p>
    <w:p w14:paraId="2D105246">
      <w:pPr>
        <w:shd w:val="clear"/>
        <w:rPr>
          <w:rFonts w:hint="default" w:ascii="Times New Roman" w:hAnsi="Times New Roman" w:cs="Times New Roman"/>
          <w:color w:val="auto"/>
          <w:sz w:val="24"/>
          <w:highlight w:val="none"/>
        </w:rPr>
      </w:pPr>
    </w:p>
    <w:p w14:paraId="2B41C845">
      <w:pPr>
        <w:shd w:val="clear"/>
        <w:rPr>
          <w:rFonts w:hint="default" w:ascii="Times New Roman" w:hAnsi="Times New Roman" w:cs="Times New Roman"/>
          <w:color w:val="auto"/>
          <w:sz w:val="24"/>
          <w:highlight w:val="none"/>
        </w:rPr>
      </w:pPr>
    </w:p>
    <w:p w14:paraId="72240075">
      <w:pPr>
        <w:shd w:val="clear"/>
        <w:rPr>
          <w:rFonts w:hint="default" w:ascii="Times New Roman" w:hAnsi="Times New Roman" w:cs="Times New Roman"/>
          <w:color w:val="auto"/>
          <w:sz w:val="24"/>
          <w:highlight w:val="none"/>
        </w:rPr>
      </w:pPr>
    </w:p>
    <w:p w14:paraId="0B0BAECA">
      <w:pPr>
        <w:shd w:val="clear"/>
        <w:rPr>
          <w:rFonts w:hint="default" w:ascii="Times New Roman" w:hAnsi="Times New Roman" w:cs="Times New Roman"/>
          <w:color w:val="auto"/>
          <w:sz w:val="24"/>
          <w:highlight w:val="none"/>
        </w:rPr>
      </w:pPr>
    </w:p>
    <w:p w14:paraId="1005421C">
      <w:pPr>
        <w:shd w:val="clear"/>
        <w:rPr>
          <w:rFonts w:hint="default" w:ascii="Times New Roman" w:hAnsi="Times New Roman" w:cs="Times New Roman"/>
          <w:color w:val="auto"/>
          <w:sz w:val="24"/>
          <w:highlight w:val="none"/>
        </w:rPr>
      </w:pPr>
    </w:p>
    <w:p w14:paraId="6A98BA0D">
      <w:pPr>
        <w:shd w:val="clear"/>
        <w:rPr>
          <w:rFonts w:hint="default" w:ascii="Times New Roman" w:hAnsi="Times New Roman" w:cs="Times New Roman"/>
          <w:color w:val="auto"/>
          <w:sz w:val="24"/>
          <w:highlight w:val="none"/>
        </w:rPr>
      </w:pPr>
    </w:p>
    <w:p w14:paraId="11A87B48">
      <w:pPr>
        <w:shd w:val="clear"/>
        <w:rPr>
          <w:rFonts w:hint="default" w:ascii="Times New Roman" w:hAnsi="Times New Roman" w:cs="Times New Roman"/>
          <w:color w:val="auto"/>
          <w:sz w:val="24"/>
          <w:highlight w:val="none"/>
        </w:rPr>
      </w:pPr>
    </w:p>
    <w:p w14:paraId="7CF58C91">
      <w:pPr>
        <w:shd w:val="clear"/>
        <w:rPr>
          <w:rFonts w:hint="default" w:ascii="Times New Roman" w:hAnsi="Times New Roman" w:cs="Times New Roman"/>
          <w:color w:val="auto"/>
          <w:sz w:val="24"/>
          <w:highlight w:val="none"/>
        </w:rPr>
      </w:pPr>
    </w:p>
    <w:p w14:paraId="70AEF8DF">
      <w:pPr>
        <w:pStyle w:val="5"/>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、具有履行合同所必需的设备和专业技术能力承诺函</w:t>
      </w:r>
    </w:p>
    <w:p w14:paraId="319158B6">
      <w:pPr>
        <w:shd w:val="clear"/>
        <w:spacing w:line="480" w:lineRule="auto"/>
        <w:rPr>
          <w:rFonts w:hint="default" w:ascii="Times New Roman" w:hAnsi="Times New Roman" w:cs="Times New Roman"/>
          <w:color w:val="auto"/>
          <w:sz w:val="24"/>
          <w:szCs w:val="24"/>
          <w:highlight w:val="none"/>
        </w:rPr>
      </w:pPr>
    </w:p>
    <w:p w14:paraId="173148DF">
      <w:pPr>
        <w:shd w:val="clear"/>
        <w:spacing w:line="48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中正恒天国际招标有限公司：</w:t>
      </w:r>
    </w:p>
    <w:p w14:paraId="4305B04B">
      <w:pPr>
        <w:shd w:val="clea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（公司名称）参加</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（项目名称</w:t>
      </w:r>
      <w:r>
        <w:rPr>
          <w:rFonts w:hint="eastAsia" w:ascii="Times New Roman" w:cs="Times New Roman"/>
          <w:color w:val="auto"/>
          <w:sz w:val="24"/>
          <w:szCs w:val="24"/>
          <w:highlight w:val="none"/>
          <w:lang w:eastAsia="zh-CN"/>
        </w:rPr>
        <w:t>、</w:t>
      </w:r>
      <w:r>
        <w:rPr>
          <w:rFonts w:hint="eastAsia" w:ascii="Times New Roman" w:cs="Times New Roman"/>
          <w:color w:val="auto"/>
          <w:sz w:val="24"/>
          <w:highlight w:val="none"/>
          <w:lang w:val="en-US" w:eastAsia="zh-CN"/>
        </w:rPr>
        <w:t>包号</w:t>
      </w:r>
      <w:r>
        <w:rPr>
          <w:rFonts w:hint="default" w:ascii="Times New Roman" w:hAnsi="Times New Roman" w:cs="Times New Roman"/>
          <w:color w:val="auto"/>
          <w:sz w:val="24"/>
          <w:szCs w:val="24"/>
          <w:highlight w:val="none"/>
        </w:rPr>
        <w:t>）的</w:t>
      </w:r>
      <w:r>
        <w:rPr>
          <w:rFonts w:hint="default" w:ascii="Times New Roman" w:hAnsi="Times New Roman" w:cs="Times New Roman"/>
          <w:color w:val="auto"/>
          <w:sz w:val="24"/>
          <w:szCs w:val="28"/>
          <w:highlight w:val="none"/>
        </w:rPr>
        <w:t>采购</w:t>
      </w:r>
      <w:r>
        <w:rPr>
          <w:rFonts w:hint="default" w:ascii="Times New Roman" w:hAnsi="Times New Roman" w:cs="Times New Roman"/>
          <w:color w:val="auto"/>
          <w:sz w:val="24"/>
          <w:szCs w:val="24"/>
          <w:highlight w:val="none"/>
        </w:rPr>
        <w:t>活动，现承诺我公司具有履行合同所必需的设备和专业技术能力。</w:t>
      </w:r>
    </w:p>
    <w:p w14:paraId="210F6806">
      <w:pPr>
        <w:shd w:val="clea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本公司对上述承诺内容事项真实性负责。如经查实上述承诺的内容事项存在虚假，我公司愿意接受以提供虚假材料谋取中标追究法律责任。</w:t>
      </w:r>
    </w:p>
    <w:p w14:paraId="16AF4BCE">
      <w:pPr>
        <w:shd w:val="clear"/>
        <w:spacing w:line="276" w:lineRule="auto"/>
        <w:ind w:firstLine="480" w:firstLineChars="200"/>
        <w:rPr>
          <w:rFonts w:hint="default" w:ascii="Times New Roman" w:hAnsi="Times New Roman" w:cs="Times New Roman"/>
          <w:color w:val="auto"/>
          <w:sz w:val="24"/>
          <w:highlight w:val="none"/>
        </w:rPr>
      </w:pPr>
    </w:p>
    <w:p w14:paraId="2E854629">
      <w:pPr>
        <w:shd w:val="clear"/>
        <w:spacing w:line="276" w:lineRule="auto"/>
        <w:ind w:firstLine="480" w:firstLineChars="200"/>
        <w:rPr>
          <w:rFonts w:hint="default" w:ascii="Times New Roman" w:hAnsi="Times New Roman" w:cs="Times New Roman"/>
          <w:color w:val="auto"/>
          <w:sz w:val="24"/>
          <w:highlight w:val="none"/>
        </w:rPr>
      </w:pPr>
    </w:p>
    <w:p w14:paraId="5407D0BF">
      <w:pPr>
        <w:shd w:val="clea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投标人名称：XXXX（单位公章）</w:t>
      </w:r>
    </w:p>
    <w:p w14:paraId="1A1FCB90">
      <w:pPr>
        <w:shd w:val="clea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法定代表人/单位负责人或授权代表（签字或加盖个人名章）：XXXX</w:t>
      </w:r>
    </w:p>
    <w:p w14:paraId="70DA917F">
      <w:pPr>
        <w:shd w:val="clea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投标日期：XXXX</w:t>
      </w:r>
    </w:p>
    <w:p w14:paraId="7E645D3F">
      <w:pPr>
        <w:shd w:val="clear"/>
        <w:rPr>
          <w:rFonts w:hint="default" w:ascii="Times New Roman" w:hAnsi="Times New Roman" w:cs="Times New Roman"/>
          <w:color w:val="auto"/>
          <w:sz w:val="24"/>
          <w:highlight w:val="none"/>
        </w:rPr>
      </w:pPr>
    </w:p>
    <w:p w14:paraId="08283B2D">
      <w:pPr>
        <w:shd w:val="clear"/>
        <w:rPr>
          <w:rFonts w:hint="default" w:ascii="Times New Roman" w:hAnsi="Times New Roman" w:cs="Times New Roman"/>
          <w:color w:val="auto"/>
          <w:highlight w:val="none"/>
        </w:rPr>
      </w:pPr>
    </w:p>
    <w:p w14:paraId="16241465">
      <w:pPr>
        <w:shd w:val="clear"/>
        <w:rPr>
          <w:rFonts w:hint="default" w:ascii="Times New Roman" w:hAnsi="Times New Roman" w:cs="Times New Roman"/>
          <w:color w:val="auto"/>
          <w:highlight w:val="none"/>
        </w:rPr>
      </w:pPr>
    </w:p>
    <w:p w14:paraId="0599CF4A">
      <w:pPr>
        <w:shd w:val="clear"/>
        <w:rPr>
          <w:rFonts w:hint="default" w:ascii="Times New Roman" w:hAnsi="Times New Roman" w:cs="Times New Roman"/>
          <w:color w:val="auto"/>
          <w:highlight w:val="none"/>
        </w:rPr>
      </w:pPr>
    </w:p>
    <w:p w14:paraId="0AE200B2">
      <w:pPr>
        <w:shd w:val="clear"/>
        <w:rPr>
          <w:rFonts w:hint="default" w:ascii="Times New Roman" w:hAnsi="Times New Roman" w:cs="Times New Roman"/>
          <w:color w:val="auto"/>
          <w:highlight w:val="none"/>
        </w:rPr>
      </w:pPr>
    </w:p>
    <w:p w14:paraId="191FF81C">
      <w:pPr>
        <w:shd w:val="clear"/>
        <w:rPr>
          <w:rFonts w:hint="default" w:ascii="Times New Roman" w:hAnsi="Times New Roman" w:cs="Times New Roman"/>
          <w:color w:val="auto"/>
          <w:highlight w:val="none"/>
        </w:rPr>
      </w:pPr>
    </w:p>
    <w:p w14:paraId="5FEA27DE">
      <w:pPr>
        <w:shd w:val="clear"/>
        <w:rPr>
          <w:rFonts w:hint="default" w:ascii="Times New Roman" w:hAnsi="Times New Roman" w:cs="Times New Roman"/>
          <w:color w:val="auto"/>
          <w:highlight w:val="none"/>
        </w:rPr>
      </w:pPr>
    </w:p>
    <w:p w14:paraId="4E79C68D">
      <w:pPr>
        <w:shd w:val="clear"/>
        <w:rPr>
          <w:rFonts w:hint="default" w:ascii="Times New Roman" w:hAnsi="Times New Roman" w:cs="Times New Roman"/>
          <w:color w:val="auto"/>
          <w:highlight w:val="none"/>
        </w:rPr>
      </w:pPr>
    </w:p>
    <w:p w14:paraId="153064E5">
      <w:pPr>
        <w:shd w:val="clear"/>
        <w:rPr>
          <w:rFonts w:hint="default" w:ascii="Times New Roman" w:hAnsi="Times New Roman" w:cs="Times New Roman"/>
          <w:color w:val="auto"/>
          <w:highlight w:val="none"/>
        </w:rPr>
      </w:pPr>
    </w:p>
    <w:p w14:paraId="4D6A65B6">
      <w:pPr>
        <w:shd w:val="clear"/>
        <w:rPr>
          <w:rFonts w:hint="default" w:ascii="Times New Roman" w:hAnsi="Times New Roman" w:cs="Times New Roman"/>
          <w:color w:val="auto"/>
          <w:highlight w:val="none"/>
        </w:rPr>
      </w:pPr>
    </w:p>
    <w:p w14:paraId="72966F92">
      <w:pPr>
        <w:shd w:val="clear"/>
        <w:rPr>
          <w:rFonts w:hint="default" w:ascii="Times New Roman" w:hAnsi="Times New Roman" w:cs="Times New Roman"/>
          <w:color w:val="auto"/>
          <w:highlight w:val="none"/>
        </w:rPr>
      </w:pPr>
    </w:p>
    <w:p w14:paraId="3F7A0B93">
      <w:pPr>
        <w:pStyle w:val="5"/>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bookmarkStart w:id="376" w:name="_Toc44404137"/>
      <w:r>
        <w:rPr>
          <w:rFonts w:hint="default" w:ascii="Times New Roman" w:hAnsi="Times New Roman" w:cs="Times New Roman"/>
          <w:color w:val="auto"/>
          <w:highlight w:val="none"/>
        </w:rPr>
        <w:t>具备依法缴纳税收和社会保障资金良好记录的书面承诺</w:t>
      </w:r>
      <w:bookmarkEnd w:id="376"/>
    </w:p>
    <w:p w14:paraId="082A1E96">
      <w:pPr>
        <w:shd w:val="clear"/>
        <w:jc w:val="center"/>
        <w:rPr>
          <w:rFonts w:hint="default" w:ascii="Times New Roman" w:hAnsi="Times New Roman" w:cs="Times New Roman"/>
          <w:color w:val="auto"/>
          <w:sz w:val="24"/>
          <w:highlight w:val="none"/>
        </w:rPr>
      </w:pPr>
    </w:p>
    <w:p w14:paraId="1C2BDB82">
      <w:pPr>
        <w:shd w:val="clear"/>
        <w:jc w:val="center"/>
        <w:rPr>
          <w:rFonts w:hint="default" w:ascii="Times New Roman" w:hAnsi="Times New Roman" w:cs="Times New Roman"/>
          <w:color w:val="auto"/>
          <w:sz w:val="24"/>
          <w:highlight w:val="none"/>
        </w:rPr>
      </w:pPr>
    </w:p>
    <w:p w14:paraId="40E208C5">
      <w:pPr>
        <w:shd w:val="clear"/>
        <w:spacing w:line="48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中正恒天国际招标有限公司：</w:t>
      </w:r>
    </w:p>
    <w:p w14:paraId="3C23E456">
      <w:pPr>
        <w:shd w:val="clea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（公司名称）参加</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（项目名称</w:t>
      </w:r>
      <w:r>
        <w:rPr>
          <w:rFonts w:hint="eastAsia" w:ascii="Times New Roman" w:cs="Times New Roman"/>
          <w:color w:val="auto"/>
          <w:sz w:val="24"/>
          <w:szCs w:val="24"/>
          <w:highlight w:val="none"/>
          <w:lang w:eastAsia="zh-CN"/>
        </w:rPr>
        <w:t>、</w:t>
      </w:r>
      <w:r>
        <w:rPr>
          <w:rFonts w:hint="eastAsia" w:ascii="Times New Roman" w:cs="Times New Roman"/>
          <w:color w:val="auto"/>
          <w:sz w:val="24"/>
          <w:highlight w:val="none"/>
          <w:lang w:val="en-US" w:eastAsia="zh-CN"/>
        </w:rPr>
        <w:t>包号</w:t>
      </w:r>
      <w:r>
        <w:rPr>
          <w:rFonts w:hint="default" w:ascii="Times New Roman" w:hAnsi="Times New Roman" w:cs="Times New Roman"/>
          <w:color w:val="auto"/>
          <w:sz w:val="24"/>
          <w:szCs w:val="24"/>
          <w:highlight w:val="none"/>
        </w:rPr>
        <w:t>）的</w:t>
      </w:r>
      <w:r>
        <w:rPr>
          <w:rFonts w:hint="default" w:ascii="Times New Roman" w:hAnsi="Times New Roman" w:cs="Times New Roman"/>
          <w:color w:val="auto"/>
          <w:sz w:val="24"/>
          <w:szCs w:val="28"/>
          <w:highlight w:val="none"/>
        </w:rPr>
        <w:t>采购</w:t>
      </w:r>
      <w:r>
        <w:rPr>
          <w:rFonts w:hint="default" w:ascii="Times New Roman" w:hAnsi="Times New Roman" w:cs="Times New Roman"/>
          <w:color w:val="auto"/>
          <w:sz w:val="24"/>
          <w:szCs w:val="24"/>
          <w:highlight w:val="none"/>
        </w:rPr>
        <w:t>活动，现承诺我公司具备依法缴纳税收和社会保障资金良好记录。</w:t>
      </w:r>
    </w:p>
    <w:p w14:paraId="774F7F39">
      <w:pPr>
        <w:shd w:val="clea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本公司对上述承诺内容事项真实性负责。如经查实上述承诺的内容事项存在虚假，我公司愿意接受以提供虚假材料谋取中标追究法律责任。</w:t>
      </w:r>
    </w:p>
    <w:p w14:paraId="222C777C">
      <w:pPr>
        <w:pStyle w:val="179"/>
        <w:shd w:val="clear"/>
        <w:ind w:firstLine="480"/>
        <w:rPr>
          <w:rFonts w:hint="default" w:ascii="Times New Roman" w:hAnsi="Times New Roman" w:cs="Times New Roman"/>
          <w:color w:val="auto"/>
          <w:highlight w:val="none"/>
        </w:rPr>
      </w:pPr>
    </w:p>
    <w:p w14:paraId="155C7D58">
      <w:pPr>
        <w:shd w:val="clear"/>
        <w:spacing w:line="360" w:lineRule="auto"/>
        <w:ind w:firstLine="720" w:firstLineChars="300"/>
        <w:jc w:val="center"/>
        <w:rPr>
          <w:rFonts w:hint="default" w:ascii="Times New Roman" w:hAnsi="Times New Roman" w:cs="Times New Roman"/>
          <w:color w:val="auto"/>
          <w:sz w:val="24"/>
          <w:highlight w:val="none"/>
        </w:rPr>
      </w:pPr>
    </w:p>
    <w:p w14:paraId="6D99CC11">
      <w:pPr>
        <w:shd w:val="clea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投标人名称：XXXX（单位公章）</w:t>
      </w:r>
    </w:p>
    <w:p w14:paraId="09EF26D3">
      <w:pPr>
        <w:shd w:val="clea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法定代表人/单位负责人或授权代表（签字或加盖个人名章）：XXXX</w:t>
      </w:r>
    </w:p>
    <w:p w14:paraId="1E1709A2">
      <w:pPr>
        <w:shd w:val="clea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投标日期：XXXX</w:t>
      </w:r>
    </w:p>
    <w:p w14:paraId="360F3481">
      <w:pPr>
        <w:shd w:val="clear"/>
        <w:rPr>
          <w:rFonts w:hint="default" w:ascii="Times New Roman" w:hAnsi="Times New Roman" w:cs="Times New Roman"/>
          <w:color w:val="auto"/>
          <w:sz w:val="24"/>
          <w:szCs w:val="24"/>
          <w:highlight w:val="none"/>
        </w:rPr>
      </w:pPr>
    </w:p>
    <w:p w14:paraId="16F9AA8E">
      <w:pPr>
        <w:shd w:val="clear"/>
        <w:rPr>
          <w:rFonts w:hint="default" w:ascii="Times New Roman" w:hAnsi="Times New Roman" w:cs="Times New Roman"/>
          <w:color w:val="auto"/>
          <w:sz w:val="24"/>
          <w:szCs w:val="24"/>
          <w:highlight w:val="none"/>
        </w:rPr>
      </w:pPr>
    </w:p>
    <w:p w14:paraId="0D3504F1">
      <w:pPr>
        <w:shd w:val="clear"/>
        <w:rPr>
          <w:rFonts w:hint="default" w:ascii="Times New Roman" w:hAnsi="Times New Roman" w:cs="Times New Roman"/>
          <w:color w:val="auto"/>
          <w:sz w:val="24"/>
          <w:szCs w:val="24"/>
          <w:highlight w:val="none"/>
        </w:rPr>
      </w:pPr>
    </w:p>
    <w:p w14:paraId="2D8A1499">
      <w:pPr>
        <w:shd w:val="clear"/>
        <w:rPr>
          <w:rFonts w:hint="default" w:ascii="Times New Roman" w:hAnsi="Times New Roman" w:cs="Times New Roman"/>
          <w:color w:val="auto"/>
          <w:sz w:val="24"/>
          <w:szCs w:val="24"/>
          <w:highlight w:val="none"/>
        </w:rPr>
      </w:pPr>
    </w:p>
    <w:p w14:paraId="659B1AB2">
      <w:pPr>
        <w:shd w:val="clear"/>
        <w:rPr>
          <w:rFonts w:hint="default" w:ascii="Times New Roman" w:hAnsi="Times New Roman" w:cs="Times New Roman"/>
          <w:color w:val="auto"/>
          <w:sz w:val="24"/>
          <w:szCs w:val="24"/>
          <w:highlight w:val="none"/>
        </w:rPr>
      </w:pPr>
    </w:p>
    <w:p w14:paraId="598D40FC">
      <w:pPr>
        <w:shd w:val="clear"/>
        <w:rPr>
          <w:rFonts w:hint="default" w:ascii="Times New Roman" w:hAnsi="Times New Roman" w:cs="Times New Roman"/>
          <w:color w:val="auto"/>
          <w:sz w:val="24"/>
          <w:szCs w:val="24"/>
          <w:highlight w:val="none"/>
        </w:rPr>
      </w:pPr>
    </w:p>
    <w:p w14:paraId="372FF925">
      <w:pPr>
        <w:shd w:val="clear"/>
        <w:rPr>
          <w:rFonts w:hint="default" w:ascii="Times New Roman" w:hAnsi="Times New Roman" w:cs="Times New Roman"/>
          <w:color w:val="auto"/>
          <w:sz w:val="24"/>
          <w:szCs w:val="24"/>
          <w:highlight w:val="none"/>
        </w:rPr>
      </w:pPr>
    </w:p>
    <w:p w14:paraId="5C09D3CE">
      <w:pPr>
        <w:shd w:val="clear"/>
        <w:rPr>
          <w:rFonts w:hint="default" w:ascii="Times New Roman" w:hAnsi="Times New Roman" w:cs="Times New Roman"/>
          <w:color w:val="auto"/>
          <w:sz w:val="24"/>
          <w:szCs w:val="24"/>
          <w:highlight w:val="none"/>
        </w:rPr>
      </w:pPr>
    </w:p>
    <w:p w14:paraId="37D15E33">
      <w:pPr>
        <w:shd w:val="clear"/>
        <w:rPr>
          <w:rFonts w:hint="default" w:ascii="Times New Roman" w:hAnsi="Times New Roman" w:cs="Times New Roman"/>
          <w:color w:val="auto"/>
          <w:sz w:val="24"/>
          <w:szCs w:val="24"/>
          <w:highlight w:val="none"/>
        </w:rPr>
      </w:pPr>
    </w:p>
    <w:p w14:paraId="3021CFA8">
      <w:pPr>
        <w:shd w:val="clear"/>
        <w:rPr>
          <w:rFonts w:hint="default" w:ascii="Times New Roman" w:hAnsi="Times New Roman" w:cs="Times New Roman"/>
          <w:color w:val="auto"/>
          <w:sz w:val="24"/>
          <w:szCs w:val="24"/>
          <w:highlight w:val="none"/>
        </w:rPr>
      </w:pPr>
    </w:p>
    <w:p w14:paraId="1A01792A">
      <w:pPr>
        <w:shd w:val="clear"/>
        <w:rPr>
          <w:rFonts w:hint="default" w:ascii="Times New Roman" w:hAnsi="Times New Roman" w:cs="Times New Roman"/>
          <w:color w:val="auto"/>
          <w:sz w:val="24"/>
          <w:szCs w:val="24"/>
          <w:highlight w:val="none"/>
        </w:rPr>
      </w:pPr>
    </w:p>
    <w:p w14:paraId="569BEB3D">
      <w:pPr>
        <w:shd w:val="clear"/>
        <w:rPr>
          <w:rFonts w:hint="default" w:ascii="Times New Roman" w:hAnsi="Times New Roman" w:cs="Times New Roman"/>
          <w:color w:val="auto"/>
          <w:sz w:val="24"/>
          <w:szCs w:val="24"/>
          <w:highlight w:val="none"/>
        </w:rPr>
      </w:pPr>
    </w:p>
    <w:p w14:paraId="4558BCAC">
      <w:pPr>
        <w:shd w:val="clear"/>
        <w:rPr>
          <w:rFonts w:hint="default" w:ascii="Times New Roman" w:hAnsi="Times New Roman" w:cs="Times New Roman"/>
          <w:color w:val="auto"/>
          <w:sz w:val="24"/>
          <w:szCs w:val="24"/>
          <w:highlight w:val="none"/>
        </w:rPr>
      </w:pPr>
    </w:p>
    <w:p w14:paraId="11D5AC44">
      <w:pPr>
        <w:shd w:val="clear"/>
        <w:rPr>
          <w:rFonts w:hint="default" w:ascii="Times New Roman" w:hAnsi="Times New Roman" w:cs="Times New Roman"/>
          <w:color w:val="auto"/>
          <w:sz w:val="24"/>
          <w:szCs w:val="24"/>
          <w:highlight w:val="none"/>
        </w:rPr>
      </w:pPr>
    </w:p>
    <w:p w14:paraId="633A7192">
      <w:pPr>
        <w:shd w:val="clear"/>
        <w:rPr>
          <w:rFonts w:hint="default" w:ascii="Times New Roman" w:hAnsi="Times New Roman" w:cs="Times New Roman"/>
          <w:color w:val="auto"/>
          <w:sz w:val="24"/>
          <w:szCs w:val="24"/>
          <w:highlight w:val="none"/>
        </w:rPr>
      </w:pPr>
    </w:p>
    <w:p w14:paraId="2AB8EA95">
      <w:pPr>
        <w:shd w:val="clear"/>
        <w:rPr>
          <w:rFonts w:hint="default" w:ascii="Times New Roman" w:hAnsi="Times New Roman" w:cs="Times New Roman"/>
          <w:color w:val="auto"/>
          <w:sz w:val="24"/>
          <w:szCs w:val="24"/>
          <w:highlight w:val="none"/>
        </w:rPr>
      </w:pPr>
    </w:p>
    <w:p w14:paraId="3624BA82">
      <w:pPr>
        <w:shd w:val="clear"/>
        <w:rPr>
          <w:rFonts w:hint="default" w:ascii="Times New Roman" w:hAnsi="Times New Roman" w:cs="Times New Roman"/>
          <w:color w:val="auto"/>
          <w:sz w:val="24"/>
          <w:szCs w:val="24"/>
          <w:highlight w:val="none"/>
        </w:rPr>
      </w:pPr>
    </w:p>
    <w:p w14:paraId="120E1DAD">
      <w:pPr>
        <w:shd w:val="clear"/>
        <w:rPr>
          <w:rFonts w:hint="default" w:ascii="Times New Roman" w:hAnsi="Times New Roman" w:cs="Times New Roman"/>
          <w:color w:val="auto"/>
          <w:sz w:val="24"/>
          <w:szCs w:val="24"/>
          <w:highlight w:val="none"/>
        </w:rPr>
      </w:pPr>
    </w:p>
    <w:p w14:paraId="10D534DF">
      <w:pPr>
        <w:shd w:val="clear"/>
        <w:rPr>
          <w:rFonts w:hint="default" w:ascii="Times New Roman" w:hAnsi="Times New Roman" w:cs="Times New Roman"/>
          <w:color w:val="auto"/>
          <w:sz w:val="24"/>
          <w:szCs w:val="24"/>
          <w:highlight w:val="none"/>
        </w:rPr>
      </w:pPr>
    </w:p>
    <w:p w14:paraId="3566AC41">
      <w:pPr>
        <w:shd w:val="clear"/>
        <w:rPr>
          <w:rFonts w:hint="default" w:ascii="Times New Roman" w:hAnsi="Times New Roman" w:cs="Times New Roman"/>
          <w:color w:val="auto"/>
          <w:sz w:val="24"/>
          <w:szCs w:val="24"/>
          <w:highlight w:val="none"/>
        </w:rPr>
      </w:pPr>
    </w:p>
    <w:p w14:paraId="795F99D2">
      <w:pPr>
        <w:shd w:val="clear"/>
        <w:rPr>
          <w:rFonts w:hint="default" w:ascii="Times New Roman" w:hAnsi="Times New Roman" w:cs="Times New Roman"/>
          <w:color w:val="auto"/>
          <w:sz w:val="24"/>
          <w:szCs w:val="24"/>
          <w:highlight w:val="none"/>
        </w:rPr>
      </w:pPr>
    </w:p>
    <w:p w14:paraId="14D3082C">
      <w:pPr>
        <w:shd w:val="clear"/>
        <w:rPr>
          <w:rFonts w:hint="default" w:ascii="Times New Roman" w:hAnsi="Times New Roman" w:cs="Times New Roman"/>
          <w:color w:val="auto"/>
          <w:sz w:val="24"/>
          <w:szCs w:val="24"/>
          <w:highlight w:val="none"/>
        </w:rPr>
      </w:pPr>
    </w:p>
    <w:p w14:paraId="16338C61">
      <w:pPr>
        <w:pStyle w:val="5"/>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、参加本次政府采购活动的投标人单位及其现任法定代表人/主要负责人不具有行贿犯罪记录承诺函</w:t>
      </w:r>
    </w:p>
    <w:p w14:paraId="2E38134D">
      <w:pPr>
        <w:shd w:val="clear"/>
        <w:adjustRightInd w:val="0"/>
        <w:spacing w:line="440" w:lineRule="exact"/>
        <w:jc w:val="left"/>
        <w:rPr>
          <w:rFonts w:hint="default" w:ascii="Times New Roman" w:hAnsi="Times New Roman" w:cs="Times New Roman"/>
          <w:color w:val="auto"/>
          <w:sz w:val="24"/>
          <w:szCs w:val="22"/>
          <w:highlight w:val="none"/>
        </w:rPr>
      </w:pPr>
    </w:p>
    <w:p w14:paraId="26F348F4">
      <w:pPr>
        <w:shd w:val="clear"/>
        <w:adjustRightInd w:val="0"/>
        <w:spacing w:line="360" w:lineRule="auto"/>
        <w:jc w:val="left"/>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中正恒天国际招标有限公司：</w:t>
      </w:r>
    </w:p>
    <w:p w14:paraId="60294561">
      <w:pPr>
        <w:shd w:val="clear"/>
        <w:adjustRightInd w:val="0"/>
        <w:spacing w:line="360" w:lineRule="auto"/>
        <w:ind w:firstLine="480" w:firstLineChars="200"/>
        <w:jc w:val="left"/>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本单位作为本次政府采购项目的投标人，根据招标文件要求，现郑重承诺如下：</w:t>
      </w:r>
    </w:p>
    <w:p w14:paraId="2E81F7EC">
      <w:pPr>
        <w:shd w:val="clear"/>
        <w:adjustRightInd w:val="0"/>
        <w:spacing w:line="360" w:lineRule="auto"/>
        <w:ind w:firstLine="480" w:firstLineChars="200"/>
        <w:jc w:val="left"/>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本单位及其现任法定代表人/主要负责人不具有行贿犯罪记录。</w:t>
      </w:r>
    </w:p>
    <w:p w14:paraId="0501788C">
      <w:pPr>
        <w:shd w:val="clear"/>
        <w:adjustRightInd w:val="0"/>
        <w:spacing w:line="360" w:lineRule="auto"/>
        <w:ind w:left="510" w:leftChars="150"/>
        <w:jc w:val="left"/>
        <w:rPr>
          <w:rFonts w:hint="default" w:ascii="Times New Roman" w:hAnsi="Times New Roman" w:cs="Times New Roman"/>
          <w:color w:val="auto"/>
          <w:sz w:val="24"/>
          <w:szCs w:val="22"/>
          <w:highlight w:val="none"/>
        </w:rPr>
      </w:pPr>
    </w:p>
    <w:p w14:paraId="5D2E0342">
      <w:pPr>
        <w:shd w:val="clear"/>
        <w:adjustRightInd w:val="0"/>
        <w:spacing w:line="360" w:lineRule="auto"/>
        <w:ind w:firstLine="480" w:firstLineChars="200"/>
        <w:jc w:val="left"/>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本公司对上述承诺内容事项真实性负责。如经查实上述承诺的内容事项存在虚假，我公司愿意接受以提供虚假材料谋取中标追究法律责任。</w:t>
      </w:r>
    </w:p>
    <w:p w14:paraId="735D21D0">
      <w:pPr>
        <w:shd w:val="clear"/>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且同时承诺如本单位中标，如果虚假承诺，作无效投标、中标处理。</w:t>
      </w:r>
    </w:p>
    <w:p w14:paraId="016347F8">
      <w:pPr>
        <w:shd w:val="clear"/>
        <w:adjustRightInd w:val="0"/>
        <w:spacing w:line="360" w:lineRule="auto"/>
        <w:ind w:left="510" w:leftChars="150"/>
        <w:jc w:val="left"/>
        <w:rPr>
          <w:rFonts w:hint="default" w:ascii="Times New Roman" w:hAnsi="Times New Roman" w:cs="Times New Roman"/>
          <w:color w:val="auto"/>
          <w:sz w:val="24"/>
          <w:highlight w:val="none"/>
        </w:rPr>
      </w:pPr>
    </w:p>
    <w:p w14:paraId="477C61E6">
      <w:pPr>
        <w:shd w:val="clear"/>
        <w:adjustRightInd w:val="0"/>
        <w:spacing w:line="360" w:lineRule="auto"/>
        <w:ind w:left="510" w:leftChars="150"/>
        <w:jc w:val="left"/>
        <w:rPr>
          <w:rFonts w:hint="default" w:ascii="Times New Roman" w:hAnsi="Times New Roman" w:cs="Times New Roman"/>
          <w:color w:val="auto"/>
          <w:sz w:val="24"/>
          <w:highlight w:val="none"/>
        </w:rPr>
      </w:pPr>
    </w:p>
    <w:p w14:paraId="1B947519">
      <w:pPr>
        <w:shd w:val="clea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投标人名称：XXXX（单位公章）</w:t>
      </w:r>
    </w:p>
    <w:p w14:paraId="471B2DEB">
      <w:pPr>
        <w:shd w:val="clea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法定代表人/单位负责人或授权代表（签字或加盖个人名章）：XXXX</w:t>
      </w:r>
    </w:p>
    <w:p w14:paraId="3BDB8689">
      <w:pPr>
        <w:shd w:val="clea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投标日期：XXXX</w:t>
      </w:r>
    </w:p>
    <w:p w14:paraId="3840AAB5">
      <w:pPr>
        <w:shd w:val="clear"/>
        <w:adjustRightInd w:val="0"/>
        <w:spacing w:line="360" w:lineRule="auto"/>
        <w:ind w:left="510" w:leftChars="150"/>
        <w:jc w:val="left"/>
        <w:rPr>
          <w:rFonts w:hint="default" w:ascii="Times New Roman" w:hAnsi="Times New Roman" w:cs="Times New Roman"/>
          <w:color w:val="auto"/>
          <w:sz w:val="24"/>
          <w:highlight w:val="none"/>
        </w:rPr>
      </w:pPr>
    </w:p>
    <w:bookmarkEnd w:id="375"/>
    <w:p w14:paraId="205BAEA4">
      <w:pPr>
        <w:shd w:val="clear"/>
        <w:spacing w:line="440" w:lineRule="exact"/>
        <w:ind w:firstLine="424" w:firstLineChars="177"/>
        <w:rPr>
          <w:rFonts w:hint="default" w:ascii="Times New Roman" w:hAnsi="Times New Roman" w:cs="Times New Roman"/>
          <w:color w:val="auto"/>
          <w:sz w:val="24"/>
          <w:highlight w:val="none"/>
        </w:rPr>
      </w:pPr>
    </w:p>
    <w:p w14:paraId="26F47BB0">
      <w:pPr>
        <w:shd w:val="clear"/>
        <w:spacing w:line="440" w:lineRule="exact"/>
        <w:ind w:firstLine="424" w:firstLineChars="177"/>
        <w:rPr>
          <w:rFonts w:hint="default" w:ascii="Times New Roman" w:hAnsi="Times New Roman" w:cs="Times New Roman"/>
          <w:color w:val="auto"/>
          <w:sz w:val="24"/>
          <w:highlight w:val="none"/>
        </w:rPr>
      </w:pPr>
    </w:p>
    <w:p w14:paraId="683D2D9E">
      <w:pPr>
        <w:pStyle w:val="5"/>
        <w:shd w:val="clear"/>
        <w:jc w:val="center"/>
        <w:rPr>
          <w:rFonts w:hint="default" w:ascii="Times New Roman" w:hAnsi="Times New Roman" w:cs="Times New Roman"/>
          <w:color w:val="auto"/>
          <w:highlight w:val="none"/>
        </w:rPr>
      </w:pPr>
      <w:r>
        <w:rPr>
          <w:rFonts w:hint="default" w:ascii="Times New Roman" w:hAnsi="Times New Roman" w:cs="Times New Roman"/>
          <w:color w:val="auto"/>
          <w:sz w:val="24"/>
          <w:szCs w:val="24"/>
          <w:highlight w:val="none"/>
        </w:rPr>
        <w:br w:type="page"/>
      </w:r>
      <w:bookmarkStart w:id="377" w:name="_Hlk535236912"/>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、参加本次政府采购活动前三年内，在经营活动中没有重大违法记录</w:t>
      </w:r>
    </w:p>
    <w:p w14:paraId="53A51692">
      <w:pPr>
        <w:shd w:val="clear"/>
        <w:spacing w:line="480" w:lineRule="auto"/>
        <w:rPr>
          <w:rFonts w:hint="default" w:ascii="Times New Roman" w:hAnsi="Times New Roman" w:cs="Times New Roman"/>
          <w:color w:val="auto"/>
          <w:highlight w:val="none"/>
        </w:rPr>
      </w:pPr>
    </w:p>
    <w:p w14:paraId="3B84352B">
      <w:pPr>
        <w:shd w:val="clear"/>
        <w:spacing w:line="360" w:lineRule="auto"/>
        <w:ind w:firstLine="600" w:firstLineChars="2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①未被列入“信用中国”网站中的“失信被执行名单”、“企业经营异常名录”、“重大税收违法失信主体”其中之一；</w:t>
      </w:r>
    </w:p>
    <w:p w14:paraId="466A57EF">
      <w:pPr>
        <w:shd w:val="clear"/>
        <w:spacing w:line="360" w:lineRule="auto"/>
        <w:ind w:firstLine="600" w:firstLineChars="2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②未被列入“中国政府采购网”中的“政府采购严重违法失信行为记录名单”。</w:t>
      </w:r>
    </w:p>
    <w:p w14:paraId="5C6282B5">
      <w:pPr>
        <w:shd w:val="clear"/>
        <w:spacing w:line="360" w:lineRule="auto"/>
        <w:rPr>
          <w:rFonts w:hint="default" w:ascii="Times New Roman" w:hAnsi="Times New Roman" w:cs="Times New Roman"/>
          <w:color w:val="auto"/>
          <w:sz w:val="24"/>
          <w:highlight w:val="none"/>
        </w:rPr>
      </w:pPr>
    </w:p>
    <w:p w14:paraId="34541D04">
      <w:pPr>
        <w:shd w:val="clear"/>
        <w:spacing w:line="440" w:lineRule="exact"/>
        <w:ind w:firstLine="426" w:firstLineChars="177"/>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说明:</w:t>
      </w:r>
      <w:bookmarkEnd w:id="377"/>
      <w:r>
        <w:rPr>
          <w:rFonts w:hint="default" w:ascii="Times New Roman" w:hAnsi="Times New Roman" w:cs="Times New Roman"/>
          <w:b/>
          <w:bCs/>
          <w:color w:val="auto"/>
          <w:sz w:val="24"/>
          <w:szCs w:val="24"/>
          <w:highlight w:val="none"/>
        </w:rPr>
        <w:t>《中华人民共和国政府采购法实施条例》第十九条第一款规定的“较大数额罚款”认定为200万元以上的罚款，法律、行政法规以及国务院有关部门明确规定相关领域“较大数额罚款”标准高于200万元的，从其规定。</w:t>
      </w:r>
    </w:p>
    <w:p w14:paraId="0E62089F">
      <w:pPr>
        <w:shd w:val="clear"/>
        <w:spacing w:line="440" w:lineRule="exact"/>
        <w:ind w:firstLine="424" w:firstLineChars="177"/>
        <w:rPr>
          <w:rFonts w:hint="default" w:ascii="Times New Roman" w:hAnsi="Times New Roman" w:cs="Times New Roman"/>
          <w:color w:val="auto"/>
          <w:sz w:val="24"/>
          <w:highlight w:val="none"/>
        </w:rPr>
      </w:pPr>
    </w:p>
    <w:p w14:paraId="0F0668D8">
      <w:pPr>
        <w:shd w:val="clear"/>
        <w:spacing w:line="440" w:lineRule="exact"/>
        <w:ind w:firstLine="424" w:firstLineChars="177"/>
        <w:rPr>
          <w:rFonts w:hint="default" w:ascii="Times New Roman" w:hAnsi="Times New Roman" w:cs="Times New Roman"/>
          <w:color w:val="auto"/>
          <w:sz w:val="24"/>
          <w:highlight w:val="none"/>
        </w:rPr>
      </w:pPr>
    </w:p>
    <w:p w14:paraId="0BDFE321">
      <w:pPr>
        <w:shd w:val="clear"/>
        <w:spacing w:line="440" w:lineRule="exact"/>
        <w:ind w:firstLine="424" w:firstLineChars="177"/>
        <w:rPr>
          <w:rFonts w:hint="default" w:ascii="Times New Roman" w:hAnsi="Times New Roman" w:cs="Times New Roman"/>
          <w:color w:val="auto"/>
          <w:sz w:val="24"/>
          <w:highlight w:val="none"/>
        </w:rPr>
      </w:pPr>
    </w:p>
    <w:p w14:paraId="5B9DDCAE">
      <w:pPr>
        <w:shd w:val="clear"/>
        <w:spacing w:line="440" w:lineRule="exact"/>
        <w:ind w:firstLine="424" w:firstLineChars="177"/>
        <w:rPr>
          <w:rFonts w:hint="default" w:ascii="Times New Roman" w:hAnsi="Times New Roman" w:cs="Times New Roman"/>
          <w:color w:val="auto"/>
          <w:sz w:val="24"/>
          <w:highlight w:val="none"/>
        </w:rPr>
      </w:pPr>
    </w:p>
    <w:p w14:paraId="09C6A000">
      <w:pPr>
        <w:shd w:val="clear"/>
        <w:spacing w:line="440" w:lineRule="exact"/>
        <w:ind w:firstLine="424" w:firstLineChars="177"/>
        <w:rPr>
          <w:rFonts w:hint="default" w:ascii="Times New Roman" w:hAnsi="Times New Roman" w:cs="Times New Roman"/>
          <w:color w:val="auto"/>
          <w:sz w:val="24"/>
          <w:highlight w:val="none"/>
        </w:rPr>
      </w:pPr>
    </w:p>
    <w:p w14:paraId="75DDD49F">
      <w:pPr>
        <w:shd w:val="clear"/>
        <w:spacing w:line="440" w:lineRule="exact"/>
        <w:ind w:firstLine="424" w:firstLineChars="177"/>
        <w:rPr>
          <w:rFonts w:hint="default" w:ascii="Times New Roman" w:hAnsi="Times New Roman" w:cs="Times New Roman"/>
          <w:color w:val="auto"/>
          <w:sz w:val="24"/>
          <w:highlight w:val="none"/>
        </w:rPr>
      </w:pPr>
    </w:p>
    <w:p w14:paraId="06A29601">
      <w:pPr>
        <w:shd w:val="clear"/>
        <w:spacing w:line="440" w:lineRule="exact"/>
        <w:ind w:firstLine="424" w:firstLineChars="17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br w:type="page"/>
      </w:r>
    </w:p>
    <w:p w14:paraId="6B86D397">
      <w:pPr>
        <w:pStyle w:val="5"/>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rPr>
        <w:t>有效投标保证金</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或保函</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缴纳凭证</w:t>
      </w:r>
    </w:p>
    <w:p w14:paraId="1F395276">
      <w:pPr>
        <w:shd w:val="clea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p>
    <w:p w14:paraId="5ECDC371">
      <w:pPr>
        <w:pStyle w:val="5"/>
        <w:shd w:val="clear"/>
        <w:jc w:val="center"/>
        <w:rPr>
          <w:rFonts w:hint="default" w:ascii="Times New Roman" w:hAnsi="Times New Roman" w:eastAsia="宋体" w:cs="Times New Roman"/>
          <w:color w:val="auto"/>
          <w:highlight w:val="none"/>
          <w:lang w:eastAsia="zh-CN"/>
        </w:rPr>
      </w:pPr>
      <w:bookmarkStart w:id="378" w:name="_Toc469494218"/>
      <w:bookmarkStart w:id="379" w:name="_Toc475704343"/>
      <w:r>
        <w:rPr>
          <w:rFonts w:hint="default" w:ascii="Times New Roman" w:hAnsi="Times New Roman" w:cs="Times New Roman"/>
          <w:color w:val="auto"/>
          <w:highlight w:val="none"/>
          <w:lang w:val="en-US" w:eastAsia="zh-CN"/>
        </w:rPr>
        <w:t>10</w:t>
      </w:r>
      <w:r>
        <w:rPr>
          <w:rFonts w:hint="default" w:ascii="Times New Roman" w:hAnsi="Times New Roman" w:cs="Times New Roman"/>
          <w:color w:val="auto"/>
          <w:highlight w:val="none"/>
        </w:rPr>
        <w:t>、中小企业声明函</w:t>
      </w:r>
      <w:bookmarkEnd w:id="378"/>
      <w:bookmarkEnd w:id="379"/>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服务</w:t>
      </w:r>
      <w:r>
        <w:rPr>
          <w:rFonts w:hint="default" w:ascii="Times New Roman" w:hAnsi="Times New Roman" w:cs="Times New Roman"/>
          <w:color w:val="auto"/>
          <w:highlight w:val="none"/>
          <w:lang w:eastAsia="zh-CN"/>
        </w:rPr>
        <w:t>）</w:t>
      </w:r>
    </w:p>
    <w:p w14:paraId="11F08739">
      <w:pPr>
        <w:shd w:val="clear"/>
        <w:spacing w:line="360" w:lineRule="auto"/>
        <w:ind w:firstLine="480" w:firstLineChars="200"/>
        <w:jc w:val="left"/>
        <w:rPr>
          <w:rFonts w:hint="default" w:ascii="Times New Roman" w:hAnsi="Times New Roman" w:cs="Times New Roman"/>
          <w:color w:val="auto"/>
          <w:sz w:val="24"/>
          <w:szCs w:val="24"/>
          <w:highlight w:val="none"/>
        </w:rPr>
      </w:pPr>
      <w:bookmarkStart w:id="380" w:name="_Hlk534965171"/>
      <w:r>
        <w:rPr>
          <w:rFonts w:hint="default" w:ascii="Times New Roman" w:hAnsi="Times New Roman" w:cs="Times New Roman"/>
          <w:color w:val="auto"/>
          <w:sz w:val="24"/>
          <w:szCs w:val="24"/>
          <w:highlight w:val="none"/>
        </w:rPr>
        <w:t>本公司郑重声明,根据《政府采购促进中小企业发展管理办法》(财库(2020)46号)的规定,本公司参加</w:t>
      </w:r>
      <w:r>
        <w:rPr>
          <w:rFonts w:hint="default" w:ascii="Times New Roman" w:hAnsi="Times New Roman" w:cs="Times New Roman"/>
          <w:color w:val="auto"/>
          <w:sz w:val="24"/>
          <w:szCs w:val="24"/>
          <w:highlight w:val="none"/>
          <w:u w:val="single"/>
        </w:rPr>
        <w:t>(单位名称)</w:t>
      </w:r>
      <w:r>
        <w:rPr>
          <w:rFonts w:hint="default" w:ascii="Times New Roman" w:hAnsi="Times New Roman" w:cs="Times New Roman"/>
          <w:color w:val="auto"/>
          <w:sz w:val="24"/>
          <w:szCs w:val="24"/>
          <w:highlight w:val="none"/>
        </w:rPr>
        <w:t>的</w:t>
      </w:r>
      <w:r>
        <w:rPr>
          <w:rFonts w:hint="default" w:ascii="Times New Roman" w:hAnsi="Times New Roman" w:cs="Times New Roman"/>
          <w:color w:val="auto"/>
          <w:sz w:val="24"/>
          <w:szCs w:val="24"/>
          <w:highlight w:val="none"/>
          <w:u w:val="single"/>
        </w:rPr>
        <w:t>(项目名称)</w:t>
      </w:r>
      <w:r>
        <w:rPr>
          <w:rFonts w:hint="default" w:ascii="Times New Roman" w:hAnsi="Times New Roman" w:cs="Times New Roman"/>
          <w:color w:val="auto"/>
          <w:sz w:val="24"/>
          <w:szCs w:val="24"/>
          <w:highlight w:val="none"/>
        </w:rPr>
        <w:t>采购活动,服务全部由符合政策要求的中小企业承接。相关企业的具体情况如下:</w:t>
      </w:r>
    </w:p>
    <w:p w14:paraId="4DC2DC7F">
      <w:pPr>
        <w:shd w:val="clear"/>
        <w:spacing w:line="360" w:lineRule="auto"/>
        <w:ind w:firstLine="360" w:firstLineChars="15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u w:val="single"/>
        </w:rPr>
        <w:t>(标的名称)</w:t>
      </w:r>
      <w:r>
        <w:rPr>
          <w:rFonts w:hint="default" w:ascii="Times New Roman" w:hAnsi="Times New Roman" w:cs="Times New Roman"/>
          <w:color w:val="auto"/>
          <w:sz w:val="24"/>
          <w:szCs w:val="24"/>
          <w:highlight w:val="none"/>
        </w:rPr>
        <w:t>,属于</w:t>
      </w:r>
      <w:r>
        <w:rPr>
          <w:rFonts w:hint="default" w:ascii="Times New Roman" w:hAnsi="Times New Roman" w:cs="Times New Roman"/>
          <w:color w:val="auto"/>
          <w:sz w:val="24"/>
          <w:szCs w:val="24"/>
          <w:highlight w:val="none"/>
          <w:u w:val="single"/>
        </w:rPr>
        <w:t>(采购文件中明确的所属行业)</w:t>
      </w:r>
      <w:r>
        <w:rPr>
          <w:rFonts w:hint="default" w:ascii="Times New Roman" w:hAnsi="Times New Roman" w:cs="Times New Roman"/>
          <w:color w:val="auto"/>
          <w:sz w:val="24"/>
          <w:szCs w:val="24"/>
          <w:highlight w:val="none"/>
        </w:rPr>
        <w:t>;承建(承接)企业为</w:t>
      </w:r>
      <w:r>
        <w:rPr>
          <w:rFonts w:hint="default" w:ascii="Times New Roman" w:hAnsi="Times New Roman" w:cs="Times New Roman"/>
          <w:color w:val="auto"/>
          <w:sz w:val="24"/>
          <w:szCs w:val="24"/>
          <w:highlight w:val="none"/>
          <w:u w:val="single"/>
        </w:rPr>
        <w:t>(企业名称)</w:t>
      </w:r>
      <w:r>
        <w:rPr>
          <w:rFonts w:hint="default" w:ascii="Times New Roman" w:hAnsi="Times New Roman" w:cs="Times New Roman"/>
          <w:color w:val="auto"/>
          <w:sz w:val="24"/>
          <w:szCs w:val="24"/>
          <w:highlight w:val="none"/>
        </w:rPr>
        <w:t>,从业人员</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人,营业收入为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万元,资产总额为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万元,属于(中型企业、小型企业、微型企业)；</w:t>
      </w:r>
    </w:p>
    <w:p w14:paraId="37884391">
      <w:pPr>
        <w:shd w:val="clear"/>
        <w:spacing w:line="360" w:lineRule="auto"/>
        <w:ind w:firstLine="360" w:firstLineChars="15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u w:val="single"/>
        </w:rPr>
        <w:t>(标的名称)</w:t>
      </w:r>
      <w:r>
        <w:rPr>
          <w:rFonts w:hint="default" w:ascii="Times New Roman" w:hAnsi="Times New Roman" w:cs="Times New Roman"/>
          <w:color w:val="auto"/>
          <w:sz w:val="24"/>
          <w:szCs w:val="24"/>
          <w:highlight w:val="none"/>
        </w:rPr>
        <w:t>,属于</w:t>
      </w:r>
      <w:r>
        <w:rPr>
          <w:rFonts w:hint="default" w:ascii="Times New Roman" w:hAnsi="Times New Roman" w:cs="Times New Roman"/>
          <w:color w:val="auto"/>
          <w:sz w:val="24"/>
          <w:szCs w:val="24"/>
          <w:highlight w:val="none"/>
          <w:u w:val="single"/>
        </w:rPr>
        <w:t>(采购文件中明确的所属行业)</w:t>
      </w:r>
      <w:r>
        <w:rPr>
          <w:rFonts w:hint="default" w:ascii="Times New Roman" w:hAnsi="Times New Roman" w:cs="Times New Roman"/>
          <w:color w:val="auto"/>
          <w:sz w:val="24"/>
          <w:szCs w:val="24"/>
          <w:highlight w:val="none"/>
        </w:rPr>
        <w:t>;承建(承接)企业为</w:t>
      </w:r>
      <w:r>
        <w:rPr>
          <w:rFonts w:hint="default" w:ascii="Times New Roman" w:hAnsi="Times New Roman" w:cs="Times New Roman"/>
          <w:color w:val="auto"/>
          <w:sz w:val="24"/>
          <w:szCs w:val="24"/>
          <w:highlight w:val="none"/>
          <w:u w:val="single"/>
        </w:rPr>
        <w:t>(企业名称)</w:t>
      </w:r>
      <w:r>
        <w:rPr>
          <w:rFonts w:hint="default" w:ascii="Times New Roman" w:hAnsi="Times New Roman" w:cs="Times New Roman"/>
          <w:color w:val="auto"/>
          <w:sz w:val="24"/>
          <w:szCs w:val="24"/>
          <w:highlight w:val="none"/>
        </w:rPr>
        <w:t>,从业人员</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人,营业收入为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万元,资产总额 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万元,属于</w:t>
      </w:r>
      <w:r>
        <w:rPr>
          <w:rFonts w:hint="default" w:ascii="Times New Roman" w:hAnsi="Times New Roman" w:cs="Times New Roman"/>
          <w:color w:val="auto"/>
          <w:sz w:val="24"/>
          <w:szCs w:val="24"/>
          <w:highlight w:val="none"/>
          <w:u w:val="single"/>
        </w:rPr>
        <w:t>(中型企业、小型企业、微型企业)</w:t>
      </w:r>
      <w:r>
        <w:rPr>
          <w:rFonts w:hint="default" w:ascii="Times New Roman" w:hAnsi="Times New Roman" w:cs="Times New Roman"/>
          <w:color w:val="auto"/>
          <w:sz w:val="24"/>
          <w:szCs w:val="24"/>
          <w:highlight w:val="none"/>
        </w:rPr>
        <w:t>；</w:t>
      </w:r>
    </w:p>
    <w:p w14:paraId="5A097ABB">
      <w:pPr>
        <w:shd w:val="clea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p w14:paraId="238C59B9">
      <w:pPr>
        <w:shd w:val="clea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以上企业；不属于大企业的分支机构,不存在控股股东为大企业的情形,也不存在与大企业的负责人为同一人的情形。</w:t>
      </w:r>
    </w:p>
    <w:p w14:paraId="53485618">
      <w:pPr>
        <w:shd w:val="clea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本企业对上述声明内容的真实性负责。如有虚假,将依法承担相应责任。</w:t>
      </w:r>
    </w:p>
    <w:p w14:paraId="582796EB">
      <w:pPr>
        <w:shd w:val="clear"/>
        <w:spacing w:line="360" w:lineRule="auto"/>
        <w:ind w:firstLine="480" w:firstLineChars="200"/>
        <w:jc w:val="left"/>
        <w:rPr>
          <w:rFonts w:hint="default" w:ascii="Times New Roman" w:hAnsi="Times New Roman" w:cs="Times New Roman"/>
          <w:color w:val="auto"/>
          <w:sz w:val="24"/>
          <w:szCs w:val="24"/>
          <w:highlight w:val="none"/>
        </w:rPr>
      </w:pPr>
    </w:p>
    <w:p w14:paraId="1C2B331D">
      <w:pPr>
        <w:shd w:val="clea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企业名称(盖章):</w:t>
      </w:r>
    </w:p>
    <w:p w14:paraId="692B7529">
      <w:pPr>
        <w:shd w:val="clea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日期:</w:t>
      </w:r>
    </w:p>
    <w:p w14:paraId="38FC05CC">
      <w:pPr>
        <w:shd w:val="clear"/>
        <w:jc w:val="left"/>
        <w:rPr>
          <w:rFonts w:hint="default" w:ascii="Times New Roman" w:hAnsi="Times New Roman" w:cs="Times New Roman"/>
          <w:color w:val="auto"/>
          <w:sz w:val="18"/>
          <w:szCs w:val="18"/>
          <w:highlight w:val="none"/>
        </w:rPr>
      </w:pPr>
    </w:p>
    <w:bookmarkEnd w:id="380"/>
    <w:p w14:paraId="0D557A10">
      <w:pPr>
        <w:shd w:val="clear"/>
        <w:spacing w:line="440" w:lineRule="exact"/>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注：</w:t>
      </w:r>
    </w:p>
    <w:p w14:paraId="20AD409C">
      <w:pPr>
        <w:shd w:val="clear"/>
        <w:spacing w:line="440" w:lineRule="exact"/>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①从业人员、营业收入，资产总额填报上一年度数据，无上一年数据的新成立企业可不填报。</w:t>
      </w:r>
    </w:p>
    <w:p w14:paraId="2630271C">
      <w:pPr>
        <w:shd w:val="clear"/>
        <w:spacing w:line="440" w:lineRule="exact"/>
        <w:ind w:firstLine="48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sz w:val="24"/>
          <w:szCs w:val="24"/>
          <w:highlight w:val="none"/>
        </w:rPr>
        <w:t>②在服务采购项目中，服务由中小企业承接，即提供服务的人员为中小企业依照《中华人民共和国劳动合同法》订立劳动合同的从业人员。</w:t>
      </w:r>
    </w:p>
    <w:p w14:paraId="7EFE7904">
      <w:pPr>
        <w:shd w:val="clear"/>
        <w:spacing w:line="440" w:lineRule="exact"/>
        <w:ind w:firstLine="48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sz w:val="24"/>
          <w:szCs w:val="24"/>
          <w:highlight w:val="none"/>
        </w:rPr>
        <w:t>③服务类：中小企业声明函中，采购文件中明确的所属行业必填项（</w:t>
      </w:r>
      <w:r>
        <w:rPr>
          <w:rFonts w:hint="default" w:ascii="Times New Roman" w:hAnsi="Times New Roman" w:cs="Times New Roman"/>
          <w:b/>
          <w:bCs/>
          <w:color w:val="auto"/>
          <w:sz w:val="24"/>
          <w:szCs w:val="24"/>
          <w:highlight w:val="none"/>
          <w:lang w:eastAsia="zh-CN"/>
        </w:rPr>
        <w:t>招标</w:t>
      </w:r>
      <w:r>
        <w:rPr>
          <w:rFonts w:hint="default" w:ascii="Times New Roman" w:hAnsi="Times New Roman" w:cs="Times New Roman"/>
          <w:b/>
          <w:bCs/>
          <w:color w:val="auto"/>
          <w:sz w:val="24"/>
          <w:szCs w:val="24"/>
          <w:highlight w:val="none"/>
        </w:rPr>
        <w:t>文件第二章须知表），承接企业必须填写企业名称，各位投标人请仔细阅读清楚，不得有遗漏。如有遗漏以不满足实质性要求废标。</w:t>
      </w:r>
    </w:p>
    <w:p w14:paraId="7C5982D6">
      <w:pPr>
        <w:shd w:val="clea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1076E952">
      <w:pPr>
        <w:pStyle w:val="5"/>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监狱企业声明函（如涉及）</w:t>
      </w:r>
    </w:p>
    <w:p w14:paraId="31E19F1B">
      <w:pPr>
        <w:shd w:val="clear"/>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（格式自拟）</w:t>
      </w:r>
    </w:p>
    <w:p w14:paraId="08126508">
      <w:pPr>
        <w:shd w:val="clear"/>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说明：</w:t>
      </w:r>
    </w:p>
    <w:p w14:paraId="27271049">
      <w:pPr>
        <w:shd w:val="clear"/>
        <w:spacing w:line="44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1、投标人符合《政府采购支持监狱企业发展有关问题的通知》（财库【2014】68号）规定的划分标准为监狱企业适用。此项内容根据供应商自身情况自行选择是否提供，未提供则不享受价格优惠。</w:t>
      </w:r>
    </w:p>
    <w:p w14:paraId="36226859">
      <w:pPr>
        <w:shd w:val="clear"/>
        <w:spacing w:line="44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2、在政府采购活动中，监狱企业视同小型、微型企业，享受预留份额、评审中价格扣除等政府采购促进中小企业发展的政府采购政策。监狱企业参加政府采购活动时，</w:t>
      </w:r>
      <w:r>
        <w:rPr>
          <w:rFonts w:hint="default" w:ascii="Times New Roman" w:hAnsi="Times New Roman" w:cs="Times New Roman"/>
          <w:b/>
          <w:color w:val="auto"/>
          <w:sz w:val="24"/>
          <w:szCs w:val="24"/>
          <w:highlight w:val="none"/>
        </w:rPr>
        <w:t>还应当提供由省级以上监狱管理局、戒毒管理局(含新疆生产建设兵团)出具的属于监狱企业的证明文件</w:t>
      </w:r>
      <w:r>
        <w:rPr>
          <w:rFonts w:hint="default" w:ascii="Times New Roman" w:hAnsi="Times New Roman" w:cs="Times New Roman"/>
          <w:color w:val="auto"/>
          <w:sz w:val="24"/>
          <w:szCs w:val="24"/>
          <w:highlight w:val="none"/>
        </w:rPr>
        <w:t>。</w:t>
      </w:r>
    </w:p>
    <w:p w14:paraId="6F356C76">
      <w:pPr>
        <w:shd w:val="clear"/>
        <w:rPr>
          <w:rFonts w:hint="default" w:ascii="Times New Roman" w:hAnsi="Times New Roman" w:cs="Times New Roman"/>
          <w:color w:val="auto"/>
          <w:highlight w:val="none"/>
        </w:rPr>
      </w:pPr>
    </w:p>
    <w:p w14:paraId="1BB799C2">
      <w:pPr>
        <w:shd w:val="clear"/>
        <w:rPr>
          <w:rFonts w:hint="default" w:ascii="Times New Roman" w:hAnsi="Times New Roman" w:cs="Times New Roman"/>
          <w:color w:val="auto"/>
          <w:highlight w:val="none"/>
        </w:rPr>
      </w:pPr>
    </w:p>
    <w:p w14:paraId="4668AA75">
      <w:pPr>
        <w:shd w:val="clear"/>
        <w:rPr>
          <w:rFonts w:hint="default" w:ascii="Times New Roman" w:hAnsi="Times New Roman" w:cs="Times New Roman"/>
          <w:color w:val="auto"/>
          <w:highlight w:val="none"/>
        </w:rPr>
      </w:pPr>
    </w:p>
    <w:p w14:paraId="69A0EEB7">
      <w:pPr>
        <w:shd w:val="clear"/>
        <w:rPr>
          <w:rFonts w:hint="default" w:ascii="Times New Roman" w:hAnsi="Times New Roman" w:cs="Times New Roman"/>
          <w:color w:val="auto"/>
          <w:highlight w:val="none"/>
        </w:rPr>
      </w:pPr>
    </w:p>
    <w:p w14:paraId="024817FC">
      <w:pPr>
        <w:shd w:val="clear"/>
        <w:rPr>
          <w:rFonts w:hint="default" w:ascii="Times New Roman" w:hAnsi="Times New Roman" w:cs="Times New Roman"/>
          <w:color w:val="auto"/>
          <w:highlight w:val="none"/>
        </w:rPr>
      </w:pPr>
    </w:p>
    <w:p w14:paraId="4BD61BC2">
      <w:pPr>
        <w:shd w:val="clear"/>
        <w:rPr>
          <w:rFonts w:hint="default" w:ascii="Times New Roman" w:hAnsi="Times New Roman" w:cs="Times New Roman"/>
          <w:color w:val="auto"/>
          <w:highlight w:val="none"/>
        </w:rPr>
      </w:pPr>
    </w:p>
    <w:p w14:paraId="5BA42F49">
      <w:pPr>
        <w:shd w:val="clear"/>
        <w:rPr>
          <w:rFonts w:hint="default" w:ascii="Times New Roman" w:hAnsi="Times New Roman" w:cs="Times New Roman"/>
          <w:color w:val="auto"/>
          <w:highlight w:val="none"/>
        </w:rPr>
      </w:pPr>
    </w:p>
    <w:p w14:paraId="4995C7A1">
      <w:pPr>
        <w:shd w:val="clear"/>
        <w:rPr>
          <w:rFonts w:hint="default" w:ascii="Times New Roman" w:hAnsi="Times New Roman" w:cs="Times New Roman"/>
          <w:color w:val="auto"/>
          <w:highlight w:val="none"/>
        </w:rPr>
      </w:pPr>
    </w:p>
    <w:p w14:paraId="74F6B2D4">
      <w:pPr>
        <w:shd w:val="clear"/>
        <w:rPr>
          <w:rFonts w:hint="default" w:ascii="Times New Roman" w:hAnsi="Times New Roman" w:cs="Times New Roman"/>
          <w:color w:val="auto"/>
          <w:highlight w:val="none"/>
        </w:rPr>
      </w:pPr>
    </w:p>
    <w:p w14:paraId="632049A9">
      <w:pPr>
        <w:shd w:val="clear"/>
        <w:rPr>
          <w:rFonts w:hint="default" w:ascii="Times New Roman" w:hAnsi="Times New Roman" w:cs="Times New Roman"/>
          <w:color w:val="auto"/>
          <w:highlight w:val="none"/>
        </w:rPr>
      </w:pPr>
    </w:p>
    <w:p w14:paraId="7D9D245F">
      <w:pPr>
        <w:shd w:val="clear"/>
        <w:rPr>
          <w:rFonts w:hint="default" w:ascii="Times New Roman" w:hAnsi="Times New Roman" w:cs="Times New Roman"/>
          <w:color w:val="auto"/>
          <w:highlight w:val="none"/>
        </w:rPr>
      </w:pPr>
    </w:p>
    <w:p w14:paraId="4344B1FA">
      <w:pPr>
        <w:shd w:val="clear"/>
        <w:rPr>
          <w:rFonts w:hint="default" w:ascii="Times New Roman" w:hAnsi="Times New Roman" w:cs="Times New Roman"/>
          <w:color w:val="auto"/>
          <w:highlight w:val="none"/>
        </w:rPr>
      </w:pPr>
    </w:p>
    <w:p w14:paraId="7FEF3196">
      <w:pPr>
        <w:shd w:val="clear"/>
        <w:rPr>
          <w:rFonts w:hint="default" w:ascii="Times New Roman" w:hAnsi="Times New Roman" w:cs="Times New Roman"/>
          <w:color w:val="auto"/>
          <w:highlight w:val="none"/>
        </w:rPr>
      </w:pPr>
    </w:p>
    <w:p w14:paraId="10C18144">
      <w:pPr>
        <w:shd w:val="clear"/>
        <w:rPr>
          <w:rFonts w:hint="default" w:ascii="Times New Roman" w:hAnsi="Times New Roman" w:cs="Times New Roman"/>
          <w:color w:val="auto"/>
          <w:highlight w:val="none"/>
        </w:rPr>
      </w:pPr>
    </w:p>
    <w:p w14:paraId="012E3DE5">
      <w:pPr>
        <w:pStyle w:val="5"/>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、残疾人福利性单位声明函（如涉及）</w:t>
      </w:r>
    </w:p>
    <w:p w14:paraId="3DBDD48F">
      <w:pPr>
        <w:shd w:val="clear"/>
        <w:snapToGrid w:val="0"/>
        <w:spacing w:line="480" w:lineRule="auto"/>
        <w:ind w:firstLine="420"/>
        <w:rPr>
          <w:rFonts w:hint="default" w:ascii="Times New Roman" w:hAnsi="Times New Roman" w:cs="Times New Roman"/>
          <w:color w:val="auto"/>
          <w:sz w:val="24"/>
          <w:highlight w:val="none"/>
        </w:rPr>
      </w:pPr>
    </w:p>
    <w:p w14:paraId="2F01C618">
      <w:pPr>
        <w:shd w:val="clear"/>
        <w:snapToGrid w:val="0"/>
        <w:spacing w:line="480" w:lineRule="auto"/>
        <w:ind w:firstLine="42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B77D89">
      <w:pPr>
        <w:shd w:val="clear"/>
        <w:snapToGrid w:val="0"/>
        <w:spacing w:line="480" w:lineRule="auto"/>
        <w:ind w:firstLine="42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本单位对上述声明的真实性负责。如有虚假，将依法承担相应责任。</w:t>
      </w:r>
    </w:p>
    <w:p w14:paraId="070E9B7B">
      <w:pPr>
        <w:shd w:val="clear"/>
        <w:rPr>
          <w:rFonts w:hint="default" w:ascii="Times New Roman" w:hAnsi="Times New Roman" w:cs="Times New Roman"/>
          <w:color w:val="auto"/>
          <w:sz w:val="24"/>
          <w:highlight w:val="none"/>
        </w:rPr>
      </w:pPr>
    </w:p>
    <w:p w14:paraId="4455451E">
      <w:pPr>
        <w:shd w:val="clear"/>
        <w:rPr>
          <w:rFonts w:hint="default" w:ascii="Times New Roman" w:hAnsi="Times New Roman" w:cs="Times New Roman"/>
          <w:color w:val="auto"/>
          <w:highlight w:val="none"/>
        </w:rPr>
      </w:pPr>
    </w:p>
    <w:p w14:paraId="22878F60">
      <w:pPr>
        <w:shd w:val="clear"/>
        <w:spacing w:line="440" w:lineRule="exact"/>
        <w:ind w:left="4760" w:leftChars="1400" w:right="479" w:rightChars="141"/>
        <w:rPr>
          <w:rFonts w:hint="default" w:ascii="Times New Roman" w:hAnsi="Times New Roman" w:cs="Times New Roman"/>
          <w:color w:val="auto"/>
          <w:sz w:val="24"/>
          <w:highlight w:val="none"/>
        </w:rPr>
      </w:pPr>
      <w:bookmarkStart w:id="381" w:name="_Hlk534905999"/>
      <w:r>
        <w:rPr>
          <w:rFonts w:hint="default" w:ascii="Times New Roman" w:hAnsi="Times New Roman" w:cs="Times New Roman"/>
          <w:color w:val="auto"/>
          <w:sz w:val="24"/>
          <w:highlight w:val="none"/>
        </w:rPr>
        <w:t>单位名称（公章）：</w:t>
      </w:r>
    </w:p>
    <w:p w14:paraId="68AD8BF2">
      <w:pPr>
        <w:shd w:val="clear"/>
        <w:spacing w:line="440" w:lineRule="exact"/>
        <w:ind w:left="4760" w:leftChars="1400" w:right="479" w:rightChars="14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    期：</w:t>
      </w:r>
    </w:p>
    <w:bookmarkEnd w:id="381"/>
    <w:p w14:paraId="47CD08E6">
      <w:pPr>
        <w:shd w:val="clear"/>
        <w:spacing w:line="440" w:lineRule="exact"/>
        <w:ind w:right="480"/>
        <w:rPr>
          <w:rFonts w:hint="default" w:ascii="Times New Roman" w:hAnsi="Times New Roman" w:cs="Times New Roman"/>
          <w:color w:val="auto"/>
          <w:sz w:val="24"/>
          <w:highlight w:val="none"/>
        </w:rPr>
      </w:pPr>
    </w:p>
    <w:p w14:paraId="6E6F3F95">
      <w:pPr>
        <w:shd w:val="clear"/>
        <w:spacing w:line="440" w:lineRule="exact"/>
        <w:rPr>
          <w:rFonts w:hint="default" w:ascii="Times New Roman" w:hAnsi="Times New Roman" w:cs="Times New Roman"/>
          <w:color w:val="auto"/>
          <w:sz w:val="24"/>
          <w:szCs w:val="24"/>
          <w:highlight w:val="none"/>
        </w:rPr>
      </w:pPr>
      <w:bookmarkStart w:id="382" w:name="_Hlk534906006"/>
      <w:r>
        <w:rPr>
          <w:rFonts w:hint="default" w:ascii="Times New Roman" w:hAnsi="Times New Roman" w:cs="Times New Roman"/>
          <w:color w:val="auto"/>
          <w:sz w:val="24"/>
          <w:szCs w:val="24"/>
          <w:highlight w:val="none"/>
        </w:rPr>
        <w:t>注：</w:t>
      </w:r>
    </w:p>
    <w:p w14:paraId="64A88EC3">
      <w:pPr>
        <w:shd w:val="clear"/>
        <w:spacing w:line="440" w:lineRule="exact"/>
        <w:ind w:firstLine="240" w:firstLineChars="1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1、此声明函根据供应商自身情况填写，自行选择是否提供，未提供则不享受价格优惠。</w:t>
      </w:r>
    </w:p>
    <w:p w14:paraId="3A75CD83">
      <w:pPr>
        <w:shd w:val="clear"/>
        <w:spacing w:line="440" w:lineRule="exact"/>
        <w:ind w:firstLine="240" w:firstLineChars="1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2、残疾人福利性单位视同小型、微型企业，享受预留份额、评审中价格扣除等促进中小企业发展的政府采购政策。残疾人福利性单位属于小型、微型企业的，不重复享受政策。</w:t>
      </w:r>
      <w:bookmarkEnd w:id="382"/>
    </w:p>
    <w:p w14:paraId="2BDCA351">
      <w:pPr>
        <w:shd w:val="clear"/>
        <w:spacing w:line="440" w:lineRule="exact"/>
        <w:ind w:firstLine="240" w:firstLineChars="100"/>
        <w:jc w:val="center"/>
        <w:rPr>
          <w:rFonts w:hint="default" w:ascii="Times New Roman" w:hAnsi="Times New Roman" w:cs="Times New Roman"/>
          <w:color w:val="auto"/>
          <w:sz w:val="24"/>
          <w:szCs w:val="24"/>
          <w:highlight w:val="none"/>
        </w:rPr>
      </w:pPr>
    </w:p>
    <w:p w14:paraId="35D60A3C">
      <w:pPr>
        <w:shd w:val="clear"/>
        <w:spacing w:line="440" w:lineRule="exact"/>
        <w:ind w:firstLine="240" w:firstLineChars="100"/>
        <w:jc w:val="center"/>
        <w:rPr>
          <w:rFonts w:hint="default" w:ascii="Times New Roman" w:hAnsi="Times New Roman" w:cs="Times New Roman"/>
          <w:color w:val="auto"/>
          <w:sz w:val="24"/>
          <w:szCs w:val="24"/>
          <w:highlight w:val="none"/>
        </w:rPr>
      </w:pPr>
    </w:p>
    <w:p w14:paraId="628D30F1">
      <w:pPr>
        <w:shd w:val="clear"/>
        <w:spacing w:line="440" w:lineRule="exact"/>
        <w:ind w:firstLine="240" w:firstLineChars="100"/>
        <w:jc w:val="center"/>
        <w:rPr>
          <w:rFonts w:hint="default" w:ascii="Times New Roman" w:hAnsi="Times New Roman" w:cs="Times New Roman"/>
          <w:color w:val="auto"/>
          <w:sz w:val="24"/>
          <w:szCs w:val="24"/>
          <w:highlight w:val="none"/>
        </w:rPr>
      </w:pPr>
    </w:p>
    <w:p w14:paraId="0350A584">
      <w:pPr>
        <w:shd w:val="clear"/>
        <w:spacing w:line="440" w:lineRule="exact"/>
        <w:ind w:firstLine="240" w:firstLineChars="100"/>
        <w:jc w:val="center"/>
        <w:rPr>
          <w:rFonts w:hint="default" w:ascii="Times New Roman" w:hAnsi="Times New Roman" w:cs="Times New Roman"/>
          <w:color w:val="auto"/>
          <w:sz w:val="24"/>
          <w:szCs w:val="24"/>
          <w:highlight w:val="none"/>
        </w:rPr>
      </w:pPr>
    </w:p>
    <w:p w14:paraId="3D8D250C">
      <w:pPr>
        <w:shd w:val="clear"/>
        <w:spacing w:line="440" w:lineRule="exact"/>
        <w:ind w:firstLine="240" w:firstLineChars="100"/>
        <w:jc w:val="center"/>
        <w:rPr>
          <w:rFonts w:hint="default" w:ascii="Times New Roman" w:hAnsi="Times New Roman" w:cs="Times New Roman"/>
          <w:color w:val="auto"/>
          <w:sz w:val="24"/>
          <w:szCs w:val="24"/>
          <w:highlight w:val="none"/>
        </w:rPr>
      </w:pPr>
    </w:p>
    <w:p w14:paraId="71AC44CA">
      <w:pPr>
        <w:shd w:val="clear"/>
        <w:spacing w:line="440" w:lineRule="exact"/>
        <w:ind w:firstLine="240" w:firstLineChars="100"/>
        <w:jc w:val="center"/>
        <w:rPr>
          <w:rFonts w:hint="default" w:ascii="Times New Roman" w:hAnsi="Times New Roman" w:cs="Times New Roman"/>
          <w:color w:val="auto"/>
          <w:sz w:val="24"/>
          <w:szCs w:val="24"/>
          <w:highlight w:val="none"/>
        </w:rPr>
      </w:pPr>
    </w:p>
    <w:p w14:paraId="44F3BC94">
      <w:pPr>
        <w:shd w:val="clear"/>
        <w:spacing w:line="440" w:lineRule="exact"/>
        <w:ind w:firstLine="240" w:firstLineChars="100"/>
        <w:jc w:val="center"/>
        <w:rPr>
          <w:rFonts w:hint="default" w:ascii="Times New Roman" w:hAnsi="Times New Roman" w:cs="Times New Roman"/>
          <w:color w:val="auto"/>
          <w:sz w:val="24"/>
          <w:szCs w:val="24"/>
          <w:highlight w:val="none"/>
        </w:rPr>
      </w:pPr>
    </w:p>
    <w:p w14:paraId="1C7AD644">
      <w:pPr>
        <w:shd w:val="clear"/>
        <w:rPr>
          <w:rFonts w:hint="default" w:ascii="Times New Roman" w:hAnsi="Times New Roman" w:cs="Times New Roman"/>
          <w:color w:val="auto"/>
          <w:highlight w:val="none"/>
          <w:lang w:val="en-US" w:eastAsia="zh-CN"/>
        </w:rPr>
      </w:pPr>
    </w:p>
    <w:p w14:paraId="7A4FCD72">
      <w:pPr>
        <w:pStyle w:val="143"/>
        <w:numPr>
          <w:ilvl w:val="0"/>
          <w:numId w:val="2"/>
        </w:numPr>
        <w:shd w:val="clear"/>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“技术商务响应文件”格式</w:t>
      </w:r>
    </w:p>
    <w:p w14:paraId="26EEC048">
      <w:pPr>
        <w:shd w:val="clear"/>
        <w:spacing w:line="360" w:lineRule="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封面：</w:t>
      </w:r>
    </w:p>
    <w:p w14:paraId="6F20236A">
      <w:pPr>
        <w:shd w:val="clear"/>
        <w:spacing w:line="360" w:lineRule="auto"/>
        <w:rPr>
          <w:rFonts w:hint="default" w:ascii="Times New Roman" w:hAnsi="Times New Roman" w:cs="Times New Roman"/>
          <w:b/>
          <w:color w:val="auto"/>
          <w:sz w:val="32"/>
          <w:szCs w:val="32"/>
          <w:highlight w:val="none"/>
        </w:rPr>
      </w:pPr>
    </w:p>
    <w:p w14:paraId="7C47E161">
      <w:pPr>
        <w:pStyle w:val="17"/>
        <w:shd w:val="clear"/>
        <w:rPr>
          <w:rFonts w:hint="default" w:ascii="Times New Roman" w:hAnsi="Times New Roman" w:cs="Times New Roman"/>
          <w:color w:val="auto"/>
          <w:highlight w:val="none"/>
        </w:rPr>
      </w:pPr>
    </w:p>
    <w:p w14:paraId="500C7144">
      <w:pPr>
        <w:shd w:val="clear"/>
        <w:spacing w:line="360" w:lineRule="auto"/>
        <w:rPr>
          <w:rFonts w:hint="default" w:ascii="Times New Roman" w:hAnsi="Times New Roman" w:cs="Times New Roman"/>
          <w:b/>
          <w:color w:val="auto"/>
          <w:sz w:val="32"/>
          <w:szCs w:val="32"/>
          <w:highlight w:val="none"/>
        </w:rPr>
      </w:pPr>
    </w:p>
    <w:p w14:paraId="6DEA5273">
      <w:pPr>
        <w:shd w:val="clear"/>
        <w:spacing w:line="360" w:lineRule="auto"/>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40"/>
          <w:szCs w:val="48"/>
          <w:highlight w:val="none"/>
        </w:rPr>
        <w:t>XX项目</w:t>
      </w:r>
    </w:p>
    <w:p w14:paraId="2CE41B24">
      <w:pPr>
        <w:shd w:val="clear"/>
        <w:spacing w:line="360" w:lineRule="auto"/>
        <w:rPr>
          <w:rFonts w:hint="default" w:ascii="Times New Roman" w:hAnsi="Times New Roman" w:cs="Times New Roman"/>
          <w:b/>
          <w:color w:val="auto"/>
          <w:sz w:val="52"/>
          <w:szCs w:val="52"/>
          <w:highlight w:val="none"/>
        </w:rPr>
      </w:pPr>
    </w:p>
    <w:p w14:paraId="6C7E225B">
      <w:pPr>
        <w:shd w:val="clear"/>
        <w:spacing w:line="360" w:lineRule="auto"/>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52"/>
          <w:szCs w:val="52"/>
          <w:highlight w:val="none"/>
        </w:rPr>
        <w:t>技术商务响应投标文件</w:t>
      </w:r>
    </w:p>
    <w:p w14:paraId="6CF81F6C">
      <w:pPr>
        <w:shd w:val="clear"/>
        <w:spacing w:line="360" w:lineRule="auto"/>
        <w:rPr>
          <w:rFonts w:hint="default" w:ascii="Times New Roman" w:hAnsi="Times New Roman" w:cs="Times New Roman"/>
          <w:b/>
          <w:color w:val="auto"/>
          <w:sz w:val="36"/>
          <w:highlight w:val="none"/>
        </w:rPr>
      </w:pPr>
    </w:p>
    <w:p w14:paraId="58098812">
      <w:pPr>
        <w:shd w:val="clear"/>
        <w:spacing w:line="360" w:lineRule="auto"/>
        <w:jc w:val="left"/>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 标 人名称：</w:t>
      </w:r>
    </w:p>
    <w:p w14:paraId="1C37C04B">
      <w:pPr>
        <w:shd w:val="clear"/>
        <w:spacing w:line="360" w:lineRule="auto"/>
        <w:jc w:val="left"/>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采购项目编号：</w:t>
      </w:r>
    </w:p>
    <w:p w14:paraId="0179154B">
      <w:pPr>
        <w:shd w:val="clear"/>
        <w:spacing w:line="360" w:lineRule="auto"/>
        <w:ind w:firstLine="790" w:firstLineChars="246"/>
        <w:jc w:val="center"/>
        <w:rPr>
          <w:rFonts w:hint="default" w:ascii="Times New Roman" w:hAnsi="Times New Roman" w:cs="Times New Roman"/>
          <w:b/>
          <w:color w:val="auto"/>
          <w:sz w:val="32"/>
          <w:highlight w:val="none"/>
        </w:rPr>
      </w:pPr>
    </w:p>
    <w:p w14:paraId="588C56CB">
      <w:pPr>
        <w:pStyle w:val="17"/>
        <w:shd w:val="clear"/>
        <w:rPr>
          <w:rFonts w:hint="default" w:ascii="Times New Roman" w:hAnsi="Times New Roman" w:cs="Times New Roman"/>
          <w:color w:val="auto"/>
          <w:highlight w:val="none"/>
        </w:rPr>
      </w:pPr>
    </w:p>
    <w:p w14:paraId="3BB0675E">
      <w:pPr>
        <w:shd w:val="clear"/>
        <w:rPr>
          <w:rFonts w:hint="default" w:ascii="Times New Roman" w:hAnsi="Times New Roman" w:cs="Times New Roman"/>
          <w:b/>
          <w:color w:val="auto"/>
          <w:sz w:val="32"/>
          <w:highlight w:val="none"/>
        </w:rPr>
      </w:pPr>
    </w:p>
    <w:p w14:paraId="09B13C92">
      <w:pPr>
        <w:shd w:val="clear"/>
        <w:rPr>
          <w:rFonts w:hint="default" w:ascii="Times New Roman" w:hAnsi="Times New Roman" w:cs="Times New Roman"/>
          <w:b/>
          <w:color w:val="auto"/>
          <w:sz w:val="32"/>
          <w:highlight w:val="none"/>
        </w:rPr>
      </w:pPr>
    </w:p>
    <w:p w14:paraId="499D4AC2">
      <w:pPr>
        <w:pStyle w:val="19"/>
        <w:shd w:val="clea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投标时间：X年X月X日</w:t>
      </w:r>
    </w:p>
    <w:p w14:paraId="6D726293">
      <w:pPr>
        <w:shd w:val="clear"/>
        <w:rPr>
          <w:rFonts w:hint="default" w:ascii="Times New Roman" w:hAnsi="Times New Roman" w:cs="Times New Roman"/>
          <w:color w:val="auto"/>
          <w:highlight w:val="none"/>
        </w:rPr>
      </w:pPr>
    </w:p>
    <w:p w14:paraId="42107877">
      <w:pPr>
        <w:shd w:val="clear"/>
        <w:rPr>
          <w:rFonts w:hint="default" w:ascii="Times New Roman" w:hAnsi="Times New Roman" w:cs="Times New Roman"/>
          <w:color w:val="auto"/>
          <w:highlight w:val="none"/>
        </w:rPr>
      </w:pPr>
    </w:p>
    <w:p w14:paraId="04D02EE4">
      <w:pPr>
        <w:shd w:val="clear"/>
        <w:rPr>
          <w:rFonts w:hint="default" w:ascii="Times New Roman" w:hAnsi="Times New Roman" w:cs="Times New Roman"/>
          <w:color w:val="auto"/>
          <w:highlight w:val="none"/>
        </w:rPr>
      </w:pPr>
    </w:p>
    <w:p w14:paraId="0AD3098C">
      <w:pPr>
        <w:shd w:val="clear"/>
        <w:jc w:val="center"/>
        <w:outlineLvl w:val="9"/>
        <w:rPr>
          <w:rFonts w:hint="default" w:ascii="Times New Roman" w:hAnsi="Times New Roman" w:cs="Times New Roman"/>
          <w:color w:val="auto"/>
          <w:highlight w:val="none"/>
        </w:rPr>
      </w:pPr>
      <w:bookmarkStart w:id="383" w:name="_Toc471489580"/>
      <w:bookmarkStart w:id="384" w:name="_Toc472604630"/>
    </w:p>
    <w:p w14:paraId="70175405">
      <w:pPr>
        <w:pStyle w:val="5"/>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1、投标函</w:t>
      </w:r>
      <w:bookmarkEnd w:id="383"/>
      <w:r>
        <w:rPr>
          <w:rFonts w:hint="default" w:ascii="Times New Roman" w:hAnsi="Times New Roman" w:cs="Times New Roman"/>
          <w:color w:val="auto"/>
          <w:highlight w:val="none"/>
        </w:rPr>
        <w:t>（实质性要求）</w:t>
      </w:r>
      <w:bookmarkEnd w:id="384"/>
    </w:p>
    <w:p w14:paraId="4D127165">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中正恒天国际招标有限公司：</w:t>
      </w:r>
    </w:p>
    <w:p w14:paraId="220F1555">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我方全面研究了“XXXXXXXX”项目（招标编号：XXXX</w:t>
      </w:r>
      <w:r>
        <w:rPr>
          <w:rFonts w:hint="eastAsia" w:ascii="Times New Roman" w:cs="Times New Roman"/>
          <w:color w:val="auto"/>
          <w:sz w:val="24"/>
          <w:szCs w:val="24"/>
          <w:highlight w:val="none"/>
          <w:lang w:eastAsia="zh-CN"/>
        </w:rPr>
        <w:t>、</w:t>
      </w:r>
      <w:r>
        <w:rPr>
          <w:rFonts w:hint="eastAsia" w:ascii="Times New Roman" w:cs="Times New Roman"/>
          <w:color w:val="auto"/>
          <w:sz w:val="24"/>
          <w:highlight w:val="none"/>
          <w:lang w:val="en-US" w:eastAsia="zh-CN"/>
        </w:rPr>
        <w:t>包号：XX</w:t>
      </w:r>
      <w:r>
        <w:rPr>
          <w:rFonts w:hint="default" w:ascii="Times New Roman" w:hAnsi="Times New Roman" w:cs="Times New Roman"/>
          <w:color w:val="auto"/>
          <w:sz w:val="24"/>
          <w:highlight w:val="none"/>
        </w:rPr>
        <w:t>）招标文件，决定参加贵单位组织的本项目投标。我方授权XXXX（姓名、职务）代表我方XXXX（投标单位的名称）全权处理本项目投标的有关事宜。</w:t>
      </w:r>
    </w:p>
    <w:p w14:paraId="6096E590">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一、我方自愿按照招标文件规定的各项要求向采购人提供所需服务。</w:t>
      </w:r>
    </w:p>
    <w:p w14:paraId="2706EC1E">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二、一旦我方中标，我方将严格履行政府采购合同规定的责任和义务。</w:t>
      </w:r>
    </w:p>
    <w:p w14:paraId="02D3AB28">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三、我方为本项目在政采云平台上传电子投标文件1份；</w:t>
      </w:r>
    </w:p>
    <w:p w14:paraId="0C975B51">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四、我方同意本次招标的投标有效期</w:t>
      </w:r>
      <w:bookmarkStart w:id="385" w:name="_Hlk534905609"/>
      <w:r>
        <w:rPr>
          <w:rFonts w:hint="default" w:ascii="Times New Roman" w:hAnsi="Times New Roman" w:cs="Times New Roman"/>
          <w:color w:val="auto"/>
          <w:sz w:val="24"/>
          <w:highlight w:val="none"/>
        </w:rPr>
        <w:t>为120日历天</w:t>
      </w:r>
      <w:bookmarkEnd w:id="385"/>
      <w:r>
        <w:rPr>
          <w:rFonts w:hint="default" w:ascii="Times New Roman" w:hAnsi="Times New Roman" w:cs="Times New Roman"/>
          <w:color w:val="auto"/>
          <w:sz w:val="24"/>
          <w:highlight w:val="none"/>
        </w:rPr>
        <w:t>。</w:t>
      </w:r>
    </w:p>
    <w:p w14:paraId="2A1C3C03">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五、我方愿意按照招标文件要求的代理费收取方式及收取标准一次性足额支付招标代理费。</w:t>
      </w:r>
    </w:p>
    <w:p w14:paraId="1EF42896">
      <w:pPr>
        <w:pStyle w:val="19"/>
        <w:shd w:val="clear"/>
        <w:spacing w:after="0"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六、我方愿意按照招标文件要求的投标保证金收取方式及金额缴纳投标保证金。</w:t>
      </w:r>
    </w:p>
    <w:p w14:paraId="694FC13B">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七、我方愿意提供贵单位可能另外要求的，与投标有关的文件资料，并保证我方已提供和将要提供的文件资料是真实、准确的。</w:t>
      </w:r>
    </w:p>
    <w:p w14:paraId="0623F451">
      <w:pPr>
        <w:shd w:val="clear"/>
        <w:spacing w:line="276" w:lineRule="auto"/>
        <w:ind w:firstLine="480" w:firstLineChars="200"/>
        <w:rPr>
          <w:rFonts w:hint="default" w:ascii="Times New Roman" w:hAnsi="Times New Roman" w:cs="Times New Roman"/>
          <w:color w:val="auto"/>
          <w:sz w:val="24"/>
          <w:highlight w:val="none"/>
        </w:rPr>
      </w:pPr>
    </w:p>
    <w:p w14:paraId="752BF20C">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投标人名称：XXXX（单位公章）</w:t>
      </w:r>
    </w:p>
    <w:p w14:paraId="212846FB">
      <w:pPr>
        <w:shd w:val="clear"/>
        <w:spacing w:line="360" w:lineRule="auto"/>
        <w:ind w:firstLine="480" w:firstLineChars="200"/>
        <w:rPr>
          <w:rFonts w:hint="default" w:ascii="Times New Roman" w:hAnsi="Times New Roman" w:cs="Times New Roman"/>
          <w:color w:val="auto"/>
          <w:sz w:val="24"/>
          <w:highlight w:val="none"/>
        </w:rPr>
      </w:pPr>
      <w:bookmarkStart w:id="386" w:name="_Hlk534906119"/>
      <w:r>
        <w:rPr>
          <w:rFonts w:hint="default" w:ascii="Times New Roman" w:hAnsi="Times New Roman" w:cs="Times New Roman"/>
          <w:color w:val="auto"/>
          <w:sz w:val="24"/>
          <w:highlight w:val="none"/>
        </w:rPr>
        <w:t>法定代表人/单位负责人或授权代表（签字或加盖个人名章）</w:t>
      </w:r>
      <w:bookmarkEnd w:id="386"/>
      <w:r>
        <w:rPr>
          <w:rFonts w:hint="default" w:ascii="Times New Roman" w:hAnsi="Times New Roman" w:cs="Times New Roman"/>
          <w:color w:val="auto"/>
          <w:sz w:val="24"/>
          <w:highlight w:val="none"/>
        </w:rPr>
        <w:t>：XXXX</w:t>
      </w:r>
    </w:p>
    <w:p w14:paraId="6CE75B0B">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通讯地址：XXXX</w:t>
      </w:r>
    </w:p>
    <w:p w14:paraId="7C1145F5">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邮政编码：XXXX</w:t>
      </w:r>
    </w:p>
    <w:p w14:paraId="4E2A6DB2">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联系电话：XXXX</w:t>
      </w:r>
    </w:p>
    <w:p w14:paraId="4B34D4E4">
      <w:pPr>
        <w:shd w:val="clea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传    真：XXXX</w:t>
      </w:r>
    </w:p>
    <w:p w14:paraId="633FEAC4">
      <w:pPr>
        <w:shd w:val="clear"/>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日    期：XXXX年XXXX月XXXX日</w:t>
      </w:r>
    </w:p>
    <w:p w14:paraId="051AC964">
      <w:pPr>
        <w:shd w:val="clear"/>
        <w:rPr>
          <w:rFonts w:hint="default" w:ascii="Times New Roman" w:hAnsi="Times New Roman" w:cs="Times New Roman"/>
          <w:color w:val="auto"/>
          <w:highlight w:val="none"/>
        </w:rPr>
      </w:pPr>
    </w:p>
    <w:p w14:paraId="2031CEFF">
      <w:pPr>
        <w:shd w:val="clear"/>
        <w:rPr>
          <w:rFonts w:hint="default" w:ascii="Times New Roman" w:hAnsi="Times New Roman" w:cs="Times New Roman"/>
          <w:color w:val="auto"/>
          <w:highlight w:val="none"/>
        </w:rPr>
      </w:pPr>
    </w:p>
    <w:p w14:paraId="1344ED53">
      <w:pPr>
        <w:shd w:val="clear"/>
        <w:rPr>
          <w:rFonts w:hint="default" w:ascii="Times New Roman" w:hAnsi="Times New Roman" w:cs="Times New Roman"/>
          <w:color w:val="auto"/>
          <w:highlight w:val="none"/>
          <w:lang w:val="en-US" w:eastAsia="zh-CN"/>
        </w:rPr>
      </w:pPr>
      <w:bookmarkStart w:id="387" w:name="_Toc14668"/>
      <w:bookmarkStart w:id="388" w:name="_Toc466298080"/>
      <w:bookmarkStart w:id="389" w:name="_Toc31452"/>
      <w:bookmarkStart w:id="390" w:name="_Toc465085382"/>
      <w:bookmarkStart w:id="391" w:name="_Toc472604633"/>
      <w:bookmarkStart w:id="392" w:name="_Toc12622"/>
      <w:r>
        <w:rPr>
          <w:rFonts w:hint="default" w:ascii="Times New Roman" w:hAnsi="Times New Roman" w:cs="Times New Roman"/>
          <w:color w:val="auto"/>
          <w:highlight w:val="none"/>
          <w:lang w:val="en-US" w:eastAsia="zh-CN"/>
        </w:rPr>
        <w:br w:type="page"/>
      </w:r>
    </w:p>
    <w:p w14:paraId="3704BF28">
      <w:pPr>
        <w:pStyle w:val="5"/>
        <w:shd w:val="clear"/>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承诺函</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实质性要求</w:t>
      </w:r>
      <w:r>
        <w:rPr>
          <w:rFonts w:hint="default" w:ascii="Times New Roman" w:hAnsi="Times New Roman" w:cs="Times New Roman"/>
          <w:color w:val="auto"/>
          <w:highlight w:val="none"/>
          <w:lang w:eastAsia="zh-CN"/>
        </w:rPr>
        <w:t>）</w:t>
      </w:r>
    </w:p>
    <w:p w14:paraId="3E99EA31">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中正恒天国际招标有限公司：</w:t>
      </w:r>
    </w:p>
    <w:p w14:paraId="321BCDDB">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我公司作为本次采购项目的投标人，根据招标文件要求，现郑重承诺如下：</w:t>
      </w:r>
    </w:p>
    <w:p w14:paraId="21EAC811">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一、具备《中华人民共和国政府采购法》第二十二条第一款和本项目规定的条件：</w:t>
      </w:r>
    </w:p>
    <w:p w14:paraId="7F14343E">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w:t>
      </w:r>
      <w:r>
        <w:rPr>
          <w:rFonts w:hint="default" w:ascii="Times New Roman" w:hAnsi="Times New Roman" w:eastAsia="宋体" w:cs="Times New Roman"/>
          <w:color w:val="auto"/>
          <w:sz w:val="24"/>
          <w:highlight w:val="none"/>
          <w:lang w:val="en-US" w:eastAsia="zh-CN"/>
        </w:rPr>
        <w:t>法人或者其他组织的营业执照等证明文件，法定代表人</w:t>
      </w:r>
      <w:r>
        <w:rPr>
          <w:rFonts w:hint="default" w:ascii="Times New Roman" w:hAnsi="Times New Roman" w:cs="Times New Roman"/>
          <w:color w:val="auto"/>
          <w:sz w:val="24"/>
          <w:highlight w:val="none"/>
        </w:rPr>
        <w:t>/单位负责人</w:t>
      </w:r>
      <w:r>
        <w:rPr>
          <w:rFonts w:hint="default" w:ascii="Times New Roman" w:hAnsi="Times New Roman" w:eastAsia="宋体" w:cs="Times New Roman"/>
          <w:color w:val="auto"/>
          <w:sz w:val="24"/>
          <w:highlight w:val="none"/>
          <w:lang w:val="en-US" w:eastAsia="zh-CN"/>
        </w:rPr>
        <w:t>或负责人的身份证明；</w:t>
      </w:r>
      <w:r>
        <w:rPr>
          <w:rFonts w:hint="default" w:ascii="Times New Roman" w:hAnsi="Times New Roman" w:cs="Times New Roman"/>
          <w:color w:val="auto"/>
          <w:sz w:val="24"/>
          <w:highlight w:val="none"/>
        </w:rPr>
        <w:t xml:space="preserve"> </w:t>
      </w:r>
    </w:p>
    <w:p w14:paraId="4D630C04">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（二）具有良好的商业信誉和健全的财务会计制度； </w:t>
      </w:r>
    </w:p>
    <w:p w14:paraId="25CBDC2D">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（三）具有履行合同所必需的设备和专业技术能力； </w:t>
      </w:r>
    </w:p>
    <w:p w14:paraId="25EF5628">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（四）有依法缴纳税收和社会保障资金的良好记录； </w:t>
      </w:r>
    </w:p>
    <w:p w14:paraId="1F81B2D9">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（五）参加本次政府采购活动前三年内，在经营活动中没有重大违法记录；</w:t>
      </w:r>
    </w:p>
    <w:p w14:paraId="55A42A22">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（六）法律、行政法规规定的其他条件；</w:t>
      </w:r>
    </w:p>
    <w:p w14:paraId="47D34358">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（七）根据采购项目提出的特殊条件。</w:t>
      </w:r>
    </w:p>
    <w:p w14:paraId="5884BECC">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1CE3B7C">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三、参加本次招标采购活动，不存在与单位负责人为同一人或者存在直接控股、管理关系的其他供应商参与同一合同项下的政府采购活动的行为。</w:t>
      </w:r>
    </w:p>
    <w:p w14:paraId="6FE0CB84">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四、参加本次招标采购活动，不存在和其他供应商在同一合同项下的采购项目中，同时委托同一个自然人、同一家庭的人员、同一单位的人员作为代理人的行为。</w:t>
      </w:r>
    </w:p>
    <w:p w14:paraId="1C9DCB7C">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五、在行贿犯罪信息查询期限内，我单位及其现任法定代表人/单位负责人、主要负责人有（ ）没有（ ）行贿犯罪记录。</w:t>
      </w:r>
    </w:p>
    <w:p w14:paraId="3DDA15B1">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六</w:t>
      </w:r>
      <w:r>
        <w:rPr>
          <w:rFonts w:hint="default" w:ascii="Times New Roman" w:hAnsi="Times New Roman" w:cs="Times New Roman"/>
          <w:color w:val="auto"/>
          <w:sz w:val="24"/>
          <w:highlight w:val="none"/>
        </w:rPr>
        <w:t>、我单位有（ ）没有（ ）被列入失信被执行人、重大税收违法失信主体、政府采购严重违法失信行为记录名单（如投标人在参加政府采购活动前被禁止在一定期限内参加政府采购活动，期限届满的，可以参加政府采购活动），有（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）重大违法记录（如投标人在参加政府采购活动前3年内因违法经营被禁止在一定期限内参加政府采购活动，期限届满的，可以参加政府采购活动）；</w:t>
      </w:r>
    </w:p>
    <w:p w14:paraId="287CE86B">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本公司对上述承诺的内容事项真实性负责。如经查实上述承诺的内容事项存在虚假，我公司愿意接受以提供虚假材料谋取中标追究法律责任。</w:t>
      </w:r>
    </w:p>
    <w:p w14:paraId="16A63A49">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14:paraId="4A6AB33B">
      <w:pPr>
        <w:shd w:val="clea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投标人名称：XXXX（单位公章）</w:t>
      </w:r>
    </w:p>
    <w:p w14:paraId="5D0CD493">
      <w:pPr>
        <w:shd w:val="clea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法定代表人/单位负责人或授权代表（签字或加盖个人名章）：XXXX</w:t>
      </w:r>
    </w:p>
    <w:p w14:paraId="00B2A2DA">
      <w:pPr>
        <w:shd w:val="clea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投标日期：XXXX</w:t>
      </w:r>
    </w:p>
    <w:p w14:paraId="25B76FB9">
      <w:pPr>
        <w:shd w:val="clear"/>
        <w:spacing w:line="276" w:lineRule="auto"/>
        <w:rPr>
          <w:rFonts w:hint="default" w:ascii="Times New Roman" w:hAnsi="Times New Roman" w:cs="Times New Roman"/>
          <w:color w:val="auto"/>
          <w:sz w:val="24"/>
          <w:highlight w:val="none"/>
        </w:rPr>
      </w:pPr>
    </w:p>
    <w:p w14:paraId="6B335270">
      <w:pPr>
        <w:pStyle w:val="5"/>
        <w:shd w:val="clea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w:t>
      </w:r>
      <w:bookmarkEnd w:id="387"/>
      <w:r>
        <w:rPr>
          <w:rFonts w:hint="default" w:ascii="Times New Roman" w:hAnsi="Times New Roman" w:cs="Times New Roman"/>
          <w:color w:val="auto"/>
          <w:highlight w:val="none"/>
        </w:rPr>
        <w:t>开标一览表</w:t>
      </w:r>
      <w:bookmarkEnd w:id="388"/>
      <w:bookmarkEnd w:id="389"/>
      <w:bookmarkEnd w:id="390"/>
      <w:bookmarkEnd w:id="391"/>
      <w:bookmarkEnd w:id="392"/>
    </w:p>
    <w:tbl>
      <w:tblPr>
        <w:tblStyle w:val="40"/>
        <w:tblW w:w="8520" w:type="dxa"/>
        <w:tblInd w:w="93" w:type="dxa"/>
        <w:tblLayout w:type="autofit"/>
        <w:tblCellMar>
          <w:top w:w="0" w:type="dxa"/>
          <w:left w:w="108" w:type="dxa"/>
          <w:bottom w:w="0" w:type="dxa"/>
          <w:right w:w="108" w:type="dxa"/>
        </w:tblCellMar>
      </w:tblPr>
      <w:tblGrid>
        <w:gridCol w:w="819"/>
        <w:gridCol w:w="1354"/>
        <w:gridCol w:w="719"/>
        <w:gridCol w:w="667"/>
        <w:gridCol w:w="2036"/>
        <w:gridCol w:w="2925"/>
      </w:tblGrid>
      <w:tr w14:paraId="66C72FC1">
        <w:tblPrEx>
          <w:tblCellMar>
            <w:top w:w="0" w:type="dxa"/>
            <w:left w:w="108" w:type="dxa"/>
            <w:bottom w:w="0" w:type="dxa"/>
            <w:right w:w="108" w:type="dxa"/>
          </w:tblCellMar>
        </w:tblPrEx>
        <w:trPr>
          <w:trHeight w:val="506" w:hRule="atLeast"/>
        </w:trPr>
        <w:tc>
          <w:tcPr>
            <w:tcW w:w="2892" w:type="dxa"/>
            <w:gridSpan w:val="3"/>
            <w:tcBorders>
              <w:top w:val="single" w:color="auto" w:sz="4" w:space="0"/>
              <w:left w:val="single" w:color="auto" w:sz="4" w:space="0"/>
              <w:bottom w:val="single" w:color="auto" w:sz="4" w:space="0"/>
              <w:right w:val="single" w:color="auto" w:sz="4" w:space="0"/>
            </w:tcBorders>
            <w:vAlign w:val="center"/>
          </w:tcPr>
          <w:p w14:paraId="1B2E0A7E">
            <w:pPr>
              <w:widowControl/>
              <w:shd w:val="clea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项目名称</w:t>
            </w:r>
          </w:p>
        </w:tc>
        <w:tc>
          <w:tcPr>
            <w:tcW w:w="5628" w:type="dxa"/>
            <w:gridSpan w:val="3"/>
            <w:tcBorders>
              <w:top w:val="single" w:color="auto" w:sz="4" w:space="0"/>
              <w:left w:val="nil"/>
              <w:bottom w:val="single" w:color="auto" w:sz="4" w:space="0"/>
              <w:right w:val="single" w:color="auto" w:sz="4" w:space="0"/>
            </w:tcBorders>
            <w:vAlign w:val="center"/>
          </w:tcPr>
          <w:p w14:paraId="705C16ED">
            <w:pPr>
              <w:widowControl/>
              <w:shd w:val="clea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kern w:val="2"/>
                <w:sz w:val="24"/>
                <w:szCs w:val="24"/>
                <w:highlight w:val="none"/>
              </w:rPr>
              <w:t>XXXX</w:t>
            </w:r>
            <w:r>
              <w:rPr>
                <w:rFonts w:hint="default" w:ascii="Times New Roman" w:hAnsi="Times New Roman" w:cs="Times New Roman"/>
                <w:color w:val="auto"/>
                <w:sz w:val="24"/>
                <w:szCs w:val="24"/>
                <w:highlight w:val="none"/>
              </w:rPr>
              <w:t>项目</w:t>
            </w:r>
          </w:p>
        </w:tc>
      </w:tr>
      <w:tr w14:paraId="277CA985">
        <w:tblPrEx>
          <w:tblCellMar>
            <w:top w:w="0" w:type="dxa"/>
            <w:left w:w="108" w:type="dxa"/>
            <w:bottom w:w="0" w:type="dxa"/>
            <w:right w:w="108" w:type="dxa"/>
          </w:tblCellMar>
        </w:tblPrEx>
        <w:trPr>
          <w:trHeight w:val="443" w:hRule="atLeast"/>
        </w:trPr>
        <w:tc>
          <w:tcPr>
            <w:tcW w:w="2892" w:type="dxa"/>
            <w:gridSpan w:val="3"/>
            <w:tcBorders>
              <w:top w:val="single" w:color="auto" w:sz="4" w:space="0"/>
              <w:left w:val="single" w:color="auto" w:sz="4" w:space="0"/>
              <w:bottom w:val="single" w:color="auto" w:sz="4" w:space="0"/>
              <w:right w:val="single" w:color="auto" w:sz="4" w:space="0"/>
            </w:tcBorders>
            <w:vAlign w:val="center"/>
          </w:tcPr>
          <w:p w14:paraId="3DD65D33">
            <w:pPr>
              <w:widowControl/>
              <w:shd w:val="clea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项目编号</w:t>
            </w:r>
          </w:p>
        </w:tc>
        <w:tc>
          <w:tcPr>
            <w:tcW w:w="5628" w:type="dxa"/>
            <w:gridSpan w:val="3"/>
            <w:tcBorders>
              <w:top w:val="single" w:color="auto" w:sz="4" w:space="0"/>
              <w:left w:val="nil"/>
              <w:bottom w:val="single" w:color="auto" w:sz="4" w:space="0"/>
              <w:right w:val="single" w:color="auto" w:sz="4" w:space="0"/>
            </w:tcBorders>
            <w:vAlign w:val="center"/>
          </w:tcPr>
          <w:p w14:paraId="5400CC5D">
            <w:pPr>
              <w:widowControl/>
              <w:shd w:val="clear"/>
              <w:spacing w:line="360" w:lineRule="auto"/>
              <w:rPr>
                <w:rFonts w:hint="default" w:ascii="Times New Roman" w:hAnsi="Times New Roman" w:cs="Times New Roman"/>
                <w:color w:val="auto"/>
                <w:sz w:val="24"/>
                <w:szCs w:val="24"/>
                <w:highlight w:val="none"/>
              </w:rPr>
            </w:pPr>
          </w:p>
        </w:tc>
      </w:tr>
      <w:tr w14:paraId="4052865D">
        <w:tblPrEx>
          <w:tblCellMar>
            <w:top w:w="0" w:type="dxa"/>
            <w:left w:w="108" w:type="dxa"/>
            <w:bottom w:w="0" w:type="dxa"/>
            <w:right w:w="108" w:type="dxa"/>
          </w:tblCellMar>
        </w:tblPrEx>
        <w:trPr>
          <w:trHeight w:val="443" w:hRule="atLeast"/>
        </w:trPr>
        <w:tc>
          <w:tcPr>
            <w:tcW w:w="2892" w:type="dxa"/>
            <w:gridSpan w:val="3"/>
            <w:tcBorders>
              <w:top w:val="single" w:color="auto" w:sz="4" w:space="0"/>
              <w:left w:val="single" w:color="auto" w:sz="4" w:space="0"/>
              <w:bottom w:val="single" w:color="auto" w:sz="4" w:space="0"/>
              <w:right w:val="single" w:color="auto" w:sz="4" w:space="0"/>
            </w:tcBorders>
            <w:vAlign w:val="center"/>
          </w:tcPr>
          <w:p w14:paraId="2AB6A95F">
            <w:pPr>
              <w:widowControl/>
              <w:shd w:val="clea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ascii="Times New Roman" w:cs="Times New Roman"/>
                <w:color w:val="auto"/>
                <w:sz w:val="24"/>
                <w:szCs w:val="24"/>
                <w:highlight w:val="none"/>
                <w:lang w:val="en-US" w:eastAsia="zh-CN"/>
              </w:rPr>
              <w:t>包号</w:t>
            </w:r>
          </w:p>
        </w:tc>
        <w:tc>
          <w:tcPr>
            <w:tcW w:w="5628" w:type="dxa"/>
            <w:gridSpan w:val="3"/>
            <w:tcBorders>
              <w:top w:val="single" w:color="auto" w:sz="4" w:space="0"/>
              <w:left w:val="nil"/>
              <w:bottom w:val="single" w:color="auto" w:sz="4" w:space="0"/>
              <w:right w:val="single" w:color="auto" w:sz="4" w:space="0"/>
            </w:tcBorders>
            <w:vAlign w:val="center"/>
          </w:tcPr>
          <w:p w14:paraId="4A924809">
            <w:pPr>
              <w:widowControl/>
              <w:shd w:val="clear"/>
              <w:spacing w:line="360" w:lineRule="auto"/>
              <w:rPr>
                <w:rFonts w:hint="default" w:ascii="Times New Roman" w:hAnsi="Times New Roman" w:cs="Times New Roman"/>
                <w:color w:val="auto"/>
                <w:sz w:val="24"/>
                <w:szCs w:val="24"/>
                <w:highlight w:val="none"/>
              </w:rPr>
            </w:pPr>
          </w:p>
        </w:tc>
      </w:tr>
      <w:tr w14:paraId="7F7BEA9E">
        <w:tblPrEx>
          <w:tblCellMar>
            <w:top w:w="0" w:type="dxa"/>
            <w:left w:w="108" w:type="dxa"/>
            <w:bottom w:w="0" w:type="dxa"/>
            <w:right w:w="108" w:type="dxa"/>
          </w:tblCellMar>
        </w:tblPrEx>
        <w:trPr>
          <w:trHeight w:val="960" w:hRule="atLeast"/>
        </w:trPr>
        <w:tc>
          <w:tcPr>
            <w:tcW w:w="819" w:type="dxa"/>
            <w:tcBorders>
              <w:top w:val="nil"/>
              <w:left w:val="single" w:color="auto" w:sz="4" w:space="0"/>
              <w:bottom w:val="single" w:color="auto" w:sz="4" w:space="0"/>
              <w:right w:val="single" w:color="auto" w:sz="4" w:space="0"/>
            </w:tcBorders>
            <w:vAlign w:val="center"/>
          </w:tcPr>
          <w:p w14:paraId="792FF451">
            <w:pPr>
              <w:widowControl/>
              <w:shd w:val="clear"/>
              <w:spacing w:line="360" w:lineRule="auto"/>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序号</w:t>
            </w:r>
          </w:p>
        </w:tc>
        <w:tc>
          <w:tcPr>
            <w:tcW w:w="2740" w:type="dxa"/>
            <w:gridSpan w:val="3"/>
            <w:tcBorders>
              <w:top w:val="nil"/>
              <w:left w:val="nil"/>
              <w:bottom w:val="single" w:color="auto" w:sz="4" w:space="0"/>
              <w:right w:val="single" w:color="auto" w:sz="4" w:space="0"/>
            </w:tcBorders>
            <w:vAlign w:val="center"/>
          </w:tcPr>
          <w:p w14:paraId="5AE2830B">
            <w:pPr>
              <w:widowControl/>
              <w:shd w:val="clear"/>
              <w:spacing w:line="360" w:lineRule="auto"/>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服务内容</w:t>
            </w:r>
          </w:p>
        </w:tc>
        <w:tc>
          <w:tcPr>
            <w:tcW w:w="2036" w:type="dxa"/>
            <w:tcBorders>
              <w:top w:val="nil"/>
              <w:left w:val="nil"/>
              <w:bottom w:val="single" w:color="auto" w:sz="4" w:space="0"/>
              <w:right w:val="single" w:color="auto" w:sz="4" w:space="0"/>
            </w:tcBorders>
            <w:vAlign w:val="center"/>
          </w:tcPr>
          <w:p w14:paraId="4AD8550D">
            <w:pPr>
              <w:shd w:val="clear"/>
              <w:spacing w:line="360" w:lineRule="auto"/>
              <w:jc w:val="center"/>
              <w:rPr>
                <w:rFonts w:hint="default" w:ascii="Times New Roman" w:hAnsi="Times New Roman" w:eastAsia="宋体" w:cs="Times New Roman"/>
                <w:bCs/>
                <w:color w:val="auto"/>
                <w:sz w:val="24"/>
                <w:szCs w:val="24"/>
                <w:highlight w:val="none"/>
                <w:lang w:val="en-US" w:eastAsia="zh-CN"/>
              </w:rPr>
            </w:pPr>
            <w:r>
              <w:rPr>
                <w:rFonts w:hint="eastAsia" w:ascii="Times New Roman" w:cs="Times New Roman"/>
                <w:bCs/>
                <w:color w:val="auto"/>
                <w:sz w:val="24"/>
                <w:szCs w:val="24"/>
                <w:highlight w:val="none"/>
                <w:lang w:val="en-US" w:eastAsia="zh-CN"/>
              </w:rPr>
              <w:t>服务期限</w:t>
            </w:r>
          </w:p>
        </w:tc>
        <w:tc>
          <w:tcPr>
            <w:tcW w:w="2925" w:type="dxa"/>
            <w:tcBorders>
              <w:top w:val="nil"/>
              <w:left w:val="nil"/>
              <w:bottom w:val="single" w:color="auto" w:sz="4" w:space="0"/>
              <w:right w:val="single" w:color="auto" w:sz="4" w:space="0"/>
            </w:tcBorders>
            <w:vAlign w:val="center"/>
          </w:tcPr>
          <w:p w14:paraId="447D9258">
            <w:pPr>
              <w:widowControl/>
              <w:shd w:val="clear"/>
              <w:spacing w:line="360" w:lineRule="auto"/>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报价（元）</w:t>
            </w:r>
          </w:p>
        </w:tc>
      </w:tr>
      <w:tr w14:paraId="55D77771">
        <w:tblPrEx>
          <w:tblCellMar>
            <w:top w:w="0" w:type="dxa"/>
            <w:left w:w="108" w:type="dxa"/>
            <w:bottom w:w="0" w:type="dxa"/>
            <w:right w:w="108" w:type="dxa"/>
          </w:tblCellMar>
        </w:tblPrEx>
        <w:trPr>
          <w:trHeight w:val="942" w:hRule="atLeast"/>
        </w:trPr>
        <w:tc>
          <w:tcPr>
            <w:tcW w:w="819" w:type="dxa"/>
            <w:tcBorders>
              <w:top w:val="nil"/>
              <w:left w:val="single" w:color="auto" w:sz="4" w:space="0"/>
              <w:bottom w:val="single" w:color="auto" w:sz="4" w:space="0"/>
              <w:right w:val="single" w:color="auto" w:sz="4" w:space="0"/>
            </w:tcBorders>
            <w:vAlign w:val="center"/>
          </w:tcPr>
          <w:p w14:paraId="520B1718">
            <w:pPr>
              <w:widowControl/>
              <w:shd w:val="clear"/>
              <w:spacing w:line="360" w:lineRule="auto"/>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w:t>
            </w:r>
          </w:p>
        </w:tc>
        <w:tc>
          <w:tcPr>
            <w:tcW w:w="2740" w:type="dxa"/>
            <w:gridSpan w:val="3"/>
            <w:tcBorders>
              <w:top w:val="nil"/>
              <w:left w:val="nil"/>
              <w:bottom w:val="single" w:color="auto" w:sz="4" w:space="0"/>
              <w:right w:val="single" w:color="auto" w:sz="4" w:space="0"/>
            </w:tcBorders>
            <w:vAlign w:val="center"/>
          </w:tcPr>
          <w:p w14:paraId="6047F721">
            <w:pPr>
              <w:widowControl/>
              <w:shd w:val="clear"/>
              <w:spacing w:line="360" w:lineRule="auto"/>
              <w:jc w:val="center"/>
              <w:rPr>
                <w:rFonts w:hint="default" w:ascii="Times New Roman" w:hAnsi="Times New Roman" w:cs="Times New Roman"/>
                <w:bCs/>
                <w:color w:val="auto"/>
                <w:sz w:val="24"/>
                <w:szCs w:val="24"/>
                <w:highlight w:val="none"/>
              </w:rPr>
            </w:pPr>
          </w:p>
        </w:tc>
        <w:tc>
          <w:tcPr>
            <w:tcW w:w="2036" w:type="dxa"/>
            <w:tcBorders>
              <w:top w:val="nil"/>
              <w:left w:val="nil"/>
              <w:bottom w:val="single" w:color="auto" w:sz="4" w:space="0"/>
              <w:right w:val="single" w:color="auto" w:sz="4" w:space="0"/>
            </w:tcBorders>
            <w:vAlign w:val="center"/>
          </w:tcPr>
          <w:p w14:paraId="22AC0AC6">
            <w:pPr>
              <w:shd w:val="clear"/>
              <w:spacing w:line="360" w:lineRule="auto"/>
              <w:jc w:val="center"/>
              <w:rPr>
                <w:rFonts w:hint="default" w:ascii="Times New Roman" w:hAnsi="Times New Roman" w:cs="Times New Roman"/>
                <w:bCs/>
                <w:color w:val="auto"/>
                <w:sz w:val="24"/>
                <w:szCs w:val="24"/>
                <w:highlight w:val="none"/>
              </w:rPr>
            </w:pPr>
          </w:p>
        </w:tc>
        <w:tc>
          <w:tcPr>
            <w:tcW w:w="2925" w:type="dxa"/>
            <w:tcBorders>
              <w:top w:val="nil"/>
              <w:left w:val="nil"/>
              <w:bottom w:val="single" w:color="auto" w:sz="4" w:space="0"/>
              <w:right w:val="single" w:color="auto" w:sz="4" w:space="0"/>
            </w:tcBorders>
            <w:vAlign w:val="center"/>
          </w:tcPr>
          <w:p w14:paraId="432A2BBA">
            <w:pPr>
              <w:widowControl/>
              <w:shd w:val="clear"/>
              <w:spacing w:line="360" w:lineRule="auto"/>
              <w:jc w:val="center"/>
              <w:rPr>
                <w:rFonts w:hint="default" w:ascii="Times New Roman" w:hAnsi="Times New Roman" w:cs="Times New Roman"/>
                <w:bCs/>
                <w:color w:val="auto"/>
                <w:sz w:val="24"/>
                <w:szCs w:val="24"/>
                <w:highlight w:val="none"/>
              </w:rPr>
            </w:pPr>
          </w:p>
        </w:tc>
      </w:tr>
      <w:tr w14:paraId="68EA29FD">
        <w:tblPrEx>
          <w:tblCellMar>
            <w:top w:w="0" w:type="dxa"/>
            <w:left w:w="108" w:type="dxa"/>
            <w:bottom w:w="0" w:type="dxa"/>
            <w:right w:w="108" w:type="dxa"/>
          </w:tblCellMar>
        </w:tblPrEx>
        <w:trPr>
          <w:trHeight w:val="1271" w:hRule="atLeast"/>
        </w:trPr>
        <w:tc>
          <w:tcPr>
            <w:tcW w:w="2173" w:type="dxa"/>
            <w:gridSpan w:val="2"/>
            <w:tcBorders>
              <w:top w:val="single" w:color="auto" w:sz="4" w:space="0"/>
              <w:left w:val="single" w:color="auto" w:sz="4" w:space="0"/>
              <w:bottom w:val="single" w:color="auto" w:sz="4" w:space="0"/>
              <w:right w:val="single" w:color="auto" w:sz="4" w:space="0"/>
            </w:tcBorders>
            <w:vAlign w:val="center"/>
          </w:tcPr>
          <w:p w14:paraId="51B5692F">
            <w:pPr>
              <w:widowControl/>
              <w:shd w:val="clea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投标总价</w:t>
            </w:r>
          </w:p>
        </w:tc>
        <w:tc>
          <w:tcPr>
            <w:tcW w:w="6347" w:type="dxa"/>
            <w:gridSpan w:val="4"/>
            <w:tcBorders>
              <w:top w:val="single" w:color="auto" w:sz="4" w:space="0"/>
              <w:left w:val="nil"/>
              <w:bottom w:val="single" w:color="auto" w:sz="4" w:space="0"/>
              <w:right w:val="single" w:color="auto" w:sz="4" w:space="0"/>
            </w:tcBorders>
            <w:vAlign w:val="center"/>
          </w:tcPr>
          <w:p w14:paraId="2F37005C">
            <w:pPr>
              <w:widowControl/>
              <w:shd w:val="clea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b/>
                <w:color w:val="auto"/>
                <w:kern w:val="2"/>
                <w:sz w:val="24"/>
                <w:szCs w:val="24"/>
                <w:highlight w:val="none"/>
              </w:rPr>
              <w:t>人民币大写：</w:t>
            </w:r>
            <w:r>
              <w:rPr>
                <w:rFonts w:hint="default" w:ascii="Times New Roman" w:hAnsi="Times New Roman" w:cs="Times New Roman"/>
                <w:b/>
                <w:color w:val="auto"/>
                <w:kern w:val="2"/>
                <w:sz w:val="24"/>
                <w:szCs w:val="24"/>
                <w:highlight w:val="none"/>
                <w:u w:val="single"/>
              </w:rPr>
              <w:t xml:space="preserve">           </w:t>
            </w:r>
          </w:p>
        </w:tc>
      </w:tr>
      <w:tr w14:paraId="26761BAB">
        <w:tblPrEx>
          <w:tblCellMar>
            <w:top w:w="0" w:type="dxa"/>
            <w:left w:w="108" w:type="dxa"/>
            <w:bottom w:w="0" w:type="dxa"/>
            <w:right w:w="108" w:type="dxa"/>
          </w:tblCellMar>
        </w:tblPrEx>
        <w:trPr>
          <w:trHeight w:val="950" w:hRule="atLeast"/>
        </w:trPr>
        <w:tc>
          <w:tcPr>
            <w:tcW w:w="8520" w:type="dxa"/>
            <w:gridSpan w:val="6"/>
            <w:tcBorders>
              <w:top w:val="single" w:color="auto" w:sz="4" w:space="0"/>
              <w:left w:val="single" w:color="auto" w:sz="4" w:space="0"/>
              <w:bottom w:val="single" w:color="auto" w:sz="4" w:space="0"/>
              <w:right w:val="single" w:color="auto" w:sz="4" w:space="0"/>
            </w:tcBorders>
            <w:vAlign w:val="center"/>
          </w:tcPr>
          <w:p w14:paraId="173D17FF">
            <w:pPr>
              <w:widowControl/>
              <w:shd w:val="clear"/>
              <w:spacing w:line="360" w:lineRule="auto"/>
              <w:rPr>
                <w:rFonts w:hint="eastAsia" w:ascii="Times New Roman" w:hAnsi="Times New Roman" w:eastAsia="宋体" w:cs="Times New Roman"/>
                <w:b/>
                <w:color w:val="auto"/>
                <w:kern w:val="2"/>
                <w:sz w:val="24"/>
                <w:szCs w:val="24"/>
                <w:highlight w:val="none"/>
                <w:lang w:eastAsia="zh-CN"/>
              </w:rPr>
            </w:pPr>
            <w:r>
              <w:rPr>
                <w:rFonts w:hint="eastAsia" w:ascii="Times New Roman" w:hAnsi="Times New Roman" w:eastAsia="宋体" w:cs="Times New Roman"/>
                <w:color w:val="auto"/>
                <w:sz w:val="24"/>
                <w:highlight w:val="none"/>
                <w:lang w:val="en-US" w:eastAsia="zh-CN"/>
              </w:rPr>
              <w:t>注：</w:t>
            </w:r>
            <w:r>
              <w:rPr>
                <w:rFonts w:hint="default" w:ascii="Times New Roman" w:hAnsi="Times New Roman" w:eastAsia="宋体" w:cs="Times New Roman"/>
                <w:color w:val="auto"/>
                <w:sz w:val="24"/>
                <w:highlight w:val="none"/>
              </w:rPr>
              <w:t>总价包干，含采样、运输、检测、报告、税费、交通、人工、数据上传等全部费用</w:t>
            </w:r>
            <w:r>
              <w:rPr>
                <w:rFonts w:hint="eastAsia" w:ascii="Times New Roman" w:hAnsi="Times New Roman" w:eastAsia="宋体" w:cs="Times New Roman"/>
                <w:color w:val="auto"/>
                <w:sz w:val="24"/>
                <w:highlight w:val="none"/>
                <w:lang w:eastAsia="zh-CN"/>
              </w:rPr>
              <w:t>。</w:t>
            </w:r>
          </w:p>
        </w:tc>
      </w:tr>
    </w:tbl>
    <w:p w14:paraId="230A2608">
      <w:pPr>
        <w:shd w:val="clear"/>
        <w:spacing w:line="440" w:lineRule="exact"/>
        <w:ind w:left="549" w:leftChars="-15" w:hanging="600" w:hanging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注：报价应是最终用户验收合格后的总价。 </w:t>
      </w:r>
    </w:p>
    <w:p w14:paraId="0B2D98C3">
      <w:pPr>
        <w:shd w:val="clear"/>
        <w:spacing w:line="440" w:lineRule="exact"/>
        <w:jc w:val="left"/>
        <w:rPr>
          <w:rFonts w:hint="default" w:ascii="Times New Roman" w:hAnsi="Times New Roman" w:cs="Times New Roman"/>
          <w:color w:val="auto"/>
          <w:sz w:val="24"/>
          <w:highlight w:val="none"/>
        </w:rPr>
      </w:pPr>
    </w:p>
    <w:p w14:paraId="1BC4BE3C">
      <w:pPr>
        <w:shd w:val="clear"/>
        <w:spacing w:line="440" w:lineRule="exact"/>
        <w:jc w:val="left"/>
        <w:rPr>
          <w:rFonts w:hint="default" w:ascii="Times New Roman" w:hAnsi="Times New Roman" w:cs="Times New Roman"/>
          <w:color w:val="auto"/>
          <w:sz w:val="24"/>
          <w:highlight w:val="none"/>
        </w:rPr>
      </w:pPr>
    </w:p>
    <w:p w14:paraId="0A18A827">
      <w:pPr>
        <w:shd w:val="clea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投标人名称：XXXX（单位公章）</w:t>
      </w:r>
    </w:p>
    <w:p w14:paraId="7BD29381">
      <w:pPr>
        <w:shd w:val="clea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法定代表人/单位负责人或授权代表（签字或加盖个人名章）：XXXX</w:t>
      </w:r>
    </w:p>
    <w:p w14:paraId="5BCCA668">
      <w:pPr>
        <w:shd w:val="clear"/>
        <w:spacing w:line="276"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投标日期：XXXX</w:t>
      </w:r>
    </w:p>
    <w:p w14:paraId="5C48FB08">
      <w:pPr>
        <w:shd w:val="clear"/>
        <w:spacing w:line="440" w:lineRule="exact"/>
        <w:ind w:left="510" w:leftChars="1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page"/>
      </w:r>
    </w:p>
    <w:p w14:paraId="16539AD1">
      <w:pPr>
        <w:pStyle w:val="5"/>
        <w:shd w:val="clear"/>
        <w:jc w:val="center"/>
        <w:rPr>
          <w:rFonts w:hint="default" w:ascii="Times New Roman" w:hAnsi="Times New Roman" w:cs="Times New Roman"/>
          <w:color w:val="auto"/>
          <w:highlight w:val="none"/>
        </w:rPr>
      </w:pPr>
      <w:bookmarkStart w:id="393" w:name="_Toc465085387"/>
      <w:bookmarkStart w:id="394" w:name="_Toc466298085"/>
      <w:bookmarkStart w:id="395" w:name="_Toc472604638"/>
      <w:r>
        <w:rPr>
          <w:rFonts w:hint="default" w:ascii="Times New Roman" w:hAnsi="Times New Roman" w:cs="Times New Roman"/>
          <w:color w:val="auto"/>
          <w:highlight w:val="none"/>
        </w:rPr>
        <w:t>4、</w:t>
      </w:r>
      <w:bookmarkEnd w:id="393"/>
      <w:bookmarkEnd w:id="394"/>
      <w:bookmarkEnd w:id="395"/>
      <w:r>
        <w:rPr>
          <w:rFonts w:hint="default" w:ascii="Times New Roman" w:hAnsi="Times New Roman" w:cs="Times New Roman"/>
          <w:color w:val="auto"/>
          <w:highlight w:val="none"/>
        </w:rPr>
        <w:t>服务应答表</w:t>
      </w:r>
    </w:p>
    <w:p w14:paraId="60610024">
      <w:pPr>
        <w:pStyle w:val="84"/>
        <w:shd w:val="clea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项目编号： </w:t>
      </w:r>
    </w:p>
    <w:p w14:paraId="03196B99">
      <w:pPr>
        <w:pStyle w:val="84"/>
        <w:shd w:val="clea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 xml:space="preserve">项目名称：                                         </w:t>
      </w:r>
      <w:r>
        <w:rPr>
          <w:rFonts w:hint="eastAsia" w:cs="Times New Roman"/>
          <w:color w:val="auto"/>
          <w:highlight w:val="none"/>
          <w:lang w:val="en-US" w:eastAsia="zh-CN"/>
        </w:rPr>
        <w:t>第X包</w:t>
      </w:r>
    </w:p>
    <w:tbl>
      <w:tblPr>
        <w:tblStyle w:val="40"/>
        <w:tblW w:w="819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126"/>
        <w:gridCol w:w="3113"/>
        <w:gridCol w:w="2007"/>
      </w:tblGrid>
      <w:tr w14:paraId="7820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44" w:type="dxa"/>
            <w:vAlign w:val="center"/>
          </w:tcPr>
          <w:p w14:paraId="0CFF3B62">
            <w:pPr>
              <w:pStyle w:val="8"/>
              <w:shd w:val="clear"/>
              <w:tabs>
                <w:tab w:val="left" w:pos="6880"/>
              </w:tabs>
              <w:spacing w:line="360" w:lineRule="auto"/>
              <w:ind w:firstLine="0"/>
              <w:rPr>
                <w:rFonts w:hint="default" w:ascii="Times New Roman" w:hAnsi="Times New Roman" w:cs="Times New Roman"/>
                <w:b/>
                <w:color w:val="auto"/>
                <w:kern w:val="0"/>
                <w:sz w:val="24"/>
                <w:szCs w:val="20"/>
                <w:highlight w:val="none"/>
              </w:rPr>
            </w:pPr>
            <w:r>
              <w:rPr>
                <w:rFonts w:hint="default" w:ascii="Times New Roman" w:hAnsi="Times New Roman" w:cs="Times New Roman"/>
                <w:b/>
                <w:color w:val="auto"/>
                <w:kern w:val="0"/>
                <w:sz w:val="24"/>
                <w:szCs w:val="20"/>
                <w:highlight w:val="none"/>
              </w:rPr>
              <w:t>序号</w:t>
            </w:r>
          </w:p>
        </w:tc>
        <w:tc>
          <w:tcPr>
            <w:tcW w:w="2126" w:type="dxa"/>
            <w:vAlign w:val="center"/>
          </w:tcPr>
          <w:p w14:paraId="798AE2D6">
            <w:pPr>
              <w:pStyle w:val="8"/>
              <w:shd w:val="clear"/>
              <w:tabs>
                <w:tab w:val="left" w:pos="6880"/>
              </w:tabs>
              <w:spacing w:line="360" w:lineRule="auto"/>
              <w:ind w:firstLine="0"/>
              <w:jc w:val="center"/>
              <w:rPr>
                <w:rFonts w:hint="default" w:ascii="Times New Roman" w:hAnsi="Times New Roman" w:cs="Times New Roman"/>
                <w:b/>
                <w:color w:val="auto"/>
                <w:kern w:val="0"/>
                <w:sz w:val="24"/>
                <w:szCs w:val="20"/>
                <w:highlight w:val="none"/>
              </w:rPr>
            </w:pPr>
            <w:r>
              <w:rPr>
                <w:rFonts w:hint="default" w:ascii="Times New Roman" w:hAnsi="Times New Roman" w:cs="Times New Roman"/>
                <w:b/>
                <w:color w:val="auto"/>
                <w:kern w:val="0"/>
                <w:sz w:val="24"/>
                <w:szCs w:val="20"/>
                <w:highlight w:val="none"/>
              </w:rPr>
              <w:t>招标文件要求</w:t>
            </w:r>
          </w:p>
        </w:tc>
        <w:tc>
          <w:tcPr>
            <w:tcW w:w="3113" w:type="dxa"/>
            <w:vAlign w:val="center"/>
          </w:tcPr>
          <w:p w14:paraId="2EB9BAE1">
            <w:pPr>
              <w:pStyle w:val="8"/>
              <w:shd w:val="clear"/>
              <w:tabs>
                <w:tab w:val="left" w:pos="6880"/>
              </w:tabs>
              <w:spacing w:line="360" w:lineRule="auto"/>
              <w:ind w:firstLine="0"/>
              <w:jc w:val="center"/>
              <w:rPr>
                <w:rFonts w:hint="default" w:ascii="Times New Roman" w:hAnsi="Times New Roman" w:cs="Times New Roman"/>
                <w:b/>
                <w:color w:val="auto"/>
                <w:kern w:val="0"/>
                <w:sz w:val="24"/>
                <w:szCs w:val="20"/>
                <w:highlight w:val="none"/>
              </w:rPr>
            </w:pPr>
            <w:r>
              <w:rPr>
                <w:rFonts w:hint="default" w:ascii="Times New Roman" w:hAnsi="Times New Roman" w:cs="Times New Roman"/>
                <w:b/>
                <w:color w:val="auto"/>
                <w:kern w:val="0"/>
                <w:sz w:val="24"/>
                <w:szCs w:val="20"/>
                <w:highlight w:val="none"/>
              </w:rPr>
              <w:t>投标文件的应答</w:t>
            </w:r>
          </w:p>
        </w:tc>
        <w:tc>
          <w:tcPr>
            <w:tcW w:w="2007" w:type="dxa"/>
            <w:vAlign w:val="center"/>
          </w:tcPr>
          <w:p w14:paraId="137F5F34">
            <w:pPr>
              <w:pStyle w:val="8"/>
              <w:shd w:val="clear"/>
              <w:tabs>
                <w:tab w:val="left" w:pos="6880"/>
              </w:tabs>
              <w:spacing w:line="360" w:lineRule="auto"/>
              <w:ind w:firstLine="0"/>
              <w:jc w:val="center"/>
              <w:rPr>
                <w:rFonts w:hint="default" w:ascii="Times New Roman" w:hAnsi="Times New Roman" w:cs="Times New Roman"/>
                <w:b/>
                <w:color w:val="auto"/>
                <w:kern w:val="0"/>
                <w:sz w:val="24"/>
                <w:szCs w:val="20"/>
                <w:highlight w:val="none"/>
              </w:rPr>
            </w:pPr>
            <w:r>
              <w:rPr>
                <w:rFonts w:hint="default" w:ascii="Times New Roman" w:hAnsi="Times New Roman" w:cs="Times New Roman"/>
                <w:b/>
                <w:color w:val="auto"/>
                <w:kern w:val="0"/>
                <w:sz w:val="24"/>
                <w:szCs w:val="20"/>
                <w:highlight w:val="none"/>
              </w:rPr>
              <w:t>偏离情况</w:t>
            </w:r>
          </w:p>
        </w:tc>
      </w:tr>
      <w:tr w14:paraId="23E9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7FEDEF49">
            <w:pPr>
              <w:pStyle w:val="8"/>
              <w:shd w:val="clear"/>
              <w:tabs>
                <w:tab w:val="left" w:pos="34"/>
              </w:tabs>
              <w:spacing w:line="360" w:lineRule="auto"/>
              <w:ind w:left="-108" w:firstLine="0"/>
              <w:jc w:val="center"/>
              <w:rPr>
                <w:rFonts w:hint="default" w:ascii="Times New Roman" w:hAnsi="Times New Roman" w:cs="Times New Roman"/>
                <w:color w:val="auto"/>
                <w:kern w:val="0"/>
                <w:sz w:val="24"/>
                <w:szCs w:val="20"/>
                <w:highlight w:val="none"/>
              </w:rPr>
            </w:pPr>
            <w:r>
              <w:rPr>
                <w:rFonts w:hint="default" w:ascii="Times New Roman" w:hAnsi="Times New Roman" w:cs="Times New Roman"/>
                <w:color w:val="auto"/>
                <w:kern w:val="0"/>
                <w:sz w:val="24"/>
                <w:szCs w:val="20"/>
                <w:highlight w:val="none"/>
              </w:rPr>
              <w:t>1</w:t>
            </w:r>
          </w:p>
        </w:tc>
        <w:tc>
          <w:tcPr>
            <w:tcW w:w="2126" w:type="dxa"/>
            <w:vAlign w:val="center"/>
          </w:tcPr>
          <w:p w14:paraId="3ADF1553">
            <w:pPr>
              <w:pStyle w:val="8"/>
              <w:shd w:val="clear"/>
              <w:tabs>
                <w:tab w:val="left" w:pos="6880"/>
              </w:tabs>
              <w:spacing w:line="360" w:lineRule="auto"/>
              <w:ind w:firstLine="480"/>
              <w:rPr>
                <w:rFonts w:hint="default" w:ascii="Times New Roman" w:hAnsi="Times New Roman" w:cs="Times New Roman"/>
                <w:color w:val="auto"/>
                <w:kern w:val="0"/>
                <w:sz w:val="24"/>
                <w:szCs w:val="20"/>
                <w:highlight w:val="none"/>
              </w:rPr>
            </w:pPr>
          </w:p>
        </w:tc>
        <w:tc>
          <w:tcPr>
            <w:tcW w:w="3113" w:type="dxa"/>
            <w:vAlign w:val="center"/>
          </w:tcPr>
          <w:p w14:paraId="6358914A">
            <w:pPr>
              <w:pStyle w:val="8"/>
              <w:shd w:val="clear"/>
              <w:tabs>
                <w:tab w:val="left" w:pos="6880"/>
              </w:tabs>
              <w:spacing w:line="360" w:lineRule="auto"/>
              <w:ind w:firstLine="480"/>
              <w:rPr>
                <w:rFonts w:hint="default" w:ascii="Times New Roman" w:hAnsi="Times New Roman" w:cs="Times New Roman"/>
                <w:color w:val="auto"/>
                <w:kern w:val="0"/>
                <w:sz w:val="24"/>
                <w:szCs w:val="20"/>
                <w:highlight w:val="none"/>
              </w:rPr>
            </w:pPr>
          </w:p>
        </w:tc>
        <w:tc>
          <w:tcPr>
            <w:tcW w:w="2007" w:type="dxa"/>
            <w:vAlign w:val="center"/>
          </w:tcPr>
          <w:p w14:paraId="5ABB4A9B">
            <w:pPr>
              <w:pStyle w:val="8"/>
              <w:shd w:val="clear"/>
              <w:tabs>
                <w:tab w:val="left" w:pos="6880"/>
              </w:tabs>
              <w:spacing w:line="360" w:lineRule="auto"/>
              <w:ind w:firstLine="480"/>
              <w:rPr>
                <w:rFonts w:hint="default" w:ascii="Times New Roman" w:hAnsi="Times New Roman" w:cs="Times New Roman"/>
                <w:color w:val="auto"/>
                <w:kern w:val="0"/>
                <w:sz w:val="24"/>
                <w:szCs w:val="20"/>
                <w:highlight w:val="none"/>
              </w:rPr>
            </w:pPr>
          </w:p>
        </w:tc>
      </w:tr>
      <w:tr w14:paraId="57AD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7C745395">
            <w:pPr>
              <w:pStyle w:val="8"/>
              <w:shd w:val="clear"/>
              <w:tabs>
                <w:tab w:val="left" w:pos="34"/>
              </w:tabs>
              <w:spacing w:line="360" w:lineRule="auto"/>
              <w:ind w:left="-108" w:firstLine="0"/>
              <w:jc w:val="center"/>
              <w:rPr>
                <w:rFonts w:hint="default" w:ascii="Times New Roman" w:hAnsi="Times New Roman" w:cs="Times New Roman"/>
                <w:color w:val="auto"/>
                <w:kern w:val="0"/>
                <w:sz w:val="24"/>
                <w:szCs w:val="20"/>
                <w:highlight w:val="none"/>
              </w:rPr>
            </w:pPr>
            <w:r>
              <w:rPr>
                <w:rFonts w:hint="default" w:ascii="Times New Roman" w:hAnsi="Times New Roman" w:cs="Times New Roman"/>
                <w:color w:val="auto"/>
                <w:kern w:val="0"/>
                <w:sz w:val="24"/>
                <w:szCs w:val="20"/>
                <w:highlight w:val="none"/>
              </w:rPr>
              <w:t>2</w:t>
            </w:r>
          </w:p>
        </w:tc>
        <w:tc>
          <w:tcPr>
            <w:tcW w:w="2126" w:type="dxa"/>
            <w:vAlign w:val="center"/>
          </w:tcPr>
          <w:p w14:paraId="28B575CA">
            <w:pPr>
              <w:pStyle w:val="8"/>
              <w:shd w:val="clear"/>
              <w:tabs>
                <w:tab w:val="left" w:pos="6880"/>
              </w:tabs>
              <w:spacing w:line="360" w:lineRule="auto"/>
              <w:ind w:firstLine="480"/>
              <w:rPr>
                <w:rFonts w:hint="default" w:ascii="Times New Roman" w:hAnsi="Times New Roman" w:cs="Times New Roman"/>
                <w:color w:val="auto"/>
                <w:kern w:val="0"/>
                <w:sz w:val="24"/>
                <w:szCs w:val="20"/>
                <w:highlight w:val="none"/>
              </w:rPr>
            </w:pPr>
          </w:p>
        </w:tc>
        <w:tc>
          <w:tcPr>
            <w:tcW w:w="3113" w:type="dxa"/>
            <w:vAlign w:val="center"/>
          </w:tcPr>
          <w:p w14:paraId="5687C76B">
            <w:pPr>
              <w:pStyle w:val="8"/>
              <w:shd w:val="clear"/>
              <w:tabs>
                <w:tab w:val="left" w:pos="6880"/>
              </w:tabs>
              <w:spacing w:line="360" w:lineRule="auto"/>
              <w:ind w:firstLine="480"/>
              <w:rPr>
                <w:rFonts w:hint="default" w:ascii="Times New Roman" w:hAnsi="Times New Roman" w:cs="Times New Roman"/>
                <w:color w:val="auto"/>
                <w:kern w:val="0"/>
                <w:sz w:val="24"/>
                <w:szCs w:val="20"/>
                <w:highlight w:val="none"/>
              </w:rPr>
            </w:pPr>
          </w:p>
        </w:tc>
        <w:tc>
          <w:tcPr>
            <w:tcW w:w="2007" w:type="dxa"/>
            <w:vAlign w:val="center"/>
          </w:tcPr>
          <w:p w14:paraId="49D634F0">
            <w:pPr>
              <w:pStyle w:val="8"/>
              <w:shd w:val="clear"/>
              <w:tabs>
                <w:tab w:val="left" w:pos="6880"/>
              </w:tabs>
              <w:spacing w:line="360" w:lineRule="auto"/>
              <w:ind w:firstLine="480"/>
              <w:rPr>
                <w:rFonts w:hint="default" w:ascii="Times New Roman" w:hAnsi="Times New Roman" w:cs="Times New Roman"/>
                <w:color w:val="auto"/>
                <w:kern w:val="0"/>
                <w:sz w:val="24"/>
                <w:szCs w:val="20"/>
                <w:highlight w:val="none"/>
              </w:rPr>
            </w:pPr>
          </w:p>
        </w:tc>
      </w:tr>
      <w:tr w14:paraId="500D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2F91A55C">
            <w:pPr>
              <w:pStyle w:val="8"/>
              <w:shd w:val="clear"/>
              <w:tabs>
                <w:tab w:val="left" w:pos="34"/>
              </w:tabs>
              <w:spacing w:line="360" w:lineRule="auto"/>
              <w:ind w:left="-108" w:firstLine="0"/>
              <w:jc w:val="center"/>
              <w:rPr>
                <w:rFonts w:hint="default" w:ascii="Times New Roman" w:hAnsi="Times New Roman" w:cs="Times New Roman"/>
                <w:color w:val="auto"/>
                <w:kern w:val="0"/>
                <w:sz w:val="24"/>
                <w:szCs w:val="20"/>
                <w:highlight w:val="none"/>
              </w:rPr>
            </w:pPr>
            <w:r>
              <w:rPr>
                <w:rFonts w:hint="default" w:ascii="Times New Roman" w:hAnsi="Times New Roman" w:cs="Times New Roman"/>
                <w:color w:val="auto"/>
                <w:kern w:val="0"/>
                <w:sz w:val="24"/>
                <w:szCs w:val="20"/>
                <w:highlight w:val="none"/>
              </w:rPr>
              <w:t>3</w:t>
            </w:r>
          </w:p>
        </w:tc>
        <w:tc>
          <w:tcPr>
            <w:tcW w:w="2126" w:type="dxa"/>
            <w:vAlign w:val="center"/>
          </w:tcPr>
          <w:p w14:paraId="2B394267">
            <w:pPr>
              <w:pStyle w:val="8"/>
              <w:shd w:val="clear"/>
              <w:tabs>
                <w:tab w:val="left" w:pos="6880"/>
              </w:tabs>
              <w:spacing w:line="360" w:lineRule="auto"/>
              <w:ind w:firstLine="480"/>
              <w:rPr>
                <w:rFonts w:hint="default" w:ascii="Times New Roman" w:hAnsi="Times New Roman" w:cs="Times New Roman"/>
                <w:color w:val="auto"/>
                <w:kern w:val="0"/>
                <w:sz w:val="24"/>
                <w:szCs w:val="20"/>
                <w:highlight w:val="none"/>
              </w:rPr>
            </w:pPr>
          </w:p>
        </w:tc>
        <w:tc>
          <w:tcPr>
            <w:tcW w:w="3113" w:type="dxa"/>
            <w:vAlign w:val="center"/>
          </w:tcPr>
          <w:p w14:paraId="18419AC7">
            <w:pPr>
              <w:pStyle w:val="8"/>
              <w:shd w:val="clear"/>
              <w:tabs>
                <w:tab w:val="left" w:pos="6880"/>
              </w:tabs>
              <w:spacing w:line="360" w:lineRule="auto"/>
              <w:ind w:firstLine="480"/>
              <w:rPr>
                <w:rFonts w:hint="default" w:ascii="Times New Roman" w:hAnsi="Times New Roman" w:cs="Times New Roman"/>
                <w:color w:val="auto"/>
                <w:kern w:val="0"/>
                <w:sz w:val="24"/>
                <w:szCs w:val="20"/>
                <w:highlight w:val="none"/>
              </w:rPr>
            </w:pPr>
          </w:p>
        </w:tc>
        <w:tc>
          <w:tcPr>
            <w:tcW w:w="2007" w:type="dxa"/>
            <w:vAlign w:val="center"/>
          </w:tcPr>
          <w:p w14:paraId="504B23AC">
            <w:pPr>
              <w:pStyle w:val="8"/>
              <w:shd w:val="clear"/>
              <w:tabs>
                <w:tab w:val="left" w:pos="6880"/>
              </w:tabs>
              <w:spacing w:line="360" w:lineRule="auto"/>
              <w:ind w:firstLine="480"/>
              <w:rPr>
                <w:rFonts w:hint="default" w:ascii="Times New Roman" w:hAnsi="Times New Roman" w:cs="Times New Roman"/>
                <w:color w:val="auto"/>
                <w:kern w:val="0"/>
                <w:sz w:val="24"/>
                <w:szCs w:val="20"/>
                <w:highlight w:val="none"/>
              </w:rPr>
            </w:pPr>
          </w:p>
        </w:tc>
      </w:tr>
      <w:tr w14:paraId="1B7A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218C9AF9">
            <w:pPr>
              <w:pStyle w:val="8"/>
              <w:shd w:val="clear"/>
              <w:tabs>
                <w:tab w:val="left" w:pos="34"/>
              </w:tabs>
              <w:spacing w:line="360" w:lineRule="auto"/>
              <w:ind w:left="-108" w:firstLine="0"/>
              <w:jc w:val="center"/>
              <w:rPr>
                <w:rFonts w:hint="default" w:ascii="Times New Roman" w:hAnsi="Times New Roman" w:cs="Times New Roman"/>
                <w:color w:val="auto"/>
                <w:kern w:val="0"/>
                <w:sz w:val="24"/>
                <w:szCs w:val="20"/>
                <w:highlight w:val="none"/>
              </w:rPr>
            </w:pPr>
            <w:r>
              <w:rPr>
                <w:rFonts w:hint="default" w:ascii="Times New Roman" w:hAnsi="Times New Roman" w:cs="Times New Roman"/>
                <w:color w:val="auto"/>
                <w:kern w:val="0"/>
                <w:sz w:val="24"/>
                <w:szCs w:val="20"/>
                <w:highlight w:val="none"/>
              </w:rPr>
              <w:t>4</w:t>
            </w:r>
          </w:p>
        </w:tc>
        <w:tc>
          <w:tcPr>
            <w:tcW w:w="2126" w:type="dxa"/>
            <w:vAlign w:val="center"/>
          </w:tcPr>
          <w:p w14:paraId="4EEEA6D6">
            <w:pPr>
              <w:pStyle w:val="8"/>
              <w:shd w:val="clear"/>
              <w:tabs>
                <w:tab w:val="left" w:pos="6880"/>
              </w:tabs>
              <w:spacing w:line="360" w:lineRule="auto"/>
              <w:ind w:firstLine="480"/>
              <w:rPr>
                <w:rFonts w:hint="default" w:ascii="Times New Roman" w:hAnsi="Times New Roman" w:cs="Times New Roman"/>
                <w:color w:val="auto"/>
                <w:kern w:val="0"/>
                <w:sz w:val="24"/>
                <w:szCs w:val="20"/>
                <w:highlight w:val="none"/>
              </w:rPr>
            </w:pPr>
          </w:p>
        </w:tc>
        <w:tc>
          <w:tcPr>
            <w:tcW w:w="3113" w:type="dxa"/>
            <w:vAlign w:val="center"/>
          </w:tcPr>
          <w:p w14:paraId="764F824F">
            <w:pPr>
              <w:pStyle w:val="8"/>
              <w:shd w:val="clear"/>
              <w:tabs>
                <w:tab w:val="left" w:pos="6880"/>
              </w:tabs>
              <w:spacing w:line="360" w:lineRule="auto"/>
              <w:ind w:firstLine="480"/>
              <w:rPr>
                <w:rFonts w:hint="default" w:ascii="Times New Roman" w:hAnsi="Times New Roman" w:cs="Times New Roman"/>
                <w:color w:val="auto"/>
                <w:kern w:val="0"/>
                <w:sz w:val="24"/>
                <w:szCs w:val="20"/>
                <w:highlight w:val="none"/>
              </w:rPr>
            </w:pPr>
          </w:p>
        </w:tc>
        <w:tc>
          <w:tcPr>
            <w:tcW w:w="2007" w:type="dxa"/>
            <w:vAlign w:val="center"/>
          </w:tcPr>
          <w:p w14:paraId="1BCB140D">
            <w:pPr>
              <w:pStyle w:val="8"/>
              <w:shd w:val="clear"/>
              <w:tabs>
                <w:tab w:val="left" w:pos="6880"/>
              </w:tabs>
              <w:spacing w:line="360" w:lineRule="auto"/>
              <w:ind w:firstLine="480"/>
              <w:rPr>
                <w:rFonts w:hint="default" w:ascii="Times New Roman" w:hAnsi="Times New Roman" w:cs="Times New Roman"/>
                <w:color w:val="auto"/>
                <w:kern w:val="0"/>
                <w:sz w:val="24"/>
                <w:szCs w:val="20"/>
                <w:highlight w:val="none"/>
              </w:rPr>
            </w:pPr>
          </w:p>
        </w:tc>
      </w:tr>
      <w:tr w14:paraId="73AA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76A7B4ED">
            <w:pPr>
              <w:pStyle w:val="8"/>
              <w:shd w:val="clear"/>
              <w:tabs>
                <w:tab w:val="left" w:pos="34"/>
              </w:tabs>
              <w:spacing w:line="360" w:lineRule="auto"/>
              <w:ind w:left="-108" w:firstLine="0"/>
              <w:jc w:val="center"/>
              <w:rPr>
                <w:rFonts w:hint="default" w:ascii="Times New Roman" w:hAnsi="Times New Roman" w:cs="Times New Roman"/>
                <w:color w:val="auto"/>
                <w:kern w:val="0"/>
                <w:sz w:val="24"/>
                <w:szCs w:val="20"/>
                <w:highlight w:val="none"/>
              </w:rPr>
            </w:pPr>
            <w:r>
              <w:rPr>
                <w:rFonts w:hint="default" w:ascii="Times New Roman" w:hAnsi="Times New Roman" w:cs="Times New Roman"/>
                <w:color w:val="auto"/>
                <w:kern w:val="0"/>
                <w:sz w:val="24"/>
                <w:szCs w:val="20"/>
                <w:highlight w:val="none"/>
              </w:rPr>
              <w:t>5</w:t>
            </w:r>
          </w:p>
        </w:tc>
        <w:tc>
          <w:tcPr>
            <w:tcW w:w="2126" w:type="dxa"/>
            <w:vAlign w:val="center"/>
          </w:tcPr>
          <w:p w14:paraId="0C611AB2">
            <w:pPr>
              <w:pStyle w:val="8"/>
              <w:shd w:val="clear"/>
              <w:tabs>
                <w:tab w:val="left" w:pos="6880"/>
              </w:tabs>
              <w:spacing w:line="360" w:lineRule="auto"/>
              <w:ind w:firstLine="480"/>
              <w:rPr>
                <w:rFonts w:hint="default" w:ascii="Times New Roman" w:hAnsi="Times New Roman" w:cs="Times New Roman"/>
                <w:color w:val="auto"/>
                <w:kern w:val="0"/>
                <w:sz w:val="24"/>
                <w:szCs w:val="20"/>
                <w:highlight w:val="none"/>
              </w:rPr>
            </w:pPr>
          </w:p>
        </w:tc>
        <w:tc>
          <w:tcPr>
            <w:tcW w:w="3113" w:type="dxa"/>
            <w:vAlign w:val="center"/>
          </w:tcPr>
          <w:p w14:paraId="4E568C0A">
            <w:pPr>
              <w:pStyle w:val="8"/>
              <w:shd w:val="clear"/>
              <w:tabs>
                <w:tab w:val="left" w:pos="6880"/>
              </w:tabs>
              <w:spacing w:line="360" w:lineRule="auto"/>
              <w:ind w:firstLine="480"/>
              <w:rPr>
                <w:rFonts w:hint="default" w:ascii="Times New Roman" w:hAnsi="Times New Roman" w:cs="Times New Roman"/>
                <w:color w:val="auto"/>
                <w:kern w:val="0"/>
                <w:sz w:val="24"/>
                <w:szCs w:val="20"/>
                <w:highlight w:val="none"/>
              </w:rPr>
            </w:pPr>
          </w:p>
        </w:tc>
        <w:tc>
          <w:tcPr>
            <w:tcW w:w="2007" w:type="dxa"/>
            <w:vAlign w:val="center"/>
          </w:tcPr>
          <w:p w14:paraId="7B8D07B5">
            <w:pPr>
              <w:pStyle w:val="8"/>
              <w:shd w:val="clear"/>
              <w:tabs>
                <w:tab w:val="left" w:pos="6880"/>
              </w:tabs>
              <w:spacing w:line="360" w:lineRule="auto"/>
              <w:ind w:firstLine="480"/>
              <w:rPr>
                <w:rFonts w:hint="default" w:ascii="Times New Roman" w:hAnsi="Times New Roman" w:cs="Times New Roman"/>
                <w:color w:val="auto"/>
                <w:kern w:val="0"/>
                <w:sz w:val="24"/>
                <w:szCs w:val="20"/>
                <w:highlight w:val="none"/>
              </w:rPr>
            </w:pPr>
          </w:p>
        </w:tc>
      </w:tr>
    </w:tbl>
    <w:p w14:paraId="5A0EF130">
      <w:pPr>
        <w:shd w:val="clear"/>
        <w:spacing w:line="360" w:lineRule="auto"/>
        <w:ind w:left="674" w:leftChars="57" w:hanging="480" w:hanging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注：1、供应商必须把招标文件</w:t>
      </w:r>
      <w:r>
        <w:rPr>
          <w:rFonts w:hint="default" w:ascii="Times New Roman" w:hAnsi="Times New Roman" w:cs="Times New Roman"/>
          <w:b/>
          <w:color w:val="auto"/>
          <w:sz w:val="24"/>
          <w:highlight w:val="none"/>
        </w:rPr>
        <w:t>第六章 采购项目技术、商务及其他要求“</w:t>
      </w:r>
      <w:r>
        <w:rPr>
          <w:rFonts w:hint="eastAsia" w:ascii="Times New Roman" w:cs="Times New Roman"/>
          <w:b/>
          <w:color w:val="auto"/>
          <w:sz w:val="24"/>
          <w:highlight w:val="none"/>
          <w:lang w:val="en-US" w:eastAsia="zh-CN"/>
        </w:rPr>
        <w:t>一</w:t>
      </w:r>
      <w:r>
        <w:rPr>
          <w:rFonts w:hint="default" w:ascii="Times New Roman" w:hAnsi="Times New Roman" w:cs="Times New Roman"/>
          <w:b/>
          <w:color w:val="auto"/>
          <w:sz w:val="24"/>
          <w:highlight w:val="none"/>
        </w:rPr>
        <w:t>、项目概况</w:t>
      </w:r>
      <w:r>
        <w:rPr>
          <w:rFonts w:hint="eastAsia" w:ascii="Times New Roman" w:cs="Times New Roman"/>
          <w:b/>
          <w:color w:val="auto"/>
          <w:sz w:val="24"/>
          <w:highlight w:val="none"/>
          <w:lang w:eastAsia="zh-CN"/>
        </w:rPr>
        <w:t>、</w:t>
      </w:r>
      <w:r>
        <w:rPr>
          <w:rFonts w:hint="eastAsia" w:ascii="Times New Roman" w:cs="Times New Roman"/>
          <w:b/>
          <w:color w:val="auto"/>
          <w:sz w:val="24"/>
          <w:highlight w:val="none"/>
          <w:lang w:val="en-US" w:eastAsia="zh-CN"/>
        </w:rPr>
        <w:t>二、采购需求</w:t>
      </w:r>
      <w:r>
        <w:rPr>
          <w:rFonts w:hint="eastAsia" w:ascii="Times New Roman" w:cs="Times New Roman"/>
          <w:b/>
          <w:color w:val="auto"/>
          <w:sz w:val="24"/>
          <w:highlight w:val="none"/>
          <w:lang w:eastAsia="zh-CN"/>
        </w:rPr>
        <w:t>、</w:t>
      </w:r>
      <w:r>
        <w:rPr>
          <w:rFonts w:hint="eastAsia" w:ascii="Times New Roman" w:cs="Times New Roman"/>
          <w:b/>
          <w:color w:val="auto"/>
          <w:sz w:val="24"/>
          <w:highlight w:val="none"/>
          <w:lang w:val="en-US" w:eastAsia="zh-CN"/>
        </w:rPr>
        <w:t>三、</w:t>
      </w:r>
      <w:r>
        <w:rPr>
          <w:rFonts w:hint="default" w:ascii="Times New Roman" w:hAnsi="Times New Roman" w:cs="Times New Roman"/>
          <w:b/>
          <w:color w:val="auto"/>
          <w:sz w:val="24"/>
          <w:highlight w:val="none"/>
        </w:rPr>
        <w:t>技术要求”</w:t>
      </w:r>
      <w:r>
        <w:rPr>
          <w:rFonts w:hint="default" w:ascii="Times New Roman" w:hAnsi="Times New Roman" w:cs="Times New Roman"/>
          <w:color w:val="auto"/>
          <w:sz w:val="24"/>
          <w:highlight w:val="none"/>
        </w:rPr>
        <w:t>事项全部列入此表。</w:t>
      </w:r>
    </w:p>
    <w:p w14:paraId="49DDF0F8">
      <w:pPr>
        <w:shd w:val="clear"/>
        <w:spacing w:line="360" w:lineRule="auto"/>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2、按照招标项目要求的顺序对应填写。</w:t>
      </w:r>
    </w:p>
    <w:p w14:paraId="6A624DF2">
      <w:pPr>
        <w:shd w:val="clear"/>
        <w:spacing w:line="360" w:lineRule="auto"/>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3、供应商必须据实填写，不得虚假填写，否则将取消其投标或中标资格。</w:t>
      </w:r>
    </w:p>
    <w:p w14:paraId="1AF07C42">
      <w:pPr>
        <w:shd w:val="clear"/>
        <w:adjustRightInd w:val="0"/>
        <w:spacing w:line="400" w:lineRule="exact"/>
        <w:ind w:firstLine="420" w:firstLineChars="175"/>
        <w:jc w:val="left"/>
        <w:rPr>
          <w:rFonts w:hint="default" w:ascii="Times New Roman" w:hAnsi="Times New Roman" w:cs="Times New Roman"/>
          <w:bCs/>
          <w:color w:val="auto"/>
          <w:sz w:val="24"/>
          <w:highlight w:val="none"/>
        </w:rPr>
      </w:pPr>
    </w:p>
    <w:p w14:paraId="4801FE82">
      <w:pPr>
        <w:shd w:val="clea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 XXXX（盖章）</w:t>
      </w:r>
    </w:p>
    <w:p w14:paraId="247FADAE">
      <w:pPr>
        <w:shd w:val="clea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法定代表人/单位负责人或授权代表（签字或加盖个人名章）：XXXX</w:t>
      </w:r>
    </w:p>
    <w:p w14:paraId="2A875C2B">
      <w:pPr>
        <w:shd w:val="clea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投标日期: XXXX</w:t>
      </w:r>
    </w:p>
    <w:p w14:paraId="77EDAD51">
      <w:pPr>
        <w:shd w:val="clear"/>
        <w:spacing w:line="440" w:lineRule="exact"/>
        <w:ind w:firstLine="680" w:firstLineChars="20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br w:type="page"/>
      </w:r>
    </w:p>
    <w:p w14:paraId="5683EC84">
      <w:pPr>
        <w:pStyle w:val="5"/>
        <w:shd w:val="clear"/>
        <w:jc w:val="center"/>
        <w:rPr>
          <w:rFonts w:hint="default" w:ascii="Times New Roman" w:hAnsi="Times New Roman" w:cs="Times New Roman"/>
          <w:color w:val="auto"/>
          <w:highlight w:val="none"/>
        </w:rPr>
      </w:pPr>
      <w:bookmarkStart w:id="396" w:name="_Toc13791"/>
      <w:bookmarkStart w:id="397" w:name="_Toc472604635"/>
      <w:bookmarkStart w:id="398" w:name="_Toc7313"/>
      <w:bookmarkStart w:id="399" w:name="_Toc30103"/>
      <w:bookmarkStart w:id="400" w:name="_Toc466298082"/>
      <w:bookmarkStart w:id="401" w:name="_Toc465085384"/>
      <w:bookmarkStart w:id="402" w:name="_Toc15265"/>
      <w:bookmarkStart w:id="403" w:name="_Toc217446087"/>
      <w:r>
        <w:rPr>
          <w:rFonts w:hint="default" w:ascii="Times New Roman" w:hAnsi="Times New Roman" w:cs="Times New Roman"/>
          <w:color w:val="auto"/>
          <w:highlight w:val="none"/>
        </w:rPr>
        <w:t>5、商务应答表</w:t>
      </w:r>
      <w:bookmarkEnd w:id="396"/>
      <w:bookmarkEnd w:id="397"/>
      <w:bookmarkEnd w:id="398"/>
      <w:bookmarkEnd w:id="399"/>
      <w:bookmarkEnd w:id="400"/>
      <w:bookmarkEnd w:id="401"/>
      <w:bookmarkEnd w:id="402"/>
      <w:bookmarkEnd w:id="403"/>
    </w:p>
    <w:p w14:paraId="574AC869">
      <w:pPr>
        <w:pStyle w:val="29"/>
        <w:pBdr>
          <w:bottom w:val="none" w:color="auto" w:sz="0" w:space="0"/>
        </w:pBdr>
        <w:shd w:val="clear"/>
        <w:tabs>
          <w:tab w:val="clear" w:pos="4153"/>
          <w:tab w:val="clear" w:pos="8306"/>
        </w:tabs>
        <w:snapToGrid/>
        <w:spacing w:line="40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项目编号：</w:t>
      </w:r>
    </w:p>
    <w:p w14:paraId="137B58DC">
      <w:pPr>
        <w:pStyle w:val="29"/>
        <w:pBdr>
          <w:bottom w:val="none" w:color="auto" w:sz="0" w:space="0"/>
        </w:pBdr>
        <w:shd w:val="clear"/>
        <w:tabs>
          <w:tab w:val="clear" w:pos="4153"/>
          <w:tab w:val="clear" w:pos="8306"/>
        </w:tabs>
        <w:snapToGrid/>
        <w:spacing w:line="40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项目名称：                              </w:t>
      </w:r>
      <w:r>
        <w:rPr>
          <w:rFonts w:hint="eastAsia" w:cs="Times New Roman"/>
          <w:color w:val="auto"/>
          <w:sz w:val="24"/>
          <w:highlight w:val="none"/>
          <w:lang w:val="en-US" w:eastAsia="zh-CN"/>
        </w:rPr>
        <w:t xml:space="preserve">                 </w:t>
      </w:r>
      <w:r>
        <w:rPr>
          <w:rFonts w:hint="eastAsia" w:cs="Times New Roman"/>
          <w:color w:val="auto"/>
          <w:highlight w:val="none"/>
          <w:lang w:val="en-US" w:eastAsia="zh-CN"/>
        </w:rPr>
        <w:t>第X包</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2552"/>
        <w:gridCol w:w="2364"/>
      </w:tblGrid>
      <w:tr w14:paraId="3AE0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9" w:type="dxa"/>
            <w:vAlign w:val="center"/>
          </w:tcPr>
          <w:p w14:paraId="65CC9844">
            <w:pPr>
              <w:shd w:val="clear"/>
              <w:spacing w:line="40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序号</w:t>
            </w:r>
          </w:p>
        </w:tc>
        <w:tc>
          <w:tcPr>
            <w:tcW w:w="2268" w:type="dxa"/>
            <w:vAlign w:val="center"/>
          </w:tcPr>
          <w:p w14:paraId="61F00D4F">
            <w:pPr>
              <w:shd w:val="clear"/>
              <w:spacing w:line="400" w:lineRule="exact"/>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招标要求</w:t>
            </w:r>
          </w:p>
        </w:tc>
        <w:tc>
          <w:tcPr>
            <w:tcW w:w="2552" w:type="dxa"/>
            <w:vAlign w:val="center"/>
          </w:tcPr>
          <w:p w14:paraId="39E30CA5">
            <w:pPr>
              <w:shd w:val="clear"/>
              <w:spacing w:line="400" w:lineRule="exact"/>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投标应答</w:t>
            </w:r>
          </w:p>
        </w:tc>
        <w:tc>
          <w:tcPr>
            <w:tcW w:w="2364" w:type="dxa"/>
            <w:vAlign w:val="center"/>
          </w:tcPr>
          <w:p w14:paraId="01374024">
            <w:pPr>
              <w:shd w:val="clear"/>
              <w:spacing w:line="400" w:lineRule="exact"/>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偏离情况</w:t>
            </w:r>
          </w:p>
        </w:tc>
      </w:tr>
      <w:tr w14:paraId="79BB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42F18815">
            <w:pPr>
              <w:shd w:val="clear"/>
              <w:spacing w:line="400" w:lineRule="exact"/>
              <w:jc w:val="center"/>
              <w:rPr>
                <w:rFonts w:hint="default" w:ascii="Times New Roman" w:hAnsi="Times New Roman" w:cs="Times New Roman"/>
                <w:color w:val="auto"/>
                <w:sz w:val="24"/>
                <w:highlight w:val="none"/>
              </w:rPr>
            </w:pPr>
          </w:p>
        </w:tc>
        <w:tc>
          <w:tcPr>
            <w:tcW w:w="2268" w:type="dxa"/>
          </w:tcPr>
          <w:p w14:paraId="5CB79EAA">
            <w:pPr>
              <w:shd w:val="clear"/>
              <w:spacing w:line="400" w:lineRule="exact"/>
              <w:jc w:val="center"/>
              <w:rPr>
                <w:rFonts w:hint="default" w:ascii="Times New Roman" w:hAnsi="Times New Roman" w:cs="Times New Roman"/>
                <w:color w:val="auto"/>
                <w:sz w:val="24"/>
                <w:highlight w:val="none"/>
              </w:rPr>
            </w:pPr>
          </w:p>
        </w:tc>
        <w:tc>
          <w:tcPr>
            <w:tcW w:w="2552" w:type="dxa"/>
          </w:tcPr>
          <w:p w14:paraId="1B70B4C0">
            <w:pPr>
              <w:shd w:val="clear"/>
              <w:spacing w:line="400" w:lineRule="exact"/>
              <w:ind w:left="317" w:hanging="316" w:hangingChars="132"/>
              <w:jc w:val="center"/>
              <w:rPr>
                <w:rFonts w:hint="default" w:ascii="Times New Roman" w:hAnsi="Times New Roman" w:cs="Times New Roman"/>
                <w:color w:val="auto"/>
                <w:sz w:val="24"/>
                <w:highlight w:val="none"/>
              </w:rPr>
            </w:pPr>
          </w:p>
        </w:tc>
        <w:tc>
          <w:tcPr>
            <w:tcW w:w="2364" w:type="dxa"/>
          </w:tcPr>
          <w:p w14:paraId="7FB05060">
            <w:pPr>
              <w:shd w:val="clear"/>
              <w:spacing w:line="400" w:lineRule="exact"/>
              <w:ind w:left="317" w:hanging="316" w:hangingChars="132"/>
              <w:jc w:val="center"/>
              <w:rPr>
                <w:rFonts w:hint="default" w:ascii="Times New Roman" w:hAnsi="Times New Roman" w:cs="Times New Roman"/>
                <w:color w:val="auto"/>
                <w:sz w:val="24"/>
                <w:highlight w:val="none"/>
              </w:rPr>
            </w:pPr>
          </w:p>
        </w:tc>
      </w:tr>
      <w:tr w14:paraId="47FA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1A458975">
            <w:pPr>
              <w:shd w:val="clear"/>
              <w:spacing w:line="400" w:lineRule="exact"/>
              <w:jc w:val="center"/>
              <w:rPr>
                <w:rFonts w:hint="default" w:ascii="Times New Roman" w:hAnsi="Times New Roman" w:cs="Times New Roman"/>
                <w:color w:val="auto"/>
                <w:sz w:val="24"/>
                <w:highlight w:val="none"/>
              </w:rPr>
            </w:pPr>
          </w:p>
        </w:tc>
        <w:tc>
          <w:tcPr>
            <w:tcW w:w="2268" w:type="dxa"/>
          </w:tcPr>
          <w:p w14:paraId="63A902C1">
            <w:pPr>
              <w:shd w:val="clear"/>
              <w:spacing w:line="400" w:lineRule="exact"/>
              <w:jc w:val="center"/>
              <w:rPr>
                <w:rFonts w:hint="default" w:ascii="Times New Roman" w:hAnsi="Times New Roman" w:cs="Times New Roman"/>
                <w:color w:val="auto"/>
                <w:sz w:val="24"/>
                <w:highlight w:val="none"/>
              </w:rPr>
            </w:pPr>
          </w:p>
        </w:tc>
        <w:tc>
          <w:tcPr>
            <w:tcW w:w="2552" w:type="dxa"/>
          </w:tcPr>
          <w:p w14:paraId="7DA09BC8">
            <w:pPr>
              <w:shd w:val="clear"/>
              <w:spacing w:line="400" w:lineRule="exact"/>
              <w:jc w:val="center"/>
              <w:rPr>
                <w:rFonts w:hint="default" w:ascii="Times New Roman" w:hAnsi="Times New Roman" w:cs="Times New Roman"/>
                <w:color w:val="auto"/>
                <w:sz w:val="24"/>
                <w:highlight w:val="none"/>
              </w:rPr>
            </w:pPr>
          </w:p>
        </w:tc>
        <w:tc>
          <w:tcPr>
            <w:tcW w:w="2364" w:type="dxa"/>
          </w:tcPr>
          <w:p w14:paraId="278536EE">
            <w:pPr>
              <w:shd w:val="clear"/>
              <w:spacing w:line="400" w:lineRule="exact"/>
              <w:jc w:val="center"/>
              <w:rPr>
                <w:rFonts w:hint="default" w:ascii="Times New Roman" w:hAnsi="Times New Roman" w:cs="Times New Roman"/>
                <w:color w:val="auto"/>
                <w:sz w:val="24"/>
                <w:highlight w:val="none"/>
              </w:rPr>
            </w:pPr>
          </w:p>
        </w:tc>
      </w:tr>
      <w:tr w14:paraId="1A4D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536671F8">
            <w:pPr>
              <w:shd w:val="clear"/>
              <w:spacing w:line="400" w:lineRule="exact"/>
              <w:jc w:val="center"/>
              <w:rPr>
                <w:rFonts w:hint="default" w:ascii="Times New Roman" w:hAnsi="Times New Roman" w:cs="Times New Roman"/>
                <w:color w:val="auto"/>
                <w:sz w:val="24"/>
                <w:highlight w:val="none"/>
              </w:rPr>
            </w:pPr>
          </w:p>
        </w:tc>
        <w:tc>
          <w:tcPr>
            <w:tcW w:w="2268" w:type="dxa"/>
          </w:tcPr>
          <w:p w14:paraId="6361418F">
            <w:pPr>
              <w:shd w:val="clear"/>
              <w:spacing w:line="400" w:lineRule="exact"/>
              <w:jc w:val="center"/>
              <w:rPr>
                <w:rFonts w:hint="default" w:ascii="Times New Roman" w:hAnsi="Times New Roman" w:cs="Times New Roman"/>
                <w:color w:val="auto"/>
                <w:sz w:val="24"/>
                <w:highlight w:val="none"/>
              </w:rPr>
            </w:pPr>
          </w:p>
        </w:tc>
        <w:tc>
          <w:tcPr>
            <w:tcW w:w="2552" w:type="dxa"/>
          </w:tcPr>
          <w:p w14:paraId="2955E8D5">
            <w:pPr>
              <w:shd w:val="clear"/>
              <w:spacing w:line="400" w:lineRule="exact"/>
              <w:jc w:val="center"/>
              <w:rPr>
                <w:rFonts w:hint="default" w:ascii="Times New Roman" w:hAnsi="Times New Roman" w:cs="Times New Roman"/>
                <w:color w:val="auto"/>
                <w:sz w:val="24"/>
                <w:highlight w:val="none"/>
              </w:rPr>
            </w:pPr>
          </w:p>
        </w:tc>
        <w:tc>
          <w:tcPr>
            <w:tcW w:w="2364" w:type="dxa"/>
          </w:tcPr>
          <w:p w14:paraId="3F5A2A34">
            <w:pPr>
              <w:shd w:val="clear"/>
              <w:spacing w:line="400" w:lineRule="exact"/>
              <w:jc w:val="center"/>
              <w:rPr>
                <w:rFonts w:hint="default" w:ascii="Times New Roman" w:hAnsi="Times New Roman" w:cs="Times New Roman"/>
                <w:color w:val="auto"/>
                <w:sz w:val="24"/>
                <w:highlight w:val="none"/>
              </w:rPr>
            </w:pPr>
          </w:p>
        </w:tc>
      </w:tr>
      <w:tr w14:paraId="1115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377685A2">
            <w:pPr>
              <w:shd w:val="clear"/>
              <w:spacing w:line="400" w:lineRule="exact"/>
              <w:jc w:val="center"/>
              <w:rPr>
                <w:rFonts w:hint="default" w:ascii="Times New Roman" w:hAnsi="Times New Roman" w:cs="Times New Roman"/>
                <w:color w:val="auto"/>
                <w:sz w:val="24"/>
                <w:highlight w:val="none"/>
              </w:rPr>
            </w:pPr>
          </w:p>
        </w:tc>
        <w:tc>
          <w:tcPr>
            <w:tcW w:w="2268" w:type="dxa"/>
          </w:tcPr>
          <w:p w14:paraId="21BC4EE3">
            <w:pPr>
              <w:shd w:val="clear"/>
              <w:spacing w:line="400" w:lineRule="exact"/>
              <w:jc w:val="center"/>
              <w:rPr>
                <w:rFonts w:hint="default" w:ascii="Times New Roman" w:hAnsi="Times New Roman" w:cs="Times New Roman"/>
                <w:color w:val="auto"/>
                <w:sz w:val="24"/>
                <w:highlight w:val="none"/>
              </w:rPr>
            </w:pPr>
          </w:p>
        </w:tc>
        <w:tc>
          <w:tcPr>
            <w:tcW w:w="2552" w:type="dxa"/>
          </w:tcPr>
          <w:p w14:paraId="10F818A8">
            <w:pPr>
              <w:shd w:val="clear"/>
              <w:spacing w:line="400" w:lineRule="exact"/>
              <w:jc w:val="center"/>
              <w:rPr>
                <w:rFonts w:hint="default" w:ascii="Times New Roman" w:hAnsi="Times New Roman" w:cs="Times New Roman"/>
                <w:color w:val="auto"/>
                <w:sz w:val="24"/>
                <w:highlight w:val="none"/>
              </w:rPr>
            </w:pPr>
          </w:p>
        </w:tc>
        <w:tc>
          <w:tcPr>
            <w:tcW w:w="2364" w:type="dxa"/>
          </w:tcPr>
          <w:p w14:paraId="58CC3D9D">
            <w:pPr>
              <w:shd w:val="clear"/>
              <w:spacing w:line="400" w:lineRule="exact"/>
              <w:jc w:val="center"/>
              <w:rPr>
                <w:rFonts w:hint="default" w:ascii="Times New Roman" w:hAnsi="Times New Roman" w:cs="Times New Roman"/>
                <w:color w:val="auto"/>
                <w:sz w:val="24"/>
                <w:highlight w:val="none"/>
              </w:rPr>
            </w:pPr>
          </w:p>
        </w:tc>
      </w:tr>
    </w:tbl>
    <w:p w14:paraId="538BF6DB">
      <w:pPr>
        <w:shd w:val="clear"/>
        <w:rPr>
          <w:rFonts w:hint="default" w:ascii="Times New Roman" w:hAnsi="Times New Roman" w:cs="Times New Roman"/>
          <w:color w:val="auto"/>
          <w:sz w:val="24"/>
          <w:highlight w:val="none"/>
        </w:rPr>
      </w:pPr>
    </w:p>
    <w:p w14:paraId="1B684D39">
      <w:pPr>
        <w:shd w:val="clea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注：1、供应商必须把招标文件</w:t>
      </w:r>
      <w:r>
        <w:rPr>
          <w:rFonts w:hint="default" w:ascii="Times New Roman" w:hAnsi="Times New Roman" w:cs="Times New Roman"/>
          <w:b/>
          <w:bCs/>
          <w:color w:val="auto"/>
          <w:sz w:val="24"/>
          <w:highlight w:val="none"/>
        </w:rPr>
        <w:t>第六章</w:t>
      </w:r>
      <w:r>
        <w:rPr>
          <w:rFonts w:hint="eastAsia" w:ascii="Times New Roman" w:cs="Times New Roman"/>
          <w:b/>
          <w:bCs/>
          <w:color w:val="auto"/>
          <w:sz w:val="24"/>
          <w:highlight w:val="none"/>
          <w:lang w:val="en-US" w:eastAsia="zh-CN"/>
        </w:rPr>
        <w:t>四、</w:t>
      </w:r>
      <w:r>
        <w:rPr>
          <w:rFonts w:hint="default" w:ascii="Times New Roman" w:hAnsi="Times New Roman" w:cs="Times New Roman"/>
          <w:b/>
          <w:bCs/>
          <w:color w:val="auto"/>
          <w:sz w:val="24"/>
          <w:highlight w:val="none"/>
        </w:rPr>
        <w:t>商务要求</w:t>
      </w:r>
      <w:r>
        <w:rPr>
          <w:rFonts w:hint="eastAsia" w:ascii="Times New Roman" w:cs="Times New Roman"/>
          <w:b/>
          <w:bCs/>
          <w:color w:val="auto"/>
          <w:sz w:val="24"/>
          <w:highlight w:val="none"/>
          <w:lang w:eastAsia="zh-CN"/>
        </w:rPr>
        <w:t>、</w:t>
      </w:r>
      <w:r>
        <w:rPr>
          <w:rFonts w:hint="eastAsia" w:ascii="Times New Roman" w:cs="Times New Roman"/>
          <w:b/>
          <w:bCs/>
          <w:color w:val="auto"/>
          <w:sz w:val="24"/>
          <w:highlight w:val="none"/>
          <w:lang w:val="en-US" w:eastAsia="zh-CN"/>
        </w:rPr>
        <w:t>五、其他要求</w:t>
      </w:r>
      <w:r>
        <w:rPr>
          <w:rFonts w:hint="default" w:ascii="Times New Roman" w:hAnsi="Times New Roman" w:cs="Times New Roman"/>
          <w:b/>
          <w:bCs/>
          <w:color w:val="auto"/>
          <w:sz w:val="24"/>
          <w:highlight w:val="none"/>
        </w:rPr>
        <w:t>事项</w:t>
      </w:r>
      <w:r>
        <w:rPr>
          <w:rFonts w:hint="default" w:ascii="Times New Roman" w:hAnsi="Times New Roman" w:cs="Times New Roman"/>
          <w:color w:val="auto"/>
          <w:sz w:val="24"/>
          <w:highlight w:val="none"/>
        </w:rPr>
        <w:t>列入此表。</w:t>
      </w:r>
    </w:p>
    <w:p w14:paraId="77F232AC">
      <w:pPr>
        <w:shd w:val="clea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2、按照招标项目</w:t>
      </w:r>
      <w:r>
        <w:rPr>
          <w:rFonts w:hint="eastAsia" w:ascii="Times New Roman" w:cs="Times New Roman"/>
          <w:color w:val="auto"/>
          <w:sz w:val="24"/>
          <w:highlight w:val="none"/>
          <w:lang w:val="en-US" w:eastAsia="zh-CN"/>
        </w:rPr>
        <w:t>要求</w:t>
      </w:r>
      <w:r>
        <w:rPr>
          <w:rFonts w:hint="default" w:ascii="Times New Roman" w:hAnsi="Times New Roman" w:cs="Times New Roman"/>
          <w:color w:val="auto"/>
          <w:sz w:val="24"/>
          <w:highlight w:val="none"/>
        </w:rPr>
        <w:t>的顺序逐条对应填写。</w:t>
      </w:r>
    </w:p>
    <w:p w14:paraId="448FDC0A">
      <w:pPr>
        <w:shd w:val="clea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3、供应商必须据实填写，不得虚假填写，否则将取消其投标或中标资格。</w:t>
      </w:r>
    </w:p>
    <w:p w14:paraId="382EE1B9">
      <w:pPr>
        <w:shd w:val="clear"/>
        <w:spacing w:line="400" w:lineRule="exact"/>
        <w:rPr>
          <w:rFonts w:hint="default" w:ascii="Times New Roman" w:hAnsi="Times New Roman" w:cs="Times New Roman"/>
          <w:color w:val="auto"/>
          <w:sz w:val="24"/>
          <w:highlight w:val="none"/>
        </w:rPr>
      </w:pPr>
    </w:p>
    <w:p w14:paraId="038C9E66">
      <w:pPr>
        <w:shd w:val="clear"/>
        <w:adjustRightInd w:val="0"/>
        <w:spacing w:line="400" w:lineRule="exact"/>
        <w:ind w:firstLine="420" w:firstLineChars="175"/>
        <w:jc w:val="left"/>
        <w:rPr>
          <w:rFonts w:hint="default" w:ascii="Times New Roman" w:hAnsi="Times New Roman" w:cs="Times New Roman"/>
          <w:bCs/>
          <w:color w:val="auto"/>
          <w:sz w:val="24"/>
          <w:highlight w:val="none"/>
        </w:rPr>
      </w:pPr>
    </w:p>
    <w:p w14:paraId="43916ECE">
      <w:pPr>
        <w:shd w:val="clea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投标人名称：XXXX（盖章）</w:t>
      </w:r>
    </w:p>
    <w:p w14:paraId="2F1CFFC2">
      <w:pPr>
        <w:shd w:val="clea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法定代表人/单位负责人或授权代表（签字或加盖个人名章）：XXXX</w:t>
      </w:r>
    </w:p>
    <w:p w14:paraId="1B96FFDA">
      <w:pPr>
        <w:shd w:val="clear"/>
        <w:spacing w:line="5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投标日期: XXXX</w:t>
      </w:r>
    </w:p>
    <w:p w14:paraId="229074D8">
      <w:pPr>
        <w:shd w:val="clear"/>
        <w:adjustRightInd w:val="0"/>
        <w:spacing w:line="400" w:lineRule="exact"/>
        <w:ind w:firstLine="420" w:firstLineChars="175"/>
        <w:jc w:val="lef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br w:type="page"/>
      </w:r>
    </w:p>
    <w:p w14:paraId="292B2C33">
      <w:pPr>
        <w:pStyle w:val="5"/>
        <w:shd w:val="clear"/>
        <w:jc w:val="center"/>
        <w:rPr>
          <w:rFonts w:hint="default" w:ascii="Times New Roman" w:hAnsi="Times New Roman" w:cs="Times New Roman"/>
          <w:color w:val="auto"/>
          <w:highlight w:val="none"/>
        </w:rPr>
      </w:pPr>
      <w:bookmarkStart w:id="404" w:name="_Toc8502"/>
      <w:bookmarkStart w:id="405" w:name="_Toc18225"/>
      <w:bookmarkStart w:id="406" w:name="_Toc466298083"/>
      <w:bookmarkStart w:id="407" w:name="_Toc472604636"/>
      <w:bookmarkStart w:id="408" w:name="_Toc20572"/>
      <w:bookmarkStart w:id="409" w:name="_Toc2970"/>
      <w:bookmarkStart w:id="410" w:name="_Toc465085385"/>
      <w:r>
        <w:rPr>
          <w:rFonts w:hint="default" w:ascii="Times New Roman" w:hAnsi="Times New Roman" w:cs="Times New Roman"/>
          <w:color w:val="auto"/>
          <w:highlight w:val="none"/>
        </w:rPr>
        <w:t>6、投标人基本情况表</w:t>
      </w:r>
      <w:bookmarkEnd w:id="404"/>
      <w:bookmarkEnd w:id="405"/>
      <w:bookmarkEnd w:id="406"/>
      <w:bookmarkEnd w:id="407"/>
      <w:bookmarkEnd w:id="408"/>
      <w:bookmarkEnd w:id="409"/>
      <w:bookmarkEnd w:id="410"/>
    </w:p>
    <w:tbl>
      <w:tblPr>
        <w:tblStyle w:val="40"/>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98"/>
        <w:gridCol w:w="1019"/>
        <w:gridCol w:w="820"/>
        <w:gridCol w:w="470"/>
        <w:gridCol w:w="830"/>
        <w:gridCol w:w="488"/>
        <w:gridCol w:w="8"/>
        <w:gridCol w:w="554"/>
        <w:gridCol w:w="400"/>
        <w:gridCol w:w="609"/>
        <w:gridCol w:w="1429"/>
      </w:tblGrid>
      <w:tr w14:paraId="06B267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8" w:type="dxa"/>
            <w:vAlign w:val="center"/>
          </w:tcPr>
          <w:p w14:paraId="24259046">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w:t>
            </w:r>
          </w:p>
        </w:tc>
        <w:tc>
          <w:tcPr>
            <w:tcW w:w="6627" w:type="dxa"/>
            <w:gridSpan w:val="10"/>
            <w:vAlign w:val="center"/>
          </w:tcPr>
          <w:p w14:paraId="0E9A3E33">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r>
      <w:tr w14:paraId="5008705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8" w:type="dxa"/>
            <w:vAlign w:val="center"/>
          </w:tcPr>
          <w:p w14:paraId="08076625">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注册地址</w:t>
            </w:r>
          </w:p>
        </w:tc>
        <w:tc>
          <w:tcPr>
            <w:tcW w:w="3635" w:type="dxa"/>
            <w:gridSpan w:val="6"/>
            <w:vAlign w:val="center"/>
          </w:tcPr>
          <w:p w14:paraId="605C43C5">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954" w:type="dxa"/>
            <w:gridSpan w:val="2"/>
            <w:vAlign w:val="center"/>
          </w:tcPr>
          <w:p w14:paraId="7D791CE4">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邮政编码</w:t>
            </w:r>
          </w:p>
        </w:tc>
        <w:tc>
          <w:tcPr>
            <w:tcW w:w="2038" w:type="dxa"/>
            <w:gridSpan w:val="2"/>
            <w:vAlign w:val="center"/>
          </w:tcPr>
          <w:p w14:paraId="1C754D63">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r>
      <w:tr w14:paraId="7D2FD1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vMerge w:val="restart"/>
            <w:vAlign w:val="center"/>
          </w:tcPr>
          <w:p w14:paraId="6337FB31">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联系方式</w:t>
            </w:r>
          </w:p>
        </w:tc>
        <w:tc>
          <w:tcPr>
            <w:tcW w:w="1019" w:type="dxa"/>
            <w:vAlign w:val="center"/>
          </w:tcPr>
          <w:p w14:paraId="2027C357">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联系人</w:t>
            </w:r>
          </w:p>
        </w:tc>
        <w:tc>
          <w:tcPr>
            <w:tcW w:w="2608" w:type="dxa"/>
            <w:gridSpan w:val="4"/>
            <w:vAlign w:val="center"/>
          </w:tcPr>
          <w:p w14:paraId="7AEEC718">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962" w:type="dxa"/>
            <w:gridSpan w:val="3"/>
            <w:vAlign w:val="center"/>
          </w:tcPr>
          <w:p w14:paraId="0CB6615A">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电话</w:t>
            </w:r>
          </w:p>
        </w:tc>
        <w:tc>
          <w:tcPr>
            <w:tcW w:w="2038" w:type="dxa"/>
            <w:gridSpan w:val="2"/>
            <w:vAlign w:val="center"/>
          </w:tcPr>
          <w:p w14:paraId="09EAF559">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r>
      <w:tr w14:paraId="7C035A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98" w:type="dxa"/>
            <w:vMerge w:val="continue"/>
            <w:vAlign w:val="center"/>
          </w:tcPr>
          <w:p w14:paraId="7EDE06F6">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019" w:type="dxa"/>
            <w:vAlign w:val="center"/>
          </w:tcPr>
          <w:p w14:paraId="556AD9DA">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传真</w:t>
            </w:r>
          </w:p>
        </w:tc>
        <w:tc>
          <w:tcPr>
            <w:tcW w:w="2608" w:type="dxa"/>
            <w:gridSpan w:val="4"/>
            <w:vAlign w:val="center"/>
          </w:tcPr>
          <w:p w14:paraId="2D7820CD">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962" w:type="dxa"/>
            <w:gridSpan w:val="3"/>
            <w:vAlign w:val="center"/>
          </w:tcPr>
          <w:p w14:paraId="095A4B48">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网址</w:t>
            </w:r>
          </w:p>
        </w:tc>
        <w:tc>
          <w:tcPr>
            <w:tcW w:w="2038" w:type="dxa"/>
            <w:gridSpan w:val="2"/>
            <w:vAlign w:val="center"/>
          </w:tcPr>
          <w:p w14:paraId="643F51BB">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r>
      <w:tr w14:paraId="44C3F9D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vAlign w:val="center"/>
          </w:tcPr>
          <w:p w14:paraId="2B5E2A78">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组织结构</w:t>
            </w:r>
          </w:p>
        </w:tc>
        <w:tc>
          <w:tcPr>
            <w:tcW w:w="6627" w:type="dxa"/>
            <w:gridSpan w:val="10"/>
            <w:vAlign w:val="center"/>
          </w:tcPr>
          <w:p w14:paraId="5A4A2F93">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r>
      <w:tr w14:paraId="7F54C9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98" w:type="dxa"/>
            <w:vAlign w:val="center"/>
          </w:tcPr>
          <w:p w14:paraId="2990646B">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法定代表人/单位负责人</w:t>
            </w:r>
          </w:p>
        </w:tc>
        <w:tc>
          <w:tcPr>
            <w:tcW w:w="1019" w:type="dxa"/>
            <w:vAlign w:val="center"/>
          </w:tcPr>
          <w:p w14:paraId="02FCBC6C">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姓名</w:t>
            </w:r>
          </w:p>
        </w:tc>
        <w:tc>
          <w:tcPr>
            <w:tcW w:w="820" w:type="dxa"/>
            <w:vAlign w:val="center"/>
          </w:tcPr>
          <w:p w14:paraId="7CD87DA7">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300" w:type="dxa"/>
            <w:gridSpan w:val="2"/>
            <w:vAlign w:val="center"/>
          </w:tcPr>
          <w:p w14:paraId="54B7CC75">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技术职称</w:t>
            </w:r>
          </w:p>
        </w:tc>
        <w:tc>
          <w:tcPr>
            <w:tcW w:w="1050" w:type="dxa"/>
            <w:gridSpan w:val="3"/>
            <w:vAlign w:val="center"/>
          </w:tcPr>
          <w:p w14:paraId="3ECFA9BC">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009" w:type="dxa"/>
            <w:gridSpan w:val="2"/>
            <w:vAlign w:val="center"/>
          </w:tcPr>
          <w:p w14:paraId="33E550C6">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电话</w:t>
            </w:r>
          </w:p>
        </w:tc>
        <w:tc>
          <w:tcPr>
            <w:tcW w:w="1429" w:type="dxa"/>
            <w:vAlign w:val="center"/>
          </w:tcPr>
          <w:p w14:paraId="6B41D8A5">
            <w:pPr>
              <w:shd w:val="clear"/>
              <w:autoSpaceDE w:val="0"/>
              <w:autoSpaceDN w:val="0"/>
              <w:adjustRightInd w:val="0"/>
              <w:spacing w:line="400" w:lineRule="exact"/>
              <w:jc w:val="center"/>
              <w:rPr>
                <w:rFonts w:hint="default" w:ascii="Times New Roman" w:hAnsi="Times New Roman" w:cs="Times New Roman"/>
                <w:b/>
                <w:bCs/>
                <w:color w:val="auto"/>
                <w:sz w:val="24"/>
                <w:highlight w:val="none"/>
              </w:rPr>
            </w:pPr>
          </w:p>
        </w:tc>
      </w:tr>
      <w:tr w14:paraId="5FC7F8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98" w:type="dxa"/>
            <w:vAlign w:val="center"/>
          </w:tcPr>
          <w:p w14:paraId="2F17E2F2">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技术负责人</w:t>
            </w:r>
          </w:p>
        </w:tc>
        <w:tc>
          <w:tcPr>
            <w:tcW w:w="1019" w:type="dxa"/>
            <w:vAlign w:val="center"/>
          </w:tcPr>
          <w:p w14:paraId="654A64FE">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姓名</w:t>
            </w:r>
          </w:p>
        </w:tc>
        <w:tc>
          <w:tcPr>
            <w:tcW w:w="820" w:type="dxa"/>
            <w:vAlign w:val="center"/>
          </w:tcPr>
          <w:p w14:paraId="2F5426C0">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300" w:type="dxa"/>
            <w:gridSpan w:val="2"/>
            <w:vAlign w:val="center"/>
          </w:tcPr>
          <w:p w14:paraId="2F6C67A5">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技术职称</w:t>
            </w:r>
          </w:p>
        </w:tc>
        <w:tc>
          <w:tcPr>
            <w:tcW w:w="1050" w:type="dxa"/>
            <w:gridSpan w:val="3"/>
            <w:vAlign w:val="center"/>
          </w:tcPr>
          <w:p w14:paraId="1B8204AD">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009" w:type="dxa"/>
            <w:gridSpan w:val="2"/>
            <w:vAlign w:val="center"/>
          </w:tcPr>
          <w:p w14:paraId="0BF2C7DD">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电话</w:t>
            </w:r>
          </w:p>
        </w:tc>
        <w:tc>
          <w:tcPr>
            <w:tcW w:w="1429" w:type="dxa"/>
            <w:vAlign w:val="center"/>
          </w:tcPr>
          <w:p w14:paraId="3E464754">
            <w:pPr>
              <w:shd w:val="clear"/>
              <w:autoSpaceDE w:val="0"/>
              <w:autoSpaceDN w:val="0"/>
              <w:adjustRightInd w:val="0"/>
              <w:spacing w:line="400" w:lineRule="exact"/>
              <w:jc w:val="center"/>
              <w:rPr>
                <w:rFonts w:hint="default" w:ascii="Times New Roman" w:hAnsi="Times New Roman" w:cs="Times New Roman"/>
                <w:b/>
                <w:bCs/>
                <w:color w:val="auto"/>
                <w:sz w:val="24"/>
                <w:highlight w:val="none"/>
              </w:rPr>
            </w:pPr>
          </w:p>
        </w:tc>
      </w:tr>
      <w:tr w14:paraId="664200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vAlign w:val="center"/>
          </w:tcPr>
          <w:p w14:paraId="1DE54FCC">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成立时间</w:t>
            </w:r>
          </w:p>
        </w:tc>
        <w:tc>
          <w:tcPr>
            <w:tcW w:w="2309" w:type="dxa"/>
            <w:gridSpan w:val="3"/>
            <w:vAlign w:val="center"/>
          </w:tcPr>
          <w:p w14:paraId="667AB506">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4318" w:type="dxa"/>
            <w:gridSpan w:val="7"/>
            <w:vAlign w:val="center"/>
          </w:tcPr>
          <w:p w14:paraId="5A1FF8D7">
            <w:pPr>
              <w:shd w:val="clear"/>
              <w:autoSpaceDE w:val="0"/>
              <w:autoSpaceDN w:val="0"/>
              <w:adjustRightInd w:val="0"/>
              <w:spacing w:line="400" w:lineRule="exact"/>
              <w:ind w:firstLine="1680" w:firstLineChars="7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员工总人数：</w:t>
            </w:r>
          </w:p>
        </w:tc>
      </w:tr>
      <w:tr w14:paraId="328ED6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8" w:type="dxa"/>
            <w:vAlign w:val="center"/>
          </w:tcPr>
          <w:p w14:paraId="1E32C43B">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企业资质</w:t>
            </w:r>
          </w:p>
          <w:p w14:paraId="46ABCCF8">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等级</w:t>
            </w:r>
          </w:p>
        </w:tc>
        <w:tc>
          <w:tcPr>
            <w:tcW w:w="2309" w:type="dxa"/>
            <w:gridSpan w:val="3"/>
            <w:vAlign w:val="center"/>
          </w:tcPr>
          <w:p w14:paraId="490FF1B4">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318" w:type="dxa"/>
            <w:gridSpan w:val="2"/>
            <w:vMerge w:val="restart"/>
            <w:vAlign w:val="center"/>
          </w:tcPr>
          <w:p w14:paraId="1C4132AF">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其中</w:t>
            </w:r>
          </w:p>
        </w:tc>
        <w:tc>
          <w:tcPr>
            <w:tcW w:w="1571" w:type="dxa"/>
            <w:gridSpan w:val="4"/>
            <w:vAlign w:val="center"/>
          </w:tcPr>
          <w:p w14:paraId="2F3A9E1A">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项目经理</w:t>
            </w:r>
          </w:p>
        </w:tc>
        <w:tc>
          <w:tcPr>
            <w:tcW w:w="1429" w:type="dxa"/>
            <w:vAlign w:val="center"/>
          </w:tcPr>
          <w:p w14:paraId="2BDB4EBB">
            <w:pPr>
              <w:shd w:val="clear"/>
              <w:autoSpaceDE w:val="0"/>
              <w:autoSpaceDN w:val="0"/>
              <w:adjustRightInd w:val="0"/>
              <w:spacing w:line="400" w:lineRule="exact"/>
              <w:jc w:val="center"/>
              <w:rPr>
                <w:rFonts w:hint="default" w:ascii="Times New Roman" w:hAnsi="Times New Roman" w:cs="Times New Roman"/>
                <w:b/>
                <w:bCs/>
                <w:color w:val="auto"/>
                <w:sz w:val="24"/>
                <w:highlight w:val="none"/>
              </w:rPr>
            </w:pPr>
          </w:p>
        </w:tc>
      </w:tr>
      <w:tr w14:paraId="0D8BC0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vAlign w:val="center"/>
          </w:tcPr>
          <w:p w14:paraId="05BF756F">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营业执照号</w:t>
            </w:r>
          </w:p>
        </w:tc>
        <w:tc>
          <w:tcPr>
            <w:tcW w:w="2309" w:type="dxa"/>
            <w:gridSpan w:val="3"/>
            <w:vAlign w:val="center"/>
          </w:tcPr>
          <w:p w14:paraId="434E1AEE">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318" w:type="dxa"/>
            <w:gridSpan w:val="2"/>
            <w:vMerge w:val="continue"/>
            <w:vAlign w:val="center"/>
          </w:tcPr>
          <w:p w14:paraId="705AD9D4">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571" w:type="dxa"/>
            <w:gridSpan w:val="4"/>
            <w:vAlign w:val="center"/>
          </w:tcPr>
          <w:p w14:paraId="55C708D9">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高级职称</w:t>
            </w:r>
          </w:p>
          <w:p w14:paraId="7AF878B6">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人员</w:t>
            </w:r>
          </w:p>
        </w:tc>
        <w:tc>
          <w:tcPr>
            <w:tcW w:w="1429" w:type="dxa"/>
            <w:vAlign w:val="center"/>
          </w:tcPr>
          <w:p w14:paraId="4DED3EC1">
            <w:pPr>
              <w:shd w:val="clear"/>
              <w:autoSpaceDE w:val="0"/>
              <w:autoSpaceDN w:val="0"/>
              <w:adjustRightInd w:val="0"/>
              <w:spacing w:line="400" w:lineRule="exact"/>
              <w:jc w:val="center"/>
              <w:rPr>
                <w:rFonts w:hint="default" w:ascii="Times New Roman" w:hAnsi="Times New Roman" w:cs="Times New Roman"/>
                <w:b/>
                <w:bCs/>
                <w:color w:val="auto"/>
                <w:sz w:val="24"/>
                <w:highlight w:val="none"/>
              </w:rPr>
            </w:pPr>
          </w:p>
        </w:tc>
      </w:tr>
      <w:tr w14:paraId="29FF55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vAlign w:val="center"/>
          </w:tcPr>
          <w:p w14:paraId="58FD8117">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注册资金</w:t>
            </w:r>
          </w:p>
        </w:tc>
        <w:tc>
          <w:tcPr>
            <w:tcW w:w="2309" w:type="dxa"/>
            <w:gridSpan w:val="3"/>
            <w:vAlign w:val="center"/>
          </w:tcPr>
          <w:p w14:paraId="3E9255E4">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318" w:type="dxa"/>
            <w:gridSpan w:val="2"/>
            <w:vMerge w:val="continue"/>
            <w:vAlign w:val="center"/>
          </w:tcPr>
          <w:p w14:paraId="6555E35C">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571" w:type="dxa"/>
            <w:gridSpan w:val="4"/>
            <w:vAlign w:val="center"/>
          </w:tcPr>
          <w:p w14:paraId="286A57A8">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中级职称</w:t>
            </w:r>
          </w:p>
          <w:p w14:paraId="720122F9">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人员</w:t>
            </w:r>
          </w:p>
        </w:tc>
        <w:tc>
          <w:tcPr>
            <w:tcW w:w="1429" w:type="dxa"/>
            <w:vAlign w:val="center"/>
          </w:tcPr>
          <w:p w14:paraId="330C4179">
            <w:pPr>
              <w:shd w:val="clear"/>
              <w:autoSpaceDE w:val="0"/>
              <w:autoSpaceDN w:val="0"/>
              <w:adjustRightInd w:val="0"/>
              <w:spacing w:line="400" w:lineRule="exact"/>
              <w:jc w:val="center"/>
              <w:rPr>
                <w:rFonts w:hint="default" w:ascii="Times New Roman" w:hAnsi="Times New Roman" w:cs="Times New Roman"/>
                <w:b/>
                <w:bCs/>
                <w:color w:val="auto"/>
                <w:sz w:val="24"/>
                <w:highlight w:val="none"/>
              </w:rPr>
            </w:pPr>
          </w:p>
        </w:tc>
      </w:tr>
      <w:tr w14:paraId="0F7819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8" w:type="dxa"/>
            <w:vAlign w:val="center"/>
          </w:tcPr>
          <w:p w14:paraId="3B15C8DB">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开户银行</w:t>
            </w:r>
          </w:p>
        </w:tc>
        <w:tc>
          <w:tcPr>
            <w:tcW w:w="2309" w:type="dxa"/>
            <w:gridSpan w:val="3"/>
            <w:vAlign w:val="center"/>
          </w:tcPr>
          <w:p w14:paraId="701204B4">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318" w:type="dxa"/>
            <w:gridSpan w:val="2"/>
            <w:vMerge w:val="continue"/>
            <w:vAlign w:val="center"/>
          </w:tcPr>
          <w:p w14:paraId="63851DB3">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571" w:type="dxa"/>
            <w:gridSpan w:val="4"/>
            <w:vAlign w:val="center"/>
          </w:tcPr>
          <w:p w14:paraId="1DB12057">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初级职称</w:t>
            </w:r>
          </w:p>
          <w:p w14:paraId="0A4FB417">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人员</w:t>
            </w:r>
          </w:p>
        </w:tc>
        <w:tc>
          <w:tcPr>
            <w:tcW w:w="1429" w:type="dxa"/>
            <w:vAlign w:val="center"/>
          </w:tcPr>
          <w:p w14:paraId="1F26F66A">
            <w:pPr>
              <w:shd w:val="clear"/>
              <w:autoSpaceDE w:val="0"/>
              <w:autoSpaceDN w:val="0"/>
              <w:adjustRightInd w:val="0"/>
              <w:spacing w:line="400" w:lineRule="exact"/>
              <w:jc w:val="center"/>
              <w:rPr>
                <w:rFonts w:hint="default" w:ascii="Times New Roman" w:hAnsi="Times New Roman" w:cs="Times New Roman"/>
                <w:b/>
                <w:bCs/>
                <w:color w:val="auto"/>
                <w:sz w:val="24"/>
                <w:highlight w:val="none"/>
              </w:rPr>
            </w:pPr>
          </w:p>
        </w:tc>
      </w:tr>
      <w:tr w14:paraId="595F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vAlign w:val="center"/>
          </w:tcPr>
          <w:p w14:paraId="0F6FC13B">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账号</w:t>
            </w:r>
          </w:p>
        </w:tc>
        <w:tc>
          <w:tcPr>
            <w:tcW w:w="2309" w:type="dxa"/>
            <w:gridSpan w:val="3"/>
            <w:vAlign w:val="center"/>
          </w:tcPr>
          <w:p w14:paraId="37A21091">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318" w:type="dxa"/>
            <w:gridSpan w:val="2"/>
            <w:vMerge w:val="continue"/>
            <w:vAlign w:val="center"/>
          </w:tcPr>
          <w:p w14:paraId="54933822">
            <w:pPr>
              <w:shd w:val="clear"/>
              <w:autoSpaceDE w:val="0"/>
              <w:autoSpaceDN w:val="0"/>
              <w:adjustRightInd w:val="0"/>
              <w:spacing w:line="400" w:lineRule="exact"/>
              <w:jc w:val="center"/>
              <w:rPr>
                <w:rFonts w:hint="default" w:ascii="Times New Roman" w:hAnsi="Times New Roman" w:cs="Times New Roman"/>
                <w:color w:val="auto"/>
                <w:sz w:val="24"/>
                <w:highlight w:val="none"/>
              </w:rPr>
            </w:pPr>
          </w:p>
        </w:tc>
        <w:tc>
          <w:tcPr>
            <w:tcW w:w="1571" w:type="dxa"/>
            <w:gridSpan w:val="4"/>
            <w:vAlign w:val="center"/>
          </w:tcPr>
          <w:p w14:paraId="5D4D3759">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技工</w:t>
            </w:r>
          </w:p>
        </w:tc>
        <w:tc>
          <w:tcPr>
            <w:tcW w:w="1429" w:type="dxa"/>
            <w:vAlign w:val="center"/>
          </w:tcPr>
          <w:p w14:paraId="5C2E39F8">
            <w:pPr>
              <w:shd w:val="clear"/>
              <w:autoSpaceDE w:val="0"/>
              <w:autoSpaceDN w:val="0"/>
              <w:adjustRightInd w:val="0"/>
              <w:spacing w:line="400" w:lineRule="exact"/>
              <w:jc w:val="center"/>
              <w:rPr>
                <w:rFonts w:hint="default" w:ascii="Times New Roman" w:hAnsi="Times New Roman" w:cs="Times New Roman"/>
                <w:b/>
                <w:bCs/>
                <w:color w:val="auto"/>
                <w:sz w:val="24"/>
                <w:highlight w:val="none"/>
              </w:rPr>
            </w:pPr>
          </w:p>
        </w:tc>
      </w:tr>
      <w:tr w14:paraId="525FB5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51" w:hRule="atLeast"/>
        </w:trPr>
        <w:tc>
          <w:tcPr>
            <w:tcW w:w="1598" w:type="dxa"/>
            <w:vAlign w:val="center"/>
          </w:tcPr>
          <w:p w14:paraId="4CDA9283">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经营范围</w:t>
            </w:r>
          </w:p>
        </w:tc>
        <w:tc>
          <w:tcPr>
            <w:tcW w:w="6627" w:type="dxa"/>
            <w:gridSpan w:val="10"/>
            <w:vAlign w:val="center"/>
          </w:tcPr>
          <w:p w14:paraId="14F81A24">
            <w:pPr>
              <w:shd w:val="clear"/>
              <w:autoSpaceDE w:val="0"/>
              <w:autoSpaceDN w:val="0"/>
              <w:adjustRightInd w:val="0"/>
              <w:spacing w:line="400" w:lineRule="exact"/>
              <w:rPr>
                <w:rFonts w:hint="default" w:ascii="Times New Roman" w:hAnsi="Times New Roman" w:cs="Times New Roman"/>
                <w:b/>
                <w:bCs/>
                <w:color w:val="auto"/>
                <w:sz w:val="24"/>
                <w:highlight w:val="none"/>
              </w:rPr>
            </w:pPr>
          </w:p>
        </w:tc>
      </w:tr>
      <w:tr w14:paraId="1EA2DB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98" w:type="dxa"/>
          </w:tcPr>
          <w:p w14:paraId="77CA761C">
            <w:pPr>
              <w:shd w:val="clear"/>
              <w:autoSpaceDE w:val="0"/>
              <w:autoSpaceDN w:val="0"/>
              <w:adjustRightInd w:val="0"/>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备注</w:t>
            </w:r>
          </w:p>
        </w:tc>
        <w:tc>
          <w:tcPr>
            <w:tcW w:w="6627" w:type="dxa"/>
            <w:gridSpan w:val="10"/>
          </w:tcPr>
          <w:p w14:paraId="596D6109">
            <w:pPr>
              <w:shd w:val="clear"/>
              <w:autoSpaceDE w:val="0"/>
              <w:autoSpaceDN w:val="0"/>
              <w:adjustRightInd w:val="0"/>
              <w:spacing w:line="400" w:lineRule="exact"/>
              <w:jc w:val="left"/>
              <w:rPr>
                <w:rFonts w:hint="default" w:ascii="Times New Roman" w:hAnsi="Times New Roman" w:cs="Times New Roman"/>
                <w:color w:val="auto"/>
                <w:sz w:val="24"/>
                <w:highlight w:val="none"/>
              </w:rPr>
            </w:pPr>
          </w:p>
        </w:tc>
      </w:tr>
    </w:tbl>
    <w:p w14:paraId="59C66CF7">
      <w:pPr>
        <w:shd w:val="clear"/>
        <w:rPr>
          <w:rFonts w:hint="default" w:ascii="Times New Roman" w:hAnsi="Times New Roman" w:cs="Times New Roman"/>
          <w:color w:val="auto"/>
          <w:highlight w:val="none"/>
        </w:rPr>
      </w:pPr>
    </w:p>
    <w:p w14:paraId="25FABC15">
      <w:pPr>
        <w:shd w:val="clear"/>
        <w:adjustRightInd w:val="0"/>
        <w:spacing w:line="400" w:lineRule="exact"/>
        <w:ind w:firstLine="420" w:firstLineChars="175"/>
        <w:jc w:val="lef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投标人名称：</w:t>
      </w:r>
      <w:r>
        <w:rPr>
          <w:rFonts w:hint="default" w:ascii="Times New Roman" w:hAnsi="Times New Roman" w:cs="Times New Roman"/>
          <w:color w:val="auto"/>
          <w:sz w:val="24"/>
          <w:highlight w:val="none"/>
        </w:rPr>
        <w:t>XXXX</w:t>
      </w:r>
      <w:r>
        <w:rPr>
          <w:rFonts w:hint="default" w:ascii="Times New Roman" w:hAnsi="Times New Roman" w:cs="Times New Roman"/>
          <w:bCs/>
          <w:color w:val="auto"/>
          <w:sz w:val="24"/>
          <w:highlight w:val="none"/>
        </w:rPr>
        <w:t>（盖章）</w:t>
      </w:r>
    </w:p>
    <w:p w14:paraId="04BDBDD1">
      <w:pPr>
        <w:shd w:val="clear"/>
        <w:adjustRightInd w:val="0"/>
        <w:spacing w:line="400" w:lineRule="exact"/>
        <w:ind w:firstLine="420" w:firstLineChars="175"/>
        <w:jc w:val="left"/>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法定代表人/单位负责人或授权代表（签字或加盖个人名章）</w:t>
      </w:r>
      <w:r>
        <w:rPr>
          <w:rFonts w:hint="default" w:ascii="Times New Roman" w:hAnsi="Times New Roman" w:cs="Times New Roman"/>
          <w:bCs/>
          <w:color w:val="auto"/>
          <w:sz w:val="24"/>
          <w:highlight w:val="none"/>
        </w:rPr>
        <w:t>：</w:t>
      </w:r>
      <w:r>
        <w:rPr>
          <w:rFonts w:hint="default" w:ascii="Times New Roman" w:hAnsi="Times New Roman" w:cs="Times New Roman"/>
          <w:color w:val="auto"/>
          <w:sz w:val="24"/>
          <w:highlight w:val="none"/>
        </w:rPr>
        <w:t>XXXX</w:t>
      </w:r>
    </w:p>
    <w:p w14:paraId="6E833AFA">
      <w:pPr>
        <w:shd w:val="clear"/>
        <w:adjustRightInd w:val="0"/>
        <w:spacing w:line="400" w:lineRule="exact"/>
        <w:ind w:firstLine="420" w:firstLineChars="175"/>
        <w:jc w:val="left"/>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投标日期:</w:t>
      </w:r>
      <w:r>
        <w:rPr>
          <w:rFonts w:hint="default" w:ascii="Times New Roman" w:hAnsi="Times New Roman" w:cs="Times New Roman"/>
          <w:color w:val="auto"/>
          <w:sz w:val="24"/>
          <w:highlight w:val="none"/>
        </w:rPr>
        <w:t xml:space="preserve"> XXXX</w:t>
      </w:r>
    </w:p>
    <w:p w14:paraId="3E180FA5">
      <w:pPr>
        <w:shd w:val="clear"/>
        <w:adjustRightInd w:val="0"/>
        <w:spacing w:line="400" w:lineRule="exact"/>
        <w:ind w:firstLine="420" w:firstLineChars="175"/>
        <w:jc w:val="left"/>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br w:type="page"/>
      </w:r>
    </w:p>
    <w:p w14:paraId="4125EC5F">
      <w:pPr>
        <w:pStyle w:val="5"/>
        <w:shd w:val="clear"/>
        <w:jc w:val="center"/>
        <w:rPr>
          <w:rFonts w:hint="default" w:ascii="Times New Roman" w:hAnsi="Times New Roman" w:cs="Times New Roman"/>
          <w:color w:val="auto"/>
          <w:highlight w:val="none"/>
        </w:rPr>
      </w:pPr>
      <w:bookmarkStart w:id="411" w:name="_Toc472604637"/>
      <w:bookmarkStart w:id="412" w:name="_Toc466298084"/>
      <w:bookmarkStart w:id="413" w:name="_Toc465085386"/>
      <w:r>
        <w:rPr>
          <w:rFonts w:hint="default" w:ascii="Times New Roman" w:hAnsi="Times New Roman" w:cs="Times New Roman"/>
          <w:color w:val="auto"/>
          <w:highlight w:val="none"/>
        </w:rPr>
        <w:t>7、类似项目业绩一览表</w:t>
      </w:r>
      <w:bookmarkEnd w:id="411"/>
      <w:bookmarkEnd w:id="412"/>
      <w:bookmarkEnd w:id="413"/>
    </w:p>
    <w:p w14:paraId="615981D0">
      <w:pPr>
        <w:pStyle w:val="145"/>
        <w:shd w:val="clear"/>
        <w:rPr>
          <w:rFonts w:hint="default" w:ascii="Times New Roman" w:hAnsi="Times New Roman" w:cs="Times New Roman"/>
          <w:color w:val="auto"/>
          <w:highlight w:val="none"/>
        </w:rPr>
      </w:pPr>
    </w:p>
    <w:tbl>
      <w:tblPr>
        <w:tblStyle w:val="40"/>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7"/>
        <w:gridCol w:w="1640"/>
        <w:gridCol w:w="1444"/>
        <w:gridCol w:w="1285"/>
        <w:gridCol w:w="1491"/>
        <w:gridCol w:w="1376"/>
        <w:gridCol w:w="1105"/>
      </w:tblGrid>
      <w:tr w14:paraId="180587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tcBorders>
              <w:top w:val="single" w:color="auto" w:sz="4" w:space="0"/>
            </w:tcBorders>
            <w:vAlign w:val="center"/>
          </w:tcPr>
          <w:p w14:paraId="30F530D2">
            <w:pPr>
              <w:shd w:val="clear"/>
              <w:spacing w:line="400" w:lineRule="exact"/>
              <w:ind w:firstLine="120" w:firstLineChars="50"/>
              <w:jc w:val="center"/>
              <w:rPr>
                <w:rFonts w:hint="eastAsia" w:ascii="Times New Roman" w:hAnsi="Times New Roman" w:eastAsia="宋体" w:cs="Times New Roman"/>
                <w:b/>
                <w:color w:val="auto"/>
                <w:sz w:val="24"/>
                <w:highlight w:val="none"/>
                <w:lang w:val="en-US" w:eastAsia="zh-CN"/>
              </w:rPr>
            </w:pPr>
            <w:r>
              <w:rPr>
                <w:rFonts w:hint="eastAsia" w:ascii="Times New Roman" w:cs="Times New Roman"/>
                <w:b/>
                <w:color w:val="auto"/>
                <w:sz w:val="24"/>
                <w:highlight w:val="none"/>
                <w:lang w:val="en-US" w:eastAsia="zh-CN"/>
              </w:rPr>
              <w:t>序号</w:t>
            </w:r>
          </w:p>
        </w:tc>
        <w:tc>
          <w:tcPr>
            <w:tcW w:w="1640" w:type="dxa"/>
            <w:vAlign w:val="center"/>
          </w:tcPr>
          <w:p w14:paraId="6466A4CB">
            <w:pPr>
              <w:shd w:val="clear"/>
              <w:spacing w:line="400" w:lineRule="exact"/>
              <w:jc w:val="center"/>
              <w:rPr>
                <w:rFonts w:hint="default" w:ascii="Times New Roman" w:hAnsi="Times New Roman" w:eastAsia="宋体" w:cs="Times New Roman"/>
                <w:b/>
                <w:color w:val="auto"/>
                <w:sz w:val="24"/>
                <w:highlight w:val="none"/>
                <w:lang w:val="en-US" w:eastAsia="zh-CN"/>
              </w:rPr>
            </w:pPr>
            <w:r>
              <w:rPr>
                <w:rFonts w:hint="eastAsia" w:ascii="Times New Roman" w:cs="Times New Roman"/>
                <w:b/>
                <w:color w:val="auto"/>
                <w:sz w:val="24"/>
                <w:highlight w:val="none"/>
                <w:lang w:val="en-US" w:eastAsia="zh-CN"/>
              </w:rPr>
              <w:t>采购单位名称</w:t>
            </w:r>
          </w:p>
        </w:tc>
        <w:tc>
          <w:tcPr>
            <w:tcW w:w="1444" w:type="dxa"/>
            <w:vAlign w:val="center"/>
          </w:tcPr>
          <w:p w14:paraId="39C5808F">
            <w:pPr>
              <w:shd w:val="clear"/>
              <w:spacing w:line="400" w:lineRule="exact"/>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项目名称</w:t>
            </w:r>
          </w:p>
        </w:tc>
        <w:tc>
          <w:tcPr>
            <w:tcW w:w="1285" w:type="dxa"/>
            <w:vAlign w:val="center"/>
          </w:tcPr>
          <w:p w14:paraId="68692AEB">
            <w:pPr>
              <w:shd w:val="clear"/>
              <w:spacing w:line="400" w:lineRule="exact"/>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完成时间</w:t>
            </w:r>
          </w:p>
        </w:tc>
        <w:tc>
          <w:tcPr>
            <w:tcW w:w="1491" w:type="dxa"/>
            <w:vAlign w:val="center"/>
          </w:tcPr>
          <w:p w14:paraId="1F5B8F2E">
            <w:pPr>
              <w:shd w:val="clear"/>
              <w:spacing w:line="400" w:lineRule="exact"/>
              <w:ind w:firstLine="120" w:firstLineChars="50"/>
              <w:jc w:val="center"/>
              <w:rPr>
                <w:rFonts w:hint="default" w:ascii="Times New Roman" w:hAnsi="Times New Roman" w:eastAsia="宋体" w:cs="Times New Roman"/>
                <w:b/>
                <w:color w:val="auto"/>
                <w:sz w:val="24"/>
                <w:highlight w:val="none"/>
                <w:lang w:val="en-US" w:eastAsia="zh-CN"/>
              </w:rPr>
            </w:pPr>
            <w:r>
              <w:rPr>
                <w:rFonts w:hint="eastAsia" w:ascii="Times New Roman" w:cs="Times New Roman"/>
                <w:b/>
                <w:color w:val="auto"/>
                <w:sz w:val="24"/>
                <w:highlight w:val="none"/>
                <w:lang w:val="en-US" w:eastAsia="zh-CN"/>
              </w:rPr>
              <w:t>合同金额</w:t>
            </w:r>
          </w:p>
        </w:tc>
        <w:tc>
          <w:tcPr>
            <w:tcW w:w="1376" w:type="dxa"/>
            <w:tcBorders>
              <w:right w:val="single" w:color="auto" w:sz="4" w:space="0"/>
            </w:tcBorders>
            <w:vAlign w:val="center"/>
          </w:tcPr>
          <w:p w14:paraId="1031B94B">
            <w:pPr>
              <w:shd w:val="clear"/>
              <w:spacing w:line="400" w:lineRule="exact"/>
              <w:jc w:val="center"/>
              <w:rPr>
                <w:rFonts w:hint="default" w:ascii="Times New Roman" w:hAnsi="Times New Roman" w:eastAsia="宋体" w:cs="Times New Roman"/>
                <w:b/>
                <w:color w:val="auto"/>
                <w:sz w:val="24"/>
                <w:highlight w:val="none"/>
                <w:lang w:val="en-US" w:eastAsia="zh-CN"/>
              </w:rPr>
            </w:pPr>
            <w:r>
              <w:rPr>
                <w:rFonts w:hint="eastAsia" w:ascii="Times New Roman" w:cs="Times New Roman"/>
                <w:b/>
                <w:color w:val="auto"/>
                <w:sz w:val="24"/>
                <w:highlight w:val="none"/>
                <w:lang w:val="en-US" w:eastAsia="zh-CN"/>
              </w:rPr>
              <w:t>材料页码</w:t>
            </w:r>
          </w:p>
        </w:tc>
        <w:tc>
          <w:tcPr>
            <w:tcW w:w="1105" w:type="dxa"/>
            <w:tcBorders>
              <w:left w:val="single" w:color="auto" w:sz="4" w:space="0"/>
            </w:tcBorders>
            <w:vAlign w:val="center"/>
          </w:tcPr>
          <w:p w14:paraId="0A1585E1">
            <w:pPr>
              <w:shd w:val="clear"/>
              <w:spacing w:line="400" w:lineRule="exact"/>
              <w:jc w:val="center"/>
              <w:rPr>
                <w:rFonts w:hint="eastAsia" w:ascii="Times New Roman" w:hAnsi="Times New Roman" w:eastAsia="宋体" w:cs="Times New Roman"/>
                <w:b/>
                <w:color w:val="auto"/>
                <w:sz w:val="24"/>
                <w:highlight w:val="none"/>
                <w:lang w:eastAsia="zh-CN"/>
              </w:rPr>
            </w:pPr>
            <w:r>
              <w:rPr>
                <w:rFonts w:hint="eastAsia" w:ascii="Times New Roman" w:cs="Times New Roman"/>
                <w:b/>
                <w:color w:val="auto"/>
                <w:sz w:val="24"/>
                <w:highlight w:val="none"/>
                <w:lang w:val="en-US" w:eastAsia="zh-CN"/>
              </w:rPr>
              <w:t>年份</w:t>
            </w:r>
          </w:p>
        </w:tc>
      </w:tr>
      <w:tr w14:paraId="1A96F1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62A1AE2B">
            <w:pPr>
              <w:shd w:val="clear"/>
              <w:spacing w:line="400" w:lineRule="exact"/>
              <w:jc w:val="center"/>
              <w:rPr>
                <w:rFonts w:hint="default" w:ascii="Times New Roman" w:hAnsi="Times New Roman" w:cs="Times New Roman"/>
                <w:color w:val="auto"/>
                <w:sz w:val="24"/>
                <w:highlight w:val="none"/>
              </w:rPr>
            </w:pPr>
          </w:p>
        </w:tc>
        <w:tc>
          <w:tcPr>
            <w:tcW w:w="1640" w:type="dxa"/>
            <w:vAlign w:val="center"/>
          </w:tcPr>
          <w:p w14:paraId="47C17A6E">
            <w:pPr>
              <w:shd w:val="clear"/>
              <w:spacing w:line="400" w:lineRule="exact"/>
              <w:jc w:val="center"/>
              <w:rPr>
                <w:rFonts w:hint="default" w:ascii="Times New Roman" w:hAnsi="Times New Roman" w:cs="Times New Roman"/>
                <w:color w:val="auto"/>
                <w:sz w:val="24"/>
                <w:highlight w:val="none"/>
              </w:rPr>
            </w:pPr>
          </w:p>
        </w:tc>
        <w:tc>
          <w:tcPr>
            <w:tcW w:w="1444" w:type="dxa"/>
            <w:vAlign w:val="center"/>
          </w:tcPr>
          <w:p w14:paraId="1FCB67A6">
            <w:pPr>
              <w:shd w:val="clear"/>
              <w:spacing w:line="400" w:lineRule="exact"/>
              <w:jc w:val="center"/>
              <w:rPr>
                <w:rFonts w:hint="default" w:ascii="Times New Roman" w:hAnsi="Times New Roman" w:cs="Times New Roman"/>
                <w:color w:val="auto"/>
                <w:sz w:val="24"/>
                <w:highlight w:val="none"/>
              </w:rPr>
            </w:pPr>
          </w:p>
        </w:tc>
        <w:tc>
          <w:tcPr>
            <w:tcW w:w="1285" w:type="dxa"/>
            <w:vAlign w:val="center"/>
          </w:tcPr>
          <w:p w14:paraId="070547EE">
            <w:pPr>
              <w:shd w:val="clear"/>
              <w:spacing w:line="400" w:lineRule="exact"/>
              <w:jc w:val="center"/>
              <w:rPr>
                <w:rFonts w:hint="default" w:ascii="Times New Roman" w:hAnsi="Times New Roman" w:cs="Times New Roman"/>
                <w:color w:val="auto"/>
                <w:sz w:val="24"/>
                <w:highlight w:val="none"/>
              </w:rPr>
            </w:pPr>
          </w:p>
        </w:tc>
        <w:tc>
          <w:tcPr>
            <w:tcW w:w="1491" w:type="dxa"/>
            <w:vAlign w:val="center"/>
          </w:tcPr>
          <w:p w14:paraId="5A1E76F8">
            <w:pPr>
              <w:shd w:val="clear"/>
              <w:spacing w:line="400" w:lineRule="exact"/>
              <w:jc w:val="center"/>
              <w:rPr>
                <w:rFonts w:hint="default" w:ascii="Times New Roman" w:hAnsi="Times New Roman" w:cs="Times New Roman"/>
                <w:color w:val="auto"/>
                <w:sz w:val="24"/>
                <w:highlight w:val="none"/>
              </w:rPr>
            </w:pPr>
          </w:p>
        </w:tc>
        <w:tc>
          <w:tcPr>
            <w:tcW w:w="1376" w:type="dxa"/>
            <w:tcBorders>
              <w:right w:val="single" w:color="auto" w:sz="4" w:space="0"/>
            </w:tcBorders>
            <w:vAlign w:val="center"/>
          </w:tcPr>
          <w:p w14:paraId="712350D1">
            <w:pPr>
              <w:shd w:val="clear"/>
              <w:spacing w:line="400" w:lineRule="exact"/>
              <w:jc w:val="center"/>
              <w:rPr>
                <w:rFonts w:hint="default" w:ascii="Times New Roman" w:hAnsi="Times New Roman" w:cs="Times New Roman"/>
                <w:color w:val="auto"/>
                <w:sz w:val="24"/>
                <w:highlight w:val="none"/>
              </w:rPr>
            </w:pPr>
          </w:p>
        </w:tc>
        <w:tc>
          <w:tcPr>
            <w:tcW w:w="1105" w:type="dxa"/>
            <w:tcBorders>
              <w:left w:val="single" w:color="auto" w:sz="4" w:space="0"/>
            </w:tcBorders>
            <w:vAlign w:val="center"/>
          </w:tcPr>
          <w:p w14:paraId="16DF5CB0">
            <w:pPr>
              <w:shd w:val="clear"/>
              <w:spacing w:line="400" w:lineRule="exact"/>
              <w:jc w:val="center"/>
              <w:rPr>
                <w:rFonts w:hint="default" w:ascii="Times New Roman" w:hAnsi="Times New Roman" w:cs="Times New Roman"/>
                <w:color w:val="auto"/>
                <w:sz w:val="24"/>
                <w:highlight w:val="none"/>
              </w:rPr>
            </w:pPr>
          </w:p>
        </w:tc>
      </w:tr>
      <w:tr w14:paraId="2A5D69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29FD5E59">
            <w:pPr>
              <w:shd w:val="clear"/>
              <w:spacing w:line="400" w:lineRule="exact"/>
              <w:jc w:val="center"/>
              <w:rPr>
                <w:rFonts w:hint="default" w:ascii="Times New Roman" w:hAnsi="Times New Roman" w:cs="Times New Roman"/>
                <w:color w:val="auto"/>
                <w:sz w:val="24"/>
                <w:highlight w:val="none"/>
              </w:rPr>
            </w:pPr>
          </w:p>
        </w:tc>
        <w:tc>
          <w:tcPr>
            <w:tcW w:w="1640" w:type="dxa"/>
            <w:vAlign w:val="center"/>
          </w:tcPr>
          <w:p w14:paraId="49C67410">
            <w:pPr>
              <w:shd w:val="clear"/>
              <w:spacing w:line="400" w:lineRule="exact"/>
              <w:jc w:val="center"/>
              <w:rPr>
                <w:rFonts w:hint="default" w:ascii="Times New Roman" w:hAnsi="Times New Roman" w:cs="Times New Roman"/>
                <w:color w:val="auto"/>
                <w:sz w:val="24"/>
                <w:highlight w:val="none"/>
              </w:rPr>
            </w:pPr>
          </w:p>
        </w:tc>
        <w:tc>
          <w:tcPr>
            <w:tcW w:w="1444" w:type="dxa"/>
            <w:vAlign w:val="center"/>
          </w:tcPr>
          <w:p w14:paraId="400906A7">
            <w:pPr>
              <w:shd w:val="clear"/>
              <w:spacing w:line="400" w:lineRule="exact"/>
              <w:jc w:val="center"/>
              <w:rPr>
                <w:rFonts w:hint="default" w:ascii="Times New Roman" w:hAnsi="Times New Roman" w:cs="Times New Roman"/>
                <w:color w:val="auto"/>
                <w:sz w:val="24"/>
                <w:highlight w:val="none"/>
              </w:rPr>
            </w:pPr>
          </w:p>
        </w:tc>
        <w:tc>
          <w:tcPr>
            <w:tcW w:w="1285" w:type="dxa"/>
            <w:vAlign w:val="center"/>
          </w:tcPr>
          <w:p w14:paraId="67A8875F">
            <w:pPr>
              <w:shd w:val="clear"/>
              <w:spacing w:line="400" w:lineRule="exact"/>
              <w:jc w:val="center"/>
              <w:rPr>
                <w:rFonts w:hint="default" w:ascii="Times New Roman" w:hAnsi="Times New Roman" w:cs="Times New Roman"/>
                <w:color w:val="auto"/>
                <w:sz w:val="24"/>
                <w:highlight w:val="none"/>
              </w:rPr>
            </w:pPr>
          </w:p>
        </w:tc>
        <w:tc>
          <w:tcPr>
            <w:tcW w:w="1491" w:type="dxa"/>
            <w:vAlign w:val="center"/>
          </w:tcPr>
          <w:p w14:paraId="23C5FA55">
            <w:pPr>
              <w:shd w:val="clear"/>
              <w:spacing w:line="400" w:lineRule="exact"/>
              <w:jc w:val="center"/>
              <w:rPr>
                <w:rFonts w:hint="default" w:ascii="Times New Roman" w:hAnsi="Times New Roman" w:cs="Times New Roman"/>
                <w:color w:val="auto"/>
                <w:sz w:val="24"/>
                <w:highlight w:val="none"/>
              </w:rPr>
            </w:pPr>
          </w:p>
        </w:tc>
        <w:tc>
          <w:tcPr>
            <w:tcW w:w="1376" w:type="dxa"/>
            <w:tcBorders>
              <w:right w:val="single" w:color="auto" w:sz="4" w:space="0"/>
            </w:tcBorders>
            <w:vAlign w:val="center"/>
          </w:tcPr>
          <w:p w14:paraId="62A41A04">
            <w:pPr>
              <w:shd w:val="clear"/>
              <w:spacing w:line="400" w:lineRule="exact"/>
              <w:jc w:val="center"/>
              <w:rPr>
                <w:rFonts w:hint="default" w:ascii="Times New Roman" w:hAnsi="Times New Roman" w:cs="Times New Roman"/>
                <w:color w:val="auto"/>
                <w:sz w:val="24"/>
                <w:highlight w:val="none"/>
              </w:rPr>
            </w:pPr>
          </w:p>
        </w:tc>
        <w:tc>
          <w:tcPr>
            <w:tcW w:w="1105" w:type="dxa"/>
            <w:tcBorders>
              <w:left w:val="single" w:color="auto" w:sz="4" w:space="0"/>
            </w:tcBorders>
            <w:vAlign w:val="center"/>
          </w:tcPr>
          <w:p w14:paraId="4646EB91">
            <w:pPr>
              <w:shd w:val="clear"/>
              <w:spacing w:line="400" w:lineRule="exact"/>
              <w:jc w:val="center"/>
              <w:rPr>
                <w:rFonts w:hint="default" w:ascii="Times New Roman" w:hAnsi="Times New Roman" w:cs="Times New Roman"/>
                <w:color w:val="auto"/>
                <w:sz w:val="24"/>
                <w:highlight w:val="none"/>
              </w:rPr>
            </w:pPr>
          </w:p>
        </w:tc>
      </w:tr>
      <w:tr w14:paraId="57E688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1A70D9AE">
            <w:pPr>
              <w:shd w:val="clear"/>
              <w:spacing w:line="400" w:lineRule="exact"/>
              <w:jc w:val="center"/>
              <w:rPr>
                <w:rFonts w:hint="default" w:ascii="Times New Roman" w:hAnsi="Times New Roman" w:cs="Times New Roman"/>
                <w:color w:val="auto"/>
                <w:sz w:val="24"/>
                <w:highlight w:val="none"/>
              </w:rPr>
            </w:pPr>
          </w:p>
        </w:tc>
        <w:tc>
          <w:tcPr>
            <w:tcW w:w="1640" w:type="dxa"/>
            <w:vAlign w:val="center"/>
          </w:tcPr>
          <w:p w14:paraId="6775765B">
            <w:pPr>
              <w:shd w:val="clear"/>
              <w:spacing w:line="400" w:lineRule="exact"/>
              <w:jc w:val="center"/>
              <w:rPr>
                <w:rFonts w:hint="default" w:ascii="Times New Roman" w:hAnsi="Times New Roman" w:cs="Times New Roman"/>
                <w:color w:val="auto"/>
                <w:sz w:val="24"/>
                <w:highlight w:val="none"/>
              </w:rPr>
            </w:pPr>
          </w:p>
        </w:tc>
        <w:tc>
          <w:tcPr>
            <w:tcW w:w="1444" w:type="dxa"/>
            <w:vAlign w:val="center"/>
          </w:tcPr>
          <w:p w14:paraId="182AED1F">
            <w:pPr>
              <w:shd w:val="clear"/>
              <w:spacing w:line="400" w:lineRule="exact"/>
              <w:jc w:val="center"/>
              <w:rPr>
                <w:rFonts w:hint="default" w:ascii="Times New Roman" w:hAnsi="Times New Roman" w:cs="Times New Roman"/>
                <w:color w:val="auto"/>
                <w:sz w:val="24"/>
                <w:highlight w:val="none"/>
              </w:rPr>
            </w:pPr>
          </w:p>
        </w:tc>
        <w:tc>
          <w:tcPr>
            <w:tcW w:w="1285" w:type="dxa"/>
            <w:vAlign w:val="center"/>
          </w:tcPr>
          <w:p w14:paraId="2AA786E5">
            <w:pPr>
              <w:shd w:val="clear"/>
              <w:spacing w:line="400" w:lineRule="exact"/>
              <w:jc w:val="center"/>
              <w:rPr>
                <w:rFonts w:hint="default" w:ascii="Times New Roman" w:hAnsi="Times New Roman" w:cs="Times New Roman"/>
                <w:color w:val="auto"/>
                <w:sz w:val="24"/>
                <w:highlight w:val="none"/>
              </w:rPr>
            </w:pPr>
          </w:p>
        </w:tc>
        <w:tc>
          <w:tcPr>
            <w:tcW w:w="1491" w:type="dxa"/>
            <w:vAlign w:val="center"/>
          </w:tcPr>
          <w:p w14:paraId="3F4D5B4F">
            <w:pPr>
              <w:shd w:val="clear"/>
              <w:spacing w:line="400" w:lineRule="exact"/>
              <w:jc w:val="center"/>
              <w:rPr>
                <w:rFonts w:hint="default" w:ascii="Times New Roman" w:hAnsi="Times New Roman" w:cs="Times New Roman"/>
                <w:color w:val="auto"/>
                <w:sz w:val="24"/>
                <w:highlight w:val="none"/>
              </w:rPr>
            </w:pPr>
          </w:p>
        </w:tc>
        <w:tc>
          <w:tcPr>
            <w:tcW w:w="1376" w:type="dxa"/>
            <w:tcBorders>
              <w:right w:val="single" w:color="auto" w:sz="4" w:space="0"/>
            </w:tcBorders>
            <w:vAlign w:val="center"/>
          </w:tcPr>
          <w:p w14:paraId="25E3B964">
            <w:pPr>
              <w:shd w:val="clear"/>
              <w:spacing w:line="400" w:lineRule="exact"/>
              <w:jc w:val="center"/>
              <w:rPr>
                <w:rFonts w:hint="default" w:ascii="Times New Roman" w:hAnsi="Times New Roman" w:cs="Times New Roman"/>
                <w:color w:val="auto"/>
                <w:sz w:val="24"/>
                <w:highlight w:val="none"/>
              </w:rPr>
            </w:pPr>
          </w:p>
        </w:tc>
        <w:tc>
          <w:tcPr>
            <w:tcW w:w="1105" w:type="dxa"/>
            <w:tcBorders>
              <w:left w:val="single" w:color="auto" w:sz="4" w:space="0"/>
            </w:tcBorders>
            <w:vAlign w:val="center"/>
          </w:tcPr>
          <w:p w14:paraId="153FD5BE">
            <w:pPr>
              <w:shd w:val="clear"/>
              <w:spacing w:line="400" w:lineRule="exact"/>
              <w:jc w:val="center"/>
              <w:rPr>
                <w:rFonts w:hint="default" w:ascii="Times New Roman" w:hAnsi="Times New Roman" w:cs="Times New Roman"/>
                <w:color w:val="auto"/>
                <w:sz w:val="24"/>
                <w:highlight w:val="none"/>
              </w:rPr>
            </w:pPr>
          </w:p>
        </w:tc>
      </w:tr>
      <w:tr w14:paraId="6DCD8C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34AD6C20">
            <w:pPr>
              <w:shd w:val="clear"/>
              <w:spacing w:line="400" w:lineRule="exact"/>
              <w:jc w:val="center"/>
              <w:rPr>
                <w:rFonts w:hint="default" w:ascii="Times New Roman" w:hAnsi="Times New Roman" w:cs="Times New Roman"/>
                <w:color w:val="auto"/>
                <w:sz w:val="24"/>
                <w:highlight w:val="none"/>
              </w:rPr>
            </w:pPr>
          </w:p>
        </w:tc>
        <w:tc>
          <w:tcPr>
            <w:tcW w:w="1640" w:type="dxa"/>
            <w:tcBorders>
              <w:right w:val="single" w:color="auto" w:sz="4" w:space="0"/>
            </w:tcBorders>
            <w:vAlign w:val="center"/>
          </w:tcPr>
          <w:p w14:paraId="52CC55B8">
            <w:pPr>
              <w:shd w:val="clear"/>
              <w:spacing w:line="400" w:lineRule="exact"/>
              <w:jc w:val="center"/>
              <w:rPr>
                <w:rFonts w:hint="default" w:ascii="Times New Roman" w:hAnsi="Times New Roman" w:cs="Times New Roman"/>
                <w:color w:val="auto"/>
                <w:sz w:val="24"/>
                <w:highlight w:val="none"/>
              </w:rPr>
            </w:pPr>
          </w:p>
        </w:tc>
        <w:tc>
          <w:tcPr>
            <w:tcW w:w="1444" w:type="dxa"/>
            <w:tcBorders>
              <w:left w:val="single" w:color="auto" w:sz="4" w:space="0"/>
            </w:tcBorders>
            <w:vAlign w:val="center"/>
          </w:tcPr>
          <w:p w14:paraId="04CD0BAA">
            <w:pPr>
              <w:shd w:val="clear"/>
              <w:spacing w:line="400" w:lineRule="exact"/>
              <w:jc w:val="center"/>
              <w:rPr>
                <w:rFonts w:hint="default" w:ascii="Times New Roman" w:hAnsi="Times New Roman" w:cs="Times New Roman"/>
                <w:color w:val="auto"/>
                <w:sz w:val="24"/>
                <w:highlight w:val="none"/>
              </w:rPr>
            </w:pPr>
          </w:p>
        </w:tc>
        <w:tc>
          <w:tcPr>
            <w:tcW w:w="1285" w:type="dxa"/>
            <w:vAlign w:val="center"/>
          </w:tcPr>
          <w:p w14:paraId="4480DF54">
            <w:pPr>
              <w:shd w:val="clear"/>
              <w:spacing w:line="400" w:lineRule="exact"/>
              <w:jc w:val="center"/>
              <w:rPr>
                <w:rFonts w:hint="default" w:ascii="Times New Roman" w:hAnsi="Times New Roman" w:cs="Times New Roman"/>
                <w:color w:val="auto"/>
                <w:sz w:val="24"/>
                <w:highlight w:val="none"/>
              </w:rPr>
            </w:pPr>
          </w:p>
        </w:tc>
        <w:tc>
          <w:tcPr>
            <w:tcW w:w="1491" w:type="dxa"/>
            <w:vAlign w:val="center"/>
          </w:tcPr>
          <w:p w14:paraId="3C8E6D1F">
            <w:pPr>
              <w:shd w:val="clear"/>
              <w:spacing w:line="400" w:lineRule="exact"/>
              <w:jc w:val="center"/>
              <w:rPr>
                <w:rFonts w:hint="default" w:ascii="Times New Roman" w:hAnsi="Times New Roman" w:cs="Times New Roman"/>
                <w:color w:val="auto"/>
                <w:sz w:val="24"/>
                <w:highlight w:val="none"/>
              </w:rPr>
            </w:pPr>
          </w:p>
        </w:tc>
        <w:tc>
          <w:tcPr>
            <w:tcW w:w="1376" w:type="dxa"/>
            <w:tcBorders>
              <w:right w:val="single" w:color="auto" w:sz="4" w:space="0"/>
            </w:tcBorders>
            <w:vAlign w:val="center"/>
          </w:tcPr>
          <w:p w14:paraId="398B2645">
            <w:pPr>
              <w:shd w:val="clear"/>
              <w:spacing w:line="400" w:lineRule="exact"/>
              <w:jc w:val="center"/>
              <w:rPr>
                <w:rFonts w:hint="default" w:ascii="Times New Roman" w:hAnsi="Times New Roman" w:cs="Times New Roman"/>
                <w:color w:val="auto"/>
                <w:sz w:val="24"/>
                <w:highlight w:val="none"/>
              </w:rPr>
            </w:pPr>
          </w:p>
        </w:tc>
        <w:tc>
          <w:tcPr>
            <w:tcW w:w="1105" w:type="dxa"/>
            <w:tcBorders>
              <w:left w:val="single" w:color="auto" w:sz="4" w:space="0"/>
            </w:tcBorders>
            <w:vAlign w:val="center"/>
          </w:tcPr>
          <w:p w14:paraId="348B9787">
            <w:pPr>
              <w:shd w:val="clear"/>
              <w:spacing w:line="400" w:lineRule="exact"/>
              <w:jc w:val="center"/>
              <w:rPr>
                <w:rFonts w:hint="default" w:ascii="Times New Roman" w:hAnsi="Times New Roman" w:cs="Times New Roman"/>
                <w:color w:val="auto"/>
                <w:sz w:val="24"/>
                <w:highlight w:val="none"/>
              </w:rPr>
            </w:pPr>
          </w:p>
        </w:tc>
      </w:tr>
      <w:tr w14:paraId="4C5EE6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tcBorders>
              <w:right w:val="single" w:color="auto" w:sz="4" w:space="0"/>
            </w:tcBorders>
            <w:vAlign w:val="center"/>
          </w:tcPr>
          <w:p w14:paraId="51F47814">
            <w:pPr>
              <w:shd w:val="clear"/>
              <w:spacing w:line="400" w:lineRule="exact"/>
              <w:rPr>
                <w:rFonts w:hint="default" w:ascii="Times New Roman" w:hAnsi="Times New Roman" w:cs="Times New Roman"/>
                <w:color w:val="auto"/>
                <w:sz w:val="24"/>
                <w:highlight w:val="none"/>
              </w:rPr>
            </w:pPr>
          </w:p>
        </w:tc>
        <w:tc>
          <w:tcPr>
            <w:tcW w:w="1640" w:type="dxa"/>
            <w:tcBorders>
              <w:left w:val="single" w:color="auto" w:sz="4" w:space="0"/>
              <w:right w:val="single" w:color="auto" w:sz="4" w:space="0"/>
            </w:tcBorders>
            <w:vAlign w:val="center"/>
          </w:tcPr>
          <w:p w14:paraId="7597FD84">
            <w:pPr>
              <w:shd w:val="clear"/>
              <w:spacing w:line="400" w:lineRule="exact"/>
              <w:rPr>
                <w:rFonts w:hint="default" w:ascii="Times New Roman" w:hAnsi="Times New Roman" w:cs="Times New Roman"/>
                <w:color w:val="auto"/>
                <w:sz w:val="24"/>
                <w:highlight w:val="none"/>
              </w:rPr>
            </w:pPr>
          </w:p>
        </w:tc>
        <w:tc>
          <w:tcPr>
            <w:tcW w:w="1444" w:type="dxa"/>
            <w:tcBorders>
              <w:left w:val="single" w:color="auto" w:sz="4" w:space="0"/>
              <w:right w:val="single" w:color="auto" w:sz="4" w:space="0"/>
            </w:tcBorders>
            <w:vAlign w:val="center"/>
          </w:tcPr>
          <w:p w14:paraId="4B66F69E">
            <w:pPr>
              <w:shd w:val="clear"/>
              <w:spacing w:line="400" w:lineRule="exact"/>
              <w:rPr>
                <w:rFonts w:hint="default" w:ascii="Times New Roman" w:hAnsi="Times New Roman" w:cs="Times New Roman"/>
                <w:color w:val="auto"/>
                <w:sz w:val="24"/>
                <w:highlight w:val="none"/>
              </w:rPr>
            </w:pPr>
          </w:p>
        </w:tc>
        <w:tc>
          <w:tcPr>
            <w:tcW w:w="1285" w:type="dxa"/>
            <w:tcBorders>
              <w:left w:val="single" w:color="auto" w:sz="4" w:space="0"/>
              <w:right w:val="single" w:color="auto" w:sz="4" w:space="0"/>
            </w:tcBorders>
            <w:vAlign w:val="center"/>
          </w:tcPr>
          <w:p w14:paraId="741623F2">
            <w:pPr>
              <w:shd w:val="clear"/>
              <w:spacing w:line="400" w:lineRule="exact"/>
              <w:rPr>
                <w:rFonts w:hint="default" w:ascii="Times New Roman" w:hAnsi="Times New Roman" w:cs="Times New Roman"/>
                <w:color w:val="auto"/>
                <w:sz w:val="24"/>
                <w:highlight w:val="none"/>
              </w:rPr>
            </w:pPr>
          </w:p>
        </w:tc>
        <w:tc>
          <w:tcPr>
            <w:tcW w:w="1491" w:type="dxa"/>
            <w:tcBorders>
              <w:left w:val="single" w:color="auto" w:sz="4" w:space="0"/>
              <w:right w:val="single" w:color="auto" w:sz="4" w:space="0"/>
            </w:tcBorders>
            <w:vAlign w:val="center"/>
          </w:tcPr>
          <w:p w14:paraId="773B3BCD">
            <w:pPr>
              <w:shd w:val="clear"/>
              <w:spacing w:line="400" w:lineRule="exact"/>
              <w:rPr>
                <w:rFonts w:hint="default" w:ascii="Times New Roman" w:hAnsi="Times New Roman" w:cs="Times New Roman"/>
                <w:color w:val="auto"/>
                <w:sz w:val="24"/>
                <w:highlight w:val="none"/>
              </w:rPr>
            </w:pPr>
          </w:p>
        </w:tc>
        <w:tc>
          <w:tcPr>
            <w:tcW w:w="1376" w:type="dxa"/>
            <w:tcBorders>
              <w:left w:val="single" w:color="auto" w:sz="4" w:space="0"/>
              <w:right w:val="single" w:color="auto" w:sz="4" w:space="0"/>
            </w:tcBorders>
            <w:vAlign w:val="center"/>
          </w:tcPr>
          <w:p w14:paraId="57A311E6">
            <w:pPr>
              <w:shd w:val="clear"/>
              <w:spacing w:line="400" w:lineRule="exact"/>
              <w:rPr>
                <w:rFonts w:hint="default" w:ascii="Times New Roman" w:hAnsi="Times New Roman" w:cs="Times New Roman"/>
                <w:color w:val="auto"/>
                <w:sz w:val="24"/>
                <w:highlight w:val="none"/>
              </w:rPr>
            </w:pPr>
          </w:p>
        </w:tc>
        <w:tc>
          <w:tcPr>
            <w:tcW w:w="1105" w:type="dxa"/>
            <w:tcBorders>
              <w:left w:val="single" w:color="auto" w:sz="4" w:space="0"/>
            </w:tcBorders>
            <w:vAlign w:val="center"/>
          </w:tcPr>
          <w:p w14:paraId="6C8428D5">
            <w:pPr>
              <w:shd w:val="clear"/>
              <w:spacing w:line="400" w:lineRule="exact"/>
              <w:rPr>
                <w:rFonts w:hint="default" w:ascii="Times New Roman" w:hAnsi="Times New Roman" w:cs="Times New Roman"/>
                <w:color w:val="auto"/>
                <w:sz w:val="24"/>
                <w:highlight w:val="none"/>
              </w:rPr>
            </w:pPr>
          </w:p>
        </w:tc>
      </w:tr>
      <w:tr w14:paraId="2FE0B8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3EF87072">
            <w:pPr>
              <w:shd w:val="clear"/>
              <w:spacing w:line="400" w:lineRule="exact"/>
              <w:rPr>
                <w:rFonts w:hint="default" w:ascii="Times New Roman" w:hAnsi="Times New Roman" w:cs="Times New Roman"/>
                <w:color w:val="auto"/>
                <w:sz w:val="24"/>
                <w:highlight w:val="none"/>
              </w:rPr>
            </w:pPr>
          </w:p>
        </w:tc>
        <w:tc>
          <w:tcPr>
            <w:tcW w:w="1640" w:type="dxa"/>
            <w:vAlign w:val="center"/>
          </w:tcPr>
          <w:p w14:paraId="062C0990">
            <w:pPr>
              <w:shd w:val="clear"/>
              <w:spacing w:line="400" w:lineRule="exact"/>
              <w:rPr>
                <w:rFonts w:hint="default" w:ascii="Times New Roman" w:hAnsi="Times New Roman" w:cs="Times New Roman"/>
                <w:color w:val="auto"/>
                <w:sz w:val="24"/>
                <w:highlight w:val="none"/>
              </w:rPr>
            </w:pPr>
          </w:p>
        </w:tc>
        <w:tc>
          <w:tcPr>
            <w:tcW w:w="1444" w:type="dxa"/>
            <w:vAlign w:val="center"/>
          </w:tcPr>
          <w:p w14:paraId="514B314E">
            <w:pPr>
              <w:shd w:val="clear"/>
              <w:spacing w:line="400" w:lineRule="exact"/>
              <w:rPr>
                <w:rFonts w:hint="default" w:ascii="Times New Roman" w:hAnsi="Times New Roman" w:cs="Times New Roman"/>
                <w:color w:val="auto"/>
                <w:sz w:val="24"/>
                <w:highlight w:val="none"/>
              </w:rPr>
            </w:pPr>
          </w:p>
        </w:tc>
        <w:tc>
          <w:tcPr>
            <w:tcW w:w="1285" w:type="dxa"/>
            <w:vAlign w:val="center"/>
          </w:tcPr>
          <w:p w14:paraId="1E820371">
            <w:pPr>
              <w:shd w:val="clear"/>
              <w:spacing w:line="400" w:lineRule="exact"/>
              <w:rPr>
                <w:rFonts w:hint="default" w:ascii="Times New Roman" w:hAnsi="Times New Roman" w:cs="Times New Roman"/>
                <w:color w:val="auto"/>
                <w:sz w:val="24"/>
                <w:highlight w:val="none"/>
              </w:rPr>
            </w:pPr>
          </w:p>
        </w:tc>
        <w:tc>
          <w:tcPr>
            <w:tcW w:w="1491" w:type="dxa"/>
            <w:tcBorders>
              <w:right w:val="single" w:color="auto" w:sz="4" w:space="0"/>
            </w:tcBorders>
            <w:vAlign w:val="center"/>
          </w:tcPr>
          <w:p w14:paraId="2A37631B">
            <w:pPr>
              <w:shd w:val="clear"/>
              <w:spacing w:line="400" w:lineRule="exact"/>
              <w:rPr>
                <w:rFonts w:hint="default" w:ascii="Times New Roman" w:hAnsi="Times New Roman" w:cs="Times New Roman"/>
                <w:color w:val="auto"/>
                <w:sz w:val="24"/>
                <w:highlight w:val="none"/>
              </w:rPr>
            </w:pPr>
          </w:p>
        </w:tc>
        <w:tc>
          <w:tcPr>
            <w:tcW w:w="1376" w:type="dxa"/>
            <w:tcBorders>
              <w:left w:val="single" w:color="auto" w:sz="4" w:space="0"/>
              <w:right w:val="single" w:color="auto" w:sz="4" w:space="0"/>
            </w:tcBorders>
            <w:vAlign w:val="center"/>
          </w:tcPr>
          <w:p w14:paraId="13C8F4B2">
            <w:pPr>
              <w:shd w:val="clear"/>
              <w:spacing w:line="400" w:lineRule="exact"/>
              <w:rPr>
                <w:rFonts w:hint="default" w:ascii="Times New Roman" w:hAnsi="Times New Roman" w:cs="Times New Roman"/>
                <w:color w:val="auto"/>
                <w:sz w:val="24"/>
                <w:highlight w:val="none"/>
              </w:rPr>
            </w:pPr>
          </w:p>
        </w:tc>
        <w:tc>
          <w:tcPr>
            <w:tcW w:w="1105" w:type="dxa"/>
            <w:tcBorders>
              <w:left w:val="single" w:color="auto" w:sz="4" w:space="0"/>
            </w:tcBorders>
            <w:vAlign w:val="center"/>
          </w:tcPr>
          <w:p w14:paraId="2A6FC5AF">
            <w:pPr>
              <w:shd w:val="clear"/>
              <w:spacing w:line="400" w:lineRule="exact"/>
              <w:rPr>
                <w:rFonts w:hint="default" w:ascii="Times New Roman" w:hAnsi="Times New Roman" w:cs="Times New Roman"/>
                <w:color w:val="auto"/>
                <w:sz w:val="24"/>
                <w:highlight w:val="none"/>
              </w:rPr>
            </w:pPr>
          </w:p>
        </w:tc>
      </w:tr>
      <w:tr w14:paraId="7F967B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50949C67">
            <w:pPr>
              <w:shd w:val="clear"/>
              <w:spacing w:line="400" w:lineRule="exact"/>
              <w:jc w:val="center"/>
              <w:rPr>
                <w:rFonts w:hint="default" w:ascii="Times New Roman" w:hAnsi="Times New Roman" w:cs="Times New Roman"/>
                <w:color w:val="auto"/>
                <w:sz w:val="24"/>
                <w:highlight w:val="none"/>
              </w:rPr>
            </w:pPr>
          </w:p>
        </w:tc>
        <w:tc>
          <w:tcPr>
            <w:tcW w:w="1640" w:type="dxa"/>
            <w:vAlign w:val="center"/>
          </w:tcPr>
          <w:p w14:paraId="051669A9">
            <w:pPr>
              <w:shd w:val="clear"/>
              <w:spacing w:line="400" w:lineRule="exact"/>
              <w:jc w:val="center"/>
              <w:rPr>
                <w:rFonts w:hint="default" w:ascii="Times New Roman" w:hAnsi="Times New Roman" w:cs="Times New Roman"/>
                <w:color w:val="auto"/>
                <w:sz w:val="24"/>
                <w:highlight w:val="none"/>
              </w:rPr>
            </w:pPr>
          </w:p>
        </w:tc>
        <w:tc>
          <w:tcPr>
            <w:tcW w:w="1444" w:type="dxa"/>
            <w:vAlign w:val="center"/>
          </w:tcPr>
          <w:p w14:paraId="3E8EE907">
            <w:pPr>
              <w:shd w:val="clear"/>
              <w:spacing w:line="400" w:lineRule="exact"/>
              <w:jc w:val="center"/>
              <w:rPr>
                <w:rFonts w:hint="default" w:ascii="Times New Roman" w:hAnsi="Times New Roman" w:cs="Times New Roman"/>
                <w:color w:val="auto"/>
                <w:sz w:val="24"/>
                <w:highlight w:val="none"/>
              </w:rPr>
            </w:pPr>
          </w:p>
        </w:tc>
        <w:tc>
          <w:tcPr>
            <w:tcW w:w="1285" w:type="dxa"/>
            <w:vAlign w:val="center"/>
          </w:tcPr>
          <w:p w14:paraId="57890238">
            <w:pPr>
              <w:shd w:val="clear"/>
              <w:spacing w:line="400" w:lineRule="exact"/>
              <w:jc w:val="center"/>
              <w:rPr>
                <w:rFonts w:hint="default" w:ascii="Times New Roman" w:hAnsi="Times New Roman" w:cs="Times New Roman"/>
                <w:color w:val="auto"/>
                <w:sz w:val="24"/>
                <w:highlight w:val="none"/>
              </w:rPr>
            </w:pPr>
          </w:p>
        </w:tc>
        <w:tc>
          <w:tcPr>
            <w:tcW w:w="1491" w:type="dxa"/>
            <w:tcBorders>
              <w:right w:val="single" w:color="auto" w:sz="4" w:space="0"/>
            </w:tcBorders>
            <w:vAlign w:val="center"/>
          </w:tcPr>
          <w:p w14:paraId="1B2E38F3">
            <w:pPr>
              <w:shd w:val="clear"/>
              <w:spacing w:line="400" w:lineRule="exact"/>
              <w:jc w:val="center"/>
              <w:rPr>
                <w:rFonts w:hint="default" w:ascii="Times New Roman" w:hAnsi="Times New Roman" w:cs="Times New Roman"/>
                <w:color w:val="auto"/>
                <w:sz w:val="24"/>
                <w:highlight w:val="none"/>
              </w:rPr>
            </w:pPr>
          </w:p>
        </w:tc>
        <w:tc>
          <w:tcPr>
            <w:tcW w:w="1376" w:type="dxa"/>
            <w:tcBorders>
              <w:left w:val="single" w:color="auto" w:sz="4" w:space="0"/>
              <w:right w:val="single" w:color="auto" w:sz="4" w:space="0"/>
            </w:tcBorders>
            <w:vAlign w:val="center"/>
          </w:tcPr>
          <w:p w14:paraId="28CDE38E">
            <w:pPr>
              <w:shd w:val="clear"/>
              <w:spacing w:line="400" w:lineRule="exact"/>
              <w:jc w:val="center"/>
              <w:rPr>
                <w:rFonts w:hint="default" w:ascii="Times New Roman" w:hAnsi="Times New Roman" w:cs="Times New Roman"/>
                <w:color w:val="auto"/>
                <w:sz w:val="24"/>
                <w:highlight w:val="none"/>
              </w:rPr>
            </w:pPr>
          </w:p>
        </w:tc>
        <w:tc>
          <w:tcPr>
            <w:tcW w:w="1105" w:type="dxa"/>
            <w:tcBorders>
              <w:left w:val="single" w:color="auto" w:sz="4" w:space="0"/>
            </w:tcBorders>
            <w:vAlign w:val="center"/>
          </w:tcPr>
          <w:p w14:paraId="28DD674C">
            <w:pPr>
              <w:shd w:val="clear"/>
              <w:spacing w:line="400" w:lineRule="exact"/>
              <w:jc w:val="center"/>
              <w:rPr>
                <w:rFonts w:hint="default" w:ascii="Times New Roman" w:hAnsi="Times New Roman" w:cs="Times New Roman"/>
                <w:color w:val="auto"/>
                <w:sz w:val="24"/>
                <w:highlight w:val="none"/>
              </w:rPr>
            </w:pPr>
          </w:p>
        </w:tc>
      </w:tr>
      <w:tr w14:paraId="3D2DC9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1C79E1C6">
            <w:pPr>
              <w:shd w:val="clear"/>
              <w:spacing w:line="400" w:lineRule="exact"/>
              <w:jc w:val="center"/>
              <w:rPr>
                <w:rFonts w:hint="default" w:ascii="Times New Roman" w:hAnsi="Times New Roman" w:cs="Times New Roman"/>
                <w:color w:val="auto"/>
                <w:sz w:val="24"/>
                <w:highlight w:val="none"/>
              </w:rPr>
            </w:pPr>
          </w:p>
        </w:tc>
        <w:tc>
          <w:tcPr>
            <w:tcW w:w="1640" w:type="dxa"/>
            <w:vAlign w:val="center"/>
          </w:tcPr>
          <w:p w14:paraId="53611B6F">
            <w:pPr>
              <w:shd w:val="clear"/>
              <w:spacing w:line="400" w:lineRule="exact"/>
              <w:jc w:val="center"/>
              <w:rPr>
                <w:rFonts w:hint="default" w:ascii="Times New Roman" w:hAnsi="Times New Roman" w:cs="Times New Roman"/>
                <w:color w:val="auto"/>
                <w:sz w:val="24"/>
                <w:highlight w:val="none"/>
              </w:rPr>
            </w:pPr>
          </w:p>
        </w:tc>
        <w:tc>
          <w:tcPr>
            <w:tcW w:w="1444" w:type="dxa"/>
            <w:vAlign w:val="center"/>
          </w:tcPr>
          <w:p w14:paraId="3A2E7377">
            <w:pPr>
              <w:shd w:val="clear"/>
              <w:spacing w:line="400" w:lineRule="exact"/>
              <w:jc w:val="center"/>
              <w:rPr>
                <w:rFonts w:hint="default" w:ascii="Times New Roman" w:hAnsi="Times New Roman" w:cs="Times New Roman"/>
                <w:color w:val="auto"/>
                <w:sz w:val="24"/>
                <w:highlight w:val="none"/>
              </w:rPr>
            </w:pPr>
          </w:p>
        </w:tc>
        <w:tc>
          <w:tcPr>
            <w:tcW w:w="1285" w:type="dxa"/>
            <w:vAlign w:val="center"/>
          </w:tcPr>
          <w:p w14:paraId="085346E5">
            <w:pPr>
              <w:shd w:val="clear"/>
              <w:spacing w:line="400" w:lineRule="exact"/>
              <w:jc w:val="center"/>
              <w:rPr>
                <w:rFonts w:hint="default" w:ascii="Times New Roman" w:hAnsi="Times New Roman" w:cs="Times New Roman"/>
                <w:color w:val="auto"/>
                <w:sz w:val="24"/>
                <w:highlight w:val="none"/>
              </w:rPr>
            </w:pPr>
          </w:p>
        </w:tc>
        <w:tc>
          <w:tcPr>
            <w:tcW w:w="1491" w:type="dxa"/>
            <w:tcBorders>
              <w:right w:val="single" w:color="auto" w:sz="4" w:space="0"/>
            </w:tcBorders>
            <w:vAlign w:val="center"/>
          </w:tcPr>
          <w:p w14:paraId="06529F20">
            <w:pPr>
              <w:shd w:val="clear"/>
              <w:spacing w:line="400" w:lineRule="exact"/>
              <w:jc w:val="center"/>
              <w:rPr>
                <w:rFonts w:hint="default" w:ascii="Times New Roman" w:hAnsi="Times New Roman" w:cs="Times New Roman"/>
                <w:color w:val="auto"/>
                <w:sz w:val="24"/>
                <w:highlight w:val="none"/>
              </w:rPr>
            </w:pPr>
          </w:p>
        </w:tc>
        <w:tc>
          <w:tcPr>
            <w:tcW w:w="1376" w:type="dxa"/>
            <w:tcBorders>
              <w:left w:val="single" w:color="auto" w:sz="4" w:space="0"/>
              <w:right w:val="single" w:color="auto" w:sz="4" w:space="0"/>
            </w:tcBorders>
            <w:vAlign w:val="center"/>
          </w:tcPr>
          <w:p w14:paraId="1E43262D">
            <w:pPr>
              <w:shd w:val="clear"/>
              <w:spacing w:line="400" w:lineRule="exact"/>
              <w:jc w:val="center"/>
              <w:rPr>
                <w:rFonts w:hint="default" w:ascii="Times New Roman" w:hAnsi="Times New Roman" w:cs="Times New Roman"/>
                <w:color w:val="auto"/>
                <w:sz w:val="24"/>
                <w:highlight w:val="none"/>
              </w:rPr>
            </w:pPr>
          </w:p>
        </w:tc>
        <w:tc>
          <w:tcPr>
            <w:tcW w:w="1105" w:type="dxa"/>
            <w:tcBorders>
              <w:left w:val="single" w:color="auto" w:sz="4" w:space="0"/>
            </w:tcBorders>
            <w:vAlign w:val="center"/>
          </w:tcPr>
          <w:p w14:paraId="7EB35E6F">
            <w:pPr>
              <w:shd w:val="clear"/>
              <w:spacing w:line="400" w:lineRule="exact"/>
              <w:jc w:val="center"/>
              <w:rPr>
                <w:rFonts w:hint="default" w:ascii="Times New Roman" w:hAnsi="Times New Roman" w:cs="Times New Roman"/>
                <w:color w:val="auto"/>
                <w:sz w:val="24"/>
                <w:highlight w:val="none"/>
              </w:rPr>
            </w:pPr>
          </w:p>
        </w:tc>
      </w:tr>
      <w:tr w14:paraId="7CBF4A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7" w:type="dxa"/>
            <w:tcBorders>
              <w:bottom w:val="single" w:color="auto" w:sz="4" w:space="0"/>
            </w:tcBorders>
            <w:vAlign w:val="center"/>
          </w:tcPr>
          <w:p w14:paraId="1F5E9831">
            <w:pPr>
              <w:shd w:val="clear"/>
              <w:spacing w:line="400" w:lineRule="exact"/>
              <w:jc w:val="center"/>
              <w:rPr>
                <w:rFonts w:hint="default" w:ascii="Times New Roman" w:hAnsi="Times New Roman" w:cs="Times New Roman"/>
                <w:color w:val="auto"/>
                <w:sz w:val="24"/>
                <w:highlight w:val="none"/>
              </w:rPr>
            </w:pPr>
          </w:p>
        </w:tc>
        <w:tc>
          <w:tcPr>
            <w:tcW w:w="1640" w:type="dxa"/>
            <w:tcBorders>
              <w:bottom w:val="single" w:color="auto" w:sz="4" w:space="0"/>
            </w:tcBorders>
            <w:vAlign w:val="center"/>
          </w:tcPr>
          <w:p w14:paraId="27FFA049">
            <w:pPr>
              <w:shd w:val="clear"/>
              <w:spacing w:line="400" w:lineRule="exact"/>
              <w:jc w:val="center"/>
              <w:rPr>
                <w:rFonts w:hint="default" w:ascii="Times New Roman" w:hAnsi="Times New Roman" w:cs="Times New Roman"/>
                <w:color w:val="auto"/>
                <w:sz w:val="24"/>
                <w:highlight w:val="none"/>
              </w:rPr>
            </w:pPr>
          </w:p>
        </w:tc>
        <w:tc>
          <w:tcPr>
            <w:tcW w:w="1444" w:type="dxa"/>
            <w:tcBorders>
              <w:bottom w:val="single" w:color="auto" w:sz="4" w:space="0"/>
            </w:tcBorders>
            <w:vAlign w:val="center"/>
          </w:tcPr>
          <w:p w14:paraId="11D5AE0C">
            <w:pPr>
              <w:shd w:val="clear"/>
              <w:spacing w:line="400" w:lineRule="exact"/>
              <w:jc w:val="center"/>
              <w:rPr>
                <w:rFonts w:hint="default" w:ascii="Times New Roman" w:hAnsi="Times New Roman" w:cs="Times New Roman"/>
                <w:color w:val="auto"/>
                <w:sz w:val="24"/>
                <w:highlight w:val="none"/>
              </w:rPr>
            </w:pPr>
          </w:p>
        </w:tc>
        <w:tc>
          <w:tcPr>
            <w:tcW w:w="1285" w:type="dxa"/>
            <w:tcBorders>
              <w:bottom w:val="single" w:color="auto" w:sz="4" w:space="0"/>
            </w:tcBorders>
            <w:vAlign w:val="center"/>
          </w:tcPr>
          <w:p w14:paraId="712D8941">
            <w:pPr>
              <w:shd w:val="clear"/>
              <w:spacing w:line="400" w:lineRule="exact"/>
              <w:jc w:val="center"/>
              <w:rPr>
                <w:rFonts w:hint="default" w:ascii="Times New Roman" w:hAnsi="Times New Roman" w:cs="Times New Roman"/>
                <w:color w:val="auto"/>
                <w:sz w:val="24"/>
                <w:highlight w:val="none"/>
              </w:rPr>
            </w:pPr>
          </w:p>
        </w:tc>
        <w:tc>
          <w:tcPr>
            <w:tcW w:w="1491" w:type="dxa"/>
            <w:tcBorders>
              <w:bottom w:val="single" w:color="auto" w:sz="4" w:space="0"/>
              <w:right w:val="single" w:color="auto" w:sz="4" w:space="0"/>
            </w:tcBorders>
            <w:vAlign w:val="center"/>
          </w:tcPr>
          <w:p w14:paraId="5EAE5240">
            <w:pPr>
              <w:shd w:val="clear"/>
              <w:spacing w:line="400" w:lineRule="exact"/>
              <w:jc w:val="center"/>
              <w:rPr>
                <w:rFonts w:hint="default" w:ascii="Times New Roman" w:hAnsi="Times New Roman" w:cs="Times New Roman"/>
                <w:color w:val="auto"/>
                <w:sz w:val="24"/>
                <w:highlight w:val="none"/>
              </w:rPr>
            </w:pPr>
          </w:p>
        </w:tc>
        <w:tc>
          <w:tcPr>
            <w:tcW w:w="1376" w:type="dxa"/>
            <w:tcBorders>
              <w:left w:val="single" w:color="auto" w:sz="4" w:space="0"/>
              <w:bottom w:val="single" w:color="auto" w:sz="4" w:space="0"/>
              <w:right w:val="single" w:color="auto" w:sz="4" w:space="0"/>
            </w:tcBorders>
            <w:vAlign w:val="center"/>
          </w:tcPr>
          <w:p w14:paraId="72BC10D4">
            <w:pPr>
              <w:shd w:val="clear"/>
              <w:spacing w:line="400" w:lineRule="exact"/>
              <w:jc w:val="center"/>
              <w:rPr>
                <w:rFonts w:hint="default" w:ascii="Times New Roman" w:hAnsi="Times New Roman" w:cs="Times New Roman"/>
                <w:color w:val="auto"/>
                <w:sz w:val="24"/>
                <w:highlight w:val="none"/>
              </w:rPr>
            </w:pPr>
          </w:p>
        </w:tc>
        <w:tc>
          <w:tcPr>
            <w:tcW w:w="1105" w:type="dxa"/>
            <w:tcBorders>
              <w:left w:val="single" w:color="auto" w:sz="4" w:space="0"/>
              <w:bottom w:val="single" w:color="auto" w:sz="4" w:space="0"/>
            </w:tcBorders>
            <w:vAlign w:val="center"/>
          </w:tcPr>
          <w:p w14:paraId="6F98EB0E">
            <w:pPr>
              <w:shd w:val="clear"/>
              <w:spacing w:line="400" w:lineRule="exact"/>
              <w:jc w:val="center"/>
              <w:rPr>
                <w:rFonts w:hint="default" w:ascii="Times New Roman" w:hAnsi="Times New Roman" w:cs="Times New Roman"/>
                <w:color w:val="auto"/>
                <w:sz w:val="24"/>
                <w:highlight w:val="none"/>
              </w:rPr>
            </w:pPr>
          </w:p>
        </w:tc>
      </w:tr>
      <w:tr w14:paraId="0FC515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7" w:type="dxa"/>
            <w:tcBorders>
              <w:top w:val="single" w:color="auto" w:sz="4" w:space="0"/>
              <w:bottom w:val="single" w:color="auto" w:sz="4" w:space="0"/>
            </w:tcBorders>
            <w:vAlign w:val="center"/>
          </w:tcPr>
          <w:p w14:paraId="119D5D73">
            <w:pPr>
              <w:shd w:val="clear"/>
              <w:spacing w:line="400" w:lineRule="exact"/>
              <w:jc w:val="center"/>
              <w:rPr>
                <w:rFonts w:hint="default" w:ascii="Times New Roman" w:hAnsi="Times New Roman" w:cs="Times New Roman"/>
                <w:color w:val="auto"/>
                <w:sz w:val="24"/>
                <w:highlight w:val="none"/>
              </w:rPr>
            </w:pPr>
          </w:p>
        </w:tc>
        <w:tc>
          <w:tcPr>
            <w:tcW w:w="1640" w:type="dxa"/>
            <w:tcBorders>
              <w:top w:val="single" w:color="auto" w:sz="4" w:space="0"/>
              <w:bottom w:val="single" w:color="auto" w:sz="4" w:space="0"/>
            </w:tcBorders>
            <w:vAlign w:val="center"/>
          </w:tcPr>
          <w:p w14:paraId="1186EEF7">
            <w:pPr>
              <w:shd w:val="clear"/>
              <w:spacing w:line="400" w:lineRule="exact"/>
              <w:jc w:val="center"/>
              <w:rPr>
                <w:rFonts w:hint="default" w:ascii="Times New Roman" w:hAnsi="Times New Roman" w:cs="Times New Roman"/>
                <w:color w:val="auto"/>
                <w:sz w:val="24"/>
                <w:highlight w:val="none"/>
              </w:rPr>
            </w:pPr>
          </w:p>
        </w:tc>
        <w:tc>
          <w:tcPr>
            <w:tcW w:w="1444" w:type="dxa"/>
            <w:tcBorders>
              <w:top w:val="single" w:color="auto" w:sz="4" w:space="0"/>
              <w:bottom w:val="single" w:color="auto" w:sz="4" w:space="0"/>
            </w:tcBorders>
            <w:vAlign w:val="center"/>
          </w:tcPr>
          <w:p w14:paraId="7FBEC242">
            <w:pPr>
              <w:shd w:val="clear"/>
              <w:spacing w:line="400" w:lineRule="exact"/>
              <w:jc w:val="center"/>
              <w:rPr>
                <w:rFonts w:hint="default" w:ascii="Times New Roman" w:hAnsi="Times New Roman" w:cs="Times New Roman"/>
                <w:color w:val="auto"/>
                <w:sz w:val="24"/>
                <w:highlight w:val="none"/>
              </w:rPr>
            </w:pPr>
          </w:p>
        </w:tc>
        <w:tc>
          <w:tcPr>
            <w:tcW w:w="1285" w:type="dxa"/>
            <w:tcBorders>
              <w:top w:val="single" w:color="auto" w:sz="4" w:space="0"/>
              <w:bottom w:val="single" w:color="auto" w:sz="4" w:space="0"/>
            </w:tcBorders>
            <w:vAlign w:val="center"/>
          </w:tcPr>
          <w:p w14:paraId="4782A610">
            <w:pPr>
              <w:shd w:val="clear"/>
              <w:spacing w:line="400" w:lineRule="exact"/>
              <w:jc w:val="center"/>
              <w:rPr>
                <w:rFonts w:hint="default" w:ascii="Times New Roman" w:hAnsi="Times New Roman" w:cs="Times New Roman"/>
                <w:color w:val="auto"/>
                <w:sz w:val="24"/>
                <w:highlight w:val="none"/>
              </w:rPr>
            </w:pPr>
          </w:p>
        </w:tc>
        <w:tc>
          <w:tcPr>
            <w:tcW w:w="1491" w:type="dxa"/>
            <w:tcBorders>
              <w:top w:val="single" w:color="auto" w:sz="4" w:space="0"/>
              <w:bottom w:val="single" w:color="auto" w:sz="4" w:space="0"/>
              <w:right w:val="single" w:color="auto" w:sz="4" w:space="0"/>
            </w:tcBorders>
            <w:vAlign w:val="center"/>
          </w:tcPr>
          <w:p w14:paraId="4365624B">
            <w:pPr>
              <w:shd w:val="clear"/>
              <w:spacing w:line="400" w:lineRule="exact"/>
              <w:jc w:val="center"/>
              <w:rPr>
                <w:rFonts w:hint="default" w:ascii="Times New Roman" w:hAnsi="Times New Roman" w:cs="Times New Roman"/>
                <w:color w:val="auto"/>
                <w:sz w:val="24"/>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7E2D7F5D">
            <w:pPr>
              <w:shd w:val="clear"/>
              <w:spacing w:line="400" w:lineRule="exact"/>
              <w:jc w:val="center"/>
              <w:rPr>
                <w:rFonts w:hint="default" w:ascii="Times New Roman" w:hAnsi="Times New Roman" w:cs="Times New Roman"/>
                <w:color w:val="auto"/>
                <w:sz w:val="24"/>
                <w:highlight w:val="none"/>
              </w:rPr>
            </w:pPr>
          </w:p>
        </w:tc>
        <w:tc>
          <w:tcPr>
            <w:tcW w:w="1105" w:type="dxa"/>
            <w:tcBorders>
              <w:top w:val="single" w:color="auto" w:sz="4" w:space="0"/>
              <w:left w:val="single" w:color="auto" w:sz="4" w:space="0"/>
              <w:bottom w:val="single" w:color="auto" w:sz="4" w:space="0"/>
            </w:tcBorders>
            <w:vAlign w:val="center"/>
          </w:tcPr>
          <w:p w14:paraId="180C380B">
            <w:pPr>
              <w:shd w:val="clear"/>
              <w:spacing w:line="400" w:lineRule="exact"/>
              <w:jc w:val="center"/>
              <w:rPr>
                <w:rFonts w:hint="default" w:ascii="Times New Roman" w:hAnsi="Times New Roman" w:cs="Times New Roman"/>
                <w:color w:val="auto"/>
                <w:sz w:val="24"/>
                <w:highlight w:val="none"/>
              </w:rPr>
            </w:pPr>
          </w:p>
        </w:tc>
      </w:tr>
      <w:tr w14:paraId="75CD13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7" w:type="dxa"/>
            <w:tcBorders>
              <w:top w:val="single" w:color="auto" w:sz="4" w:space="0"/>
              <w:bottom w:val="single" w:color="auto" w:sz="4" w:space="0"/>
            </w:tcBorders>
            <w:vAlign w:val="center"/>
          </w:tcPr>
          <w:p w14:paraId="6B84E5E6">
            <w:pPr>
              <w:shd w:val="clear"/>
              <w:spacing w:line="400" w:lineRule="exact"/>
              <w:jc w:val="center"/>
              <w:rPr>
                <w:rFonts w:hint="default" w:ascii="Times New Roman" w:hAnsi="Times New Roman" w:cs="Times New Roman"/>
                <w:color w:val="auto"/>
                <w:sz w:val="24"/>
                <w:highlight w:val="none"/>
              </w:rPr>
            </w:pPr>
          </w:p>
        </w:tc>
        <w:tc>
          <w:tcPr>
            <w:tcW w:w="1640" w:type="dxa"/>
            <w:tcBorders>
              <w:top w:val="single" w:color="auto" w:sz="4" w:space="0"/>
              <w:bottom w:val="single" w:color="auto" w:sz="4" w:space="0"/>
            </w:tcBorders>
            <w:vAlign w:val="center"/>
          </w:tcPr>
          <w:p w14:paraId="72D06A80">
            <w:pPr>
              <w:shd w:val="clear"/>
              <w:spacing w:line="400" w:lineRule="exact"/>
              <w:jc w:val="center"/>
              <w:rPr>
                <w:rFonts w:hint="default" w:ascii="Times New Roman" w:hAnsi="Times New Roman" w:cs="Times New Roman"/>
                <w:color w:val="auto"/>
                <w:sz w:val="24"/>
                <w:highlight w:val="none"/>
              </w:rPr>
            </w:pPr>
          </w:p>
        </w:tc>
        <w:tc>
          <w:tcPr>
            <w:tcW w:w="1444" w:type="dxa"/>
            <w:tcBorders>
              <w:top w:val="single" w:color="auto" w:sz="4" w:space="0"/>
              <w:bottom w:val="single" w:color="auto" w:sz="4" w:space="0"/>
            </w:tcBorders>
            <w:vAlign w:val="center"/>
          </w:tcPr>
          <w:p w14:paraId="25EC9FBF">
            <w:pPr>
              <w:shd w:val="clear"/>
              <w:spacing w:line="400" w:lineRule="exact"/>
              <w:jc w:val="center"/>
              <w:rPr>
                <w:rFonts w:hint="default" w:ascii="Times New Roman" w:hAnsi="Times New Roman" w:cs="Times New Roman"/>
                <w:color w:val="auto"/>
                <w:sz w:val="24"/>
                <w:highlight w:val="none"/>
              </w:rPr>
            </w:pPr>
          </w:p>
        </w:tc>
        <w:tc>
          <w:tcPr>
            <w:tcW w:w="1285" w:type="dxa"/>
            <w:tcBorders>
              <w:top w:val="single" w:color="auto" w:sz="4" w:space="0"/>
              <w:bottom w:val="single" w:color="auto" w:sz="4" w:space="0"/>
            </w:tcBorders>
            <w:vAlign w:val="center"/>
          </w:tcPr>
          <w:p w14:paraId="430D0657">
            <w:pPr>
              <w:shd w:val="clear"/>
              <w:spacing w:line="400" w:lineRule="exact"/>
              <w:jc w:val="center"/>
              <w:rPr>
                <w:rFonts w:hint="default" w:ascii="Times New Roman" w:hAnsi="Times New Roman" w:cs="Times New Roman"/>
                <w:color w:val="auto"/>
                <w:sz w:val="24"/>
                <w:highlight w:val="none"/>
              </w:rPr>
            </w:pPr>
          </w:p>
        </w:tc>
        <w:tc>
          <w:tcPr>
            <w:tcW w:w="1491" w:type="dxa"/>
            <w:tcBorders>
              <w:top w:val="single" w:color="auto" w:sz="4" w:space="0"/>
              <w:bottom w:val="single" w:color="auto" w:sz="4" w:space="0"/>
              <w:right w:val="single" w:color="auto" w:sz="4" w:space="0"/>
            </w:tcBorders>
            <w:vAlign w:val="center"/>
          </w:tcPr>
          <w:p w14:paraId="0EFCDAC6">
            <w:pPr>
              <w:shd w:val="clear"/>
              <w:spacing w:line="400" w:lineRule="exact"/>
              <w:jc w:val="center"/>
              <w:rPr>
                <w:rFonts w:hint="default" w:ascii="Times New Roman" w:hAnsi="Times New Roman" w:cs="Times New Roman"/>
                <w:color w:val="auto"/>
                <w:sz w:val="24"/>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350C6054">
            <w:pPr>
              <w:shd w:val="clear"/>
              <w:spacing w:line="400" w:lineRule="exact"/>
              <w:jc w:val="center"/>
              <w:rPr>
                <w:rFonts w:hint="default" w:ascii="Times New Roman" w:hAnsi="Times New Roman" w:cs="Times New Roman"/>
                <w:color w:val="auto"/>
                <w:sz w:val="24"/>
                <w:highlight w:val="none"/>
              </w:rPr>
            </w:pPr>
          </w:p>
        </w:tc>
        <w:tc>
          <w:tcPr>
            <w:tcW w:w="1105" w:type="dxa"/>
            <w:tcBorders>
              <w:top w:val="single" w:color="auto" w:sz="4" w:space="0"/>
              <w:left w:val="single" w:color="auto" w:sz="4" w:space="0"/>
              <w:bottom w:val="single" w:color="auto" w:sz="4" w:space="0"/>
            </w:tcBorders>
            <w:vAlign w:val="center"/>
          </w:tcPr>
          <w:p w14:paraId="1E64CD52">
            <w:pPr>
              <w:shd w:val="clear"/>
              <w:spacing w:line="400" w:lineRule="exact"/>
              <w:jc w:val="center"/>
              <w:rPr>
                <w:rFonts w:hint="default" w:ascii="Times New Roman" w:hAnsi="Times New Roman" w:cs="Times New Roman"/>
                <w:color w:val="auto"/>
                <w:sz w:val="24"/>
                <w:highlight w:val="none"/>
              </w:rPr>
            </w:pPr>
          </w:p>
        </w:tc>
      </w:tr>
      <w:tr w14:paraId="4366D0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7" w:type="dxa"/>
            <w:tcBorders>
              <w:top w:val="single" w:color="auto" w:sz="4" w:space="0"/>
              <w:bottom w:val="single" w:color="auto" w:sz="4" w:space="0"/>
            </w:tcBorders>
            <w:vAlign w:val="center"/>
          </w:tcPr>
          <w:p w14:paraId="1A982FF6">
            <w:pPr>
              <w:shd w:val="clear"/>
              <w:spacing w:line="400" w:lineRule="exact"/>
              <w:jc w:val="center"/>
              <w:rPr>
                <w:rFonts w:hint="default" w:ascii="Times New Roman" w:hAnsi="Times New Roman" w:cs="Times New Roman"/>
                <w:color w:val="auto"/>
                <w:sz w:val="24"/>
                <w:highlight w:val="none"/>
              </w:rPr>
            </w:pPr>
          </w:p>
        </w:tc>
        <w:tc>
          <w:tcPr>
            <w:tcW w:w="1640" w:type="dxa"/>
            <w:tcBorders>
              <w:top w:val="single" w:color="auto" w:sz="4" w:space="0"/>
              <w:bottom w:val="single" w:color="auto" w:sz="4" w:space="0"/>
            </w:tcBorders>
            <w:vAlign w:val="center"/>
          </w:tcPr>
          <w:p w14:paraId="290B03BD">
            <w:pPr>
              <w:shd w:val="clear"/>
              <w:spacing w:line="400" w:lineRule="exact"/>
              <w:jc w:val="center"/>
              <w:rPr>
                <w:rFonts w:hint="default" w:ascii="Times New Roman" w:hAnsi="Times New Roman" w:cs="Times New Roman"/>
                <w:color w:val="auto"/>
                <w:sz w:val="24"/>
                <w:highlight w:val="none"/>
              </w:rPr>
            </w:pPr>
          </w:p>
        </w:tc>
        <w:tc>
          <w:tcPr>
            <w:tcW w:w="1444" w:type="dxa"/>
            <w:tcBorders>
              <w:top w:val="single" w:color="auto" w:sz="4" w:space="0"/>
              <w:bottom w:val="single" w:color="auto" w:sz="4" w:space="0"/>
            </w:tcBorders>
            <w:vAlign w:val="center"/>
          </w:tcPr>
          <w:p w14:paraId="61E2F71B">
            <w:pPr>
              <w:shd w:val="clear"/>
              <w:spacing w:line="400" w:lineRule="exact"/>
              <w:jc w:val="center"/>
              <w:rPr>
                <w:rFonts w:hint="default" w:ascii="Times New Roman" w:hAnsi="Times New Roman" w:cs="Times New Roman"/>
                <w:color w:val="auto"/>
                <w:sz w:val="24"/>
                <w:highlight w:val="none"/>
              </w:rPr>
            </w:pPr>
          </w:p>
        </w:tc>
        <w:tc>
          <w:tcPr>
            <w:tcW w:w="1285" w:type="dxa"/>
            <w:tcBorders>
              <w:top w:val="single" w:color="auto" w:sz="4" w:space="0"/>
              <w:bottom w:val="single" w:color="auto" w:sz="4" w:space="0"/>
            </w:tcBorders>
            <w:vAlign w:val="center"/>
          </w:tcPr>
          <w:p w14:paraId="299078F4">
            <w:pPr>
              <w:shd w:val="clear"/>
              <w:spacing w:line="400" w:lineRule="exact"/>
              <w:jc w:val="center"/>
              <w:rPr>
                <w:rFonts w:hint="default" w:ascii="Times New Roman" w:hAnsi="Times New Roman" w:cs="Times New Roman"/>
                <w:color w:val="auto"/>
                <w:sz w:val="24"/>
                <w:highlight w:val="none"/>
              </w:rPr>
            </w:pPr>
          </w:p>
        </w:tc>
        <w:tc>
          <w:tcPr>
            <w:tcW w:w="1491" w:type="dxa"/>
            <w:tcBorders>
              <w:top w:val="single" w:color="auto" w:sz="4" w:space="0"/>
              <w:bottom w:val="single" w:color="auto" w:sz="4" w:space="0"/>
              <w:right w:val="single" w:color="auto" w:sz="4" w:space="0"/>
            </w:tcBorders>
            <w:vAlign w:val="center"/>
          </w:tcPr>
          <w:p w14:paraId="0D7EE0E4">
            <w:pPr>
              <w:shd w:val="clear"/>
              <w:spacing w:line="400" w:lineRule="exact"/>
              <w:jc w:val="center"/>
              <w:rPr>
                <w:rFonts w:hint="default" w:ascii="Times New Roman" w:hAnsi="Times New Roman" w:cs="Times New Roman"/>
                <w:color w:val="auto"/>
                <w:sz w:val="24"/>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0D9EA31D">
            <w:pPr>
              <w:shd w:val="clear"/>
              <w:spacing w:line="400" w:lineRule="exact"/>
              <w:jc w:val="center"/>
              <w:rPr>
                <w:rFonts w:hint="default" w:ascii="Times New Roman" w:hAnsi="Times New Roman" w:cs="Times New Roman"/>
                <w:color w:val="auto"/>
                <w:sz w:val="24"/>
                <w:highlight w:val="none"/>
              </w:rPr>
            </w:pPr>
          </w:p>
        </w:tc>
        <w:tc>
          <w:tcPr>
            <w:tcW w:w="1105" w:type="dxa"/>
            <w:tcBorders>
              <w:top w:val="single" w:color="auto" w:sz="4" w:space="0"/>
              <w:left w:val="single" w:color="auto" w:sz="4" w:space="0"/>
              <w:bottom w:val="single" w:color="auto" w:sz="4" w:space="0"/>
            </w:tcBorders>
            <w:vAlign w:val="center"/>
          </w:tcPr>
          <w:p w14:paraId="076446E1">
            <w:pPr>
              <w:shd w:val="clear"/>
              <w:spacing w:line="400" w:lineRule="exact"/>
              <w:jc w:val="center"/>
              <w:rPr>
                <w:rFonts w:hint="default" w:ascii="Times New Roman" w:hAnsi="Times New Roman" w:cs="Times New Roman"/>
                <w:color w:val="auto"/>
                <w:sz w:val="24"/>
                <w:highlight w:val="none"/>
              </w:rPr>
            </w:pPr>
          </w:p>
        </w:tc>
      </w:tr>
      <w:tr w14:paraId="7AB364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7" w:type="dxa"/>
            <w:tcBorders>
              <w:top w:val="single" w:color="auto" w:sz="4" w:space="0"/>
            </w:tcBorders>
            <w:vAlign w:val="center"/>
          </w:tcPr>
          <w:p w14:paraId="0641C277">
            <w:pPr>
              <w:shd w:val="clear"/>
              <w:spacing w:line="400" w:lineRule="exact"/>
              <w:jc w:val="center"/>
              <w:rPr>
                <w:rFonts w:hint="default" w:ascii="Times New Roman" w:hAnsi="Times New Roman" w:cs="Times New Roman"/>
                <w:color w:val="auto"/>
                <w:sz w:val="24"/>
                <w:highlight w:val="none"/>
              </w:rPr>
            </w:pPr>
          </w:p>
        </w:tc>
        <w:tc>
          <w:tcPr>
            <w:tcW w:w="1640" w:type="dxa"/>
            <w:tcBorders>
              <w:top w:val="single" w:color="auto" w:sz="4" w:space="0"/>
            </w:tcBorders>
            <w:vAlign w:val="center"/>
          </w:tcPr>
          <w:p w14:paraId="3FCCC8B6">
            <w:pPr>
              <w:shd w:val="clear"/>
              <w:spacing w:line="400" w:lineRule="exact"/>
              <w:jc w:val="center"/>
              <w:rPr>
                <w:rFonts w:hint="default" w:ascii="Times New Roman" w:hAnsi="Times New Roman" w:cs="Times New Roman"/>
                <w:color w:val="auto"/>
                <w:sz w:val="24"/>
                <w:highlight w:val="none"/>
              </w:rPr>
            </w:pPr>
          </w:p>
        </w:tc>
        <w:tc>
          <w:tcPr>
            <w:tcW w:w="1444" w:type="dxa"/>
            <w:tcBorders>
              <w:top w:val="single" w:color="auto" w:sz="4" w:space="0"/>
            </w:tcBorders>
            <w:vAlign w:val="center"/>
          </w:tcPr>
          <w:p w14:paraId="2CC8ACA9">
            <w:pPr>
              <w:shd w:val="clear"/>
              <w:spacing w:line="400" w:lineRule="exact"/>
              <w:jc w:val="center"/>
              <w:rPr>
                <w:rFonts w:hint="default" w:ascii="Times New Roman" w:hAnsi="Times New Roman" w:cs="Times New Roman"/>
                <w:color w:val="auto"/>
                <w:sz w:val="24"/>
                <w:highlight w:val="none"/>
              </w:rPr>
            </w:pPr>
          </w:p>
        </w:tc>
        <w:tc>
          <w:tcPr>
            <w:tcW w:w="1285" w:type="dxa"/>
            <w:tcBorders>
              <w:top w:val="single" w:color="auto" w:sz="4" w:space="0"/>
            </w:tcBorders>
            <w:vAlign w:val="center"/>
          </w:tcPr>
          <w:p w14:paraId="54E8E7CE">
            <w:pPr>
              <w:shd w:val="clear"/>
              <w:spacing w:line="400" w:lineRule="exact"/>
              <w:jc w:val="center"/>
              <w:rPr>
                <w:rFonts w:hint="default" w:ascii="Times New Roman" w:hAnsi="Times New Roman" w:cs="Times New Roman"/>
                <w:color w:val="auto"/>
                <w:sz w:val="24"/>
                <w:highlight w:val="none"/>
              </w:rPr>
            </w:pPr>
          </w:p>
        </w:tc>
        <w:tc>
          <w:tcPr>
            <w:tcW w:w="1491" w:type="dxa"/>
            <w:tcBorders>
              <w:top w:val="single" w:color="auto" w:sz="4" w:space="0"/>
              <w:right w:val="single" w:color="auto" w:sz="4" w:space="0"/>
            </w:tcBorders>
            <w:vAlign w:val="center"/>
          </w:tcPr>
          <w:p w14:paraId="39552908">
            <w:pPr>
              <w:shd w:val="clear"/>
              <w:spacing w:line="400" w:lineRule="exact"/>
              <w:jc w:val="center"/>
              <w:rPr>
                <w:rFonts w:hint="default" w:ascii="Times New Roman" w:hAnsi="Times New Roman" w:cs="Times New Roman"/>
                <w:color w:val="auto"/>
                <w:sz w:val="24"/>
                <w:highlight w:val="none"/>
              </w:rPr>
            </w:pPr>
          </w:p>
        </w:tc>
        <w:tc>
          <w:tcPr>
            <w:tcW w:w="1376" w:type="dxa"/>
            <w:tcBorders>
              <w:top w:val="single" w:color="auto" w:sz="4" w:space="0"/>
              <w:left w:val="single" w:color="auto" w:sz="4" w:space="0"/>
              <w:right w:val="single" w:color="auto" w:sz="4" w:space="0"/>
            </w:tcBorders>
            <w:vAlign w:val="center"/>
          </w:tcPr>
          <w:p w14:paraId="5E63FE65">
            <w:pPr>
              <w:shd w:val="clear"/>
              <w:spacing w:line="400" w:lineRule="exact"/>
              <w:jc w:val="center"/>
              <w:rPr>
                <w:rFonts w:hint="default" w:ascii="Times New Roman" w:hAnsi="Times New Roman" w:cs="Times New Roman"/>
                <w:color w:val="auto"/>
                <w:sz w:val="24"/>
                <w:highlight w:val="none"/>
              </w:rPr>
            </w:pPr>
          </w:p>
        </w:tc>
        <w:tc>
          <w:tcPr>
            <w:tcW w:w="1105" w:type="dxa"/>
            <w:tcBorders>
              <w:top w:val="single" w:color="auto" w:sz="4" w:space="0"/>
              <w:left w:val="single" w:color="auto" w:sz="4" w:space="0"/>
            </w:tcBorders>
            <w:vAlign w:val="center"/>
          </w:tcPr>
          <w:p w14:paraId="526FA1D2">
            <w:pPr>
              <w:shd w:val="clear"/>
              <w:spacing w:line="400" w:lineRule="exact"/>
              <w:jc w:val="center"/>
              <w:rPr>
                <w:rFonts w:hint="default" w:ascii="Times New Roman" w:hAnsi="Times New Roman" w:cs="Times New Roman"/>
                <w:color w:val="auto"/>
                <w:sz w:val="24"/>
                <w:highlight w:val="none"/>
              </w:rPr>
            </w:pPr>
          </w:p>
        </w:tc>
      </w:tr>
    </w:tbl>
    <w:p w14:paraId="3728197F">
      <w:pPr>
        <w:shd w:val="clear"/>
        <w:tabs>
          <w:tab w:val="left" w:pos="555"/>
          <w:tab w:val="left" w:pos="2214"/>
          <w:tab w:val="left" w:pos="3774"/>
          <w:tab w:val="left" w:pos="4854"/>
          <w:tab w:val="left" w:pos="5934"/>
          <w:tab w:val="left" w:pos="7014"/>
          <w:tab w:val="left" w:pos="8214"/>
          <w:tab w:val="left" w:pos="10134"/>
          <w:tab w:val="left" w:pos="11124"/>
        </w:tabs>
        <w:spacing w:line="40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注：</w:t>
      </w:r>
      <w:bookmarkStart w:id="414" w:name="_Hlk535237100"/>
      <w:r>
        <w:rPr>
          <w:rFonts w:hint="default" w:ascii="Times New Roman" w:hAnsi="Times New Roman" w:cs="Times New Roman"/>
          <w:b/>
          <w:bCs/>
          <w:color w:val="auto"/>
          <w:sz w:val="24"/>
          <w:highlight w:val="none"/>
        </w:rPr>
        <w:t>以上业绩需提供招标文件要求的有关书面证明材料。</w:t>
      </w:r>
      <w:bookmarkEnd w:id="414"/>
    </w:p>
    <w:p w14:paraId="295AD82E">
      <w:pPr>
        <w:shd w:val="clear"/>
        <w:spacing w:line="400" w:lineRule="exact"/>
        <w:rPr>
          <w:rFonts w:hint="default" w:ascii="Times New Roman" w:hAnsi="Times New Roman" w:cs="Times New Roman"/>
          <w:color w:val="auto"/>
          <w:sz w:val="24"/>
          <w:highlight w:val="none"/>
        </w:rPr>
      </w:pPr>
    </w:p>
    <w:p w14:paraId="1B03EF23">
      <w:pPr>
        <w:shd w:val="clear"/>
        <w:adjustRightInd w:val="0"/>
        <w:spacing w:line="40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投标人名称：XXXX  （盖章）</w:t>
      </w:r>
    </w:p>
    <w:p w14:paraId="17ED6062">
      <w:pPr>
        <w:shd w:val="clear"/>
        <w:adjustRightInd w:val="0"/>
        <w:spacing w:line="40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法定代表人/单位负责人或授权代表（签字或加盖个人名章）</w:t>
      </w:r>
      <w:r>
        <w:rPr>
          <w:rFonts w:hint="default" w:ascii="Times New Roman" w:hAnsi="Times New Roman" w:cs="Times New Roman"/>
          <w:bCs/>
          <w:color w:val="auto"/>
          <w:sz w:val="24"/>
          <w:highlight w:val="none"/>
        </w:rPr>
        <w:t>：</w:t>
      </w:r>
      <w:r>
        <w:rPr>
          <w:rFonts w:hint="default" w:ascii="Times New Roman" w:hAnsi="Times New Roman" w:cs="Times New Roman"/>
          <w:color w:val="auto"/>
          <w:sz w:val="24"/>
          <w:highlight w:val="none"/>
        </w:rPr>
        <w:t>XXXX</w:t>
      </w:r>
    </w:p>
    <w:p w14:paraId="128E3A1C">
      <w:pPr>
        <w:shd w:val="clear"/>
        <w:spacing w:line="400" w:lineRule="exact"/>
        <w:ind w:firstLine="480" w:firstLineChars="200"/>
        <w:rPr>
          <w:rFonts w:hint="default" w:ascii="Times New Roman" w:hAnsi="Times New Roman" w:cs="Times New Roman"/>
          <w:b/>
          <w:color w:val="auto"/>
          <w:sz w:val="24"/>
          <w:highlight w:val="none"/>
        </w:rPr>
      </w:pPr>
      <w:r>
        <w:rPr>
          <w:rFonts w:hint="default" w:ascii="Times New Roman" w:hAnsi="Times New Roman" w:cs="Times New Roman"/>
          <w:bCs/>
          <w:color w:val="auto"/>
          <w:sz w:val="24"/>
          <w:highlight w:val="none"/>
        </w:rPr>
        <w:t>投标日期:</w:t>
      </w:r>
      <w:r>
        <w:rPr>
          <w:rFonts w:hint="default" w:ascii="Times New Roman" w:hAnsi="Times New Roman" w:cs="Times New Roman"/>
          <w:color w:val="auto"/>
          <w:sz w:val="24"/>
          <w:highlight w:val="none"/>
        </w:rPr>
        <w:t xml:space="preserve"> XXXX</w:t>
      </w:r>
    </w:p>
    <w:p w14:paraId="18A3D536">
      <w:pPr>
        <w:shd w:val="clear"/>
        <w:spacing w:line="44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2BEFBBC0">
      <w:pPr>
        <w:pStyle w:val="5"/>
        <w:shd w:val="clear"/>
        <w:jc w:val="center"/>
        <w:rPr>
          <w:rFonts w:hint="default" w:ascii="Times New Roman" w:hAnsi="Times New Roman" w:cs="Times New Roman"/>
          <w:color w:val="auto"/>
          <w:highlight w:val="none"/>
        </w:rPr>
      </w:pPr>
      <w:bookmarkStart w:id="415" w:name="_Toc217446091"/>
      <w:bookmarkStart w:id="416" w:name="_Toc466298086"/>
      <w:bookmarkStart w:id="417" w:name="_Toc20269"/>
      <w:bookmarkStart w:id="418" w:name="_Toc465085388"/>
      <w:bookmarkStart w:id="419" w:name="_Toc26299"/>
      <w:bookmarkStart w:id="420" w:name="_Toc14457"/>
      <w:bookmarkStart w:id="421" w:name="_Toc15549"/>
      <w:bookmarkStart w:id="422" w:name="_Toc472604639"/>
      <w:r>
        <w:rPr>
          <w:rFonts w:hint="default" w:ascii="Times New Roman" w:hAnsi="Times New Roman" w:cs="Times New Roman"/>
          <w:color w:val="auto"/>
          <w:highlight w:val="none"/>
        </w:rPr>
        <w:t>8、本项目人员情况表</w:t>
      </w:r>
      <w:bookmarkEnd w:id="415"/>
      <w:bookmarkEnd w:id="416"/>
      <w:bookmarkEnd w:id="417"/>
      <w:bookmarkEnd w:id="418"/>
      <w:bookmarkEnd w:id="419"/>
      <w:bookmarkEnd w:id="420"/>
      <w:bookmarkEnd w:id="421"/>
      <w:bookmarkEnd w:id="422"/>
    </w:p>
    <w:p w14:paraId="1A6B0E30">
      <w:pPr>
        <w:shd w:val="clear"/>
        <w:spacing w:line="400" w:lineRule="exact"/>
        <w:ind w:firstLine="48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项目编号：</w:t>
      </w:r>
    </w:p>
    <w:p w14:paraId="34B05449">
      <w:pPr>
        <w:shd w:val="clear"/>
        <w:spacing w:line="400" w:lineRule="exact"/>
        <w:ind w:firstLine="480"/>
        <w:rPr>
          <w:rFonts w:hint="default" w:ascii="Times New Roman" w:hAnsi="Times New Roman" w:eastAsia="宋体" w:cs="Times New Roman"/>
          <w:bCs/>
          <w:color w:val="auto"/>
          <w:sz w:val="24"/>
          <w:highlight w:val="none"/>
          <w:lang w:val="en-US" w:eastAsia="zh-CN"/>
        </w:rPr>
      </w:pPr>
      <w:r>
        <w:rPr>
          <w:rFonts w:hint="default" w:ascii="Times New Roman" w:hAnsi="Times New Roman" w:cs="Times New Roman"/>
          <w:color w:val="auto"/>
          <w:sz w:val="24"/>
          <w:highlight w:val="none"/>
        </w:rPr>
        <w:t xml:space="preserve">项目名称：                               </w:t>
      </w:r>
      <w:r>
        <w:rPr>
          <w:rFonts w:hint="eastAsia" w:ascii="Times New Roman" w:cs="Times New Roman"/>
          <w:color w:val="auto"/>
          <w:sz w:val="24"/>
          <w:highlight w:val="none"/>
          <w:lang w:val="en-US" w:eastAsia="zh-CN"/>
        </w:rPr>
        <w:t xml:space="preserve">                </w:t>
      </w:r>
      <w:r>
        <w:rPr>
          <w:rFonts w:hint="eastAsia" w:ascii="Times New Roman" w:hAnsi="Times New Roman" w:eastAsia="宋体" w:cs="Times New Roman"/>
          <w:color w:val="auto"/>
          <w:sz w:val="24"/>
          <w:highlight w:val="none"/>
          <w:lang w:val="en-US" w:eastAsia="zh-CN"/>
        </w:rPr>
        <w:t>第X包</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4"/>
        <w:gridCol w:w="1179"/>
        <w:gridCol w:w="1138"/>
        <w:gridCol w:w="1625"/>
        <w:gridCol w:w="1100"/>
        <w:gridCol w:w="1142"/>
      </w:tblGrid>
      <w:tr w14:paraId="3E4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811" w:type="dxa"/>
            <w:vAlign w:val="center"/>
          </w:tcPr>
          <w:p w14:paraId="56F32BA7">
            <w:pPr>
              <w:shd w:val="clear"/>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类别</w:t>
            </w:r>
          </w:p>
        </w:tc>
        <w:tc>
          <w:tcPr>
            <w:tcW w:w="1284" w:type="dxa"/>
            <w:vAlign w:val="center"/>
          </w:tcPr>
          <w:p w14:paraId="32D01B0D">
            <w:pPr>
              <w:shd w:val="clear"/>
              <w:spacing w:line="400" w:lineRule="exact"/>
              <w:jc w:val="center"/>
              <w:rPr>
                <w:rFonts w:hint="eastAsia" w:ascii="Times New Roman" w:hAnsi="Times New Roman" w:eastAsia="宋体" w:cs="Times New Roman"/>
                <w:color w:val="auto"/>
                <w:sz w:val="24"/>
                <w:highlight w:val="none"/>
                <w:lang w:eastAsia="zh-CN"/>
              </w:rPr>
            </w:pPr>
            <w:r>
              <w:rPr>
                <w:rFonts w:hint="eastAsia" w:ascii="Times New Roman" w:cs="Times New Roman"/>
                <w:color w:val="auto"/>
                <w:sz w:val="24"/>
                <w:highlight w:val="none"/>
                <w:lang w:val="en-US" w:eastAsia="zh-CN"/>
              </w:rPr>
              <w:t>姓名</w:t>
            </w:r>
          </w:p>
        </w:tc>
        <w:tc>
          <w:tcPr>
            <w:tcW w:w="1179" w:type="dxa"/>
            <w:vAlign w:val="center"/>
          </w:tcPr>
          <w:p w14:paraId="17085B6E">
            <w:pPr>
              <w:shd w:val="clear"/>
              <w:spacing w:line="400" w:lineRule="exact"/>
              <w:jc w:val="center"/>
              <w:rPr>
                <w:rFonts w:hint="eastAsia" w:ascii="Times New Roman" w:hAnsi="Times New Roman" w:eastAsia="宋体" w:cs="Times New Roman"/>
                <w:color w:val="auto"/>
                <w:sz w:val="24"/>
                <w:highlight w:val="none"/>
                <w:lang w:eastAsia="zh-CN"/>
              </w:rPr>
            </w:pPr>
            <w:r>
              <w:rPr>
                <w:rFonts w:hint="eastAsia" w:ascii="Times New Roman" w:cs="Times New Roman"/>
                <w:color w:val="auto"/>
                <w:sz w:val="24"/>
                <w:highlight w:val="none"/>
                <w:lang w:val="en-US" w:eastAsia="zh-CN"/>
              </w:rPr>
              <w:t>职务</w:t>
            </w:r>
          </w:p>
        </w:tc>
        <w:tc>
          <w:tcPr>
            <w:tcW w:w="1138" w:type="dxa"/>
            <w:vAlign w:val="center"/>
          </w:tcPr>
          <w:p w14:paraId="053C1337">
            <w:pPr>
              <w:shd w:val="clear"/>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职称</w:t>
            </w:r>
          </w:p>
        </w:tc>
        <w:tc>
          <w:tcPr>
            <w:tcW w:w="1625" w:type="dxa"/>
            <w:vAlign w:val="center"/>
          </w:tcPr>
          <w:p w14:paraId="1FE3AB16">
            <w:pPr>
              <w:shd w:val="clear"/>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专业</w:t>
            </w:r>
          </w:p>
        </w:tc>
        <w:tc>
          <w:tcPr>
            <w:tcW w:w="1100" w:type="dxa"/>
            <w:vAlign w:val="center"/>
          </w:tcPr>
          <w:p w14:paraId="76055B68">
            <w:pPr>
              <w:shd w:val="clear"/>
              <w:spacing w:line="400" w:lineRule="exact"/>
              <w:jc w:val="center"/>
              <w:rPr>
                <w:rFonts w:hint="eastAsia" w:ascii="Times New Roman" w:hAnsi="Times New Roman" w:eastAsia="宋体" w:cs="Times New Roman"/>
                <w:color w:val="auto"/>
                <w:sz w:val="24"/>
                <w:highlight w:val="none"/>
                <w:lang w:val="en-US" w:eastAsia="zh-CN"/>
              </w:rPr>
            </w:pPr>
            <w:r>
              <w:rPr>
                <w:rFonts w:hint="eastAsia" w:ascii="Times New Roman" w:cs="Times New Roman"/>
                <w:color w:val="auto"/>
                <w:sz w:val="24"/>
                <w:highlight w:val="none"/>
                <w:lang w:val="en-US" w:eastAsia="zh-CN"/>
              </w:rPr>
              <w:t>学历</w:t>
            </w:r>
          </w:p>
        </w:tc>
        <w:tc>
          <w:tcPr>
            <w:tcW w:w="1142" w:type="dxa"/>
            <w:vAlign w:val="center"/>
          </w:tcPr>
          <w:p w14:paraId="7FF67A63">
            <w:pPr>
              <w:shd w:val="clear"/>
              <w:spacing w:line="400" w:lineRule="exact"/>
              <w:jc w:val="center"/>
              <w:rPr>
                <w:rFonts w:hint="eastAsia" w:ascii="Times New Roman" w:hAnsi="Times New Roman" w:eastAsia="宋体" w:cs="Times New Roman"/>
                <w:color w:val="auto"/>
                <w:sz w:val="24"/>
                <w:highlight w:val="none"/>
                <w:lang w:eastAsia="zh-CN"/>
              </w:rPr>
            </w:pPr>
            <w:r>
              <w:rPr>
                <w:rFonts w:hint="eastAsia" w:ascii="Times New Roman" w:cs="Times New Roman"/>
                <w:color w:val="auto"/>
                <w:sz w:val="24"/>
                <w:highlight w:val="none"/>
                <w:lang w:val="en-US" w:eastAsia="zh-CN"/>
              </w:rPr>
              <w:t>手机号</w:t>
            </w:r>
          </w:p>
        </w:tc>
      </w:tr>
      <w:tr w14:paraId="5BEC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restart"/>
            <w:vAlign w:val="center"/>
          </w:tcPr>
          <w:p w14:paraId="03592CB8">
            <w:pPr>
              <w:shd w:val="clear"/>
              <w:spacing w:line="400" w:lineRule="exact"/>
              <w:jc w:val="center"/>
              <w:rPr>
                <w:rFonts w:hint="default" w:ascii="Times New Roman" w:hAnsi="Times New Roman" w:eastAsia="宋体" w:cs="Times New Roman"/>
                <w:color w:val="auto"/>
                <w:sz w:val="24"/>
                <w:highlight w:val="none"/>
                <w:lang w:val="en-US" w:eastAsia="zh-CN"/>
              </w:rPr>
            </w:pPr>
            <w:r>
              <w:rPr>
                <w:rFonts w:hint="eastAsia" w:ascii="Times New Roman" w:cs="Times New Roman"/>
                <w:color w:val="auto"/>
                <w:sz w:val="24"/>
                <w:highlight w:val="none"/>
                <w:lang w:val="en-US" w:eastAsia="zh-CN"/>
              </w:rPr>
              <w:t>管理..</w:t>
            </w:r>
          </w:p>
        </w:tc>
        <w:tc>
          <w:tcPr>
            <w:tcW w:w="1284" w:type="dxa"/>
          </w:tcPr>
          <w:p w14:paraId="1B884546">
            <w:pPr>
              <w:shd w:val="clear"/>
              <w:spacing w:line="400" w:lineRule="exact"/>
              <w:jc w:val="center"/>
              <w:rPr>
                <w:rFonts w:hint="default" w:ascii="Times New Roman" w:hAnsi="Times New Roman" w:cs="Times New Roman"/>
                <w:color w:val="auto"/>
                <w:sz w:val="24"/>
                <w:highlight w:val="none"/>
              </w:rPr>
            </w:pPr>
          </w:p>
        </w:tc>
        <w:tc>
          <w:tcPr>
            <w:tcW w:w="1179" w:type="dxa"/>
          </w:tcPr>
          <w:p w14:paraId="1554FC24">
            <w:pPr>
              <w:shd w:val="clear"/>
              <w:spacing w:line="400" w:lineRule="exact"/>
              <w:jc w:val="center"/>
              <w:rPr>
                <w:rFonts w:hint="default" w:ascii="Times New Roman" w:hAnsi="Times New Roman" w:cs="Times New Roman"/>
                <w:color w:val="auto"/>
                <w:sz w:val="24"/>
                <w:highlight w:val="none"/>
              </w:rPr>
            </w:pPr>
          </w:p>
        </w:tc>
        <w:tc>
          <w:tcPr>
            <w:tcW w:w="1138" w:type="dxa"/>
          </w:tcPr>
          <w:p w14:paraId="454EED14">
            <w:pPr>
              <w:shd w:val="clear"/>
              <w:spacing w:line="400" w:lineRule="exact"/>
              <w:jc w:val="center"/>
              <w:rPr>
                <w:rFonts w:hint="default" w:ascii="Times New Roman" w:hAnsi="Times New Roman" w:cs="Times New Roman"/>
                <w:color w:val="auto"/>
                <w:sz w:val="24"/>
                <w:highlight w:val="none"/>
              </w:rPr>
            </w:pPr>
          </w:p>
        </w:tc>
        <w:tc>
          <w:tcPr>
            <w:tcW w:w="1625" w:type="dxa"/>
          </w:tcPr>
          <w:p w14:paraId="4F52A16A">
            <w:pPr>
              <w:shd w:val="clear"/>
              <w:spacing w:line="400" w:lineRule="exact"/>
              <w:jc w:val="center"/>
              <w:rPr>
                <w:rFonts w:hint="default" w:ascii="Times New Roman" w:hAnsi="Times New Roman" w:cs="Times New Roman"/>
                <w:color w:val="auto"/>
                <w:sz w:val="24"/>
                <w:highlight w:val="none"/>
              </w:rPr>
            </w:pPr>
          </w:p>
        </w:tc>
        <w:tc>
          <w:tcPr>
            <w:tcW w:w="1100" w:type="dxa"/>
          </w:tcPr>
          <w:p w14:paraId="5B4B10B6">
            <w:pPr>
              <w:shd w:val="clear"/>
              <w:spacing w:line="400" w:lineRule="exact"/>
              <w:jc w:val="center"/>
              <w:rPr>
                <w:rFonts w:hint="default" w:ascii="Times New Roman" w:hAnsi="Times New Roman" w:cs="Times New Roman"/>
                <w:color w:val="auto"/>
                <w:sz w:val="24"/>
                <w:highlight w:val="none"/>
              </w:rPr>
            </w:pPr>
          </w:p>
        </w:tc>
        <w:tc>
          <w:tcPr>
            <w:tcW w:w="1142" w:type="dxa"/>
          </w:tcPr>
          <w:p w14:paraId="64839BEC">
            <w:pPr>
              <w:shd w:val="clear"/>
              <w:spacing w:line="400" w:lineRule="exact"/>
              <w:jc w:val="center"/>
              <w:rPr>
                <w:rFonts w:hint="default" w:ascii="Times New Roman" w:hAnsi="Times New Roman" w:cs="Times New Roman"/>
                <w:color w:val="auto"/>
                <w:sz w:val="24"/>
                <w:highlight w:val="none"/>
              </w:rPr>
            </w:pPr>
          </w:p>
        </w:tc>
      </w:tr>
      <w:tr w14:paraId="4837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vAlign w:val="center"/>
          </w:tcPr>
          <w:p w14:paraId="19F15C00">
            <w:pPr>
              <w:shd w:val="clear"/>
              <w:spacing w:line="400" w:lineRule="exact"/>
              <w:jc w:val="center"/>
              <w:rPr>
                <w:rFonts w:hint="default" w:ascii="Times New Roman" w:hAnsi="Times New Roman" w:cs="Times New Roman"/>
                <w:color w:val="auto"/>
                <w:sz w:val="24"/>
                <w:highlight w:val="none"/>
              </w:rPr>
            </w:pPr>
          </w:p>
        </w:tc>
        <w:tc>
          <w:tcPr>
            <w:tcW w:w="1284" w:type="dxa"/>
          </w:tcPr>
          <w:p w14:paraId="2DF71D4D">
            <w:pPr>
              <w:shd w:val="clear"/>
              <w:spacing w:line="400" w:lineRule="exact"/>
              <w:jc w:val="center"/>
              <w:rPr>
                <w:rFonts w:hint="default" w:ascii="Times New Roman" w:hAnsi="Times New Roman" w:cs="Times New Roman"/>
                <w:color w:val="auto"/>
                <w:sz w:val="24"/>
                <w:highlight w:val="none"/>
              </w:rPr>
            </w:pPr>
          </w:p>
        </w:tc>
        <w:tc>
          <w:tcPr>
            <w:tcW w:w="1179" w:type="dxa"/>
          </w:tcPr>
          <w:p w14:paraId="0387FEE8">
            <w:pPr>
              <w:shd w:val="clear"/>
              <w:spacing w:line="400" w:lineRule="exact"/>
              <w:jc w:val="center"/>
              <w:rPr>
                <w:rFonts w:hint="default" w:ascii="Times New Roman" w:hAnsi="Times New Roman" w:cs="Times New Roman"/>
                <w:color w:val="auto"/>
                <w:sz w:val="24"/>
                <w:highlight w:val="none"/>
              </w:rPr>
            </w:pPr>
          </w:p>
        </w:tc>
        <w:tc>
          <w:tcPr>
            <w:tcW w:w="1138" w:type="dxa"/>
          </w:tcPr>
          <w:p w14:paraId="69515C52">
            <w:pPr>
              <w:shd w:val="clear"/>
              <w:spacing w:line="400" w:lineRule="exact"/>
              <w:jc w:val="center"/>
              <w:rPr>
                <w:rFonts w:hint="default" w:ascii="Times New Roman" w:hAnsi="Times New Roman" w:cs="Times New Roman"/>
                <w:color w:val="auto"/>
                <w:sz w:val="24"/>
                <w:highlight w:val="none"/>
              </w:rPr>
            </w:pPr>
          </w:p>
        </w:tc>
        <w:tc>
          <w:tcPr>
            <w:tcW w:w="1625" w:type="dxa"/>
          </w:tcPr>
          <w:p w14:paraId="3E1526E8">
            <w:pPr>
              <w:shd w:val="clear"/>
              <w:spacing w:line="400" w:lineRule="exact"/>
              <w:jc w:val="center"/>
              <w:rPr>
                <w:rFonts w:hint="default" w:ascii="Times New Roman" w:hAnsi="Times New Roman" w:cs="Times New Roman"/>
                <w:color w:val="auto"/>
                <w:sz w:val="24"/>
                <w:highlight w:val="none"/>
              </w:rPr>
            </w:pPr>
          </w:p>
        </w:tc>
        <w:tc>
          <w:tcPr>
            <w:tcW w:w="1100" w:type="dxa"/>
          </w:tcPr>
          <w:p w14:paraId="28214B14">
            <w:pPr>
              <w:shd w:val="clear"/>
              <w:spacing w:line="400" w:lineRule="exact"/>
              <w:jc w:val="center"/>
              <w:rPr>
                <w:rFonts w:hint="default" w:ascii="Times New Roman" w:hAnsi="Times New Roman" w:cs="Times New Roman"/>
                <w:color w:val="auto"/>
                <w:sz w:val="24"/>
                <w:highlight w:val="none"/>
              </w:rPr>
            </w:pPr>
          </w:p>
        </w:tc>
        <w:tc>
          <w:tcPr>
            <w:tcW w:w="1142" w:type="dxa"/>
          </w:tcPr>
          <w:p w14:paraId="7B49321F">
            <w:pPr>
              <w:shd w:val="clear"/>
              <w:spacing w:line="400" w:lineRule="exact"/>
              <w:jc w:val="center"/>
              <w:rPr>
                <w:rFonts w:hint="default" w:ascii="Times New Roman" w:hAnsi="Times New Roman" w:cs="Times New Roman"/>
                <w:color w:val="auto"/>
                <w:sz w:val="24"/>
                <w:highlight w:val="none"/>
              </w:rPr>
            </w:pPr>
          </w:p>
        </w:tc>
      </w:tr>
      <w:tr w14:paraId="7B0E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vAlign w:val="center"/>
          </w:tcPr>
          <w:p w14:paraId="1F03DAEB">
            <w:pPr>
              <w:shd w:val="clear"/>
              <w:spacing w:line="400" w:lineRule="exact"/>
              <w:jc w:val="center"/>
              <w:rPr>
                <w:rFonts w:hint="default" w:ascii="Times New Roman" w:hAnsi="Times New Roman" w:cs="Times New Roman"/>
                <w:color w:val="auto"/>
                <w:sz w:val="24"/>
                <w:highlight w:val="none"/>
              </w:rPr>
            </w:pPr>
          </w:p>
        </w:tc>
        <w:tc>
          <w:tcPr>
            <w:tcW w:w="1284" w:type="dxa"/>
          </w:tcPr>
          <w:p w14:paraId="0D174A29">
            <w:pPr>
              <w:shd w:val="clear"/>
              <w:spacing w:line="400" w:lineRule="exact"/>
              <w:jc w:val="center"/>
              <w:rPr>
                <w:rFonts w:hint="default" w:ascii="Times New Roman" w:hAnsi="Times New Roman" w:cs="Times New Roman"/>
                <w:color w:val="auto"/>
                <w:sz w:val="24"/>
                <w:highlight w:val="none"/>
              </w:rPr>
            </w:pPr>
          </w:p>
        </w:tc>
        <w:tc>
          <w:tcPr>
            <w:tcW w:w="1179" w:type="dxa"/>
          </w:tcPr>
          <w:p w14:paraId="3E8F9257">
            <w:pPr>
              <w:shd w:val="clear"/>
              <w:spacing w:line="400" w:lineRule="exact"/>
              <w:jc w:val="center"/>
              <w:rPr>
                <w:rFonts w:hint="default" w:ascii="Times New Roman" w:hAnsi="Times New Roman" w:cs="Times New Roman"/>
                <w:color w:val="auto"/>
                <w:sz w:val="24"/>
                <w:highlight w:val="none"/>
              </w:rPr>
            </w:pPr>
          </w:p>
        </w:tc>
        <w:tc>
          <w:tcPr>
            <w:tcW w:w="1138" w:type="dxa"/>
          </w:tcPr>
          <w:p w14:paraId="68C6FB8E">
            <w:pPr>
              <w:shd w:val="clear"/>
              <w:spacing w:line="400" w:lineRule="exact"/>
              <w:jc w:val="center"/>
              <w:rPr>
                <w:rFonts w:hint="default" w:ascii="Times New Roman" w:hAnsi="Times New Roman" w:cs="Times New Roman"/>
                <w:color w:val="auto"/>
                <w:sz w:val="24"/>
                <w:highlight w:val="none"/>
              </w:rPr>
            </w:pPr>
          </w:p>
        </w:tc>
        <w:tc>
          <w:tcPr>
            <w:tcW w:w="1625" w:type="dxa"/>
          </w:tcPr>
          <w:p w14:paraId="32F89D7B">
            <w:pPr>
              <w:shd w:val="clear"/>
              <w:spacing w:line="400" w:lineRule="exact"/>
              <w:jc w:val="center"/>
              <w:rPr>
                <w:rFonts w:hint="default" w:ascii="Times New Roman" w:hAnsi="Times New Roman" w:cs="Times New Roman"/>
                <w:color w:val="auto"/>
                <w:sz w:val="24"/>
                <w:highlight w:val="none"/>
              </w:rPr>
            </w:pPr>
          </w:p>
        </w:tc>
        <w:tc>
          <w:tcPr>
            <w:tcW w:w="1100" w:type="dxa"/>
          </w:tcPr>
          <w:p w14:paraId="4AC2EA96">
            <w:pPr>
              <w:shd w:val="clear"/>
              <w:spacing w:line="400" w:lineRule="exact"/>
              <w:jc w:val="center"/>
              <w:rPr>
                <w:rFonts w:hint="default" w:ascii="Times New Roman" w:hAnsi="Times New Roman" w:cs="Times New Roman"/>
                <w:color w:val="auto"/>
                <w:sz w:val="24"/>
                <w:highlight w:val="none"/>
              </w:rPr>
            </w:pPr>
          </w:p>
        </w:tc>
        <w:tc>
          <w:tcPr>
            <w:tcW w:w="1142" w:type="dxa"/>
          </w:tcPr>
          <w:p w14:paraId="6B820053">
            <w:pPr>
              <w:shd w:val="clear"/>
              <w:spacing w:line="400" w:lineRule="exact"/>
              <w:jc w:val="center"/>
              <w:rPr>
                <w:rFonts w:hint="default" w:ascii="Times New Roman" w:hAnsi="Times New Roman" w:cs="Times New Roman"/>
                <w:color w:val="auto"/>
                <w:sz w:val="24"/>
                <w:highlight w:val="none"/>
              </w:rPr>
            </w:pPr>
          </w:p>
        </w:tc>
      </w:tr>
      <w:tr w14:paraId="02A7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restart"/>
            <w:vAlign w:val="center"/>
          </w:tcPr>
          <w:p w14:paraId="1351BE5F">
            <w:pPr>
              <w:shd w:val="clear"/>
              <w:spacing w:line="400" w:lineRule="exact"/>
              <w:jc w:val="center"/>
              <w:rPr>
                <w:rFonts w:hint="default" w:ascii="Times New Roman" w:hAnsi="Times New Roman" w:eastAsia="宋体" w:cs="Times New Roman"/>
                <w:color w:val="auto"/>
                <w:sz w:val="24"/>
                <w:highlight w:val="none"/>
                <w:lang w:val="en-US" w:eastAsia="zh-CN"/>
              </w:rPr>
            </w:pPr>
            <w:r>
              <w:rPr>
                <w:rFonts w:hint="eastAsia" w:ascii="Times New Roman" w:cs="Times New Roman"/>
                <w:color w:val="auto"/>
                <w:sz w:val="24"/>
                <w:highlight w:val="none"/>
                <w:lang w:val="en-US" w:eastAsia="zh-CN"/>
              </w:rPr>
              <w:t>技术..</w:t>
            </w:r>
          </w:p>
        </w:tc>
        <w:tc>
          <w:tcPr>
            <w:tcW w:w="1284" w:type="dxa"/>
          </w:tcPr>
          <w:p w14:paraId="7B6B8041">
            <w:pPr>
              <w:shd w:val="clear"/>
              <w:spacing w:line="400" w:lineRule="exact"/>
              <w:jc w:val="center"/>
              <w:rPr>
                <w:rFonts w:hint="default" w:ascii="Times New Roman" w:hAnsi="Times New Roman" w:cs="Times New Roman"/>
                <w:color w:val="auto"/>
                <w:sz w:val="24"/>
                <w:highlight w:val="none"/>
              </w:rPr>
            </w:pPr>
          </w:p>
        </w:tc>
        <w:tc>
          <w:tcPr>
            <w:tcW w:w="1179" w:type="dxa"/>
          </w:tcPr>
          <w:p w14:paraId="1C1D3743">
            <w:pPr>
              <w:shd w:val="clear"/>
              <w:spacing w:line="400" w:lineRule="exact"/>
              <w:jc w:val="center"/>
              <w:rPr>
                <w:rFonts w:hint="default" w:ascii="Times New Roman" w:hAnsi="Times New Roman" w:cs="Times New Roman"/>
                <w:color w:val="auto"/>
                <w:sz w:val="24"/>
                <w:highlight w:val="none"/>
              </w:rPr>
            </w:pPr>
          </w:p>
        </w:tc>
        <w:tc>
          <w:tcPr>
            <w:tcW w:w="1138" w:type="dxa"/>
          </w:tcPr>
          <w:p w14:paraId="04498B2F">
            <w:pPr>
              <w:shd w:val="clear"/>
              <w:spacing w:line="400" w:lineRule="exact"/>
              <w:jc w:val="center"/>
              <w:rPr>
                <w:rFonts w:hint="default" w:ascii="Times New Roman" w:hAnsi="Times New Roman" w:cs="Times New Roman"/>
                <w:color w:val="auto"/>
                <w:sz w:val="24"/>
                <w:highlight w:val="none"/>
              </w:rPr>
            </w:pPr>
          </w:p>
        </w:tc>
        <w:tc>
          <w:tcPr>
            <w:tcW w:w="1625" w:type="dxa"/>
          </w:tcPr>
          <w:p w14:paraId="4A072165">
            <w:pPr>
              <w:shd w:val="clear"/>
              <w:spacing w:line="400" w:lineRule="exact"/>
              <w:jc w:val="center"/>
              <w:rPr>
                <w:rFonts w:hint="default" w:ascii="Times New Roman" w:hAnsi="Times New Roman" w:cs="Times New Roman"/>
                <w:color w:val="auto"/>
                <w:sz w:val="24"/>
                <w:highlight w:val="none"/>
              </w:rPr>
            </w:pPr>
          </w:p>
        </w:tc>
        <w:tc>
          <w:tcPr>
            <w:tcW w:w="1100" w:type="dxa"/>
          </w:tcPr>
          <w:p w14:paraId="2C9DAA22">
            <w:pPr>
              <w:shd w:val="clear"/>
              <w:spacing w:line="400" w:lineRule="exact"/>
              <w:jc w:val="center"/>
              <w:rPr>
                <w:rFonts w:hint="default" w:ascii="Times New Roman" w:hAnsi="Times New Roman" w:cs="Times New Roman"/>
                <w:color w:val="auto"/>
                <w:sz w:val="24"/>
                <w:highlight w:val="none"/>
              </w:rPr>
            </w:pPr>
          </w:p>
        </w:tc>
        <w:tc>
          <w:tcPr>
            <w:tcW w:w="1142" w:type="dxa"/>
          </w:tcPr>
          <w:p w14:paraId="54E19545">
            <w:pPr>
              <w:shd w:val="clear"/>
              <w:spacing w:line="400" w:lineRule="exact"/>
              <w:jc w:val="center"/>
              <w:rPr>
                <w:rFonts w:hint="default" w:ascii="Times New Roman" w:hAnsi="Times New Roman" w:cs="Times New Roman"/>
                <w:color w:val="auto"/>
                <w:sz w:val="24"/>
                <w:highlight w:val="none"/>
              </w:rPr>
            </w:pPr>
          </w:p>
        </w:tc>
      </w:tr>
      <w:tr w14:paraId="6B5D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vAlign w:val="center"/>
          </w:tcPr>
          <w:p w14:paraId="55CE25D8">
            <w:pPr>
              <w:shd w:val="clear"/>
              <w:spacing w:line="400" w:lineRule="exact"/>
              <w:jc w:val="center"/>
              <w:rPr>
                <w:rFonts w:hint="default" w:ascii="Times New Roman" w:hAnsi="Times New Roman" w:cs="Times New Roman"/>
                <w:color w:val="auto"/>
                <w:sz w:val="24"/>
                <w:highlight w:val="none"/>
              </w:rPr>
            </w:pPr>
          </w:p>
        </w:tc>
        <w:tc>
          <w:tcPr>
            <w:tcW w:w="1284" w:type="dxa"/>
          </w:tcPr>
          <w:p w14:paraId="107A23BE">
            <w:pPr>
              <w:shd w:val="clear"/>
              <w:spacing w:line="400" w:lineRule="exact"/>
              <w:jc w:val="center"/>
              <w:rPr>
                <w:rFonts w:hint="default" w:ascii="Times New Roman" w:hAnsi="Times New Roman" w:cs="Times New Roman"/>
                <w:color w:val="auto"/>
                <w:sz w:val="24"/>
                <w:highlight w:val="none"/>
              </w:rPr>
            </w:pPr>
          </w:p>
        </w:tc>
        <w:tc>
          <w:tcPr>
            <w:tcW w:w="1179" w:type="dxa"/>
          </w:tcPr>
          <w:p w14:paraId="570A7571">
            <w:pPr>
              <w:shd w:val="clear"/>
              <w:spacing w:line="400" w:lineRule="exact"/>
              <w:jc w:val="center"/>
              <w:rPr>
                <w:rFonts w:hint="default" w:ascii="Times New Roman" w:hAnsi="Times New Roman" w:cs="Times New Roman"/>
                <w:color w:val="auto"/>
                <w:sz w:val="24"/>
                <w:highlight w:val="none"/>
              </w:rPr>
            </w:pPr>
          </w:p>
        </w:tc>
        <w:tc>
          <w:tcPr>
            <w:tcW w:w="1138" w:type="dxa"/>
          </w:tcPr>
          <w:p w14:paraId="5F665EE7">
            <w:pPr>
              <w:shd w:val="clear"/>
              <w:spacing w:line="400" w:lineRule="exact"/>
              <w:jc w:val="center"/>
              <w:rPr>
                <w:rFonts w:hint="default" w:ascii="Times New Roman" w:hAnsi="Times New Roman" w:cs="Times New Roman"/>
                <w:color w:val="auto"/>
                <w:sz w:val="24"/>
                <w:highlight w:val="none"/>
              </w:rPr>
            </w:pPr>
          </w:p>
        </w:tc>
        <w:tc>
          <w:tcPr>
            <w:tcW w:w="1625" w:type="dxa"/>
          </w:tcPr>
          <w:p w14:paraId="7F70EFEF">
            <w:pPr>
              <w:shd w:val="clear"/>
              <w:spacing w:line="400" w:lineRule="exact"/>
              <w:jc w:val="center"/>
              <w:rPr>
                <w:rFonts w:hint="default" w:ascii="Times New Roman" w:hAnsi="Times New Roman" w:cs="Times New Roman"/>
                <w:color w:val="auto"/>
                <w:sz w:val="24"/>
                <w:highlight w:val="none"/>
              </w:rPr>
            </w:pPr>
          </w:p>
        </w:tc>
        <w:tc>
          <w:tcPr>
            <w:tcW w:w="1100" w:type="dxa"/>
          </w:tcPr>
          <w:p w14:paraId="0A84E9DE">
            <w:pPr>
              <w:shd w:val="clear"/>
              <w:spacing w:line="400" w:lineRule="exact"/>
              <w:jc w:val="center"/>
              <w:rPr>
                <w:rFonts w:hint="default" w:ascii="Times New Roman" w:hAnsi="Times New Roman" w:cs="Times New Roman"/>
                <w:color w:val="auto"/>
                <w:sz w:val="24"/>
                <w:highlight w:val="none"/>
              </w:rPr>
            </w:pPr>
          </w:p>
        </w:tc>
        <w:tc>
          <w:tcPr>
            <w:tcW w:w="1142" w:type="dxa"/>
          </w:tcPr>
          <w:p w14:paraId="7DE74FE6">
            <w:pPr>
              <w:shd w:val="clear"/>
              <w:spacing w:line="400" w:lineRule="exact"/>
              <w:jc w:val="center"/>
              <w:rPr>
                <w:rFonts w:hint="default" w:ascii="Times New Roman" w:hAnsi="Times New Roman" w:cs="Times New Roman"/>
                <w:color w:val="auto"/>
                <w:sz w:val="24"/>
                <w:highlight w:val="none"/>
              </w:rPr>
            </w:pPr>
          </w:p>
        </w:tc>
      </w:tr>
      <w:tr w14:paraId="0427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vAlign w:val="center"/>
          </w:tcPr>
          <w:p w14:paraId="0BCA882E">
            <w:pPr>
              <w:shd w:val="clear"/>
              <w:spacing w:line="400" w:lineRule="exact"/>
              <w:jc w:val="center"/>
              <w:rPr>
                <w:rFonts w:hint="default" w:ascii="Times New Roman" w:hAnsi="Times New Roman" w:cs="Times New Roman"/>
                <w:color w:val="auto"/>
                <w:sz w:val="24"/>
                <w:highlight w:val="none"/>
              </w:rPr>
            </w:pPr>
          </w:p>
        </w:tc>
        <w:tc>
          <w:tcPr>
            <w:tcW w:w="1284" w:type="dxa"/>
          </w:tcPr>
          <w:p w14:paraId="1957F400">
            <w:pPr>
              <w:shd w:val="clear"/>
              <w:spacing w:line="400" w:lineRule="exact"/>
              <w:jc w:val="center"/>
              <w:rPr>
                <w:rFonts w:hint="default" w:ascii="Times New Roman" w:hAnsi="Times New Roman" w:cs="Times New Roman"/>
                <w:color w:val="auto"/>
                <w:sz w:val="24"/>
                <w:highlight w:val="none"/>
              </w:rPr>
            </w:pPr>
          </w:p>
        </w:tc>
        <w:tc>
          <w:tcPr>
            <w:tcW w:w="1179" w:type="dxa"/>
          </w:tcPr>
          <w:p w14:paraId="426A1680">
            <w:pPr>
              <w:shd w:val="clear"/>
              <w:spacing w:line="400" w:lineRule="exact"/>
              <w:jc w:val="center"/>
              <w:rPr>
                <w:rFonts w:hint="default" w:ascii="Times New Roman" w:hAnsi="Times New Roman" w:cs="Times New Roman"/>
                <w:color w:val="auto"/>
                <w:sz w:val="24"/>
                <w:highlight w:val="none"/>
              </w:rPr>
            </w:pPr>
          </w:p>
        </w:tc>
        <w:tc>
          <w:tcPr>
            <w:tcW w:w="1138" w:type="dxa"/>
          </w:tcPr>
          <w:p w14:paraId="0D6CD235">
            <w:pPr>
              <w:shd w:val="clear"/>
              <w:spacing w:line="400" w:lineRule="exact"/>
              <w:jc w:val="center"/>
              <w:rPr>
                <w:rFonts w:hint="default" w:ascii="Times New Roman" w:hAnsi="Times New Roman" w:cs="Times New Roman"/>
                <w:color w:val="auto"/>
                <w:sz w:val="24"/>
                <w:highlight w:val="none"/>
              </w:rPr>
            </w:pPr>
          </w:p>
        </w:tc>
        <w:tc>
          <w:tcPr>
            <w:tcW w:w="1625" w:type="dxa"/>
          </w:tcPr>
          <w:p w14:paraId="3BE88C09">
            <w:pPr>
              <w:shd w:val="clear"/>
              <w:spacing w:line="400" w:lineRule="exact"/>
              <w:jc w:val="center"/>
              <w:rPr>
                <w:rFonts w:hint="default" w:ascii="Times New Roman" w:hAnsi="Times New Roman" w:cs="Times New Roman"/>
                <w:color w:val="auto"/>
                <w:sz w:val="24"/>
                <w:highlight w:val="none"/>
              </w:rPr>
            </w:pPr>
          </w:p>
        </w:tc>
        <w:tc>
          <w:tcPr>
            <w:tcW w:w="1100" w:type="dxa"/>
          </w:tcPr>
          <w:p w14:paraId="63F25CBC">
            <w:pPr>
              <w:shd w:val="clear"/>
              <w:spacing w:line="400" w:lineRule="exact"/>
              <w:jc w:val="center"/>
              <w:rPr>
                <w:rFonts w:hint="default" w:ascii="Times New Roman" w:hAnsi="Times New Roman" w:cs="Times New Roman"/>
                <w:color w:val="auto"/>
                <w:sz w:val="24"/>
                <w:highlight w:val="none"/>
              </w:rPr>
            </w:pPr>
          </w:p>
        </w:tc>
        <w:tc>
          <w:tcPr>
            <w:tcW w:w="1142" w:type="dxa"/>
          </w:tcPr>
          <w:p w14:paraId="410201C5">
            <w:pPr>
              <w:shd w:val="clear"/>
              <w:spacing w:line="400" w:lineRule="exact"/>
              <w:jc w:val="center"/>
              <w:rPr>
                <w:rFonts w:hint="default" w:ascii="Times New Roman" w:hAnsi="Times New Roman" w:cs="Times New Roman"/>
                <w:color w:val="auto"/>
                <w:sz w:val="24"/>
                <w:highlight w:val="none"/>
              </w:rPr>
            </w:pPr>
          </w:p>
        </w:tc>
      </w:tr>
      <w:tr w14:paraId="4685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restart"/>
            <w:vAlign w:val="center"/>
          </w:tcPr>
          <w:p w14:paraId="728E1E9A">
            <w:pPr>
              <w:shd w:val="clear"/>
              <w:spacing w:line="400" w:lineRule="exact"/>
              <w:jc w:val="center"/>
              <w:rPr>
                <w:rFonts w:hint="default" w:ascii="Times New Roman" w:hAnsi="Times New Roman" w:eastAsia="宋体" w:cs="Times New Roman"/>
                <w:color w:val="auto"/>
                <w:sz w:val="24"/>
                <w:highlight w:val="none"/>
                <w:lang w:val="en-US" w:eastAsia="zh-CN"/>
              </w:rPr>
            </w:pPr>
            <w:r>
              <w:rPr>
                <w:rFonts w:hint="eastAsia" w:ascii="Times New Roman" w:cs="Times New Roman"/>
                <w:color w:val="auto"/>
                <w:sz w:val="24"/>
                <w:highlight w:val="none"/>
                <w:lang w:val="en-US" w:eastAsia="zh-CN"/>
              </w:rPr>
              <w:t>售后...</w:t>
            </w:r>
          </w:p>
        </w:tc>
        <w:tc>
          <w:tcPr>
            <w:tcW w:w="1284" w:type="dxa"/>
          </w:tcPr>
          <w:p w14:paraId="6FC0397E">
            <w:pPr>
              <w:shd w:val="clear"/>
              <w:spacing w:line="400" w:lineRule="exact"/>
              <w:jc w:val="center"/>
              <w:rPr>
                <w:rFonts w:hint="default" w:ascii="Times New Roman" w:hAnsi="Times New Roman" w:cs="Times New Roman"/>
                <w:color w:val="auto"/>
                <w:sz w:val="24"/>
                <w:highlight w:val="none"/>
              </w:rPr>
            </w:pPr>
          </w:p>
        </w:tc>
        <w:tc>
          <w:tcPr>
            <w:tcW w:w="1179" w:type="dxa"/>
          </w:tcPr>
          <w:p w14:paraId="277030AA">
            <w:pPr>
              <w:shd w:val="clear"/>
              <w:spacing w:line="400" w:lineRule="exact"/>
              <w:jc w:val="center"/>
              <w:rPr>
                <w:rFonts w:hint="default" w:ascii="Times New Roman" w:hAnsi="Times New Roman" w:cs="Times New Roman"/>
                <w:color w:val="auto"/>
                <w:sz w:val="24"/>
                <w:highlight w:val="none"/>
              </w:rPr>
            </w:pPr>
          </w:p>
        </w:tc>
        <w:tc>
          <w:tcPr>
            <w:tcW w:w="1138" w:type="dxa"/>
          </w:tcPr>
          <w:p w14:paraId="5782927D">
            <w:pPr>
              <w:shd w:val="clear"/>
              <w:spacing w:line="400" w:lineRule="exact"/>
              <w:jc w:val="center"/>
              <w:rPr>
                <w:rFonts w:hint="default" w:ascii="Times New Roman" w:hAnsi="Times New Roman" w:cs="Times New Roman"/>
                <w:color w:val="auto"/>
                <w:sz w:val="24"/>
                <w:highlight w:val="none"/>
              </w:rPr>
            </w:pPr>
          </w:p>
        </w:tc>
        <w:tc>
          <w:tcPr>
            <w:tcW w:w="1625" w:type="dxa"/>
          </w:tcPr>
          <w:p w14:paraId="2EB15C0E">
            <w:pPr>
              <w:shd w:val="clear"/>
              <w:spacing w:line="400" w:lineRule="exact"/>
              <w:jc w:val="center"/>
              <w:rPr>
                <w:rFonts w:hint="default" w:ascii="Times New Roman" w:hAnsi="Times New Roman" w:cs="Times New Roman"/>
                <w:color w:val="auto"/>
                <w:sz w:val="24"/>
                <w:highlight w:val="none"/>
              </w:rPr>
            </w:pPr>
          </w:p>
        </w:tc>
        <w:tc>
          <w:tcPr>
            <w:tcW w:w="1100" w:type="dxa"/>
          </w:tcPr>
          <w:p w14:paraId="3639828F">
            <w:pPr>
              <w:shd w:val="clear"/>
              <w:spacing w:line="400" w:lineRule="exact"/>
              <w:jc w:val="center"/>
              <w:rPr>
                <w:rFonts w:hint="default" w:ascii="Times New Roman" w:hAnsi="Times New Roman" w:cs="Times New Roman"/>
                <w:color w:val="auto"/>
                <w:sz w:val="24"/>
                <w:highlight w:val="none"/>
              </w:rPr>
            </w:pPr>
          </w:p>
        </w:tc>
        <w:tc>
          <w:tcPr>
            <w:tcW w:w="1142" w:type="dxa"/>
          </w:tcPr>
          <w:p w14:paraId="42709E55">
            <w:pPr>
              <w:shd w:val="clear"/>
              <w:spacing w:line="400" w:lineRule="exact"/>
              <w:jc w:val="center"/>
              <w:rPr>
                <w:rFonts w:hint="default" w:ascii="Times New Roman" w:hAnsi="Times New Roman" w:cs="Times New Roman"/>
                <w:color w:val="auto"/>
                <w:sz w:val="24"/>
                <w:highlight w:val="none"/>
              </w:rPr>
            </w:pPr>
          </w:p>
        </w:tc>
      </w:tr>
      <w:tr w14:paraId="4B05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tcPr>
          <w:p w14:paraId="19C76DFF">
            <w:pPr>
              <w:shd w:val="clear"/>
              <w:spacing w:line="400" w:lineRule="exact"/>
              <w:jc w:val="center"/>
              <w:rPr>
                <w:rFonts w:hint="default" w:ascii="Times New Roman" w:hAnsi="Times New Roman" w:cs="Times New Roman"/>
                <w:color w:val="auto"/>
                <w:sz w:val="24"/>
                <w:highlight w:val="none"/>
              </w:rPr>
            </w:pPr>
          </w:p>
        </w:tc>
        <w:tc>
          <w:tcPr>
            <w:tcW w:w="1284" w:type="dxa"/>
          </w:tcPr>
          <w:p w14:paraId="36865FDE">
            <w:pPr>
              <w:shd w:val="clear"/>
              <w:spacing w:line="400" w:lineRule="exact"/>
              <w:jc w:val="center"/>
              <w:rPr>
                <w:rFonts w:hint="default" w:ascii="Times New Roman" w:hAnsi="Times New Roman" w:cs="Times New Roman"/>
                <w:color w:val="auto"/>
                <w:sz w:val="24"/>
                <w:highlight w:val="none"/>
              </w:rPr>
            </w:pPr>
          </w:p>
        </w:tc>
        <w:tc>
          <w:tcPr>
            <w:tcW w:w="1179" w:type="dxa"/>
          </w:tcPr>
          <w:p w14:paraId="61BC6690">
            <w:pPr>
              <w:shd w:val="clear"/>
              <w:spacing w:line="400" w:lineRule="exact"/>
              <w:jc w:val="center"/>
              <w:rPr>
                <w:rFonts w:hint="default" w:ascii="Times New Roman" w:hAnsi="Times New Roman" w:cs="Times New Roman"/>
                <w:b/>
                <w:bCs/>
                <w:color w:val="auto"/>
                <w:sz w:val="24"/>
                <w:highlight w:val="none"/>
              </w:rPr>
            </w:pPr>
          </w:p>
        </w:tc>
        <w:tc>
          <w:tcPr>
            <w:tcW w:w="1138" w:type="dxa"/>
          </w:tcPr>
          <w:p w14:paraId="5E6AD254">
            <w:pPr>
              <w:shd w:val="clear"/>
              <w:spacing w:line="400" w:lineRule="exact"/>
              <w:jc w:val="center"/>
              <w:rPr>
                <w:rFonts w:hint="default" w:ascii="Times New Roman" w:hAnsi="Times New Roman" w:cs="Times New Roman"/>
                <w:b/>
                <w:bCs/>
                <w:color w:val="auto"/>
                <w:sz w:val="24"/>
                <w:highlight w:val="none"/>
              </w:rPr>
            </w:pPr>
          </w:p>
        </w:tc>
        <w:tc>
          <w:tcPr>
            <w:tcW w:w="1625" w:type="dxa"/>
          </w:tcPr>
          <w:p w14:paraId="1F24E0A1">
            <w:pPr>
              <w:shd w:val="clear"/>
              <w:spacing w:line="400" w:lineRule="exact"/>
              <w:jc w:val="center"/>
              <w:rPr>
                <w:rFonts w:hint="default" w:ascii="Times New Roman" w:hAnsi="Times New Roman" w:cs="Times New Roman"/>
                <w:b/>
                <w:bCs/>
                <w:color w:val="auto"/>
                <w:sz w:val="24"/>
                <w:highlight w:val="none"/>
              </w:rPr>
            </w:pPr>
          </w:p>
        </w:tc>
        <w:tc>
          <w:tcPr>
            <w:tcW w:w="1100" w:type="dxa"/>
          </w:tcPr>
          <w:p w14:paraId="296D5D48">
            <w:pPr>
              <w:shd w:val="clear"/>
              <w:spacing w:line="400" w:lineRule="exact"/>
              <w:jc w:val="center"/>
              <w:rPr>
                <w:rFonts w:hint="default" w:ascii="Times New Roman" w:hAnsi="Times New Roman" w:cs="Times New Roman"/>
                <w:b/>
                <w:bCs/>
                <w:color w:val="auto"/>
                <w:sz w:val="24"/>
                <w:highlight w:val="none"/>
              </w:rPr>
            </w:pPr>
          </w:p>
        </w:tc>
        <w:tc>
          <w:tcPr>
            <w:tcW w:w="1142" w:type="dxa"/>
          </w:tcPr>
          <w:p w14:paraId="69E818A5">
            <w:pPr>
              <w:shd w:val="clear"/>
              <w:spacing w:line="400" w:lineRule="exact"/>
              <w:jc w:val="center"/>
              <w:rPr>
                <w:rFonts w:hint="default" w:ascii="Times New Roman" w:hAnsi="Times New Roman" w:cs="Times New Roman"/>
                <w:b/>
                <w:bCs/>
                <w:color w:val="auto"/>
                <w:sz w:val="24"/>
                <w:highlight w:val="none"/>
              </w:rPr>
            </w:pPr>
          </w:p>
        </w:tc>
      </w:tr>
      <w:tr w14:paraId="6E42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tcPr>
          <w:p w14:paraId="3B1F2D90">
            <w:pPr>
              <w:shd w:val="clear"/>
              <w:spacing w:line="400" w:lineRule="exact"/>
              <w:jc w:val="center"/>
              <w:rPr>
                <w:rFonts w:hint="default" w:ascii="Times New Roman" w:hAnsi="Times New Roman" w:cs="Times New Roman"/>
                <w:color w:val="auto"/>
                <w:sz w:val="24"/>
                <w:highlight w:val="none"/>
              </w:rPr>
            </w:pPr>
          </w:p>
        </w:tc>
        <w:tc>
          <w:tcPr>
            <w:tcW w:w="1284" w:type="dxa"/>
          </w:tcPr>
          <w:p w14:paraId="700A4AC2">
            <w:pPr>
              <w:shd w:val="clear"/>
              <w:spacing w:line="400" w:lineRule="exact"/>
              <w:jc w:val="center"/>
              <w:rPr>
                <w:rFonts w:hint="default" w:ascii="Times New Roman" w:hAnsi="Times New Roman" w:cs="Times New Roman"/>
                <w:color w:val="auto"/>
                <w:sz w:val="24"/>
                <w:highlight w:val="none"/>
              </w:rPr>
            </w:pPr>
          </w:p>
        </w:tc>
        <w:tc>
          <w:tcPr>
            <w:tcW w:w="1179" w:type="dxa"/>
          </w:tcPr>
          <w:p w14:paraId="1BB933C5">
            <w:pPr>
              <w:shd w:val="clear"/>
              <w:spacing w:line="400" w:lineRule="exact"/>
              <w:jc w:val="center"/>
              <w:rPr>
                <w:rFonts w:hint="default" w:ascii="Times New Roman" w:hAnsi="Times New Roman" w:cs="Times New Roman"/>
                <w:b/>
                <w:bCs/>
                <w:color w:val="auto"/>
                <w:sz w:val="24"/>
                <w:highlight w:val="none"/>
              </w:rPr>
            </w:pPr>
          </w:p>
        </w:tc>
        <w:tc>
          <w:tcPr>
            <w:tcW w:w="1138" w:type="dxa"/>
          </w:tcPr>
          <w:p w14:paraId="79DA4846">
            <w:pPr>
              <w:shd w:val="clear"/>
              <w:spacing w:line="400" w:lineRule="exact"/>
              <w:jc w:val="center"/>
              <w:rPr>
                <w:rFonts w:hint="default" w:ascii="Times New Roman" w:hAnsi="Times New Roman" w:cs="Times New Roman"/>
                <w:b/>
                <w:bCs/>
                <w:color w:val="auto"/>
                <w:sz w:val="24"/>
                <w:highlight w:val="none"/>
              </w:rPr>
            </w:pPr>
          </w:p>
        </w:tc>
        <w:tc>
          <w:tcPr>
            <w:tcW w:w="1625" w:type="dxa"/>
          </w:tcPr>
          <w:p w14:paraId="186FEFCB">
            <w:pPr>
              <w:shd w:val="clear"/>
              <w:spacing w:line="400" w:lineRule="exact"/>
              <w:jc w:val="center"/>
              <w:rPr>
                <w:rFonts w:hint="default" w:ascii="Times New Roman" w:hAnsi="Times New Roman" w:cs="Times New Roman"/>
                <w:b/>
                <w:bCs/>
                <w:color w:val="auto"/>
                <w:sz w:val="24"/>
                <w:highlight w:val="none"/>
              </w:rPr>
            </w:pPr>
          </w:p>
        </w:tc>
        <w:tc>
          <w:tcPr>
            <w:tcW w:w="1100" w:type="dxa"/>
          </w:tcPr>
          <w:p w14:paraId="54DD4AE3">
            <w:pPr>
              <w:shd w:val="clear"/>
              <w:spacing w:line="400" w:lineRule="exact"/>
              <w:jc w:val="center"/>
              <w:rPr>
                <w:rFonts w:hint="default" w:ascii="Times New Roman" w:hAnsi="Times New Roman" w:cs="Times New Roman"/>
                <w:b/>
                <w:bCs/>
                <w:color w:val="auto"/>
                <w:sz w:val="24"/>
                <w:highlight w:val="none"/>
              </w:rPr>
            </w:pPr>
          </w:p>
        </w:tc>
        <w:tc>
          <w:tcPr>
            <w:tcW w:w="1142" w:type="dxa"/>
          </w:tcPr>
          <w:p w14:paraId="67208A26">
            <w:pPr>
              <w:shd w:val="clear"/>
              <w:spacing w:line="400" w:lineRule="exact"/>
              <w:jc w:val="center"/>
              <w:rPr>
                <w:rFonts w:hint="default" w:ascii="Times New Roman" w:hAnsi="Times New Roman" w:cs="Times New Roman"/>
                <w:b/>
                <w:bCs/>
                <w:color w:val="auto"/>
                <w:sz w:val="24"/>
                <w:highlight w:val="none"/>
              </w:rPr>
            </w:pPr>
          </w:p>
        </w:tc>
      </w:tr>
    </w:tbl>
    <w:p w14:paraId="604EAF00">
      <w:pPr>
        <w:shd w:val="clear"/>
        <w:tabs>
          <w:tab w:val="left" w:pos="555"/>
          <w:tab w:val="left" w:pos="2214"/>
          <w:tab w:val="left" w:pos="3774"/>
          <w:tab w:val="left" w:pos="4854"/>
          <w:tab w:val="left" w:pos="5934"/>
          <w:tab w:val="left" w:pos="7014"/>
          <w:tab w:val="left" w:pos="8214"/>
          <w:tab w:val="left" w:pos="10134"/>
          <w:tab w:val="left" w:pos="11124"/>
        </w:tabs>
        <w:spacing w:line="400" w:lineRule="exact"/>
        <w:ind w:right="255" w:rightChars="75" w:firstLine="778" w:firstLineChars="323"/>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注：以上提供相关人员证明材料。</w:t>
      </w:r>
    </w:p>
    <w:p w14:paraId="49EDAFCB">
      <w:pPr>
        <w:shd w:val="clear"/>
        <w:spacing w:line="400" w:lineRule="exact"/>
        <w:jc w:val="center"/>
        <w:rPr>
          <w:rFonts w:hint="default" w:ascii="Times New Roman" w:hAnsi="Times New Roman" w:cs="Times New Roman"/>
          <w:b/>
          <w:bCs/>
          <w:color w:val="auto"/>
          <w:sz w:val="24"/>
          <w:highlight w:val="none"/>
        </w:rPr>
      </w:pPr>
    </w:p>
    <w:p w14:paraId="229B1941">
      <w:pPr>
        <w:shd w:val="clear"/>
        <w:adjustRightInd w:val="0"/>
        <w:spacing w:line="400" w:lineRule="exact"/>
        <w:ind w:firstLine="900" w:firstLineChars="375"/>
        <w:jc w:val="lef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投标人名称：</w:t>
      </w:r>
      <w:r>
        <w:rPr>
          <w:rFonts w:hint="default" w:ascii="Times New Roman" w:hAnsi="Times New Roman" w:cs="Times New Roman"/>
          <w:color w:val="auto"/>
          <w:sz w:val="24"/>
          <w:highlight w:val="none"/>
        </w:rPr>
        <w:t>XXXX</w:t>
      </w:r>
      <w:r>
        <w:rPr>
          <w:rFonts w:hint="default" w:ascii="Times New Roman" w:hAnsi="Times New Roman" w:cs="Times New Roman"/>
          <w:bCs/>
          <w:color w:val="auto"/>
          <w:sz w:val="24"/>
          <w:highlight w:val="none"/>
        </w:rPr>
        <w:t>（盖章）</w:t>
      </w:r>
    </w:p>
    <w:p w14:paraId="71B3C50A">
      <w:pPr>
        <w:shd w:val="clear"/>
        <w:adjustRightInd w:val="0"/>
        <w:spacing w:line="400" w:lineRule="exact"/>
        <w:ind w:firstLine="900" w:firstLineChars="375"/>
        <w:jc w:val="left"/>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法定代表人/单位负责人或授权代表（签字或加盖个人名章）</w:t>
      </w:r>
      <w:r>
        <w:rPr>
          <w:rFonts w:hint="default" w:ascii="Times New Roman" w:hAnsi="Times New Roman" w:cs="Times New Roman"/>
          <w:bCs/>
          <w:color w:val="auto"/>
          <w:sz w:val="24"/>
          <w:highlight w:val="none"/>
        </w:rPr>
        <w:t>：</w:t>
      </w:r>
      <w:r>
        <w:rPr>
          <w:rFonts w:hint="default" w:ascii="Times New Roman" w:hAnsi="Times New Roman" w:cs="Times New Roman"/>
          <w:color w:val="auto"/>
          <w:sz w:val="24"/>
          <w:highlight w:val="none"/>
        </w:rPr>
        <w:t>XXXX</w:t>
      </w:r>
    </w:p>
    <w:p w14:paraId="577107D7">
      <w:pPr>
        <w:shd w:val="clear"/>
        <w:adjustRightInd w:val="0"/>
        <w:spacing w:line="400" w:lineRule="exact"/>
        <w:ind w:firstLine="900" w:firstLineChars="375"/>
        <w:jc w:val="left"/>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投标日期:</w:t>
      </w:r>
      <w:r>
        <w:rPr>
          <w:rFonts w:hint="default" w:ascii="Times New Roman" w:hAnsi="Times New Roman" w:cs="Times New Roman"/>
          <w:color w:val="auto"/>
          <w:sz w:val="24"/>
          <w:highlight w:val="none"/>
        </w:rPr>
        <w:t xml:space="preserve"> XXXX</w:t>
      </w:r>
    </w:p>
    <w:p w14:paraId="0660BFA4">
      <w:pPr>
        <w:shd w:val="clear"/>
        <w:rPr>
          <w:rFonts w:hint="default" w:ascii="Times New Roman" w:hAnsi="Times New Roman" w:cs="Times New Roman"/>
          <w:color w:val="auto"/>
          <w:highlight w:val="none"/>
          <w:lang w:val="en-US" w:eastAsia="zh-CN"/>
        </w:rPr>
      </w:pPr>
      <w:bookmarkStart w:id="423" w:name="_Hlk535237171"/>
      <w:r>
        <w:rPr>
          <w:rFonts w:hint="default" w:ascii="Times New Roman" w:hAnsi="Times New Roman" w:cs="Times New Roman"/>
          <w:color w:val="auto"/>
          <w:highlight w:val="none"/>
          <w:lang w:val="en-US" w:eastAsia="zh-CN"/>
        </w:rPr>
        <w:br w:type="page"/>
      </w:r>
    </w:p>
    <w:p w14:paraId="3C103E01">
      <w:pPr>
        <w:pStyle w:val="5"/>
        <w:shd w:val="clear"/>
        <w:jc w:val="center"/>
        <w:rPr>
          <w:rFonts w:hint="default" w:ascii="Times New Roman" w:hAnsi="Times New Roman" w:cs="Times New Roman"/>
          <w:color w:val="auto"/>
          <w:kern w:val="28"/>
          <w:sz w:val="30"/>
          <w:szCs w:val="22"/>
          <w:highlight w:val="none"/>
        </w:rPr>
      </w:pP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rPr>
        <w:t>、供应商诚信情况承诺函</w:t>
      </w:r>
    </w:p>
    <w:p w14:paraId="23F2FC19">
      <w:pPr>
        <w:shd w:val="clea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致中正恒天国际招标有限公司： </w:t>
      </w:r>
    </w:p>
    <w:p w14:paraId="6BDAF30B">
      <w:pPr>
        <w:shd w:val="clea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本单位</w:t>
      </w:r>
      <w:r>
        <w:rPr>
          <w:rFonts w:hint="default" w:ascii="Times New Roman" w:hAnsi="Times New Roman" w:cs="Times New Roman"/>
          <w:color w:val="auto"/>
          <w:sz w:val="24"/>
          <w:szCs w:val="24"/>
          <w:highlight w:val="none"/>
          <w:u w:val="single"/>
        </w:rPr>
        <w:t>XXXX（供应商名称）</w:t>
      </w:r>
      <w:r>
        <w:rPr>
          <w:rFonts w:hint="default" w:ascii="Times New Roman" w:hAnsi="Times New Roman" w:cs="Times New Roman"/>
          <w:color w:val="auto"/>
          <w:sz w:val="24"/>
          <w:szCs w:val="24"/>
          <w:highlight w:val="none"/>
        </w:rPr>
        <w:t>参加</w:t>
      </w:r>
      <w:r>
        <w:rPr>
          <w:rFonts w:hint="default" w:ascii="Times New Roman" w:hAnsi="Times New Roman" w:cs="Times New Roman"/>
          <w:color w:val="auto"/>
          <w:sz w:val="24"/>
          <w:szCs w:val="24"/>
          <w:highlight w:val="none"/>
          <w:u w:val="single"/>
        </w:rPr>
        <w:t xml:space="preserve"> XXXX （项目名称及采购编号）</w:t>
      </w:r>
      <w:r>
        <w:rPr>
          <w:rFonts w:hint="default" w:ascii="Times New Roman" w:hAnsi="Times New Roman" w:cs="Times New Roman"/>
          <w:color w:val="auto"/>
          <w:sz w:val="24"/>
          <w:szCs w:val="24"/>
          <w:highlight w:val="none"/>
        </w:rPr>
        <w:t>的政府采购活动，现根据《新疆维吾尔自治区政府采购信用管理暂行办法》新财购〔2015〕30号的相关规定，针对本单位的诚信情况作出以下承诺：</w:t>
      </w:r>
    </w:p>
    <w:p w14:paraId="47C83A5A">
      <w:pPr>
        <w:shd w:val="clea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我单位具有《新疆维吾尔自治区政府采购信用管理暂行办法》新财购〔2015〕30号所规定的失信行为</w:t>
      </w:r>
      <w:r>
        <w:rPr>
          <w:rFonts w:hint="default" w:ascii="Times New Roman" w:hAnsi="Times New Roman" w:cs="Times New Roman"/>
          <w:color w:val="auto"/>
          <w:sz w:val="24"/>
          <w:szCs w:val="24"/>
          <w:highlight w:val="none"/>
          <w:u w:val="single"/>
        </w:rPr>
        <w:t>XXXX</w:t>
      </w:r>
      <w:r>
        <w:rPr>
          <w:rFonts w:hint="default" w:ascii="Times New Roman" w:hAnsi="Times New Roman" w:cs="Times New Roman"/>
          <w:color w:val="auto"/>
          <w:sz w:val="24"/>
          <w:szCs w:val="24"/>
          <w:highlight w:val="none"/>
        </w:rPr>
        <w:t>次（填写失信行为的次数时，建议使用大写数字，如零、壹、贰、叁、肆等。）；（仅限投标截止当日仍在有效期的次数）</w:t>
      </w:r>
    </w:p>
    <w:p w14:paraId="4E1B7298">
      <w:pPr>
        <w:shd w:val="clea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我单位对以上填写信息的真实性负责。如有不实，本单位愿承担由此产生的一切法律责任和后果。</w:t>
      </w:r>
    </w:p>
    <w:p w14:paraId="39AEB9C7">
      <w:pPr>
        <w:shd w:val="clear"/>
        <w:spacing w:line="480" w:lineRule="auto"/>
        <w:ind w:firstLine="480" w:firstLineChars="200"/>
        <w:rPr>
          <w:rFonts w:hint="default" w:ascii="Times New Roman" w:hAnsi="Times New Roman" w:cs="Times New Roman"/>
          <w:color w:val="auto"/>
          <w:sz w:val="24"/>
          <w:szCs w:val="24"/>
          <w:highlight w:val="none"/>
        </w:rPr>
      </w:pPr>
    </w:p>
    <w:p w14:paraId="0B46898B">
      <w:pPr>
        <w:shd w:val="clea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投标人名称：XXXX（单位盖章）。</w:t>
      </w:r>
    </w:p>
    <w:p w14:paraId="193247DF">
      <w:pPr>
        <w:shd w:val="clea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法定代表人/单位负责人或授权代表（签字或加盖个人名章）：XXXX。</w:t>
      </w:r>
    </w:p>
    <w:p w14:paraId="26D25096">
      <w:pPr>
        <w:shd w:val="clear"/>
        <w:spacing w:line="48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投标日期: XXXX。</w:t>
      </w:r>
    </w:p>
    <w:p w14:paraId="1BEB0D79">
      <w:pPr>
        <w:shd w:val="clear"/>
        <w:spacing w:line="480" w:lineRule="auto"/>
        <w:ind w:firstLine="480" w:firstLineChars="200"/>
        <w:rPr>
          <w:rFonts w:hint="default" w:ascii="Times New Roman" w:hAnsi="Times New Roman" w:cs="Times New Roman"/>
          <w:color w:val="auto"/>
          <w:sz w:val="24"/>
          <w:szCs w:val="24"/>
          <w:highlight w:val="none"/>
        </w:rPr>
      </w:pPr>
    </w:p>
    <w:p w14:paraId="6B0D419F">
      <w:pPr>
        <w:shd w:val="clear"/>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注：1、本表格式及内容仅供参考，投标人也可提供自己的格式；</w:t>
      </w:r>
    </w:p>
    <w:p w14:paraId="58007D5C">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2、投标人存在以上所述失信行为的，将按照第二章投标人须知附表的要求进行处理；</w:t>
      </w:r>
    </w:p>
    <w:p w14:paraId="0FA50B92">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财政部门对政府采购当事人的失信行为依法进行处罚、处理后，应当在新疆政府采购网向社会公告，并记入诚信档案，有效期为1年。工商部门、税务部门、审判机关及其他有关部门单位认定供应商的失信行为明确了有效期的，不再重复计算。</w:t>
      </w:r>
    </w:p>
    <w:p w14:paraId="3E2826C8">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4、投标人的失信行为受到行政处罚或司法惩处的，评审时不再对其以价格加成进行惩戒。</w:t>
      </w:r>
    </w:p>
    <w:p w14:paraId="79B4B38A">
      <w:pPr>
        <w:shd w:val="clear"/>
        <w:spacing w:line="360" w:lineRule="auto"/>
        <w:ind w:firstLine="790" w:firstLineChars="246"/>
        <w:jc w:val="center"/>
        <w:rPr>
          <w:rFonts w:hint="default" w:ascii="Times New Roman" w:hAnsi="Times New Roman" w:cs="Times New Roman"/>
          <w:b/>
          <w:color w:val="auto"/>
          <w:sz w:val="32"/>
          <w:szCs w:val="32"/>
          <w:highlight w:val="none"/>
        </w:rPr>
      </w:pPr>
    </w:p>
    <w:p w14:paraId="05720E03">
      <w:pPr>
        <w:shd w:val="clear"/>
        <w:adjustRightInd w:val="0"/>
        <w:spacing w:line="360" w:lineRule="auto"/>
        <w:jc w:val="left"/>
        <w:rPr>
          <w:rFonts w:hint="default" w:ascii="Times New Roman" w:hAnsi="Times New Roman" w:cs="Times New Roman"/>
          <w:color w:val="auto"/>
          <w:sz w:val="24"/>
          <w:highlight w:val="none"/>
        </w:rPr>
      </w:pPr>
    </w:p>
    <w:bookmarkEnd w:id="423"/>
    <w:p w14:paraId="1AC7877D">
      <w:pPr>
        <w:pStyle w:val="5"/>
        <w:shd w:val="clear"/>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方案</w:t>
      </w:r>
    </w:p>
    <w:p w14:paraId="708497C5">
      <w:pPr>
        <w:shd w:val="clear"/>
        <w:spacing w:line="400" w:lineRule="exact"/>
        <w:ind w:firstLine="480" w:firstLineChars="20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格式自拟。</w:t>
      </w:r>
    </w:p>
    <w:p w14:paraId="7D2354EF">
      <w:pPr>
        <w:shd w:val="clear"/>
        <w:spacing w:line="400" w:lineRule="exact"/>
        <w:ind w:firstLine="480" w:firstLineChars="200"/>
        <w:rPr>
          <w:rFonts w:hint="default" w:ascii="Times New Roman" w:hAnsi="Times New Roman" w:cs="Times New Roman"/>
          <w:color w:val="auto"/>
          <w:sz w:val="24"/>
          <w:szCs w:val="24"/>
          <w:highlight w:val="none"/>
        </w:rPr>
      </w:pPr>
    </w:p>
    <w:p w14:paraId="15284676">
      <w:pPr>
        <w:pStyle w:val="5"/>
        <w:shd w:val="clea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rPr>
        <w:t>、其他材料</w:t>
      </w:r>
    </w:p>
    <w:p w14:paraId="0485D6EE">
      <w:pPr>
        <w:shd w:val="clear"/>
        <w:spacing w:line="400" w:lineRule="exact"/>
        <w:jc w:val="center"/>
        <w:rPr>
          <w:rFonts w:hint="default" w:ascii="Times New Roman" w:hAnsi="Times New Roman" w:cs="Times New Roman"/>
          <w:color w:val="auto"/>
          <w:highlight w:val="none"/>
        </w:rPr>
      </w:pPr>
      <w:r>
        <w:rPr>
          <w:rFonts w:hint="default" w:ascii="Times New Roman" w:hAnsi="Times New Roman" w:cs="Times New Roman"/>
          <w:bCs/>
          <w:color w:val="auto"/>
          <w:sz w:val="24"/>
          <w:szCs w:val="24"/>
          <w:highlight w:val="none"/>
        </w:rPr>
        <w:t>附:供应商的信誉证明、获奖情况等相关材料及综合评分中评分标准及供应商认为需要提供的其他资料。</w:t>
      </w:r>
    </w:p>
    <w:p w14:paraId="12622FB5">
      <w:pPr>
        <w:shd w:val="clear"/>
        <w:spacing w:line="440" w:lineRule="exact"/>
        <w:rPr>
          <w:rFonts w:hint="default" w:ascii="Times New Roman" w:hAnsi="Times New Roman" w:cs="Times New Roman"/>
          <w:color w:val="auto"/>
          <w:sz w:val="24"/>
          <w:szCs w:val="24"/>
          <w:highlight w:val="none"/>
        </w:rPr>
      </w:pPr>
    </w:p>
    <w:p w14:paraId="3B925FF3">
      <w:pPr>
        <w:shd w:val="clear"/>
        <w:rPr>
          <w:rFonts w:hint="default" w:ascii="Times New Roman" w:hAnsi="Times New Roman" w:cs="Times New Roman"/>
          <w:color w:val="auto"/>
          <w:sz w:val="24"/>
          <w:highlight w:val="none"/>
        </w:rPr>
      </w:pPr>
    </w:p>
    <w:p w14:paraId="0007D03B">
      <w:pPr>
        <w:pStyle w:val="3"/>
        <w:pageBreakBefore/>
        <w:shd w:val="clear"/>
        <w:spacing w:before="0" w:after="156" w:afterLines="50" w:line="44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第四章  投标人和投标产品的资格、资质性及其他类似效力要求</w:t>
      </w:r>
      <w:bookmarkEnd w:id="357"/>
      <w:bookmarkEnd w:id="358"/>
      <w:bookmarkEnd w:id="359"/>
    </w:p>
    <w:p w14:paraId="00B5C6BD">
      <w:pPr>
        <w:pStyle w:val="145"/>
        <w:shd w:val="clear"/>
        <w:rPr>
          <w:rFonts w:hint="default" w:ascii="Times New Roman" w:hAnsi="Times New Roman" w:cs="Times New Roman"/>
          <w:color w:val="auto"/>
          <w:highlight w:val="none"/>
        </w:rPr>
      </w:pPr>
    </w:p>
    <w:p w14:paraId="424F743D">
      <w:pPr>
        <w:pStyle w:val="5"/>
        <w:shd w:val="clear"/>
        <w:spacing w:before="0" w:after="0" w:line="440" w:lineRule="exact"/>
        <w:ind w:firstLine="482" w:firstLineChars="200"/>
        <w:rPr>
          <w:rFonts w:hint="default" w:ascii="Times New Roman" w:hAnsi="Times New Roman" w:cs="Times New Roman"/>
          <w:color w:val="auto"/>
          <w:sz w:val="24"/>
          <w:szCs w:val="24"/>
          <w:highlight w:val="none"/>
        </w:rPr>
      </w:pPr>
      <w:bookmarkStart w:id="424" w:name="_Toc8256"/>
      <w:bookmarkStart w:id="425" w:name="_Toc10778"/>
      <w:bookmarkStart w:id="426" w:name="_Toc466298089"/>
      <w:bookmarkStart w:id="427" w:name="_Toc8672"/>
      <w:bookmarkStart w:id="428" w:name="_Toc18944"/>
      <w:bookmarkStart w:id="429" w:name="_Toc14927"/>
      <w:bookmarkStart w:id="430" w:name="_Toc465085391"/>
      <w:bookmarkStart w:id="431" w:name="_Toc6814"/>
      <w:bookmarkStart w:id="432" w:name="_Toc10853"/>
      <w:bookmarkStart w:id="433" w:name="_Toc472604641"/>
      <w:bookmarkStart w:id="434" w:name="_Toc5367"/>
      <w:r>
        <w:rPr>
          <w:rFonts w:hint="default" w:ascii="Times New Roman" w:hAnsi="Times New Roman" w:cs="Times New Roman"/>
          <w:color w:val="auto"/>
          <w:sz w:val="24"/>
          <w:szCs w:val="24"/>
          <w:highlight w:val="none"/>
        </w:rPr>
        <w:t>一、投标人资格、资质性及其他类似效力要求</w:t>
      </w:r>
      <w:bookmarkEnd w:id="424"/>
      <w:bookmarkEnd w:id="425"/>
      <w:bookmarkEnd w:id="426"/>
      <w:bookmarkEnd w:id="427"/>
      <w:bookmarkEnd w:id="428"/>
      <w:bookmarkEnd w:id="429"/>
      <w:bookmarkEnd w:id="430"/>
      <w:bookmarkEnd w:id="431"/>
      <w:bookmarkEnd w:id="432"/>
      <w:bookmarkEnd w:id="433"/>
      <w:bookmarkEnd w:id="434"/>
    </w:p>
    <w:p w14:paraId="1492518F">
      <w:pPr>
        <w:pStyle w:val="137"/>
        <w:shd w:val="clear"/>
        <w:spacing w:line="420" w:lineRule="exact"/>
        <w:ind w:firstLine="480" w:firstLineChars="200"/>
        <w:rPr>
          <w:rFonts w:hint="default" w:ascii="Times New Roman" w:hAnsi="Times New Roman" w:cs="Times New Roman"/>
          <w:color w:val="auto"/>
          <w:sz w:val="24"/>
          <w:highlight w:val="none"/>
        </w:rPr>
      </w:pPr>
      <w:bookmarkStart w:id="435" w:name="_Toc18482"/>
      <w:bookmarkStart w:id="436" w:name="_Toc4840"/>
      <w:bookmarkStart w:id="437" w:name="_Toc1969"/>
      <w:bookmarkStart w:id="438" w:name="_Toc25419"/>
      <w:bookmarkStart w:id="439" w:name="_Toc8671"/>
      <w:bookmarkStart w:id="440" w:name="_Toc2706"/>
      <w:r>
        <w:rPr>
          <w:rFonts w:hint="default" w:ascii="Times New Roman" w:hAnsi="Times New Roman" w:cs="Times New Roman"/>
          <w:color w:val="auto"/>
          <w:sz w:val="24"/>
          <w:highlight w:val="none"/>
        </w:rPr>
        <w:t>1、</w:t>
      </w:r>
      <w:r>
        <w:rPr>
          <w:rFonts w:hint="default" w:ascii="Times New Roman" w:hAnsi="Times New Roman" w:eastAsia="宋体" w:cs="Times New Roman"/>
          <w:color w:val="auto"/>
          <w:sz w:val="24"/>
          <w:highlight w:val="none"/>
          <w:lang w:val="en-US" w:eastAsia="zh-CN"/>
        </w:rPr>
        <w:t>法人或者其他组织的营业执照等证明文件，法定代表人</w:t>
      </w:r>
      <w:r>
        <w:rPr>
          <w:rFonts w:hint="default" w:ascii="Times New Roman" w:hAnsi="Times New Roman" w:cs="Times New Roman"/>
          <w:color w:val="auto"/>
          <w:sz w:val="24"/>
          <w:highlight w:val="none"/>
        </w:rPr>
        <w:t>/单位负责人</w:t>
      </w:r>
      <w:r>
        <w:rPr>
          <w:rFonts w:hint="default" w:ascii="Times New Roman" w:hAnsi="Times New Roman" w:eastAsia="宋体" w:cs="Times New Roman"/>
          <w:color w:val="auto"/>
          <w:sz w:val="24"/>
          <w:highlight w:val="none"/>
          <w:lang w:val="en-US" w:eastAsia="zh-CN"/>
        </w:rPr>
        <w:t>或负责人的身份证明；</w:t>
      </w:r>
    </w:p>
    <w:p w14:paraId="2ED1AEDB">
      <w:pPr>
        <w:shd w:val="clear"/>
        <w:tabs>
          <w:tab w:val="left" w:pos="7665"/>
        </w:tabs>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2、具有良好的商业信誉和健全的财务会计制度；</w:t>
      </w:r>
    </w:p>
    <w:p w14:paraId="45026064">
      <w:pPr>
        <w:shd w:val="clear"/>
        <w:tabs>
          <w:tab w:val="left" w:pos="7665"/>
        </w:tabs>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3、具有履行合同所必需的设备和专业技术能力；</w:t>
      </w:r>
    </w:p>
    <w:p w14:paraId="4D61B7F4">
      <w:pPr>
        <w:shd w:val="clear"/>
        <w:tabs>
          <w:tab w:val="left" w:pos="7665"/>
        </w:tabs>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4、具有依法缴纳税收和社会保障资金的良好记录；</w:t>
      </w:r>
    </w:p>
    <w:p w14:paraId="5D848560">
      <w:pPr>
        <w:shd w:val="clear"/>
        <w:tabs>
          <w:tab w:val="left" w:pos="7665"/>
        </w:tabs>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5、参加本次政府采购活动前三年内，在经营活动中没有重大违法记录。</w:t>
      </w:r>
    </w:p>
    <w:p w14:paraId="0220C78B">
      <w:pPr>
        <w:shd w:val="clear"/>
        <w:tabs>
          <w:tab w:val="left" w:pos="7665"/>
        </w:tabs>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6、符合法律、行政法规规定的其他条件。</w:t>
      </w:r>
    </w:p>
    <w:p w14:paraId="237F30B4">
      <w:pPr>
        <w:shd w:val="clear"/>
        <w:tabs>
          <w:tab w:val="left" w:pos="7665"/>
        </w:tabs>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7、本项目</w:t>
      </w:r>
      <w:r>
        <w:rPr>
          <w:rFonts w:hint="eastAsia" w:ascii="Times New Roman" w:cs="Times New Roman"/>
          <w:color w:val="auto"/>
          <w:sz w:val="24"/>
          <w:highlight w:val="none"/>
          <w:lang w:val="en-US" w:eastAsia="zh-CN"/>
        </w:rPr>
        <w:t>不</w:t>
      </w:r>
      <w:r>
        <w:rPr>
          <w:rFonts w:hint="default" w:ascii="Times New Roman" w:hAnsi="Times New Roman" w:cs="Times New Roman"/>
          <w:color w:val="auto"/>
          <w:sz w:val="24"/>
          <w:highlight w:val="none"/>
        </w:rPr>
        <w:t>接受联合体投标。</w:t>
      </w:r>
    </w:p>
    <w:p w14:paraId="66C31BDB">
      <w:pPr>
        <w:shd w:val="clear"/>
        <w:tabs>
          <w:tab w:val="left" w:pos="7665"/>
        </w:tabs>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8、根据采购项目提出的特殊条件：</w:t>
      </w:r>
      <w:r>
        <w:rPr>
          <w:rFonts w:hint="eastAsia" w:ascii="Times New Roman" w:cs="Times New Roman"/>
          <w:color w:val="auto"/>
          <w:sz w:val="24"/>
          <w:highlight w:val="none"/>
          <w:lang w:val="en-US" w:eastAsia="zh-CN"/>
        </w:rPr>
        <w:t>无</w:t>
      </w:r>
      <w:r>
        <w:rPr>
          <w:rFonts w:hint="default" w:ascii="Times New Roman" w:hAnsi="Times New Roman" w:cs="Times New Roman"/>
          <w:color w:val="auto"/>
          <w:sz w:val="24"/>
          <w:highlight w:val="none"/>
          <w:lang w:val="en-US" w:eastAsia="zh-CN"/>
        </w:rPr>
        <w:t>。</w:t>
      </w:r>
    </w:p>
    <w:p w14:paraId="3F9889CE">
      <w:pPr>
        <w:shd w:val="clear"/>
        <w:tabs>
          <w:tab w:val="left" w:pos="7665"/>
        </w:tabs>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9、投标人单位及其现任法定代表人/单位负责人/主要负责人不得具有行贿犯罪记录。</w:t>
      </w:r>
    </w:p>
    <w:p w14:paraId="35B89EB6">
      <w:pPr>
        <w:shd w:val="clear"/>
        <w:tabs>
          <w:tab w:val="left" w:pos="7665"/>
        </w:tabs>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10</w:t>
      </w:r>
      <w:r>
        <w:rPr>
          <w:rFonts w:hint="default" w:ascii="Times New Roman" w:hAnsi="Times New Roman" w:cs="Times New Roman"/>
          <w:color w:val="auto"/>
          <w:sz w:val="24"/>
          <w:highlight w:val="none"/>
        </w:rPr>
        <w:t>、</w:t>
      </w:r>
      <w:r>
        <w:rPr>
          <w:rFonts w:hint="default" w:ascii="Times New Roman" w:hAnsi="Times New Roman" w:cs="Times New Roman"/>
          <w:b/>
          <w:bCs/>
          <w:color w:val="auto"/>
          <w:sz w:val="24"/>
          <w:highlight w:val="none"/>
        </w:rPr>
        <w:t>落实政府采购政策需满足的资格要求：</w:t>
      </w:r>
      <w:r>
        <w:rPr>
          <w:rFonts w:hint="eastAsia" w:ascii="Times New Roman" w:cs="Times New Roman"/>
          <w:b w:val="0"/>
          <w:bCs w:val="0"/>
          <w:color w:val="auto"/>
          <w:sz w:val="24"/>
          <w:highlight w:val="none"/>
          <w:lang w:eastAsia="zh-CN"/>
        </w:rPr>
        <w:t>（</w:t>
      </w:r>
      <w:r>
        <w:rPr>
          <w:rFonts w:hint="eastAsia" w:ascii="Times New Roman" w:cs="Times New Roman"/>
          <w:b w:val="0"/>
          <w:bCs w:val="0"/>
          <w:color w:val="auto"/>
          <w:sz w:val="24"/>
          <w:highlight w:val="none"/>
          <w:lang w:val="en-US" w:eastAsia="zh-CN"/>
        </w:rPr>
        <w:t>包一至包二十一</w:t>
      </w:r>
      <w:r>
        <w:rPr>
          <w:rFonts w:hint="eastAsia" w:ascii="Times New Roman" w:cs="Times New Roman"/>
          <w:b w:val="0"/>
          <w:bCs w:val="0"/>
          <w:color w:val="auto"/>
          <w:sz w:val="24"/>
          <w:highlight w:val="none"/>
          <w:lang w:eastAsia="zh-CN"/>
        </w:rPr>
        <w:t>）</w:t>
      </w:r>
      <w:r>
        <w:rPr>
          <w:rFonts w:hint="default" w:ascii="Times New Roman" w:hAnsi="Times New Roman" w:cs="Times New Roman"/>
          <w:b w:val="0"/>
          <w:bCs w:val="0"/>
          <w:color w:val="auto"/>
          <w:sz w:val="24"/>
          <w:highlight w:val="none"/>
        </w:rPr>
        <w:t>本项目专门面向中小企业。（投标单位须为中小企业，提供《中小企业声明函》）</w:t>
      </w:r>
    </w:p>
    <w:p w14:paraId="59BF8567">
      <w:pPr>
        <w:pStyle w:val="5"/>
        <w:shd w:val="clear"/>
        <w:spacing w:before="0" w:after="0" w:line="440" w:lineRule="exact"/>
        <w:ind w:firstLine="482" w:firstLineChars="200"/>
        <w:rPr>
          <w:rFonts w:hint="default" w:ascii="Times New Roman" w:hAnsi="Times New Roman" w:cs="Times New Roman"/>
          <w:color w:val="auto"/>
          <w:sz w:val="24"/>
          <w:szCs w:val="24"/>
          <w:highlight w:val="none"/>
        </w:rPr>
      </w:pPr>
      <w:bookmarkStart w:id="441" w:name="_Toc465085392"/>
      <w:bookmarkStart w:id="442" w:name="_Toc466298090"/>
      <w:bookmarkStart w:id="443" w:name="_Toc27487"/>
      <w:bookmarkStart w:id="444" w:name="_Toc472604642"/>
      <w:bookmarkStart w:id="445" w:name="_Toc21232"/>
      <w:r>
        <w:rPr>
          <w:rFonts w:hint="default" w:ascii="Times New Roman" w:hAnsi="Times New Roman" w:cs="Times New Roman"/>
          <w:color w:val="auto"/>
          <w:sz w:val="24"/>
          <w:szCs w:val="24"/>
          <w:highlight w:val="none"/>
        </w:rPr>
        <w:t>二、投标产品（如涉及）的资格、资质性及其他类似效力要求</w:t>
      </w:r>
      <w:bookmarkEnd w:id="435"/>
      <w:bookmarkEnd w:id="436"/>
      <w:bookmarkEnd w:id="437"/>
      <w:bookmarkEnd w:id="438"/>
      <w:bookmarkEnd w:id="439"/>
      <w:bookmarkEnd w:id="440"/>
      <w:bookmarkEnd w:id="441"/>
      <w:bookmarkEnd w:id="442"/>
      <w:bookmarkEnd w:id="443"/>
      <w:bookmarkEnd w:id="444"/>
      <w:bookmarkEnd w:id="445"/>
    </w:p>
    <w:p w14:paraId="6F03CA9E">
      <w:pPr>
        <w:pStyle w:val="137"/>
        <w:shd w:val="clear"/>
        <w:spacing w:line="42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（一）资格要求：无</w:t>
      </w:r>
    </w:p>
    <w:p w14:paraId="53B9E980">
      <w:pPr>
        <w:shd w:val="clea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（二）资质性要求：无</w:t>
      </w:r>
    </w:p>
    <w:p w14:paraId="496A9609">
      <w:pPr>
        <w:shd w:val="clea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（三）其他类似效力要求：</w:t>
      </w:r>
    </w:p>
    <w:p w14:paraId="42AFCE8F">
      <w:pPr>
        <w:shd w:val="clear"/>
        <w:spacing w:line="440" w:lineRule="exact"/>
        <w:ind w:firstLine="501" w:firstLineChars="20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（1）满足招标文件中关于资质、资格的其他要求；</w:t>
      </w:r>
    </w:p>
    <w:p w14:paraId="40580AF7">
      <w:pPr>
        <w:shd w:val="clear"/>
        <w:spacing w:line="440" w:lineRule="exact"/>
        <w:ind w:firstLine="501" w:firstLineChars="20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（2）投标人自行提供认为有利于本次投标的相关真实有效的证明文件及材料。</w:t>
      </w:r>
    </w:p>
    <w:p w14:paraId="0EDB8ADC">
      <w:pPr>
        <w:shd w:val="clear"/>
        <w:spacing w:line="360" w:lineRule="auto"/>
        <w:ind w:firstLine="501" w:firstLineChars="209"/>
        <w:rPr>
          <w:rFonts w:hint="default" w:ascii="Times New Roman" w:hAnsi="Times New Roman" w:cs="Times New Roman"/>
          <w:color w:val="auto"/>
          <w:sz w:val="24"/>
          <w:szCs w:val="24"/>
          <w:highlight w:val="none"/>
        </w:rPr>
      </w:pPr>
      <w:bookmarkStart w:id="446" w:name="_Hlk534965288"/>
      <w:bookmarkStart w:id="447" w:name="_Hlk534906202"/>
      <w:r>
        <w:rPr>
          <w:rFonts w:hint="default" w:ascii="Times New Roman" w:hAnsi="Times New Roman" w:cs="Times New Roman"/>
          <w:color w:val="auto"/>
          <w:sz w:val="24"/>
          <w:szCs w:val="24"/>
          <w:highlight w:val="none"/>
        </w:rPr>
        <w:t>注：《中华人民共和国政府采购法实施条例》第十九条第一款规定的“较大数额罚款”认定为200万元以上的罚款，法律、行政法规以及国务院有关部门明确规定相关领域“较大数额罚款”标准高于200万元的，从其规定。</w:t>
      </w:r>
    </w:p>
    <w:bookmarkEnd w:id="446"/>
    <w:bookmarkEnd w:id="447"/>
    <w:p w14:paraId="1941952C">
      <w:pPr>
        <w:pStyle w:val="3"/>
        <w:pageBreakBefore/>
        <w:shd w:val="clear"/>
        <w:spacing w:before="0" w:after="156" w:afterLines="50" w:line="440" w:lineRule="exact"/>
        <w:rPr>
          <w:rFonts w:hint="default" w:ascii="Times New Roman" w:hAnsi="Times New Roman" w:cs="Times New Roman"/>
          <w:color w:val="auto"/>
          <w:sz w:val="30"/>
          <w:szCs w:val="30"/>
          <w:highlight w:val="none"/>
        </w:rPr>
      </w:pPr>
      <w:bookmarkStart w:id="448" w:name="_Toc4142"/>
      <w:bookmarkStart w:id="449" w:name="_Toc21257"/>
      <w:bookmarkStart w:id="450" w:name="_Toc9700"/>
      <w:bookmarkStart w:id="451" w:name="_Toc472604643"/>
      <w:bookmarkStart w:id="452" w:name="_Toc465085393"/>
      <w:bookmarkStart w:id="453" w:name="_Toc466298091"/>
      <w:bookmarkStart w:id="454" w:name="_Toc360804506"/>
      <w:r>
        <w:rPr>
          <w:rFonts w:hint="default" w:ascii="Times New Roman" w:hAnsi="Times New Roman" w:cs="Times New Roman"/>
          <w:color w:val="auto"/>
          <w:sz w:val="30"/>
          <w:szCs w:val="30"/>
          <w:highlight w:val="none"/>
        </w:rPr>
        <w:t>第五章  投标人应当提供的资格、资质性及其他</w:t>
      </w:r>
      <w:bookmarkEnd w:id="448"/>
      <w:bookmarkEnd w:id="449"/>
      <w:bookmarkEnd w:id="450"/>
      <w:r>
        <w:rPr>
          <w:rFonts w:hint="default" w:ascii="Times New Roman" w:hAnsi="Times New Roman" w:cs="Times New Roman"/>
          <w:color w:val="auto"/>
          <w:sz w:val="30"/>
          <w:szCs w:val="30"/>
          <w:highlight w:val="none"/>
        </w:rPr>
        <w:t>类似效力要求的相关证明材料</w:t>
      </w:r>
      <w:bookmarkEnd w:id="451"/>
      <w:bookmarkEnd w:id="452"/>
      <w:bookmarkEnd w:id="453"/>
    </w:p>
    <w:bookmarkEnd w:id="454"/>
    <w:p w14:paraId="595057F5">
      <w:pPr>
        <w:pStyle w:val="145"/>
        <w:shd w:val="clear"/>
        <w:rPr>
          <w:rFonts w:hint="default" w:ascii="Times New Roman" w:hAnsi="Times New Roman" w:cs="Times New Roman"/>
          <w:color w:val="auto"/>
          <w:highlight w:val="none"/>
        </w:rPr>
      </w:pPr>
    </w:p>
    <w:p w14:paraId="2B9BDC31">
      <w:pPr>
        <w:shd w:val="clear"/>
        <w:ind w:firstLine="482" w:firstLineChars="200"/>
        <w:rPr>
          <w:rFonts w:hint="default" w:ascii="Times New Roman" w:hAnsi="Times New Roman" w:cs="Times New Roman"/>
          <w:b/>
          <w:color w:val="auto"/>
          <w:sz w:val="24"/>
          <w:szCs w:val="24"/>
          <w:highlight w:val="none"/>
        </w:rPr>
      </w:pPr>
      <w:bookmarkStart w:id="455" w:name="_Toc29904"/>
      <w:bookmarkStart w:id="456" w:name="_Toc10665"/>
      <w:bookmarkStart w:id="457" w:name="_Toc31487"/>
      <w:bookmarkStart w:id="458" w:name="_Toc24711"/>
      <w:bookmarkStart w:id="459" w:name="_Toc465085395"/>
      <w:bookmarkStart w:id="460" w:name="_Toc17321"/>
      <w:bookmarkStart w:id="461" w:name="_Toc29238"/>
      <w:bookmarkStart w:id="462" w:name="_Toc30806"/>
      <w:bookmarkStart w:id="463" w:name="_Toc32687"/>
      <w:bookmarkStart w:id="464" w:name="_Hlk534906298"/>
      <w:bookmarkStart w:id="465" w:name="_Toc31118"/>
      <w:bookmarkStart w:id="466" w:name="_Toc27752"/>
      <w:bookmarkStart w:id="467" w:name="_Toc14211"/>
      <w:bookmarkStart w:id="468" w:name="_Toc3141"/>
      <w:bookmarkStart w:id="469" w:name="_Toc19760"/>
      <w:bookmarkStart w:id="470" w:name="_Toc465085402"/>
      <w:bookmarkStart w:id="471" w:name="_Toc6778"/>
      <w:bookmarkStart w:id="472" w:name="_Toc466298094"/>
      <w:bookmarkStart w:id="473" w:name="_Toc18877"/>
      <w:bookmarkStart w:id="474" w:name="_Toc6874"/>
      <w:bookmarkStart w:id="475" w:name="_Toc5757"/>
      <w:bookmarkStart w:id="476" w:name="_Toc19461"/>
      <w:bookmarkStart w:id="477" w:name="_Toc472604646"/>
      <w:bookmarkStart w:id="478" w:name="_Toc29152"/>
      <w:r>
        <w:rPr>
          <w:rFonts w:hint="default" w:ascii="Times New Roman" w:hAnsi="Times New Roman" w:cs="Times New Roman"/>
          <w:b/>
          <w:color w:val="auto"/>
          <w:sz w:val="24"/>
          <w:szCs w:val="24"/>
          <w:highlight w:val="none"/>
        </w:rPr>
        <w:t xml:space="preserve">一、投标人应当提供的资格、资质性文件及其他类似效力的要求的相关证明材料（有一项不通过，否决投标文件）  </w:t>
      </w:r>
    </w:p>
    <w:p w14:paraId="692CB73E">
      <w:pPr>
        <w:shd w:val="clear"/>
        <w:ind w:firstLine="482"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（一） 资格要求相关证明材料：</w:t>
      </w:r>
      <w:bookmarkEnd w:id="455"/>
      <w:bookmarkEnd w:id="456"/>
      <w:bookmarkEnd w:id="457"/>
      <w:bookmarkEnd w:id="458"/>
      <w:bookmarkEnd w:id="459"/>
      <w:bookmarkEnd w:id="460"/>
      <w:bookmarkEnd w:id="461"/>
      <w:bookmarkEnd w:id="462"/>
      <w:bookmarkEnd w:id="463"/>
    </w:p>
    <w:p w14:paraId="77252F4B">
      <w:pPr>
        <w:shd w:val="clear"/>
        <w:spacing w:line="360" w:lineRule="auto"/>
        <w:ind w:firstLine="602" w:firstLineChars="25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1、具有独立承担民事责任的能力的证明材料。</w:t>
      </w:r>
      <w:r>
        <w:rPr>
          <w:rFonts w:hint="default" w:ascii="Times New Roman" w:hAnsi="Times New Roman" w:cs="Times New Roman"/>
          <w:color w:val="auto"/>
          <w:sz w:val="24"/>
          <w:highlight w:val="none"/>
        </w:rPr>
        <w:t>（①若供应商为企业法人的，提供具有统一社会信用代码的“营业执照”复印件，未换证的提供“营业执照、税务登记证、组织机构代码证”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w:t>
      </w:r>
    </w:p>
    <w:p w14:paraId="006403E3">
      <w:pPr>
        <w:shd w:val="clear"/>
        <w:spacing w:line="360" w:lineRule="auto"/>
        <w:ind w:firstLine="602" w:firstLineChars="25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2、具备良好商业信誉的证明材料</w:t>
      </w:r>
      <w:r>
        <w:rPr>
          <w:rFonts w:hint="default" w:ascii="Times New Roman" w:hAnsi="Times New Roman" w:cs="Times New Roman"/>
          <w:color w:val="auto"/>
          <w:sz w:val="24"/>
          <w:highlight w:val="none"/>
        </w:rPr>
        <w:t>（提供承诺函，格式详见第三章）；</w:t>
      </w:r>
    </w:p>
    <w:p w14:paraId="785AE2B1">
      <w:pPr>
        <w:shd w:val="clear"/>
        <w:spacing w:line="360" w:lineRule="auto"/>
        <w:ind w:firstLine="602" w:firstLineChars="25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3、具备健全的财务会计制度的证明材料</w:t>
      </w:r>
      <w:r>
        <w:rPr>
          <w:rFonts w:hint="default" w:ascii="Times New Roman" w:hAnsi="Times New Roman" w:cs="Times New Roman"/>
          <w:color w:val="auto"/>
          <w:sz w:val="24"/>
          <w:highlight w:val="none"/>
        </w:rPr>
        <w:t>：（以下4项任选其一提供）</w:t>
      </w:r>
    </w:p>
    <w:p w14:paraId="2079DDEC">
      <w:pPr>
        <w:shd w:val="clea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①提供202</w:t>
      </w:r>
      <w:r>
        <w:rPr>
          <w:rFonts w:hint="eastAsia" w:ascii="Times New Roman" w:cs="Times New Roman"/>
          <w:color w:val="auto"/>
          <w:sz w:val="24"/>
          <w:highlight w:val="none"/>
          <w:lang w:val="en-US" w:eastAsia="zh-CN"/>
        </w:rPr>
        <w:t>4</w:t>
      </w:r>
      <w:r>
        <w:rPr>
          <w:rFonts w:hint="default" w:ascii="Times New Roman" w:hAnsi="Times New Roman" w:cs="Times New Roman"/>
          <w:color w:val="auto"/>
          <w:sz w:val="24"/>
          <w:highlight w:val="none"/>
        </w:rPr>
        <w:t>年或20</w:t>
      </w:r>
      <w:r>
        <w:rPr>
          <w:rFonts w:hint="eastAsia" w:ascii="Times New Roman" w:cs="Times New Roman"/>
          <w:color w:val="auto"/>
          <w:sz w:val="24"/>
          <w:highlight w:val="none"/>
          <w:lang w:val="en-US" w:eastAsia="zh-CN"/>
        </w:rPr>
        <w:t>25</w:t>
      </w:r>
      <w:r>
        <w:rPr>
          <w:rFonts w:hint="default" w:ascii="Times New Roman" w:hAnsi="Times New Roman" w:cs="Times New Roman"/>
          <w:color w:val="auto"/>
          <w:sz w:val="24"/>
          <w:highlight w:val="none"/>
        </w:rPr>
        <w:t>年度经审计的财务报告；</w:t>
      </w:r>
    </w:p>
    <w:p w14:paraId="2941FF9D">
      <w:pPr>
        <w:shd w:val="clea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②提供202</w:t>
      </w:r>
      <w:r>
        <w:rPr>
          <w:rFonts w:hint="eastAsia" w:ascii="Times New Roman" w:cs="Times New Roman"/>
          <w:color w:val="auto"/>
          <w:sz w:val="24"/>
          <w:highlight w:val="none"/>
          <w:lang w:val="en-US" w:eastAsia="zh-CN"/>
        </w:rPr>
        <w:t>4</w:t>
      </w:r>
      <w:r>
        <w:rPr>
          <w:rFonts w:hint="default" w:ascii="Times New Roman" w:hAnsi="Times New Roman" w:cs="Times New Roman"/>
          <w:color w:val="auto"/>
          <w:sz w:val="24"/>
          <w:highlight w:val="none"/>
        </w:rPr>
        <w:t>年或20</w:t>
      </w:r>
      <w:r>
        <w:rPr>
          <w:rFonts w:hint="eastAsia" w:ascii="Times New Roman" w:cs="Times New Roman"/>
          <w:color w:val="auto"/>
          <w:sz w:val="24"/>
          <w:highlight w:val="none"/>
          <w:lang w:val="en-US" w:eastAsia="zh-CN"/>
        </w:rPr>
        <w:t>25</w:t>
      </w:r>
      <w:r>
        <w:rPr>
          <w:rFonts w:hint="default" w:ascii="Times New Roman" w:hAnsi="Times New Roman" w:cs="Times New Roman"/>
          <w:color w:val="auto"/>
          <w:sz w:val="24"/>
          <w:highlight w:val="none"/>
        </w:rPr>
        <w:t>年度供应商内部的财务报表复印件（至少包含资产负债表）；</w:t>
      </w:r>
    </w:p>
    <w:p w14:paraId="0983AF16">
      <w:pPr>
        <w:shd w:val="clea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③提供截至投标文件递交截止日一年内银行出具的资信证明（复印件）；</w:t>
      </w:r>
    </w:p>
    <w:p w14:paraId="54CDD12B">
      <w:pPr>
        <w:shd w:val="clea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④供应商注册时间截至投标文件递交截止日不足一年的，也可提供在工商备案的公司章程（复印件）。</w:t>
      </w:r>
    </w:p>
    <w:p w14:paraId="44325D0C">
      <w:pPr>
        <w:shd w:val="clear"/>
        <w:spacing w:line="360" w:lineRule="auto"/>
        <w:ind w:firstLine="602" w:firstLineChars="25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4、具有履行合同所必需的设备和专业技术能力的证明材料</w:t>
      </w:r>
    </w:p>
    <w:p w14:paraId="07A5EE6D">
      <w:pPr>
        <w:shd w:val="clear"/>
        <w:spacing w:line="360" w:lineRule="auto"/>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投标人自行提供或提供承诺函（承诺函格式详见第三章）。</w:t>
      </w:r>
    </w:p>
    <w:p w14:paraId="64314484">
      <w:pPr>
        <w:shd w:val="clear"/>
        <w:spacing w:line="360" w:lineRule="auto"/>
        <w:ind w:firstLine="602" w:firstLineChars="25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5、具有依法缴纳税收和社会保障资金的良好记录：</w:t>
      </w:r>
      <w:r>
        <w:rPr>
          <w:rFonts w:hint="default" w:ascii="Times New Roman" w:hAnsi="Times New Roman" w:cs="Times New Roman"/>
          <w:color w:val="auto"/>
          <w:sz w:val="24"/>
          <w:highlight w:val="none"/>
        </w:rPr>
        <w:t>（以下2项任选其一提供）</w:t>
      </w:r>
    </w:p>
    <w:p w14:paraId="72BAB5EC">
      <w:pPr>
        <w:shd w:val="clear"/>
        <w:spacing w:line="360" w:lineRule="auto"/>
        <w:ind w:firstLine="600" w:firstLineChars="250"/>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highlight w:val="none"/>
        </w:rPr>
        <w:t>①</w:t>
      </w:r>
      <w:r>
        <w:rPr>
          <w:rFonts w:hint="default" w:ascii="Times New Roman" w:hAnsi="Times New Roman" w:cs="Times New Roman"/>
          <w:color w:val="auto"/>
          <w:sz w:val="24"/>
          <w:szCs w:val="22"/>
          <w:highlight w:val="none"/>
        </w:rPr>
        <w:t>提供 202</w:t>
      </w:r>
      <w:r>
        <w:rPr>
          <w:rFonts w:hint="eastAsia" w:ascii="Times New Roman" w:cs="Times New Roman"/>
          <w:color w:val="auto"/>
          <w:sz w:val="24"/>
          <w:szCs w:val="22"/>
          <w:highlight w:val="none"/>
          <w:lang w:val="en-US" w:eastAsia="zh-CN"/>
        </w:rPr>
        <w:t>6</w:t>
      </w:r>
      <w:r>
        <w:rPr>
          <w:rFonts w:hint="default" w:ascii="Times New Roman" w:hAnsi="Times New Roman" w:cs="Times New Roman"/>
          <w:color w:val="auto"/>
          <w:sz w:val="24"/>
          <w:szCs w:val="22"/>
          <w:highlight w:val="none"/>
        </w:rPr>
        <w:t>年以来任意一月税务部门出具的纳税证明</w:t>
      </w:r>
      <w:r>
        <w:rPr>
          <w:rFonts w:hint="eastAsia" w:ascii="Times New Roman" w:cs="Times New Roman"/>
          <w:color w:val="auto"/>
          <w:sz w:val="24"/>
          <w:szCs w:val="22"/>
          <w:highlight w:val="none"/>
          <w:lang w:val="en-US" w:eastAsia="zh-CN"/>
        </w:rPr>
        <w:t>和</w:t>
      </w:r>
      <w:r>
        <w:rPr>
          <w:rFonts w:hint="default" w:ascii="Times New Roman" w:hAnsi="Times New Roman" w:cs="Times New Roman"/>
          <w:color w:val="auto"/>
          <w:sz w:val="24"/>
          <w:szCs w:val="22"/>
          <w:highlight w:val="none"/>
        </w:rPr>
        <w:t>社保缴纳的证明材料；</w:t>
      </w:r>
    </w:p>
    <w:p w14:paraId="101B7C76">
      <w:pPr>
        <w:shd w:val="clear"/>
        <w:spacing w:line="360" w:lineRule="auto"/>
        <w:ind w:firstLine="600" w:firstLineChars="250"/>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②提供承诺函（</w:t>
      </w:r>
      <w:r>
        <w:rPr>
          <w:rFonts w:hint="default" w:ascii="Times New Roman" w:hAnsi="Times New Roman" w:cs="Times New Roman"/>
          <w:color w:val="auto"/>
          <w:sz w:val="24"/>
          <w:highlight w:val="none"/>
        </w:rPr>
        <w:t>格式详见第三章</w:t>
      </w:r>
      <w:r>
        <w:rPr>
          <w:rFonts w:hint="default" w:ascii="Times New Roman" w:hAnsi="Times New Roman" w:cs="Times New Roman"/>
          <w:color w:val="auto"/>
          <w:sz w:val="24"/>
          <w:szCs w:val="22"/>
          <w:highlight w:val="none"/>
        </w:rPr>
        <w:t>）。</w:t>
      </w:r>
    </w:p>
    <w:p w14:paraId="115CE1EB">
      <w:pPr>
        <w:numPr>
          <w:ilvl w:val="0"/>
          <w:numId w:val="3"/>
        </w:numPr>
        <w:shd w:val="clear"/>
        <w:spacing w:line="360" w:lineRule="auto"/>
        <w:ind w:firstLine="602" w:firstLineChars="25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参加本次政府采购活动前三年内，在经营活动中没有重大违法记录</w:t>
      </w:r>
    </w:p>
    <w:p w14:paraId="12C8BB84">
      <w:pPr>
        <w:shd w:val="clear"/>
        <w:spacing w:line="360" w:lineRule="auto"/>
        <w:ind w:firstLine="600" w:firstLineChars="2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①未被列入“信用中国”网站中的“失信被执行名单”、“企业经营异常名录”、“重大税收违法失信主体”其中之一；</w:t>
      </w:r>
    </w:p>
    <w:p w14:paraId="0E52DB5B">
      <w:pPr>
        <w:shd w:val="clear"/>
        <w:spacing w:line="360" w:lineRule="auto"/>
        <w:ind w:firstLine="600" w:firstLineChars="250"/>
        <w:rPr>
          <w:rFonts w:hint="default" w:ascii="Times New Roman" w:hAnsi="Times New Roman" w:cs="Times New Roman"/>
          <w:color w:val="auto"/>
          <w:highlight w:val="none"/>
        </w:rPr>
      </w:pPr>
      <w:r>
        <w:rPr>
          <w:rFonts w:hint="default" w:ascii="Times New Roman" w:hAnsi="Times New Roman" w:cs="Times New Roman"/>
          <w:color w:val="auto"/>
          <w:sz w:val="24"/>
          <w:szCs w:val="24"/>
          <w:highlight w:val="none"/>
        </w:rPr>
        <w:t>②未被列入“中国政府采购网”中的“政府采购严重违法失信行为记录名单”。</w:t>
      </w:r>
    </w:p>
    <w:p w14:paraId="72B27034">
      <w:pPr>
        <w:shd w:val="clear"/>
        <w:spacing w:line="360" w:lineRule="auto"/>
        <w:ind w:firstLine="602" w:firstLineChars="250"/>
        <w:rPr>
          <w:rFonts w:hint="default" w:ascii="Times New Roman" w:hAnsi="Times New Roman" w:cs="Times New Roman"/>
          <w:color w:val="auto"/>
          <w:sz w:val="24"/>
          <w:szCs w:val="22"/>
          <w:highlight w:val="none"/>
        </w:rPr>
      </w:pPr>
      <w:r>
        <w:rPr>
          <w:rFonts w:hint="default" w:ascii="Times New Roman" w:hAnsi="Times New Roman" w:cs="Times New Roman"/>
          <w:b/>
          <w:bCs/>
          <w:color w:val="auto"/>
          <w:sz w:val="24"/>
          <w:highlight w:val="none"/>
        </w:rPr>
        <w:t>7、投标人单位及其现任法定代表人/单位负责人/主要负责人不得具有行贿犯罪记录</w:t>
      </w:r>
      <w:r>
        <w:rPr>
          <w:rFonts w:hint="default" w:ascii="Times New Roman" w:hAnsi="Times New Roman" w:cs="Times New Roman"/>
          <w:color w:val="auto"/>
          <w:sz w:val="24"/>
          <w:highlight w:val="none"/>
        </w:rPr>
        <w:t>（提供投标人单位及其现任法定代表人/单位负责人/主要负责人无行贿犯罪记录书面承诺函,如果发现虚假承诺，作无效投标处理。）</w:t>
      </w:r>
    </w:p>
    <w:p w14:paraId="74FFCB61">
      <w:pPr>
        <w:shd w:val="clear"/>
        <w:spacing w:line="360" w:lineRule="auto"/>
        <w:ind w:firstLine="602" w:firstLineChars="25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8、</w:t>
      </w:r>
      <w:bookmarkEnd w:id="464"/>
      <w:r>
        <w:rPr>
          <w:rFonts w:hint="default" w:ascii="Times New Roman" w:hAnsi="Times New Roman" w:cs="Times New Roman"/>
          <w:b/>
          <w:bCs/>
          <w:color w:val="auto"/>
          <w:sz w:val="24"/>
          <w:highlight w:val="none"/>
        </w:rPr>
        <w:t>有效投标保证金（或保函）缴纳凭证；</w:t>
      </w:r>
    </w:p>
    <w:p w14:paraId="060FCCF3">
      <w:pPr>
        <w:shd w:val="clear"/>
        <w:spacing w:line="360" w:lineRule="auto"/>
        <w:ind w:firstLine="602" w:firstLineChars="25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lang w:val="en-US" w:eastAsia="zh-CN"/>
        </w:rPr>
        <w:t>9</w:t>
      </w:r>
      <w:r>
        <w:rPr>
          <w:rFonts w:hint="default" w:ascii="Times New Roman" w:hAnsi="Times New Roman" w:cs="Times New Roman"/>
          <w:b/>
          <w:bCs/>
          <w:color w:val="auto"/>
          <w:sz w:val="24"/>
          <w:highlight w:val="none"/>
        </w:rPr>
        <w:t>、有效的法定</w:t>
      </w:r>
      <w:r>
        <w:rPr>
          <w:rFonts w:hint="default" w:ascii="Times New Roman" w:hAnsi="Times New Roman" w:cs="Times New Roman"/>
          <w:b/>
          <w:bCs/>
          <w:color w:val="auto"/>
          <w:sz w:val="24"/>
          <w:szCs w:val="22"/>
          <w:highlight w:val="none"/>
        </w:rPr>
        <w:t>代表人</w:t>
      </w:r>
      <w:r>
        <w:rPr>
          <w:rFonts w:hint="default" w:ascii="Times New Roman" w:hAnsi="Times New Roman" w:cs="Times New Roman"/>
          <w:b/>
          <w:bCs/>
          <w:color w:val="auto"/>
          <w:sz w:val="24"/>
          <w:highlight w:val="none"/>
        </w:rPr>
        <w:t>授权书</w:t>
      </w:r>
      <w:bookmarkStart w:id="479" w:name="_Hlk534965443"/>
      <w:r>
        <w:rPr>
          <w:rFonts w:hint="default" w:ascii="Times New Roman" w:hAnsi="Times New Roman" w:cs="Times New Roman"/>
          <w:b/>
          <w:bCs/>
          <w:color w:val="auto"/>
          <w:sz w:val="24"/>
          <w:highlight w:val="none"/>
        </w:rPr>
        <w:t>复印件</w:t>
      </w:r>
      <w:r>
        <w:rPr>
          <w:rFonts w:hint="default" w:ascii="Times New Roman" w:hAnsi="Times New Roman" w:cs="Times New Roman"/>
          <w:color w:val="auto"/>
          <w:sz w:val="24"/>
          <w:highlight w:val="none"/>
        </w:rPr>
        <w:t>（分公司提供负责人授权书，经营部提供投资人授权书，其他组织提供单位负责人授权书，法定代表人/负责人/投资人亲自参加则不提供）</w:t>
      </w:r>
      <w:bookmarkEnd w:id="479"/>
      <w:r>
        <w:rPr>
          <w:rFonts w:hint="default" w:ascii="Times New Roman" w:hAnsi="Times New Roman" w:cs="Times New Roman"/>
          <w:color w:val="auto"/>
          <w:sz w:val="24"/>
          <w:highlight w:val="none"/>
        </w:rPr>
        <w:t>；</w:t>
      </w:r>
    </w:p>
    <w:p w14:paraId="29EF4F74">
      <w:pPr>
        <w:shd w:val="clear"/>
        <w:spacing w:line="360" w:lineRule="auto"/>
        <w:ind w:firstLine="602" w:firstLineChars="25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val="en-US" w:eastAsia="zh-CN"/>
        </w:rPr>
        <w:t>0</w:t>
      </w:r>
      <w:r>
        <w:rPr>
          <w:rFonts w:hint="default" w:ascii="Times New Roman" w:hAnsi="Times New Roman" w:cs="Times New Roman"/>
          <w:b/>
          <w:bCs/>
          <w:color w:val="auto"/>
          <w:sz w:val="24"/>
          <w:highlight w:val="none"/>
        </w:rPr>
        <w:t>、有效的法定代表人和授权代表的身份证复印件</w:t>
      </w:r>
      <w:r>
        <w:rPr>
          <w:rFonts w:hint="default" w:ascii="Times New Roman" w:hAnsi="Times New Roman" w:cs="Times New Roman"/>
          <w:color w:val="auto"/>
          <w:sz w:val="24"/>
          <w:highlight w:val="none"/>
        </w:rPr>
        <w:t>（法定代表人/负责人/投资人亲自参加则只提供本人身份证复印件）；</w:t>
      </w:r>
    </w:p>
    <w:p w14:paraId="7727220B">
      <w:pPr>
        <w:shd w:val="clear"/>
        <w:spacing w:line="440" w:lineRule="exact"/>
        <w:ind w:firstLine="504" w:firstLineChars="209"/>
        <w:rPr>
          <w:rFonts w:hint="eastAsia" w:ascii="Times New Roman" w:hAnsi="Times New Roman" w:eastAsia="宋体" w:cs="Times New Roman"/>
          <w:b w:val="0"/>
          <w:bCs w:val="0"/>
          <w:color w:val="auto"/>
          <w:sz w:val="24"/>
          <w:highlight w:val="none"/>
          <w:lang w:val="en-US" w:eastAsia="zh-CN"/>
        </w:rPr>
      </w:pPr>
      <w:r>
        <w:rPr>
          <w:rFonts w:hint="default" w:ascii="Times New Roman" w:hAnsi="Times New Roman" w:cs="Times New Roman"/>
          <w:b/>
          <w:bCs/>
          <w:color w:val="auto"/>
          <w:sz w:val="24"/>
          <w:highlight w:val="none"/>
          <w:lang w:val="en-US" w:eastAsia="zh-CN"/>
        </w:rPr>
        <w:t>11</w:t>
      </w:r>
      <w:r>
        <w:rPr>
          <w:rFonts w:hint="default" w:ascii="Times New Roman" w:hAnsi="Times New Roman" w:cs="Times New Roman"/>
          <w:b/>
          <w:bCs/>
          <w:color w:val="auto"/>
          <w:sz w:val="24"/>
          <w:highlight w:val="none"/>
        </w:rPr>
        <w:t>、落实政府采购政策需满足的资格要求：</w:t>
      </w:r>
      <w:r>
        <w:rPr>
          <w:rFonts w:hint="eastAsia" w:ascii="Times New Roman" w:cs="Times New Roman"/>
          <w:b w:val="0"/>
          <w:bCs w:val="0"/>
          <w:color w:val="auto"/>
          <w:sz w:val="24"/>
          <w:highlight w:val="none"/>
          <w:lang w:eastAsia="zh-CN"/>
        </w:rPr>
        <w:t>（</w:t>
      </w:r>
      <w:r>
        <w:rPr>
          <w:rFonts w:hint="eastAsia" w:ascii="Times New Roman" w:cs="Times New Roman"/>
          <w:b w:val="0"/>
          <w:bCs w:val="0"/>
          <w:color w:val="auto"/>
          <w:sz w:val="24"/>
          <w:highlight w:val="none"/>
          <w:lang w:val="en-US" w:eastAsia="zh-CN"/>
        </w:rPr>
        <w:t>包一至包二十一</w:t>
      </w:r>
      <w:r>
        <w:rPr>
          <w:rFonts w:hint="eastAsia" w:ascii="Times New Roman" w:cs="Times New Roman"/>
          <w:b w:val="0"/>
          <w:bCs w:val="0"/>
          <w:color w:val="auto"/>
          <w:sz w:val="24"/>
          <w:highlight w:val="none"/>
          <w:lang w:eastAsia="zh-CN"/>
        </w:rPr>
        <w:t>）</w:t>
      </w:r>
      <w:r>
        <w:rPr>
          <w:rFonts w:hint="default" w:ascii="Times New Roman" w:hAnsi="Times New Roman" w:cs="Times New Roman"/>
          <w:b w:val="0"/>
          <w:bCs w:val="0"/>
          <w:color w:val="auto"/>
          <w:sz w:val="24"/>
          <w:highlight w:val="none"/>
        </w:rPr>
        <w:t>本项目专门面向中小企业。（投标单位须为中小企业，提供《中小企业声明函》）</w:t>
      </w:r>
    </w:p>
    <w:p w14:paraId="64D3AE5E">
      <w:pPr>
        <w:shd w:val="clear"/>
        <w:spacing w:line="440" w:lineRule="exact"/>
        <w:ind w:firstLine="504" w:firstLineChars="209"/>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szCs w:val="22"/>
          <w:highlight w:val="none"/>
        </w:rPr>
        <w:t>注：以上要求</w:t>
      </w:r>
      <w:r>
        <w:rPr>
          <w:rFonts w:hint="default" w:ascii="Times New Roman" w:hAnsi="Times New Roman" w:cs="Times New Roman"/>
          <w:b/>
          <w:bCs/>
          <w:color w:val="auto"/>
          <w:sz w:val="24"/>
          <w:highlight w:val="none"/>
        </w:rPr>
        <w:t>提供的证明材料</w:t>
      </w:r>
      <w:r>
        <w:rPr>
          <w:rFonts w:hint="default" w:ascii="Times New Roman" w:hAnsi="Times New Roman" w:cs="Times New Roman"/>
          <w:b/>
          <w:bCs/>
          <w:color w:val="auto"/>
          <w:sz w:val="24"/>
          <w:szCs w:val="22"/>
          <w:highlight w:val="none"/>
        </w:rPr>
        <w:t>均须加盖投标单位的</w:t>
      </w:r>
      <w:r>
        <w:rPr>
          <w:rFonts w:hint="default" w:ascii="Times New Roman" w:hAnsi="Times New Roman" w:cs="Times New Roman"/>
          <w:b/>
          <w:bCs/>
          <w:color w:val="auto"/>
          <w:sz w:val="24"/>
          <w:szCs w:val="22"/>
          <w:highlight w:val="none"/>
          <w:lang w:val="en-US" w:eastAsia="zh-CN"/>
        </w:rPr>
        <w:t>公章或电子章</w:t>
      </w:r>
      <w:r>
        <w:rPr>
          <w:rFonts w:hint="default" w:ascii="Times New Roman" w:hAnsi="Times New Roman" w:cs="Times New Roman"/>
          <w:b/>
          <w:bCs/>
          <w:color w:val="auto"/>
          <w:sz w:val="24"/>
          <w:szCs w:val="22"/>
          <w:highlight w:val="none"/>
        </w:rPr>
        <w:t>。（以上为实质性要求）</w:t>
      </w:r>
    </w:p>
    <w:p w14:paraId="342357DA">
      <w:pPr>
        <w:shd w:val="clear"/>
        <w:rPr>
          <w:rFonts w:hint="default" w:ascii="Times New Roman" w:hAnsi="Times New Roman" w:cs="Times New Roman"/>
          <w:b/>
          <w:color w:val="auto"/>
          <w:sz w:val="24"/>
          <w:szCs w:val="24"/>
          <w:highlight w:val="none"/>
        </w:rPr>
      </w:pPr>
    </w:p>
    <w:p w14:paraId="7A2C4965">
      <w:pPr>
        <w:shd w:val="clear"/>
        <w:ind w:firstLine="482"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二、符合性评审标准（有一项不通过，否决投标文件）：</w:t>
      </w:r>
    </w:p>
    <w:tbl>
      <w:tblPr>
        <w:tblStyle w:val="40"/>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7795"/>
      </w:tblGrid>
      <w:tr w14:paraId="50A0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8368" w:type="dxa"/>
            <w:gridSpan w:val="2"/>
            <w:noWrap w:val="0"/>
            <w:vAlign w:val="center"/>
          </w:tcPr>
          <w:p w14:paraId="1D2756C6">
            <w:pPr>
              <w:shd w:val="clea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评  审  内  容</w:t>
            </w:r>
          </w:p>
        </w:tc>
      </w:tr>
      <w:tr w14:paraId="3352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73" w:type="dxa"/>
            <w:noWrap w:val="0"/>
            <w:vAlign w:val="center"/>
          </w:tcPr>
          <w:p w14:paraId="25DE2DAC">
            <w:pPr>
              <w:shd w:val="clea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7795" w:type="dxa"/>
            <w:noWrap w:val="0"/>
            <w:vAlign w:val="center"/>
          </w:tcPr>
          <w:p w14:paraId="450233DF">
            <w:pPr>
              <w:shd w:val="clea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rPr>
              <w:t>投标文件是否按照招标文件规定格式完整提供的</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是否存在内容不全或关键字迹模糊，无法辨认。</w:t>
            </w:r>
          </w:p>
        </w:tc>
      </w:tr>
      <w:tr w14:paraId="4D16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573" w:type="dxa"/>
            <w:noWrap w:val="0"/>
            <w:vAlign w:val="center"/>
          </w:tcPr>
          <w:p w14:paraId="2D8D6E1F">
            <w:pPr>
              <w:shd w:val="clea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w:t>
            </w:r>
          </w:p>
        </w:tc>
        <w:tc>
          <w:tcPr>
            <w:tcW w:w="7795" w:type="dxa"/>
            <w:noWrap w:val="0"/>
            <w:vAlign w:val="center"/>
          </w:tcPr>
          <w:p w14:paraId="78B8B19D">
            <w:pPr>
              <w:shd w:val="clea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投标报价</w:t>
            </w:r>
            <w:r>
              <w:rPr>
                <w:rFonts w:hint="default" w:ascii="Times New Roman" w:hAnsi="Times New Roman" w:eastAsia="宋体" w:cs="Times New Roman"/>
                <w:color w:val="auto"/>
                <w:kern w:val="0"/>
                <w:sz w:val="21"/>
                <w:szCs w:val="21"/>
                <w:highlight w:val="none"/>
                <w:lang w:val="en-US" w:eastAsia="zh-CN"/>
              </w:rPr>
              <w:t>是否</w:t>
            </w:r>
            <w:r>
              <w:rPr>
                <w:rFonts w:hint="default" w:ascii="Times New Roman" w:hAnsi="Times New Roman" w:eastAsia="宋体" w:cs="Times New Roman"/>
                <w:color w:val="auto"/>
                <w:kern w:val="0"/>
                <w:sz w:val="21"/>
                <w:szCs w:val="21"/>
                <w:highlight w:val="none"/>
              </w:rPr>
              <w:t>符合</w:t>
            </w:r>
            <w:r>
              <w:rPr>
                <w:rFonts w:hint="default" w:ascii="Times New Roman" w:hAnsi="Times New Roman" w:eastAsia="宋体" w:cs="Times New Roman"/>
                <w:color w:val="auto"/>
                <w:kern w:val="0"/>
                <w:sz w:val="21"/>
                <w:szCs w:val="21"/>
                <w:highlight w:val="none"/>
                <w:lang w:val="en-US" w:eastAsia="zh-CN"/>
              </w:rPr>
              <w:t>招标</w:t>
            </w:r>
            <w:r>
              <w:rPr>
                <w:rFonts w:hint="default" w:ascii="Times New Roman" w:hAnsi="Times New Roman" w:eastAsia="宋体" w:cs="Times New Roman"/>
                <w:color w:val="auto"/>
                <w:kern w:val="0"/>
                <w:sz w:val="21"/>
                <w:szCs w:val="21"/>
                <w:highlight w:val="none"/>
              </w:rPr>
              <w:t>文件规定的要求</w:t>
            </w:r>
            <w:r>
              <w:rPr>
                <w:rFonts w:hint="default" w:ascii="Times New Roman" w:hAnsi="Times New Roman" w:eastAsia="宋体" w:cs="Times New Roman"/>
                <w:color w:val="auto"/>
                <w:kern w:val="0"/>
                <w:sz w:val="21"/>
                <w:szCs w:val="21"/>
                <w:highlight w:val="none"/>
                <w:lang w:eastAsia="zh-CN"/>
              </w:rPr>
              <w:t>且</w:t>
            </w:r>
            <w:r>
              <w:rPr>
                <w:rFonts w:hint="default" w:ascii="Times New Roman" w:hAnsi="Times New Roman" w:eastAsia="宋体" w:cs="Times New Roman"/>
                <w:color w:val="auto"/>
                <w:kern w:val="0"/>
                <w:sz w:val="21"/>
                <w:szCs w:val="21"/>
                <w:highlight w:val="none"/>
                <w:lang w:val="en-US" w:eastAsia="zh-CN"/>
              </w:rPr>
              <w:t>不</w:t>
            </w:r>
            <w:r>
              <w:rPr>
                <w:rFonts w:hint="default" w:ascii="Times New Roman" w:hAnsi="Times New Roman" w:eastAsia="宋体" w:cs="Times New Roman"/>
                <w:color w:val="auto"/>
                <w:kern w:val="0"/>
                <w:sz w:val="21"/>
                <w:szCs w:val="21"/>
                <w:highlight w:val="none"/>
              </w:rPr>
              <w:t>超过预算价或最高限价</w:t>
            </w:r>
            <w:r>
              <w:rPr>
                <w:rFonts w:hint="default" w:ascii="Times New Roman" w:hAnsi="Times New Roman" w:eastAsia="宋体" w:cs="Times New Roman"/>
                <w:color w:val="auto"/>
                <w:kern w:val="0"/>
                <w:sz w:val="21"/>
                <w:szCs w:val="21"/>
                <w:highlight w:val="none"/>
                <w:lang w:eastAsia="zh-CN"/>
              </w:rPr>
              <w:t>的</w:t>
            </w:r>
            <w:r>
              <w:rPr>
                <w:rFonts w:hint="default" w:ascii="Times New Roman" w:hAnsi="Times New Roman" w:eastAsia="宋体" w:cs="Times New Roman"/>
                <w:color w:val="auto"/>
                <w:kern w:val="0"/>
                <w:sz w:val="21"/>
                <w:szCs w:val="21"/>
                <w:highlight w:val="none"/>
              </w:rPr>
              <w:t>；</w:t>
            </w:r>
          </w:p>
        </w:tc>
      </w:tr>
      <w:tr w14:paraId="6799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573" w:type="dxa"/>
            <w:noWrap w:val="0"/>
            <w:vAlign w:val="center"/>
          </w:tcPr>
          <w:p w14:paraId="7B557B37">
            <w:pPr>
              <w:shd w:val="clea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w:t>
            </w:r>
          </w:p>
        </w:tc>
        <w:tc>
          <w:tcPr>
            <w:tcW w:w="7795" w:type="dxa"/>
            <w:noWrap w:val="0"/>
            <w:vAlign w:val="center"/>
          </w:tcPr>
          <w:p w14:paraId="546332A8">
            <w:pPr>
              <w:shd w:val="clea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rPr>
              <w:t>投标</w:t>
            </w:r>
            <w:r>
              <w:rPr>
                <w:rFonts w:hint="default" w:ascii="Times New Roman" w:hAnsi="Times New Roman" w:eastAsia="宋体" w:cs="Times New Roman"/>
                <w:color w:val="auto"/>
                <w:kern w:val="0"/>
                <w:sz w:val="21"/>
                <w:szCs w:val="21"/>
                <w:highlight w:val="none"/>
              </w:rPr>
              <w:t>文件载明的</w:t>
            </w:r>
            <w:r>
              <w:rPr>
                <w:rFonts w:hint="default" w:ascii="Times New Roman" w:hAnsi="Times New Roman" w:eastAsia="宋体" w:cs="Times New Roman"/>
                <w:color w:val="auto"/>
                <w:kern w:val="0"/>
                <w:sz w:val="21"/>
                <w:szCs w:val="21"/>
                <w:highlight w:val="none"/>
                <w:lang w:val="en-US" w:eastAsia="zh-CN"/>
              </w:rPr>
              <w:t>服务期限没有</w:t>
            </w:r>
            <w:r>
              <w:rPr>
                <w:rFonts w:hint="default" w:ascii="Times New Roman" w:hAnsi="Times New Roman" w:eastAsia="宋体" w:cs="Times New Roman"/>
                <w:color w:val="auto"/>
                <w:kern w:val="0"/>
                <w:sz w:val="21"/>
                <w:szCs w:val="21"/>
                <w:highlight w:val="none"/>
              </w:rPr>
              <w:t>超过</w:t>
            </w:r>
            <w:r>
              <w:rPr>
                <w:rFonts w:hint="default" w:ascii="Times New Roman" w:hAnsi="Times New Roman" w:eastAsia="宋体" w:cs="Times New Roman"/>
                <w:color w:val="auto"/>
                <w:kern w:val="0"/>
                <w:sz w:val="21"/>
                <w:szCs w:val="21"/>
                <w:highlight w:val="none"/>
                <w:lang w:val="en-US" w:eastAsia="zh-CN"/>
              </w:rPr>
              <w:t>招标</w:t>
            </w:r>
            <w:r>
              <w:rPr>
                <w:rFonts w:hint="default" w:ascii="Times New Roman" w:hAnsi="Times New Roman" w:eastAsia="宋体" w:cs="Times New Roman"/>
                <w:color w:val="auto"/>
                <w:kern w:val="0"/>
                <w:sz w:val="21"/>
                <w:szCs w:val="21"/>
                <w:highlight w:val="none"/>
              </w:rPr>
              <w:t>文件规定的期限；</w:t>
            </w:r>
          </w:p>
        </w:tc>
      </w:tr>
      <w:tr w14:paraId="66F1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573" w:type="dxa"/>
            <w:noWrap w:val="0"/>
            <w:vAlign w:val="center"/>
          </w:tcPr>
          <w:p w14:paraId="39E9B06C">
            <w:pPr>
              <w:shd w:val="clear"/>
              <w:spacing w:line="36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4</w:t>
            </w:r>
          </w:p>
        </w:tc>
        <w:tc>
          <w:tcPr>
            <w:tcW w:w="7795" w:type="dxa"/>
            <w:noWrap w:val="0"/>
            <w:vAlign w:val="center"/>
          </w:tcPr>
          <w:p w14:paraId="6FFB3642">
            <w:pPr>
              <w:shd w:val="clea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商务</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技术偏离表</w:t>
            </w:r>
            <w:r>
              <w:rPr>
                <w:rFonts w:hint="default" w:ascii="Times New Roman" w:hAnsi="Times New Roman" w:eastAsia="宋体" w:cs="Times New Roman"/>
                <w:color w:val="auto"/>
                <w:sz w:val="21"/>
                <w:szCs w:val="21"/>
                <w:highlight w:val="none"/>
                <w:lang w:eastAsia="zh-CN"/>
              </w:rPr>
              <w:t>是否按照要求提供。</w:t>
            </w:r>
          </w:p>
        </w:tc>
      </w:tr>
      <w:tr w14:paraId="627B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573" w:type="dxa"/>
            <w:noWrap w:val="0"/>
            <w:vAlign w:val="center"/>
          </w:tcPr>
          <w:p w14:paraId="3E69E4AD">
            <w:pPr>
              <w:shd w:val="clear"/>
              <w:spacing w:line="36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5</w:t>
            </w:r>
          </w:p>
        </w:tc>
        <w:tc>
          <w:tcPr>
            <w:tcW w:w="7795" w:type="dxa"/>
            <w:noWrap w:val="0"/>
            <w:vAlign w:val="center"/>
          </w:tcPr>
          <w:p w14:paraId="01028CFB">
            <w:pPr>
              <w:shd w:val="clea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rPr>
              <w:t>投标</w:t>
            </w:r>
            <w:r>
              <w:rPr>
                <w:rFonts w:hint="default" w:ascii="Times New Roman" w:hAnsi="Times New Roman" w:eastAsia="宋体" w:cs="Times New Roman"/>
                <w:color w:val="auto"/>
                <w:sz w:val="21"/>
                <w:szCs w:val="21"/>
                <w:highlight w:val="none"/>
              </w:rPr>
              <w:t>文件</w:t>
            </w:r>
            <w:r>
              <w:rPr>
                <w:rFonts w:hint="default" w:ascii="Times New Roman" w:hAnsi="Times New Roman" w:eastAsia="宋体" w:cs="Times New Roman"/>
                <w:color w:val="auto"/>
                <w:sz w:val="21"/>
                <w:szCs w:val="21"/>
                <w:highlight w:val="none"/>
                <w:lang w:val="en-US" w:eastAsia="zh-CN"/>
              </w:rPr>
              <w:t>中没</w:t>
            </w:r>
            <w:r>
              <w:rPr>
                <w:rFonts w:hint="default" w:ascii="Times New Roman" w:hAnsi="Times New Roman" w:eastAsia="宋体" w:cs="Times New Roman"/>
                <w:color w:val="auto"/>
                <w:sz w:val="21"/>
                <w:szCs w:val="21"/>
                <w:highlight w:val="none"/>
              </w:rPr>
              <w:t>有</w:t>
            </w:r>
            <w:r>
              <w:rPr>
                <w:rFonts w:hint="default" w:ascii="Times New Roman" w:hAnsi="Times New Roman" w:eastAsia="宋体" w:cs="Times New Roman"/>
                <w:color w:val="auto"/>
                <w:sz w:val="21"/>
                <w:szCs w:val="21"/>
                <w:highlight w:val="none"/>
                <w:lang w:val="en-US" w:eastAsia="zh-CN"/>
              </w:rPr>
              <w:t>采购人</w:t>
            </w:r>
            <w:r>
              <w:rPr>
                <w:rFonts w:hint="default" w:ascii="Times New Roman" w:hAnsi="Times New Roman" w:eastAsia="宋体" w:cs="Times New Roman"/>
                <w:color w:val="auto"/>
                <w:sz w:val="21"/>
                <w:szCs w:val="21"/>
                <w:highlight w:val="none"/>
              </w:rPr>
              <w:t>不能接受的附加条件的；</w:t>
            </w:r>
          </w:p>
        </w:tc>
      </w:tr>
      <w:tr w14:paraId="41BF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573" w:type="dxa"/>
            <w:noWrap w:val="0"/>
            <w:vAlign w:val="center"/>
          </w:tcPr>
          <w:p w14:paraId="596352E4">
            <w:pPr>
              <w:shd w:val="clear"/>
              <w:spacing w:line="36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6</w:t>
            </w:r>
          </w:p>
        </w:tc>
        <w:tc>
          <w:tcPr>
            <w:tcW w:w="7795" w:type="dxa"/>
            <w:noWrap w:val="0"/>
            <w:vAlign w:val="center"/>
          </w:tcPr>
          <w:p w14:paraId="63D752FB">
            <w:pPr>
              <w:shd w:val="clea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是否</w:t>
            </w:r>
            <w:r>
              <w:rPr>
                <w:rFonts w:hint="default" w:ascii="Times New Roman" w:hAnsi="Times New Roman" w:eastAsia="宋体" w:cs="Times New Roman"/>
                <w:color w:val="auto"/>
                <w:sz w:val="21"/>
                <w:szCs w:val="21"/>
                <w:highlight w:val="none"/>
              </w:rPr>
              <w:t>满足</w:t>
            </w:r>
            <w:r>
              <w:rPr>
                <w:rFonts w:hint="default" w:ascii="Times New Roman" w:hAnsi="Times New Roman" w:cs="Times New Roman"/>
                <w:color w:val="auto"/>
                <w:sz w:val="21"/>
                <w:szCs w:val="21"/>
                <w:highlight w:val="none"/>
              </w:rPr>
              <w:t>招标</w:t>
            </w:r>
            <w:r>
              <w:rPr>
                <w:rFonts w:hint="default" w:ascii="Times New Roman" w:hAnsi="Times New Roman" w:eastAsia="宋体" w:cs="Times New Roman"/>
                <w:color w:val="auto"/>
                <w:sz w:val="21"/>
                <w:szCs w:val="21"/>
                <w:highlight w:val="none"/>
              </w:rPr>
              <w:t>文件实质性要求的其他情形；</w:t>
            </w:r>
          </w:p>
        </w:tc>
      </w:tr>
    </w:tbl>
    <w:p w14:paraId="1A915B52">
      <w:pPr>
        <w:shd w:val="clear"/>
        <w:spacing w:line="440" w:lineRule="exact"/>
        <w:ind w:firstLine="241" w:firstLineChars="100"/>
        <w:rPr>
          <w:rFonts w:hint="default" w:ascii="Times New Roman" w:hAnsi="Times New Roman" w:cs="Times New Roman"/>
          <w:b/>
          <w:color w:val="auto"/>
          <w:sz w:val="24"/>
          <w:szCs w:val="24"/>
          <w:highlight w:val="none"/>
        </w:rPr>
      </w:pPr>
      <w:r>
        <w:rPr>
          <w:rFonts w:hint="default" w:ascii="Times New Roman" w:hAnsi="Times New Roman" w:cs="Times New Roman"/>
          <w:b/>
          <w:bCs/>
          <w:color w:val="auto"/>
          <w:sz w:val="24"/>
          <w:szCs w:val="22"/>
          <w:highlight w:val="none"/>
        </w:rPr>
        <w:t>注：以上要求</w:t>
      </w:r>
      <w:r>
        <w:rPr>
          <w:rFonts w:hint="default" w:ascii="Times New Roman" w:hAnsi="Times New Roman" w:cs="Times New Roman"/>
          <w:b/>
          <w:bCs/>
          <w:color w:val="auto"/>
          <w:sz w:val="24"/>
          <w:highlight w:val="none"/>
        </w:rPr>
        <w:t>提供的证明材料</w:t>
      </w:r>
      <w:r>
        <w:rPr>
          <w:rFonts w:hint="default" w:ascii="Times New Roman" w:hAnsi="Times New Roman" w:cs="Times New Roman"/>
          <w:b/>
          <w:bCs/>
          <w:color w:val="auto"/>
          <w:sz w:val="24"/>
          <w:szCs w:val="22"/>
          <w:highlight w:val="none"/>
        </w:rPr>
        <w:t>均须加盖投标单位的公章或电子章。（以上为实质性要求）</w:t>
      </w:r>
    </w:p>
    <w:p w14:paraId="4779D8BA">
      <w:pPr>
        <w:shd w:val="clear"/>
        <w:rPr>
          <w:rFonts w:hint="default" w:ascii="Times New Roman" w:hAnsi="Times New Roman" w:eastAsia="宋体" w:cs="Times New Roman"/>
          <w:color w:val="auto"/>
          <w:highlight w:val="none"/>
        </w:rPr>
      </w:pPr>
    </w:p>
    <w:p w14:paraId="0140C3FD">
      <w:pPr>
        <w:shd w:val="clea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p>
    <w:p w14:paraId="7CE24C8B">
      <w:pPr>
        <w:pStyle w:val="143"/>
        <w:shd w:val="clear"/>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highlight w:val="none"/>
        </w:rPr>
        <w:t xml:space="preserve">第六章 </w:t>
      </w:r>
      <w:bookmarkStart w:id="480" w:name="_Toc360804507"/>
      <w:r>
        <w:rPr>
          <w:rFonts w:hint="default" w:ascii="Times New Roman" w:hAnsi="Times New Roman" w:eastAsia="宋体" w:cs="Times New Roman"/>
          <w:color w:val="auto"/>
          <w:highlight w:val="none"/>
        </w:rPr>
        <w:t xml:space="preserve"> 招标项目技术、商务及其他要求</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80"/>
      <w:bookmarkStart w:id="481" w:name="_Toc465085407"/>
      <w:bookmarkStart w:id="482" w:name="_Toc8897"/>
      <w:bookmarkStart w:id="483" w:name="_Toc472604651"/>
      <w:bookmarkStart w:id="484" w:name="_Toc466298099"/>
      <w:bookmarkStart w:id="485" w:name="_Toc9128"/>
    </w:p>
    <w:p w14:paraId="625BB2A6">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包一：</w:t>
      </w:r>
    </w:p>
    <w:p w14:paraId="693FB41E">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一、项目概况：中医药传承项目-领军人才、岐黄学者实验技术服务项目（包一）</w:t>
      </w:r>
    </w:p>
    <w:p w14:paraId="7966B027">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二、采购需求：</w:t>
      </w:r>
    </w:p>
    <w:p w14:paraId="28CDFBA8">
      <w:pPr>
        <w:pStyle w:val="37"/>
        <w:widowControl/>
        <w:numPr>
          <w:ilvl w:val="0"/>
          <w:numId w:val="0"/>
        </w:numPr>
        <w:shd w:val="clear"/>
        <w:spacing w:after="0" w:line="360" w:lineRule="auto"/>
        <w:ind w:left="0" w:leftChars="0" w:firstLine="682" w:firstLineChars="283"/>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（一）招标项目名称：蒋氏潜阳镇惊汤调控Eef2k甲基化改善血管衰老干预老年高血压的调控机制</w:t>
      </w:r>
    </w:p>
    <w:p w14:paraId="394429CB">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实验任务</w:t>
      </w:r>
    </w:p>
    <w:p w14:paraId="10757925">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动物模型制备与分组</w:t>
      </w:r>
    </w:p>
    <w:p w14:paraId="00FA586D">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选用18月龄自然衰老SD大鼠，设立2组（n=5/组）：</w:t>
      </w:r>
    </w:p>
    <w:p w14:paraId="66CBCD46">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衰老模型对照组（生理盐水灌胃）</w:t>
      </w:r>
    </w:p>
    <w:p w14:paraId="13ACB81F">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蒋氏潜阳镇惊汤干预组（每日灌胃）</w:t>
      </w:r>
    </w:p>
    <w:p w14:paraId="07D7B670">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干预周期：6周。</w:t>
      </w:r>
    </w:p>
    <w:p w14:paraId="17968313">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监测：每周记录体重，干预前后各测一次血压。</w:t>
      </w:r>
    </w:p>
    <w:p w14:paraId="515F04AA">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样本采集与处理</w:t>
      </w:r>
    </w:p>
    <w:p w14:paraId="68AB99E6">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干预结束后，麻醉下取材。</w:t>
      </w:r>
    </w:p>
    <w:p w14:paraId="4A6A0219">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血管组织采集：取胸主动脉，分为两份：</w:t>
      </w:r>
    </w:p>
    <w:p w14:paraId="025EB3AD">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一份立即冻存于液氮，用于DNA/RNA提取（用于甲基化和qPCR检测）。</w:t>
      </w:r>
    </w:p>
    <w:p w14:paraId="2EB41831">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一份置于4%多聚甲醛固定，用于H&amp;E染色（观察基本结构）。</w:t>
      </w:r>
    </w:p>
    <w:p w14:paraId="047BA0B1">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核心指标检测</w:t>
      </w:r>
    </w:p>
    <w:p w14:paraId="1D18A124">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DNA甲基化检测：采用甲基化特异性PCR（MSP）方法</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检测Eef2k基因启动子区甲基化水平。</w:t>
      </w:r>
    </w:p>
    <w:p w14:paraId="225B19B3">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qPCR：检测Eef2k mRNA表达水平。</w:t>
      </w:r>
    </w:p>
    <w:p w14:paraId="24C9A8D1">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组织学检测：H&amp;E染色观察血管形态结构，评估基本病理变化。</w:t>
      </w:r>
    </w:p>
    <w:p w14:paraId="7808DE03">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 xml:space="preserve">实验目的  </w:t>
      </w:r>
    </w:p>
    <w:p w14:paraId="0EF3454E">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在衰老大鼠模型中，初步验证蒋氏潜阳镇惊汤是否能改善血管组织形态。</w:t>
      </w:r>
    </w:p>
    <w:p w14:paraId="5B722211">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证明药物干预可显著改变Eef2k基因的甲基化状态及其mRNA表达水平。</w:t>
      </w:r>
    </w:p>
    <w:p w14:paraId="78CAF525">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为“药物通过表观遗传调控Eef2k延缓血管衰老”的核心假设提供初步的、最直接的实验证据，用于后续基金申请或深入研究。</w:t>
      </w:r>
    </w:p>
    <w:p w14:paraId="0465A8E5">
      <w:pPr>
        <w:keepNext w:val="0"/>
        <w:keepLines w:val="0"/>
        <w:widowControl/>
        <w:numPr>
          <w:ilvl w:val="0"/>
          <w:numId w:val="0"/>
        </w:numPr>
        <w:suppressLineNumbers w:val="0"/>
        <w:shd w:val="clear"/>
        <w:spacing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bidi="ar-SA"/>
        </w:rPr>
        <w:t>3、</w:t>
      </w:r>
      <w:r>
        <w:rPr>
          <w:rFonts w:hint="eastAsia" w:ascii="宋体" w:hAnsi="宋体" w:eastAsia="宋体" w:cs="宋体"/>
          <w:b w:val="0"/>
          <w:bCs w:val="0"/>
          <w:color w:val="auto"/>
          <w:sz w:val="24"/>
          <w:szCs w:val="24"/>
          <w:highlight w:val="none"/>
        </w:rPr>
        <w:t xml:space="preserve">技术服务要求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341"/>
        <w:gridCol w:w="796"/>
        <w:gridCol w:w="2261"/>
        <w:gridCol w:w="4033"/>
      </w:tblGrid>
      <w:tr w14:paraId="40A2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37" w:hRule="exact"/>
          <w:jc w:val="center"/>
        </w:trPr>
        <w:tc>
          <w:tcPr>
            <w:tcW w:w="0" w:type="auto"/>
            <w:shd w:val="clear" w:color="auto" w:fill="FFFFFF"/>
            <w:tcMar>
              <w:top w:w="120" w:type="dxa"/>
              <w:left w:w="0" w:type="dxa"/>
              <w:bottom w:w="120" w:type="dxa"/>
              <w:right w:w="120" w:type="dxa"/>
            </w:tcMar>
            <w:vAlign w:val="center"/>
          </w:tcPr>
          <w:p w14:paraId="3F6C6E4E">
            <w:pPr>
              <w:shd w:val="clea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实验名称</w:t>
            </w:r>
          </w:p>
        </w:tc>
        <w:tc>
          <w:tcPr>
            <w:tcW w:w="0" w:type="auto"/>
            <w:shd w:val="clear" w:color="auto" w:fill="FFFFFF"/>
            <w:tcMar>
              <w:top w:w="120" w:type="dxa"/>
              <w:left w:w="120" w:type="dxa"/>
              <w:bottom w:w="120" w:type="dxa"/>
              <w:right w:w="120" w:type="dxa"/>
            </w:tcMar>
            <w:vAlign w:val="center"/>
          </w:tcPr>
          <w:p w14:paraId="51036D41">
            <w:pPr>
              <w:shd w:val="clear"/>
              <w:bidi w:val="0"/>
              <w:jc w:val="center"/>
              <w:rPr>
                <w:rFonts w:hint="eastAsia"/>
                <w:color w:val="auto"/>
                <w:sz w:val="24"/>
                <w:szCs w:val="24"/>
                <w:highlight w:val="none"/>
              </w:rPr>
            </w:pPr>
            <w:r>
              <w:rPr>
                <w:rFonts w:hint="eastAsia"/>
                <w:color w:val="auto"/>
                <w:sz w:val="24"/>
                <w:szCs w:val="24"/>
                <w:highlight w:val="none"/>
                <w:lang w:val="en-US" w:eastAsia="zh-CN"/>
              </w:rPr>
              <w:t>实验周期</w:t>
            </w:r>
          </w:p>
        </w:tc>
        <w:tc>
          <w:tcPr>
            <w:tcW w:w="0" w:type="auto"/>
            <w:shd w:val="clear" w:color="auto" w:fill="FFFFFF"/>
            <w:tcMar>
              <w:top w:w="120" w:type="dxa"/>
              <w:left w:w="120" w:type="dxa"/>
              <w:bottom w:w="120" w:type="dxa"/>
              <w:right w:w="120" w:type="dxa"/>
            </w:tcMar>
            <w:vAlign w:val="center"/>
          </w:tcPr>
          <w:p w14:paraId="63198CC5">
            <w:pPr>
              <w:shd w:val="clear"/>
              <w:bidi w:val="0"/>
              <w:jc w:val="center"/>
              <w:rPr>
                <w:rFonts w:hint="eastAsia"/>
                <w:color w:val="auto"/>
                <w:sz w:val="24"/>
                <w:szCs w:val="24"/>
                <w:highlight w:val="none"/>
              </w:rPr>
            </w:pPr>
            <w:r>
              <w:rPr>
                <w:rFonts w:hint="eastAsia"/>
                <w:color w:val="auto"/>
                <w:sz w:val="24"/>
                <w:szCs w:val="24"/>
                <w:highlight w:val="none"/>
                <w:lang w:val="en-US" w:eastAsia="zh-CN"/>
              </w:rPr>
              <w:t>目的</w:t>
            </w:r>
          </w:p>
        </w:tc>
        <w:tc>
          <w:tcPr>
            <w:tcW w:w="0" w:type="auto"/>
            <w:shd w:val="clear" w:color="auto" w:fill="FFFFFF"/>
            <w:tcMar>
              <w:top w:w="120" w:type="dxa"/>
              <w:left w:w="120" w:type="dxa"/>
              <w:bottom w:w="120" w:type="dxa"/>
              <w:right w:w="120" w:type="dxa"/>
            </w:tcMar>
            <w:vAlign w:val="center"/>
          </w:tcPr>
          <w:p w14:paraId="38CF5DCE">
            <w:pPr>
              <w:shd w:val="clea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备注</w:t>
            </w:r>
          </w:p>
        </w:tc>
      </w:tr>
      <w:tr w14:paraId="55A3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37" w:hRule="exact"/>
          <w:jc w:val="center"/>
        </w:trPr>
        <w:tc>
          <w:tcPr>
            <w:tcW w:w="0" w:type="auto"/>
            <w:shd w:val="clear" w:color="auto" w:fill="FFFFFF"/>
            <w:tcMar>
              <w:top w:w="120" w:type="dxa"/>
              <w:left w:w="0" w:type="dxa"/>
              <w:bottom w:w="120" w:type="dxa"/>
              <w:right w:w="120" w:type="dxa"/>
            </w:tcMar>
            <w:vAlign w:val="center"/>
          </w:tcPr>
          <w:p w14:paraId="42560325">
            <w:pPr>
              <w:shd w:val="clear"/>
              <w:bidi w:val="0"/>
              <w:jc w:val="center"/>
              <w:rPr>
                <w:rFonts w:hint="eastAsia"/>
                <w:color w:val="auto"/>
                <w:sz w:val="24"/>
                <w:szCs w:val="24"/>
                <w:highlight w:val="none"/>
              </w:rPr>
            </w:pPr>
            <w:r>
              <w:rPr>
                <w:rFonts w:hint="eastAsia"/>
                <w:color w:val="auto"/>
                <w:sz w:val="24"/>
                <w:szCs w:val="24"/>
                <w:highlight w:val="none"/>
                <w:lang w:val="en-US" w:eastAsia="zh-CN"/>
              </w:rPr>
              <w:t>动物造模与药物干预</w:t>
            </w:r>
          </w:p>
        </w:tc>
        <w:tc>
          <w:tcPr>
            <w:tcW w:w="0" w:type="auto"/>
            <w:shd w:val="clear" w:color="auto" w:fill="FFFFFF"/>
            <w:tcMar>
              <w:top w:w="120" w:type="dxa"/>
              <w:left w:w="120" w:type="dxa"/>
              <w:bottom w:w="120" w:type="dxa"/>
              <w:right w:w="120" w:type="dxa"/>
            </w:tcMar>
            <w:vAlign w:val="center"/>
          </w:tcPr>
          <w:p w14:paraId="3F9B1CA0">
            <w:pPr>
              <w:shd w:val="clear"/>
              <w:bidi w:val="0"/>
              <w:jc w:val="center"/>
              <w:rPr>
                <w:rFonts w:hint="eastAsia"/>
                <w:color w:val="auto"/>
                <w:sz w:val="24"/>
                <w:szCs w:val="24"/>
                <w:highlight w:val="none"/>
              </w:rPr>
            </w:pPr>
            <w:r>
              <w:rPr>
                <w:rFonts w:hint="eastAsia"/>
                <w:color w:val="auto"/>
                <w:sz w:val="24"/>
                <w:szCs w:val="24"/>
                <w:highlight w:val="none"/>
                <w:lang w:val="en-US" w:eastAsia="zh-CN"/>
              </w:rPr>
              <w:t>6周</w:t>
            </w:r>
          </w:p>
        </w:tc>
        <w:tc>
          <w:tcPr>
            <w:tcW w:w="0" w:type="auto"/>
            <w:shd w:val="clear" w:color="auto" w:fill="FFFFFF"/>
            <w:tcMar>
              <w:top w:w="120" w:type="dxa"/>
              <w:left w:w="120" w:type="dxa"/>
              <w:bottom w:w="120" w:type="dxa"/>
              <w:right w:w="120" w:type="dxa"/>
            </w:tcMar>
            <w:vAlign w:val="center"/>
          </w:tcPr>
          <w:p w14:paraId="2F81CEE5">
            <w:pPr>
              <w:shd w:val="clear"/>
              <w:bidi w:val="0"/>
              <w:jc w:val="center"/>
              <w:rPr>
                <w:rFonts w:hint="eastAsia"/>
                <w:color w:val="auto"/>
                <w:sz w:val="24"/>
                <w:szCs w:val="24"/>
                <w:highlight w:val="none"/>
              </w:rPr>
            </w:pPr>
            <w:r>
              <w:rPr>
                <w:rFonts w:hint="eastAsia"/>
                <w:color w:val="auto"/>
                <w:sz w:val="24"/>
                <w:szCs w:val="24"/>
                <w:highlight w:val="none"/>
                <w:lang w:val="en-US" w:eastAsia="zh-CN"/>
              </w:rPr>
              <w:t>进行药物干预，观察基本生理指标</w:t>
            </w:r>
          </w:p>
        </w:tc>
        <w:tc>
          <w:tcPr>
            <w:tcW w:w="0" w:type="auto"/>
            <w:shd w:val="clear" w:color="auto" w:fill="FFFFFF"/>
            <w:tcMar>
              <w:top w:w="120" w:type="dxa"/>
              <w:left w:w="120" w:type="dxa"/>
              <w:bottom w:w="120" w:type="dxa"/>
              <w:right w:w="120" w:type="dxa"/>
            </w:tcMar>
            <w:vAlign w:val="center"/>
          </w:tcPr>
          <w:p w14:paraId="3DE1B74F">
            <w:pPr>
              <w:shd w:val="clear"/>
              <w:bidi w:val="0"/>
              <w:jc w:val="center"/>
              <w:rPr>
                <w:rFonts w:hint="eastAsia"/>
                <w:color w:val="auto"/>
                <w:sz w:val="24"/>
                <w:szCs w:val="24"/>
                <w:highlight w:val="none"/>
              </w:rPr>
            </w:pPr>
            <w:r>
              <w:rPr>
                <w:rFonts w:hint="eastAsia"/>
                <w:color w:val="auto"/>
                <w:sz w:val="24"/>
                <w:szCs w:val="24"/>
                <w:highlight w:val="none"/>
                <w:lang w:val="en-US" w:eastAsia="zh-CN"/>
              </w:rPr>
              <w:t>设2组（模型对照组、给药组），每组5只动物，缩短饲养周期。</w:t>
            </w:r>
          </w:p>
        </w:tc>
      </w:tr>
      <w:tr w14:paraId="5D18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37" w:hRule="exact"/>
          <w:jc w:val="center"/>
        </w:trPr>
        <w:tc>
          <w:tcPr>
            <w:tcW w:w="0" w:type="auto"/>
            <w:shd w:val="clear" w:color="auto" w:fill="FFFFFF"/>
            <w:tcMar>
              <w:top w:w="120" w:type="dxa"/>
              <w:left w:w="0" w:type="dxa"/>
              <w:bottom w:w="120" w:type="dxa"/>
              <w:right w:w="120" w:type="dxa"/>
            </w:tcMar>
            <w:vAlign w:val="center"/>
          </w:tcPr>
          <w:p w14:paraId="27C29A04">
            <w:pPr>
              <w:shd w:val="clear"/>
              <w:bidi w:val="0"/>
              <w:jc w:val="center"/>
              <w:rPr>
                <w:rFonts w:hint="eastAsia"/>
                <w:color w:val="auto"/>
                <w:sz w:val="24"/>
                <w:szCs w:val="24"/>
                <w:highlight w:val="none"/>
              </w:rPr>
            </w:pPr>
            <w:r>
              <w:rPr>
                <w:rFonts w:hint="eastAsia"/>
                <w:color w:val="auto"/>
                <w:sz w:val="24"/>
                <w:szCs w:val="24"/>
                <w:highlight w:val="none"/>
                <w:lang w:val="en-US" w:eastAsia="zh-CN"/>
              </w:rPr>
              <w:t>样本采集与预处理</w:t>
            </w:r>
          </w:p>
        </w:tc>
        <w:tc>
          <w:tcPr>
            <w:tcW w:w="0" w:type="auto"/>
            <w:shd w:val="clear" w:color="auto" w:fill="FFFFFF"/>
            <w:tcMar>
              <w:top w:w="120" w:type="dxa"/>
              <w:left w:w="120" w:type="dxa"/>
              <w:bottom w:w="120" w:type="dxa"/>
              <w:right w:w="120" w:type="dxa"/>
            </w:tcMar>
            <w:vAlign w:val="center"/>
          </w:tcPr>
          <w:p w14:paraId="38B0678B">
            <w:pPr>
              <w:shd w:val="clear"/>
              <w:bidi w:val="0"/>
              <w:jc w:val="center"/>
              <w:rPr>
                <w:rFonts w:hint="eastAsia"/>
                <w:color w:val="auto"/>
                <w:sz w:val="24"/>
                <w:szCs w:val="24"/>
                <w:highlight w:val="none"/>
              </w:rPr>
            </w:pPr>
            <w:r>
              <w:rPr>
                <w:rFonts w:hint="eastAsia"/>
                <w:color w:val="auto"/>
                <w:sz w:val="24"/>
                <w:szCs w:val="24"/>
                <w:highlight w:val="none"/>
                <w:lang w:val="en-US" w:eastAsia="zh-CN"/>
              </w:rPr>
              <w:t>1周</w:t>
            </w:r>
          </w:p>
        </w:tc>
        <w:tc>
          <w:tcPr>
            <w:tcW w:w="0" w:type="auto"/>
            <w:shd w:val="clear" w:color="auto" w:fill="FFFFFF"/>
            <w:tcMar>
              <w:top w:w="120" w:type="dxa"/>
              <w:left w:w="120" w:type="dxa"/>
              <w:bottom w:w="120" w:type="dxa"/>
              <w:right w:w="120" w:type="dxa"/>
            </w:tcMar>
            <w:vAlign w:val="center"/>
          </w:tcPr>
          <w:p w14:paraId="6C17183A">
            <w:pPr>
              <w:shd w:val="clear"/>
              <w:bidi w:val="0"/>
              <w:jc w:val="center"/>
              <w:rPr>
                <w:rFonts w:hint="eastAsia"/>
                <w:color w:val="auto"/>
                <w:sz w:val="24"/>
                <w:szCs w:val="24"/>
                <w:highlight w:val="none"/>
              </w:rPr>
            </w:pPr>
            <w:r>
              <w:rPr>
                <w:rFonts w:hint="eastAsia"/>
                <w:color w:val="auto"/>
                <w:sz w:val="24"/>
                <w:szCs w:val="24"/>
                <w:highlight w:val="none"/>
                <w:lang w:val="en-US" w:eastAsia="zh-CN"/>
              </w:rPr>
              <w:t>采集血管组织，进行分装与固定</w:t>
            </w:r>
          </w:p>
        </w:tc>
        <w:tc>
          <w:tcPr>
            <w:tcW w:w="0" w:type="auto"/>
            <w:shd w:val="clear" w:color="auto" w:fill="FFFFFF"/>
            <w:tcMar>
              <w:top w:w="120" w:type="dxa"/>
              <w:left w:w="120" w:type="dxa"/>
              <w:bottom w:w="120" w:type="dxa"/>
              <w:right w:w="120" w:type="dxa"/>
            </w:tcMar>
            <w:vAlign w:val="center"/>
          </w:tcPr>
          <w:p w14:paraId="59DF6E01">
            <w:pPr>
              <w:shd w:val="clear"/>
              <w:bidi w:val="0"/>
              <w:jc w:val="center"/>
              <w:rPr>
                <w:rFonts w:hint="eastAsia"/>
                <w:color w:val="auto"/>
                <w:sz w:val="24"/>
                <w:szCs w:val="24"/>
                <w:highlight w:val="none"/>
              </w:rPr>
            </w:pPr>
            <w:r>
              <w:rPr>
                <w:rFonts w:hint="eastAsia"/>
                <w:color w:val="auto"/>
                <w:sz w:val="24"/>
                <w:szCs w:val="24"/>
                <w:highlight w:val="none"/>
                <w:lang w:val="en-US" w:eastAsia="zh-CN"/>
              </w:rPr>
              <w:t>仅保留血管组织，暂不采集血清。</w:t>
            </w:r>
          </w:p>
        </w:tc>
      </w:tr>
      <w:tr w14:paraId="299A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37" w:hRule="exact"/>
          <w:jc w:val="center"/>
        </w:trPr>
        <w:tc>
          <w:tcPr>
            <w:tcW w:w="0" w:type="auto"/>
            <w:shd w:val="clear" w:color="auto" w:fill="FFFFFF"/>
            <w:tcMar>
              <w:top w:w="120" w:type="dxa"/>
              <w:left w:w="0" w:type="dxa"/>
              <w:bottom w:w="120" w:type="dxa"/>
              <w:right w:w="120" w:type="dxa"/>
            </w:tcMar>
            <w:vAlign w:val="center"/>
          </w:tcPr>
          <w:p w14:paraId="6D5509EF">
            <w:pPr>
              <w:shd w:val="clear"/>
              <w:bidi w:val="0"/>
              <w:jc w:val="center"/>
              <w:rPr>
                <w:rFonts w:hint="eastAsia"/>
                <w:color w:val="auto"/>
                <w:sz w:val="24"/>
                <w:szCs w:val="24"/>
                <w:highlight w:val="none"/>
              </w:rPr>
            </w:pPr>
            <w:r>
              <w:rPr>
                <w:rFonts w:hint="eastAsia"/>
                <w:color w:val="auto"/>
                <w:sz w:val="24"/>
                <w:szCs w:val="24"/>
                <w:highlight w:val="none"/>
                <w:lang w:val="en-US" w:eastAsia="zh-CN"/>
              </w:rPr>
              <w:t>DNA提取与MSP检测</w:t>
            </w:r>
          </w:p>
        </w:tc>
        <w:tc>
          <w:tcPr>
            <w:tcW w:w="0" w:type="auto"/>
            <w:shd w:val="clear" w:color="auto" w:fill="FFFFFF"/>
            <w:tcMar>
              <w:top w:w="120" w:type="dxa"/>
              <w:left w:w="120" w:type="dxa"/>
              <w:bottom w:w="120" w:type="dxa"/>
              <w:right w:w="120" w:type="dxa"/>
            </w:tcMar>
            <w:vAlign w:val="center"/>
          </w:tcPr>
          <w:p w14:paraId="7A0360CB">
            <w:pPr>
              <w:shd w:val="clear"/>
              <w:bidi w:val="0"/>
              <w:jc w:val="center"/>
              <w:rPr>
                <w:rFonts w:hint="eastAsia"/>
                <w:color w:val="auto"/>
                <w:sz w:val="24"/>
                <w:szCs w:val="24"/>
                <w:highlight w:val="none"/>
              </w:rPr>
            </w:pPr>
            <w:r>
              <w:rPr>
                <w:rFonts w:hint="eastAsia"/>
                <w:color w:val="auto"/>
                <w:sz w:val="24"/>
                <w:szCs w:val="24"/>
                <w:highlight w:val="none"/>
                <w:lang w:val="en-US" w:eastAsia="zh-CN"/>
              </w:rPr>
              <w:t>2周</w:t>
            </w:r>
          </w:p>
        </w:tc>
        <w:tc>
          <w:tcPr>
            <w:tcW w:w="0" w:type="auto"/>
            <w:shd w:val="clear" w:color="auto" w:fill="FFFFFF"/>
            <w:tcMar>
              <w:top w:w="120" w:type="dxa"/>
              <w:left w:w="120" w:type="dxa"/>
              <w:bottom w:w="120" w:type="dxa"/>
              <w:right w:w="120" w:type="dxa"/>
            </w:tcMar>
            <w:vAlign w:val="center"/>
          </w:tcPr>
          <w:p w14:paraId="39B140FE">
            <w:pPr>
              <w:shd w:val="clear"/>
              <w:bidi w:val="0"/>
              <w:jc w:val="center"/>
              <w:rPr>
                <w:rFonts w:hint="eastAsia"/>
                <w:color w:val="auto"/>
                <w:sz w:val="24"/>
                <w:szCs w:val="24"/>
                <w:highlight w:val="none"/>
              </w:rPr>
            </w:pPr>
            <w:r>
              <w:rPr>
                <w:rFonts w:hint="eastAsia"/>
                <w:color w:val="auto"/>
                <w:sz w:val="24"/>
                <w:szCs w:val="24"/>
                <w:highlight w:val="none"/>
                <w:lang w:val="en-US" w:eastAsia="zh-CN"/>
              </w:rPr>
              <w:t>检测Eef2k基因启动子区甲基化水平</w:t>
            </w:r>
          </w:p>
        </w:tc>
        <w:tc>
          <w:tcPr>
            <w:tcW w:w="0" w:type="auto"/>
            <w:shd w:val="clear" w:color="auto" w:fill="FFFFFF"/>
            <w:tcMar>
              <w:top w:w="120" w:type="dxa"/>
              <w:left w:w="120" w:type="dxa"/>
              <w:bottom w:w="120" w:type="dxa"/>
              <w:right w:w="120" w:type="dxa"/>
            </w:tcMar>
            <w:vAlign w:val="center"/>
          </w:tcPr>
          <w:p w14:paraId="3E2D3775">
            <w:pPr>
              <w:shd w:val="clear"/>
              <w:bidi w:val="0"/>
              <w:jc w:val="center"/>
              <w:rPr>
                <w:rFonts w:hint="eastAsia"/>
                <w:color w:val="auto"/>
                <w:sz w:val="24"/>
                <w:szCs w:val="24"/>
                <w:highlight w:val="none"/>
              </w:rPr>
            </w:pPr>
            <w:r>
              <w:rPr>
                <w:rFonts w:hint="eastAsia"/>
                <w:color w:val="auto"/>
                <w:sz w:val="24"/>
                <w:szCs w:val="24"/>
                <w:highlight w:val="none"/>
                <w:lang w:val="en-US" w:eastAsia="zh-CN"/>
              </w:rPr>
              <w:t>使用MSP法替代昂贵的MassArray。</w:t>
            </w:r>
          </w:p>
        </w:tc>
      </w:tr>
      <w:tr w14:paraId="090E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37" w:hRule="exact"/>
          <w:jc w:val="center"/>
        </w:trPr>
        <w:tc>
          <w:tcPr>
            <w:tcW w:w="0" w:type="auto"/>
            <w:shd w:val="clear" w:color="auto" w:fill="FFFFFF"/>
            <w:tcMar>
              <w:top w:w="120" w:type="dxa"/>
              <w:left w:w="0" w:type="dxa"/>
              <w:bottom w:w="120" w:type="dxa"/>
              <w:right w:w="120" w:type="dxa"/>
            </w:tcMar>
            <w:vAlign w:val="center"/>
          </w:tcPr>
          <w:p w14:paraId="44E5FBCA">
            <w:pPr>
              <w:shd w:val="clear"/>
              <w:bidi w:val="0"/>
              <w:jc w:val="center"/>
              <w:rPr>
                <w:rFonts w:hint="eastAsia"/>
                <w:color w:val="auto"/>
                <w:sz w:val="24"/>
                <w:szCs w:val="24"/>
                <w:highlight w:val="none"/>
              </w:rPr>
            </w:pPr>
            <w:r>
              <w:rPr>
                <w:rFonts w:hint="eastAsia"/>
                <w:color w:val="auto"/>
                <w:sz w:val="24"/>
                <w:szCs w:val="24"/>
                <w:highlight w:val="none"/>
                <w:lang w:val="en-US" w:eastAsia="zh-CN"/>
              </w:rPr>
              <w:t>RNA提取与qPCR</w:t>
            </w:r>
          </w:p>
        </w:tc>
        <w:tc>
          <w:tcPr>
            <w:tcW w:w="0" w:type="auto"/>
            <w:shd w:val="clear" w:color="auto" w:fill="FFFFFF"/>
            <w:tcMar>
              <w:top w:w="120" w:type="dxa"/>
              <w:left w:w="120" w:type="dxa"/>
              <w:bottom w:w="120" w:type="dxa"/>
              <w:right w:w="120" w:type="dxa"/>
            </w:tcMar>
            <w:vAlign w:val="center"/>
          </w:tcPr>
          <w:p w14:paraId="28588F6D">
            <w:pPr>
              <w:shd w:val="clear"/>
              <w:bidi w:val="0"/>
              <w:jc w:val="center"/>
              <w:rPr>
                <w:rFonts w:hint="eastAsia"/>
                <w:color w:val="auto"/>
                <w:sz w:val="24"/>
                <w:szCs w:val="24"/>
                <w:highlight w:val="none"/>
              </w:rPr>
            </w:pPr>
            <w:r>
              <w:rPr>
                <w:rFonts w:hint="eastAsia"/>
                <w:color w:val="auto"/>
                <w:sz w:val="24"/>
                <w:szCs w:val="24"/>
                <w:highlight w:val="none"/>
                <w:lang w:val="en-US" w:eastAsia="zh-CN"/>
              </w:rPr>
              <w:t>2周</w:t>
            </w:r>
          </w:p>
        </w:tc>
        <w:tc>
          <w:tcPr>
            <w:tcW w:w="0" w:type="auto"/>
            <w:shd w:val="clear" w:color="auto" w:fill="FFFFFF"/>
            <w:tcMar>
              <w:top w:w="120" w:type="dxa"/>
              <w:left w:w="120" w:type="dxa"/>
              <w:bottom w:w="120" w:type="dxa"/>
              <w:right w:w="120" w:type="dxa"/>
            </w:tcMar>
            <w:vAlign w:val="center"/>
          </w:tcPr>
          <w:p w14:paraId="5A94EC7F">
            <w:pPr>
              <w:shd w:val="clear"/>
              <w:bidi w:val="0"/>
              <w:jc w:val="center"/>
              <w:rPr>
                <w:rFonts w:hint="eastAsia"/>
                <w:color w:val="auto"/>
                <w:sz w:val="24"/>
                <w:szCs w:val="24"/>
                <w:highlight w:val="none"/>
              </w:rPr>
            </w:pPr>
            <w:r>
              <w:rPr>
                <w:rFonts w:hint="eastAsia"/>
                <w:color w:val="auto"/>
                <w:sz w:val="24"/>
                <w:szCs w:val="24"/>
                <w:highlight w:val="none"/>
                <w:lang w:val="en-US" w:eastAsia="zh-CN"/>
              </w:rPr>
              <w:t>检测Eef2k mRNA表达水平</w:t>
            </w:r>
          </w:p>
        </w:tc>
        <w:tc>
          <w:tcPr>
            <w:tcW w:w="0" w:type="auto"/>
            <w:shd w:val="clear" w:color="auto" w:fill="FFFFFF"/>
            <w:tcMar>
              <w:top w:w="120" w:type="dxa"/>
              <w:left w:w="120" w:type="dxa"/>
              <w:bottom w:w="120" w:type="dxa"/>
              <w:right w:w="120" w:type="dxa"/>
            </w:tcMar>
            <w:vAlign w:val="center"/>
          </w:tcPr>
          <w:p w14:paraId="18DF3458">
            <w:pPr>
              <w:shd w:val="clear"/>
              <w:bidi w:val="0"/>
              <w:jc w:val="center"/>
              <w:rPr>
                <w:rFonts w:hint="eastAsia"/>
                <w:color w:val="auto"/>
                <w:sz w:val="24"/>
                <w:szCs w:val="24"/>
                <w:highlight w:val="none"/>
              </w:rPr>
            </w:pPr>
            <w:r>
              <w:rPr>
                <w:rFonts w:hint="eastAsia"/>
                <w:color w:val="auto"/>
                <w:sz w:val="24"/>
                <w:szCs w:val="24"/>
                <w:highlight w:val="none"/>
                <w:lang w:val="en-US" w:eastAsia="zh-CN"/>
              </w:rPr>
              <w:t>分子检测指标。</w:t>
            </w:r>
          </w:p>
        </w:tc>
      </w:tr>
      <w:tr w14:paraId="2ECB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37" w:hRule="exact"/>
          <w:jc w:val="center"/>
        </w:trPr>
        <w:tc>
          <w:tcPr>
            <w:tcW w:w="0" w:type="auto"/>
            <w:shd w:val="clear" w:color="auto" w:fill="FFFFFF"/>
            <w:tcMar>
              <w:top w:w="120" w:type="dxa"/>
              <w:left w:w="0" w:type="dxa"/>
              <w:bottom w:w="120" w:type="dxa"/>
              <w:right w:w="120" w:type="dxa"/>
            </w:tcMar>
            <w:vAlign w:val="center"/>
          </w:tcPr>
          <w:p w14:paraId="5BCF23B7">
            <w:pPr>
              <w:shd w:val="clear"/>
              <w:bidi w:val="0"/>
              <w:jc w:val="center"/>
              <w:rPr>
                <w:rFonts w:hint="eastAsia"/>
                <w:color w:val="auto"/>
                <w:sz w:val="24"/>
                <w:szCs w:val="24"/>
                <w:highlight w:val="none"/>
              </w:rPr>
            </w:pPr>
            <w:r>
              <w:rPr>
                <w:rFonts w:hint="eastAsia"/>
                <w:color w:val="auto"/>
                <w:sz w:val="24"/>
                <w:szCs w:val="24"/>
                <w:highlight w:val="none"/>
                <w:lang w:val="en-US" w:eastAsia="zh-CN"/>
              </w:rPr>
              <w:t>组织切片与H&amp;E染色</w:t>
            </w:r>
          </w:p>
        </w:tc>
        <w:tc>
          <w:tcPr>
            <w:tcW w:w="0" w:type="auto"/>
            <w:shd w:val="clear" w:color="auto" w:fill="FFFFFF"/>
            <w:tcMar>
              <w:top w:w="120" w:type="dxa"/>
              <w:left w:w="120" w:type="dxa"/>
              <w:bottom w:w="120" w:type="dxa"/>
              <w:right w:w="120" w:type="dxa"/>
            </w:tcMar>
            <w:vAlign w:val="center"/>
          </w:tcPr>
          <w:p w14:paraId="1709BC49">
            <w:pPr>
              <w:shd w:val="clear"/>
              <w:bidi w:val="0"/>
              <w:jc w:val="center"/>
              <w:rPr>
                <w:rFonts w:hint="eastAsia"/>
                <w:color w:val="auto"/>
                <w:sz w:val="24"/>
                <w:szCs w:val="24"/>
                <w:highlight w:val="none"/>
              </w:rPr>
            </w:pPr>
            <w:r>
              <w:rPr>
                <w:rFonts w:hint="eastAsia"/>
                <w:color w:val="auto"/>
                <w:sz w:val="24"/>
                <w:szCs w:val="24"/>
                <w:highlight w:val="none"/>
                <w:lang w:val="en-US" w:eastAsia="zh-CN"/>
              </w:rPr>
              <w:t>2周</w:t>
            </w:r>
          </w:p>
        </w:tc>
        <w:tc>
          <w:tcPr>
            <w:tcW w:w="0" w:type="auto"/>
            <w:shd w:val="clear" w:color="auto" w:fill="FFFFFF"/>
            <w:tcMar>
              <w:top w:w="120" w:type="dxa"/>
              <w:left w:w="120" w:type="dxa"/>
              <w:bottom w:w="120" w:type="dxa"/>
              <w:right w:w="120" w:type="dxa"/>
            </w:tcMar>
            <w:vAlign w:val="center"/>
          </w:tcPr>
          <w:p w14:paraId="39FC872A">
            <w:pPr>
              <w:shd w:val="clear"/>
              <w:bidi w:val="0"/>
              <w:jc w:val="center"/>
              <w:rPr>
                <w:rFonts w:hint="eastAsia"/>
                <w:color w:val="auto"/>
                <w:sz w:val="24"/>
                <w:szCs w:val="24"/>
                <w:highlight w:val="none"/>
              </w:rPr>
            </w:pPr>
            <w:r>
              <w:rPr>
                <w:rFonts w:hint="eastAsia"/>
                <w:color w:val="auto"/>
                <w:sz w:val="24"/>
                <w:szCs w:val="24"/>
                <w:highlight w:val="none"/>
                <w:lang w:val="en-US" w:eastAsia="zh-CN"/>
              </w:rPr>
              <w:t>观察血管形态结构变化</w:t>
            </w:r>
          </w:p>
        </w:tc>
        <w:tc>
          <w:tcPr>
            <w:tcW w:w="0" w:type="auto"/>
            <w:shd w:val="clear" w:color="auto" w:fill="FFFFFF"/>
            <w:tcMar>
              <w:top w:w="120" w:type="dxa"/>
              <w:left w:w="120" w:type="dxa"/>
              <w:bottom w:w="120" w:type="dxa"/>
              <w:right w:w="120" w:type="dxa"/>
            </w:tcMar>
            <w:vAlign w:val="center"/>
          </w:tcPr>
          <w:p w14:paraId="51E58473">
            <w:pPr>
              <w:shd w:val="clear"/>
              <w:bidi w:val="0"/>
              <w:jc w:val="center"/>
              <w:rPr>
                <w:rFonts w:hint="eastAsia"/>
                <w:color w:val="auto"/>
                <w:sz w:val="24"/>
                <w:szCs w:val="24"/>
                <w:highlight w:val="none"/>
              </w:rPr>
            </w:pPr>
            <w:r>
              <w:rPr>
                <w:rFonts w:hint="eastAsia"/>
                <w:color w:val="auto"/>
                <w:sz w:val="24"/>
                <w:szCs w:val="24"/>
                <w:highlight w:val="none"/>
                <w:lang w:val="en-US" w:eastAsia="zh-CN"/>
              </w:rPr>
              <w:t>病理学验证。</w:t>
            </w:r>
          </w:p>
        </w:tc>
      </w:tr>
      <w:tr w14:paraId="4A5D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37" w:hRule="exact"/>
          <w:jc w:val="center"/>
        </w:trPr>
        <w:tc>
          <w:tcPr>
            <w:tcW w:w="0" w:type="auto"/>
            <w:shd w:val="clear" w:color="auto" w:fill="FFFFFF"/>
            <w:tcMar>
              <w:top w:w="120" w:type="dxa"/>
              <w:left w:w="0" w:type="dxa"/>
              <w:bottom w:w="120" w:type="dxa"/>
              <w:right w:w="120" w:type="dxa"/>
            </w:tcMar>
            <w:vAlign w:val="center"/>
          </w:tcPr>
          <w:p w14:paraId="02ACD405">
            <w:pPr>
              <w:shd w:val="clear"/>
              <w:bidi w:val="0"/>
              <w:jc w:val="center"/>
              <w:rPr>
                <w:rFonts w:hint="eastAsia"/>
                <w:color w:val="auto"/>
                <w:sz w:val="24"/>
                <w:szCs w:val="24"/>
                <w:highlight w:val="none"/>
              </w:rPr>
            </w:pPr>
            <w:r>
              <w:rPr>
                <w:rFonts w:hint="eastAsia"/>
                <w:color w:val="auto"/>
                <w:sz w:val="24"/>
                <w:szCs w:val="24"/>
                <w:highlight w:val="none"/>
                <w:lang w:val="en-US" w:eastAsia="zh-CN"/>
              </w:rPr>
              <w:t>数据整合与分析报告</w:t>
            </w:r>
          </w:p>
        </w:tc>
        <w:tc>
          <w:tcPr>
            <w:tcW w:w="0" w:type="auto"/>
            <w:shd w:val="clear" w:color="auto" w:fill="FFFFFF"/>
            <w:tcMar>
              <w:top w:w="120" w:type="dxa"/>
              <w:left w:w="120" w:type="dxa"/>
              <w:bottom w:w="120" w:type="dxa"/>
              <w:right w:w="120" w:type="dxa"/>
            </w:tcMar>
            <w:vAlign w:val="center"/>
          </w:tcPr>
          <w:p w14:paraId="442852D9">
            <w:pPr>
              <w:shd w:val="clear"/>
              <w:bidi w:val="0"/>
              <w:jc w:val="center"/>
              <w:rPr>
                <w:rFonts w:hint="eastAsia"/>
                <w:color w:val="auto"/>
                <w:sz w:val="24"/>
                <w:szCs w:val="24"/>
                <w:highlight w:val="none"/>
              </w:rPr>
            </w:pPr>
            <w:r>
              <w:rPr>
                <w:rFonts w:hint="eastAsia"/>
                <w:color w:val="auto"/>
                <w:sz w:val="24"/>
                <w:szCs w:val="24"/>
                <w:highlight w:val="none"/>
                <w:lang w:val="en-US" w:eastAsia="zh-CN"/>
              </w:rPr>
              <w:t>1周</w:t>
            </w:r>
          </w:p>
        </w:tc>
        <w:tc>
          <w:tcPr>
            <w:tcW w:w="0" w:type="auto"/>
            <w:shd w:val="clear" w:color="auto" w:fill="FFFFFF"/>
            <w:tcMar>
              <w:top w:w="120" w:type="dxa"/>
              <w:left w:w="120" w:type="dxa"/>
              <w:bottom w:w="120" w:type="dxa"/>
              <w:right w:w="120" w:type="dxa"/>
            </w:tcMar>
            <w:vAlign w:val="center"/>
          </w:tcPr>
          <w:p w14:paraId="61A0D989">
            <w:pPr>
              <w:shd w:val="clear"/>
              <w:bidi w:val="0"/>
              <w:jc w:val="center"/>
              <w:rPr>
                <w:rFonts w:hint="eastAsia"/>
                <w:color w:val="auto"/>
                <w:sz w:val="24"/>
                <w:szCs w:val="24"/>
                <w:highlight w:val="none"/>
              </w:rPr>
            </w:pPr>
            <w:r>
              <w:rPr>
                <w:rFonts w:hint="eastAsia"/>
                <w:color w:val="auto"/>
                <w:sz w:val="24"/>
                <w:szCs w:val="24"/>
                <w:highlight w:val="none"/>
                <w:lang w:val="en-US" w:eastAsia="zh-CN"/>
              </w:rPr>
              <w:t>整合所有实验数据，撰写分析报告</w:t>
            </w:r>
          </w:p>
        </w:tc>
        <w:tc>
          <w:tcPr>
            <w:tcW w:w="0" w:type="auto"/>
            <w:shd w:val="clear" w:color="auto" w:fill="FFFFFF"/>
            <w:tcMar>
              <w:top w:w="120" w:type="dxa"/>
              <w:left w:w="120" w:type="dxa"/>
              <w:bottom w:w="120" w:type="dxa"/>
              <w:right w:w="120" w:type="dxa"/>
            </w:tcMar>
            <w:vAlign w:val="center"/>
          </w:tcPr>
          <w:p w14:paraId="35D3E777">
            <w:pPr>
              <w:shd w:val="clear"/>
              <w:bidi w:val="0"/>
              <w:jc w:val="center"/>
              <w:rPr>
                <w:rFonts w:hint="eastAsia"/>
                <w:color w:val="auto"/>
                <w:sz w:val="24"/>
                <w:szCs w:val="24"/>
                <w:highlight w:val="none"/>
              </w:rPr>
            </w:pPr>
            <w:r>
              <w:rPr>
                <w:rFonts w:hint="eastAsia"/>
                <w:color w:val="auto"/>
                <w:sz w:val="24"/>
                <w:szCs w:val="24"/>
                <w:highlight w:val="none"/>
                <w:lang w:val="en-US" w:eastAsia="zh-CN"/>
              </w:rPr>
              <w:t>报告需包含甲基化MSP胶图、qPCR数据、染色图像及分析结论。</w:t>
            </w:r>
          </w:p>
        </w:tc>
      </w:tr>
    </w:tbl>
    <w:p w14:paraId="238B6656">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预算经费：人民币</w:t>
      </w: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 xml:space="preserve">万元。  </w:t>
      </w:r>
    </w:p>
    <w:p w14:paraId="6CE34E9D">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628531B7">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（一）服务地点：</w:t>
      </w:r>
      <w:r>
        <w:rPr>
          <w:rFonts w:hint="eastAsia" w:ascii="宋体" w:hAnsi="宋体" w:eastAsia="宋体" w:cs="宋体"/>
          <w:b w:val="0"/>
          <w:bCs w:val="0"/>
          <w:color w:val="auto"/>
          <w:sz w:val="24"/>
          <w:szCs w:val="24"/>
          <w:highlight w:val="none"/>
          <w:lang w:val="en-US" w:eastAsia="zh-CN"/>
        </w:rPr>
        <w:t>新疆乌鲁木齐市。</w:t>
      </w:r>
    </w:p>
    <w:p w14:paraId="0EAA187C">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（二）服务期限：</w:t>
      </w:r>
      <w:r>
        <w:rPr>
          <w:rFonts w:hint="eastAsia" w:ascii="宋体" w:hAnsi="宋体" w:eastAsia="宋体" w:cs="宋体"/>
          <w:b w:val="0"/>
          <w:bCs w:val="0"/>
          <w:color w:val="auto"/>
          <w:sz w:val="24"/>
          <w:szCs w:val="24"/>
          <w:highlight w:val="none"/>
          <w:lang w:val="en-US" w:eastAsia="zh-CN"/>
        </w:rPr>
        <w:t>合同签定后六个月内完成。</w:t>
      </w:r>
    </w:p>
    <w:p w14:paraId="3C82D715">
      <w:pPr>
        <w:shd w:val="clear"/>
        <w:bidi w:val="0"/>
        <w:spacing w:line="360" w:lineRule="auto"/>
        <w:ind w:left="0" w:leftChars="0" w:firstLine="682"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（三）付款方式：</w:t>
      </w:r>
      <w:r>
        <w:rPr>
          <w:rFonts w:hint="eastAsia" w:ascii="宋体" w:hAnsi="宋体" w:eastAsia="宋体" w:cs="宋体"/>
          <w:b w:val="0"/>
          <w:bCs w:val="0"/>
          <w:color w:val="auto"/>
          <w:sz w:val="24"/>
          <w:szCs w:val="24"/>
          <w:highlight w:val="none"/>
          <w:lang w:val="en-US" w:eastAsia="zh-CN"/>
        </w:rPr>
        <w:t>合同签写后一次性付全款。</w:t>
      </w:r>
    </w:p>
    <w:p w14:paraId="2AA9B07B">
      <w:pPr>
        <w:shd w:val="clear"/>
        <w:bidi w:val="0"/>
        <w:spacing w:line="360" w:lineRule="auto"/>
        <w:ind w:left="0" w:leftChars="0" w:firstLine="682" w:firstLineChars="283"/>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（四）验收：</w:t>
      </w:r>
    </w:p>
    <w:p w14:paraId="6D0901F0">
      <w:pPr>
        <w:shd w:val="clear"/>
        <w:bidi w:val="0"/>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1、严格按照招标文件要求和中标供应商响应文件内容进行验收。</w:t>
      </w:r>
    </w:p>
    <w:p w14:paraId="1D2A46D6">
      <w:pPr>
        <w:shd w:val="clear"/>
        <w:bidi w:val="0"/>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2、严格按照政府采购相关法律法规以要求进行验收。</w:t>
      </w:r>
    </w:p>
    <w:p w14:paraId="57D325F2">
      <w:pPr>
        <w:shd w:val="clear"/>
        <w:bidi w:val="0"/>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3、采购人可根据项目情况邀请专家进行验收。</w:t>
      </w:r>
    </w:p>
    <w:p w14:paraId="17114C00">
      <w:pPr>
        <w:shd w:val="clear"/>
        <w:spacing w:line="360" w:lineRule="auto"/>
        <w:rPr>
          <w:rStyle w:val="60"/>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br w:type="page"/>
      </w:r>
    </w:p>
    <w:p w14:paraId="53D4D323">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包二：</w:t>
      </w:r>
    </w:p>
    <w:p w14:paraId="57A531D3">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一、项目概况：中医药传承项目-领军人才、岐黄学者实验技术服务项目（包</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p>
    <w:p w14:paraId="29F8EDBE">
      <w:pPr>
        <w:bidi w:val="0"/>
        <w:rPr>
          <w:rFonts w:hint="eastAsia"/>
          <w:color w:val="auto"/>
          <w:highlight w:val="none"/>
          <w:lang w:val="en-US" w:eastAsia="zh-CN"/>
        </w:rPr>
      </w:pPr>
    </w:p>
    <w:p w14:paraId="2942B71E">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二、采购需求：</w:t>
      </w:r>
    </w:p>
    <w:p w14:paraId="660DBDAF">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82" w:firstLineChars="283"/>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（一）招标项目名称：动物实验技术服务（《乌鲁木齐市中医药领军人才培养计划》项目）</w:t>
      </w:r>
    </w:p>
    <w:p w14:paraId="1BD34782">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1、实验任务</w:t>
      </w:r>
    </w:p>
    <w:p w14:paraId="4A11AC9E">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构建CIA小鼠模型，采用四神煎和针灸联合治疗CIA小鼠，初步验证四神煎联合针灸治疗风湿性关节炎小鼠的效果。</w:t>
      </w:r>
    </w:p>
    <w:p w14:paraId="48D93E3A">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（1）实验设置（7组）</w:t>
      </w:r>
    </w:p>
    <w:p w14:paraId="7FC72232">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分组：</w:t>
      </w:r>
    </w:p>
    <w:p w14:paraId="419AA5AA">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1）正常对照；</w:t>
      </w:r>
    </w:p>
    <w:p w14:paraId="77CC2914">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2）CIA＋假针；</w:t>
      </w:r>
    </w:p>
    <w:p w14:paraId="7498ADA5">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3）四神煎低剂量；</w:t>
      </w:r>
    </w:p>
    <w:p w14:paraId="53EF4DEA">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4）中剂量；</w:t>
      </w:r>
    </w:p>
    <w:p w14:paraId="33231C6C">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5）高剂量；</w:t>
      </w:r>
    </w:p>
    <w:p w14:paraId="0B53595C">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6）真电针；</w:t>
      </w:r>
    </w:p>
    <w:p w14:paraId="64EEFBD9">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7）联用（中剂量＋真电针）。</w:t>
      </w:r>
    </w:p>
    <w:p w14:paraId="5A64B7AE">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（2）实验内容</w:t>
      </w:r>
    </w:p>
    <w:p w14:paraId="783B37C9">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模型：购买DBA/1雄鼠（8-10周），采用牛II型胶原+完全弗氏佐剂诱导DBA/1雄鼠成CIA小鼠，D21加强，关节炎评分≥2点/鼠或足肿胀达阈值后启动给药/针刺。</w:t>
      </w:r>
    </w:p>
    <w:p w14:paraId="1849087F">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（3）核心指标检测</w:t>
      </w:r>
    </w:p>
    <w:p w14:paraId="3A8B4F68">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主要终点：</w:t>
      </w:r>
    </w:p>
    <w:p w14:paraId="2AE0824D">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a) 关节炎综合评分（每天/隔天评定）；b) 足踝/跖腱厚度（游标卡尺）；</w:t>
      </w:r>
    </w:p>
    <w:p w14:paraId="57110FCF">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b) 组织学评分（H&amp;E、番红O/固绿：滑膜增生、软骨侵蚀、骨质破坏）；</w:t>
      </w:r>
    </w:p>
    <w:p w14:paraId="7AC19865">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c) μCT评估胫距关节骨密度与侵蚀体积（探测结构重塑）。</w:t>
      </w:r>
    </w:p>
    <w:p w14:paraId="6CC29FD9">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次要/机制终点：</w:t>
      </w:r>
    </w:p>
    <w:p w14:paraId="19832423">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–血清细胞因子</w:t>
      </w:r>
    </w:p>
    <w:p w14:paraId="6496F54D">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–免疫谱流式</w:t>
      </w:r>
    </w:p>
    <w:p w14:paraId="7592D31B">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–自身抗体：抗II型胶原IgG、IgG1/IgG2a；</w:t>
      </w:r>
    </w:p>
    <w:p w14:paraId="1A37512A">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–滑膜分子</w:t>
      </w:r>
    </w:p>
    <w:p w14:paraId="4A99066B">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2、技术服务要求</w:t>
      </w:r>
    </w:p>
    <w:p w14:paraId="69181310">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检测内容：严格按上述实验设计的指标及方法执行。</w:t>
      </w:r>
    </w:p>
    <w:p w14:paraId="0A2A6C91">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交付成果：原始数据+分析报告。</w:t>
      </w:r>
    </w:p>
    <w:p w14:paraId="10413D93">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88"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预算经费：人民币 8万元。</w:t>
      </w:r>
    </w:p>
    <w:p w14:paraId="1D13E35D">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6577EE92">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40" w:lineRule="auto"/>
        <w:ind w:left="0" w:leftChars="0" w:firstLine="682"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（一）服务地点：</w:t>
      </w:r>
      <w:r>
        <w:rPr>
          <w:rFonts w:hint="eastAsia" w:ascii="宋体" w:hAnsi="宋体" w:eastAsia="宋体" w:cs="宋体"/>
          <w:b w:val="0"/>
          <w:bCs w:val="0"/>
          <w:color w:val="auto"/>
          <w:sz w:val="24"/>
          <w:szCs w:val="24"/>
          <w:highlight w:val="none"/>
          <w:lang w:val="en-US" w:eastAsia="zh-CN"/>
        </w:rPr>
        <w:t>乌鲁木齐。</w:t>
      </w:r>
    </w:p>
    <w:p w14:paraId="1F258320">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40" w:lineRule="auto"/>
        <w:ind w:left="0" w:leftChars="0" w:firstLine="682"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（二）服务期限：</w:t>
      </w:r>
      <w:r>
        <w:rPr>
          <w:rFonts w:hint="eastAsia" w:ascii="宋体" w:hAnsi="宋体" w:eastAsia="宋体" w:cs="宋体"/>
          <w:b w:val="0"/>
          <w:bCs w:val="0"/>
          <w:color w:val="auto"/>
          <w:sz w:val="24"/>
          <w:szCs w:val="24"/>
          <w:highlight w:val="none"/>
          <w:lang w:val="en-US" w:eastAsia="zh-CN"/>
        </w:rPr>
        <w:t>6-8个月。</w:t>
      </w:r>
    </w:p>
    <w:p w14:paraId="676DE7A1">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40" w:lineRule="auto"/>
        <w:ind w:left="0" w:leftChars="0" w:firstLine="682"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（三）付款方式：</w:t>
      </w:r>
      <w:r>
        <w:rPr>
          <w:rFonts w:hint="eastAsia" w:ascii="宋体" w:hAnsi="宋体" w:eastAsia="宋体" w:cs="宋体"/>
          <w:b w:val="0"/>
          <w:bCs w:val="0"/>
          <w:color w:val="auto"/>
          <w:sz w:val="24"/>
          <w:szCs w:val="24"/>
          <w:highlight w:val="none"/>
          <w:lang w:val="en-US" w:eastAsia="zh-CN"/>
        </w:rPr>
        <w:t>公对公转账。</w:t>
      </w:r>
    </w:p>
    <w:p w14:paraId="31C1CF83">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40" w:lineRule="auto"/>
        <w:ind w:left="0" w:leftChars="0" w:firstLine="679" w:firstLineChars="283"/>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四）验收：</w:t>
      </w:r>
    </w:p>
    <w:p w14:paraId="1E7FD738">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40" w:lineRule="auto"/>
        <w:ind w:left="0" w:leftChars="0" w:firstLine="1020" w:firstLineChars="425"/>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1、严格按照招标文件要求和中标供应商响应文件内容进行验收。</w:t>
      </w:r>
    </w:p>
    <w:p w14:paraId="19758090">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40" w:lineRule="auto"/>
        <w:ind w:left="0" w:leftChars="0" w:firstLine="1020" w:firstLineChars="425"/>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2、严格按照政府采购相关法律法规以要求进行验收。</w:t>
      </w:r>
    </w:p>
    <w:p w14:paraId="09B6A21D">
      <w:pPr>
        <w:pStyle w:val="37"/>
        <w:keepNext w:val="0"/>
        <w:keepLines w:val="0"/>
        <w:pageBreakBefore w:val="0"/>
        <w:widowControl/>
        <w:numPr>
          <w:ilvl w:val="0"/>
          <w:numId w:val="0"/>
        </w:numPr>
        <w:shd w:val="clear"/>
        <w:kinsoku/>
        <w:wordWrap/>
        <w:overflowPunct/>
        <w:topLinePunct w:val="0"/>
        <w:autoSpaceDE/>
        <w:autoSpaceDN/>
        <w:bidi w:val="0"/>
        <w:adjustRightInd/>
        <w:snapToGrid/>
        <w:spacing w:after="0" w:line="240" w:lineRule="auto"/>
        <w:ind w:left="0" w:leftChars="0" w:firstLine="1020" w:firstLineChars="425"/>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3、采购人可根据项目情况邀请专家进行验收。</w:t>
      </w:r>
    </w:p>
    <w:p w14:paraId="559E2ED6">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rPr>
      </w:pPr>
    </w:p>
    <w:p w14:paraId="4E52A8B7">
      <w:pPr>
        <w:shd w:val="clea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7BF78F1D">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包三：</w:t>
      </w:r>
    </w:p>
    <w:p w14:paraId="60A74769">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一、项目概况：中医药传承项目-领军、岐黄学者实验技术服务项目（包</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w:t>
      </w:r>
    </w:p>
    <w:p w14:paraId="20D65016">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二、采购需求：</w:t>
      </w:r>
    </w:p>
    <w:p w14:paraId="135E401A">
      <w:pPr>
        <w:pStyle w:val="37"/>
        <w:widowControl/>
        <w:numPr>
          <w:ilvl w:val="0"/>
          <w:numId w:val="0"/>
        </w:numPr>
        <w:shd w:val="clear"/>
        <w:spacing w:after="0" w:line="360" w:lineRule="auto"/>
        <w:ind w:left="0" w:leftChars="0" w:firstLine="682" w:firstLineChars="283"/>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（一）招标项目名称：动物实验技术服务（《基于 TLR4/Myd88/NF-κB 信号通路探讨消渴健脾汤抑制NLRP3 炎症小体改善糖尿病大鼠胰岛β细胞焦亡的机制研究》项目）  </w:t>
      </w:r>
    </w:p>
    <w:p w14:paraId="7D9709AB">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、实验任务</w:t>
      </w:r>
    </w:p>
    <w:p w14:paraId="1AD5F1C9">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动物模型制备与分组管理</w:t>
      </w:r>
    </w:p>
    <w:p w14:paraId="6AE295A0">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实验动物：70 只 6 周龄 SPF 级雄性 SD 大鼠（体重 160±20g），适应性饲养 1 周。</w:t>
      </w:r>
    </w:p>
    <w:p w14:paraId="5F02DA30">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造模方法：随机分为正常组（10 只，标准饲料）和造模组（60 只，高脂饲料），饲养 4 周后，造模组腹腔注射 30mg/kg STZ（正常组注射等量柠檬酸缓冲液）；72h 后尾静脉采血，FBG＞11.1mmol/L 判定为 T2DM 造模成功；</w:t>
      </w:r>
    </w:p>
    <w:p w14:paraId="5520A52B">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脾失建运症模型：成模后予大黄水煎液（1mL/100g 体重，每日 2 次，连续 10d），出现倦怠、毛色晦暗、粪便异常等脾失建运症状即为模型成功。</w:t>
      </w:r>
    </w:p>
    <w:p w14:paraId="7274DF7E">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分组及给药：成模大鼠随机分为七组（每组10只）：正常组、模型组、二甲双胍组、TLR4 抑制剂组、消渴健脾方高 / 中 / 低剂量组（每组 10 只）；</w:t>
      </w:r>
    </w:p>
    <w:p w14:paraId="40A779B1">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给药方案：二甲双胍组 0.1g・kg⁻¹・d⁻¹，消渴健脾方低 / 中 / 高剂量组分别为 0.535、1.05、2.1g/kg（灌胃体积 10ml/kg）；正常组和模型组予等体积生理盐水，连续给药 4 周。</w:t>
      </w:r>
    </w:p>
    <w:p w14:paraId="508859EB">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样本采集与预处理</w:t>
      </w:r>
    </w:p>
    <w:p w14:paraId="0FB008BB">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实验第 8 周末，大鼠禁食 12h 后，以 3% 戊巴比妥钠（1mL・kg⁻¹）腹腔麻醉，股动脉取血后处死；</w:t>
      </w:r>
    </w:p>
    <w:p w14:paraId="30CAC059">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迅速分离胰腺组织，部分置于 4% 多聚甲醛固定，另一部分保存于 - 80℃超低温冰箱，供后续检测。</w:t>
      </w:r>
    </w:p>
    <w:p w14:paraId="04A3B7E2">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核心指标检测</w:t>
      </w:r>
    </w:p>
    <w:p w14:paraId="684B110E">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一般状态观察：记录大鼠精神状态、活动量、尿量、毛发等。</w:t>
      </w:r>
    </w:p>
    <w:p w14:paraId="67F79603">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代谢及炎症指标：检测空腹血糖（FPG）、糖化血红蛋白（HbA1c）、空腹胰岛素（FINS），以及 IL-1、IL-6、TNF-α 等炎症因子水平。</w:t>
      </w:r>
    </w:p>
    <w:p w14:paraId="145DCB69">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胰腺组织胰岛素（INS）表达：采用免疫荧光法，通过抗原修复、封闭、一抗（Anti-Insulin Mouse mAb）孵育、荧光二抗标记及 DAPI 染色，荧光显微镜观察并分析。</w:t>
      </w:r>
    </w:p>
    <w:p w14:paraId="04FDEEBA">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胰岛细胞焦亡检测：TUNEL 染色法，经脱蜡、蛋白酶 K 处理、TUNEL 试剂孵育及 DAPI 染色，计算 TUNEL 阳性率（阳性细胞数 / 总细胞数 ×100%）。</w:t>
      </w:r>
    </w:p>
    <w:p w14:paraId="0B4249CD">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胰腺组织蛋白表达：Western blot 法检测 NF-κB、GSDMD 蛋白，通过组织匀浆、蛋白提取、SDS-PAGE 电泳、转膜、一抗 / 二抗孵育及 ECL 显色，分析条带灰度。</w:t>
      </w:r>
    </w:p>
    <w:p w14:paraId="0661C792">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胰腺组织炎症因子水平：ELISA 法检测 IL-1β、IL-6、TNF-α，制备 10% 组织匀浆后离心取上清，按试剂盒操作。</w:t>
      </w:r>
    </w:p>
    <w:p w14:paraId="17B4050D">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、实验目的  </w:t>
      </w:r>
    </w:p>
    <w:p w14:paraId="57219374">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 “脾主运化” 理论指导下，构建严谨的在体动物模型。​</w:t>
      </w:r>
    </w:p>
    <w:p w14:paraId="403DC736">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通过动物实验建立脾虚湿盛型 2 型糖尿病大鼠模型，完成在体模型的构建。​</w:t>
      </w:r>
    </w:p>
    <w:p w14:paraId="640C2098">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探究消渴健脾方是否通过调节 TLR4/Myd88/NF-κB 通路抑制 NLRP3 炎症小体，进而缓解 2 型糖尿病大鼠胰岛 β 细胞焦亡。​</w:t>
      </w:r>
    </w:p>
    <w:p w14:paraId="6B091EE5">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动物实验中，检测模型大鼠的血糖（FPG、HbA1c）、血脂、炎症因子（IL-1β、IL-6、TNF-α）、胰岛素表达及胰岛细胞焦亡相关指标，运用免疫荧光、TUNEL 染色、Western blot（检测 NF-κB、GSDMD 蛋白）及 ELISA 等技术，评估药物对胰腺组织炎症通路及细胞焦亡的影响，以此探究消渴健脾方的作用机制。​</w:t>
      </w:r>
    </w:p>
    <w:p w14:paraId="41DA5A39">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、技术服务要求  </w:t>
      </w:r>
    </w:p>
    <w:p w14:paraId="36D0B576">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检测内容：严格按上述实验设计的指标及方法执行（含模型手术、样本处理、TUNEL染色、Western blot、ELISA等）。  </w:t>
      </w:r>
    </w:p>
    <w:p w14:paraId="78F2A94F">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检测项数：  </w:t>
      </w:r>
    </w:p>
    <w:p w14:paraId="6E94D8CB">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ELISA 法检测：IL-1β、IL-6、TNF-α </w:t>
      </w:r>
    </w:p>
    <w:p w14:paraId="4069E62B">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WB检测：≥4个目标蛋白/组  </w:t>
      </w:r>
    </w:p>
    <w:p w14:paraId="6FD27852">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代谢性指标：空腹血糖、糖化血红蛋白、空腹胰岛素等  </w:t>
      </w:r>
    </w:p>
    <w:p w14:paraId="4CA2DEFB">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交付成果：原始数据+分析报告（含病理图像定量分析、条带灰度值统计等）。  </w:t>
      </w:r>
    </w:p>
    <w:p w14:paraId="1F56E05F">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预算经费：人民币</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万元（含动物造模、检测试剂及人工</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 xml:space="preserve">成本）。  </w:t>
      </w:r>
    </w:p>
    <w:p w14:paraId="0D90E01E">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三、商务要求：</w:t>
      </w:r>
    </w:p>
    <w:p w14:paraId="2627015E">
      <w:pPr>
        <w:shd w:val="clear"/>
        <w:spacing w:line="360" w:lineRule="auto"/>
        <w:ind w:firstLine="682" w:firstLineChars="283"/>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（一）服务地点：</w:t>
      </w:r>
      <w:r>
        <w:rPr>
          <w:rFonts w:hint="eastAsia" w:ascii="宋体" w:hAnsi="宋体" w:eastAsia="宋体" w:cs="宋体"/>
          <w:b w:val="0"/>
          <w:bCs w:val="0"/>
          <w:color w:val="auto"/>
          <w:sz w:val="24"/>
          <w:szCs w:val="24"/>
          <w:highlight w:val="none"/>
        </w:rPr>
        <w:t>实验操作发生地</w:t>
      </w:r>
    </w:p>
    <w:p w14:paraId="701E76AB">
      <w:pPr>
        <w:shd w:val="clear"/>
        <w:spacing w:line="360" w:lineRule="auto"/>
        <w:ind w:firstLine="682" w:firstLineChars="283"/>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（二）服务期限：</w:t>
      </w:r>
      <w:r>
        <w:rPr>
          <w:rFonts w:hint="eastAsia" w:ascii="宋体" w:hAnsi="宋体" w:eastAsia="宋体" w:cs="宋体"/>
          <w:b w:val="0"/>
          <w:bCs w:val="0"/>
          <w:color w:val="auto"/>
          <w:sz w:val="24"/>
          <w:szCs w:val="24"/>
          <w:highlight w:val="none"/>
        </w:rPr>
        <w:t>1年</w:t>
      </w:r>
    </w:p>
    <w:p w14:paraId="5606C5C9">
      <w:pPr>
        <w:shd w:val="clear"/>
        <w:spacing w:line="360" w:lineRule="auto"/>
        <w:ind w:firstLine="682" w:firstLineChars="283"/>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（三）付款方式：</w:t>
      </w:r>
      <w:r>
        <w:rPr>
          <w:rFonts w:hint="eastAsia" w:ascii="宋体" w:hAnsi="宋体" w:eastAsia="宋体" w:cs="宋体"/>
          <w:b w:val="0"/>
          <w:bCs w:val="0"/>
          <w:color w:val="auto"/>
          <w:sz w:val="24"/>
          <w:szCs w:val="24"/>
          <w:highlight w:val="none"/>
        </w:rPr>
        <w:t>支付方式须符合医院专项资金支付要求，一次性支付</w:t>
      </w:r>
    </w:p>
    <w:p w14:paraId="649430AE">
      <w:pPr>
        <w:shd w:val="clear"/>
        <w:spacing w:line="360" w:lineRule="auto"/>
        <w:ind w:firstLine="682" w:firstLineChars="28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（四）验收：</w:t>
      </w:r>
    </w:p>
    <w:p w14:paraId="3C396D9D">
      <w:pPr>
        <w:shd w:val="clear"/>
        <w:spacing w:line="360" w:lineRule="auto"/>
        <w:ind w:left="0" w:leftChars="0" w:firstLine="1020" w:firstLineChars="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1、严格按照招标文件要求和中标供应商响应文件内容进行验收。</w:t>
      </w:r>
    </w:p>
    <w:p w14:paraId="0F16B310">
      <w:pPr>
        <w:shd w:val="clear"/>
        <w:spacing w:line="360" w:lineRule="auto"/>
        <w:ind w:left="0" w:leftChars="0" w:firstLine="1020" w:firstLineChars="42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2、严格按照政府采购相关法律法规以要求进行验收。</w:t>
      </w:r>
    </w:p>
    <w:p w14:paraId="336AA0AC">
      <w:pPr>
        <w:shd w:val="clear"/>
        <w:spacing w:line="360" w:lineRule="auto"/>
        <w:ind w:left="0" w:leftChars="0" w:firstLine="1020" w:firstLineChars="42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3、项目实验结果需符合课题研究内容成果要求，可根据项目情况邀请专家进行验收。</w:t>
      </w:r>
    </w:p>
    <w:p w14:paraId="6E17566A">
      <w:pPr>
        <w:shd w:val="clea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4EAA06F4">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包四：</w:t>
      </w:r>
    </w:p>
    <w:p w14:paraId="04782175">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一、项目概况：中医药传承项目-领军、岐黄学者实验技术服务项目（包</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w:t>
      </w:r>
    </w:p>
    <w:p w14:paraId="40F1011B">
      <w:pPr>
        <w:pStyle w:val="5"/>
        <w:shd w:val="clear"/>
        <w:bidi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二、采购需求：</w:t>
      </w:r>
    </w:p>
    <w:p w14:paraId="392B4D35">
      <w:pPr>
        <w:pStyle w:val="37"/>
        <w:widowControl/>
        <w:numPr>
          <w:ilvl w:val="0"/>
          <w:numId w:val="0"/>
        </w:numPr>
        <w:shd w:val="clear"/>
        <w:spacing w:after="0" w:line="360" w:lineRule="auto"/>
        <w:ind w:left="0" w:leftChars="0" w:firstLine="682" w:firstLineChars="283"/>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（四）招标项目名称：动物实验技术服务（《基于T2DM大鼠IR机制探讨消渴健脾胶囊调控PI3K/AKT及AMPK信号通路的机制研究》项目）  </w:t>
      </w:r>
    </w:p>
    <w:p w14:paraId="512B77DD">
      <w:pPr>
        <w:pStyle w:val="37"/>
        <w:keepNext w:val="0"/>
        <w:keepLines w:val="0"/>
        <w:pageBreakBefore w:val="0"/>
        <w:widowControl/>
        <w:shd w:val="clear"/>
        <w:kinsoku/>
        <w:overflowPunct/>
        <w:autoSpaceDE/>
        <w:autoSpaceDN/>
        <w:bidi w:val="0"/>
        <w:spacing w:after="0" w:line="360" w:lineRule="auto"/>
        <w:ind w:left="0" w:leftChars="0" w:firstLine="682" w:firstLineChars="283"/>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、实验任务</w:t>
      </w:r>
    </w:p>
    <w:p w14:paraId="71AEC35A">
      <w:pPr>
        <w:keepNext w:val="0"/>
        <w:keepLines w:val="0"/>
        <w:pageBreakBefore w:val="0"/>
        <w:shd w:val="clear"/>
        <w:kinsoku/>
        <w:wordWrap w:val="0"/>
        <w:overflowPunct/>
        <w:topLinePunct/>
        <w:autoSpaceDE/>
        <w:autoSpaceDN/>
        <w:bidi w:val="0"/>
        <w:adjustRightInd w:val="0"/>
        <w:snapToGrid w:val="0"/>
        <w:spacing w:line="360" w:lineRule="auto"/>
        <w:ind w:left="0" w:leftChars="0" w:firstLine="682"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第一部分 消渴健脾胶囊对T2DM大鼠的的糖脂代谢及IR的影响</w:t>
      </w:r>
    </w:p>
    <w:p w14:paraId="7E598D64">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实验动物</w:t>
      </w:r>
    </w:p>
    <w:p w14:paraId="39B10E40">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周龄SPF级雄性SD大鼠60只，体重（60±20）g。实验前动物先进行1周适应性饲养，饲喂标准大鼠合成饲料，自由饮用纯净水，环境温度22±2℃，相对湿度45%-70%,人工控制室内照明，予昼夜各12h的规律光照，保持室内良好通风。实验动物均受人道对待，符合美国国立卫生院颁布的《实验动物管理和使用指南》。</w:t>
      </w:r>
    </w:p>
    <w:p w14:paraId="76150E7C">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实验药物</w:t>
      </w:r>
    </w:p>
    <w:p w14:paraId="0C9434EA">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消渴健脾胶囊剂：由乌鲁木齐市中医医院药房提供，临用时溶解于0.9%生理盐水中，制成混悬液，灌胃体积10ml/kg。大鼠给药剂量按照《药理实验方法学》中“标准体重动物剂量计算表”确定，即按照人-大鼠体表面积换算系数7计算大鼠等效药量。根据第二版实验药理学，按体表面积换算，大鼠计量（mg·kg-1）=人剂量（mg·kg-1）×70kg×0.018/0.2kg=0.378g·kg-1。将消渴健脾胶囊成人（70Kg）每日每公斤体重用药量的7倍作为大鼠消渴健脾胶囊低剂量组，成人每日每公斤体重用药量的14倍作为大鼠消渴健脾胶囊中剂量组，成人（70Kg）每日每公斤体重用药量的28倍作为大鼠消渴健脾胶囊高剂量组。</w:t>
      </w:r>
    </w:p>
    <w:p w14:paraId="7E618BCE">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盐酸二甲双胍（格华止）：由中美上海施贵宝制药有限公司生产，生产批号：国药准字H20023370。盐酸二甲双胍成人（70Kg）每日常用剂量为1.5g，以成人（70Kg）每日每公斤体重用药量的7倍作为大鼠等效剂量。临用时用0.9%生理盐水配制成混悬液，灌胃体积10ml/kg。</w:t>
      </w:r>
    </w:p>
    <w:p w14:paraId="277B8057">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实验分组及给药</w:t>
      </w:r>
    </w:p>
    <w:p w14:paraId="54BCBE07">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动物模型建立：SPF雄性SD大鼠60只，适应性饲养1周，随机分为正常饮食组10只和高脂饲料饮食组60只。正常饮食组大鼠，继续饲喂标准普通饲料：高脂饮食组大鼠，饲喂高脂饲料（购自江苏协同医药生物工程有限责任公司，配方如下：基础饲料68.1%, 蔗糖10%，猪油10%，蛋黄粉10%，5%胆固醇，0.4%胆酸盐。各组大鼠分别饲养4周后禁食12h，高脂饮食组大鼠一次性予30mg/Kg STZ腹腔注射，正常饮食组大鼠予30mg/Kg柠檬酸缓冲液腹腔注射。STZ注射72h后，尾静脉采血测定FBG水平，若FBG＞11.1mmol/l,即认为T2DM 造模成功。</w:t>
      </w:r>
    </w:p>
    <w:p w14:paraId="6EED1CB2">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分组及给药：将造模成功的60只T2DM大鼠，随机分成6组，每组10只，模型组、消渴健脾胶囊低剂量组、消渴健脾胶囊中剂量组、消渴健脾胶囊高剂量组、盐酸二甲双胍组各10只。正常对照组大鼠10只。动物自造模成功第2天开始灌胃给药，连续给药7周。于药前、给药后每周测量体重1次，并根据大鼠每周平均体重重算灌胃量。对照组：每日予0.9%生理盐水10ml/Kg灌胃，普通饲料和自由饮水；T2DM模型组：每日予0.9%生理盐水10ml/Kg灌胃，高脂饲料和自由饮水；干预组：每日予二甲双胍混悬液10ml/kg灌胃，相当于盐酸二甲双胍0.15g/Kg，高脂饲料和自由饮水；消渴健脾胶囊低剂量组：每日予低剂量消渴健脾胶囊混悬液10ml/Kg灌胃，相当于生药13.6g/Kg，高脂饲料和自由饮水；消渴健脾胶囊中剂量组：每日予中剂量消渴健脾胶囊混悬液10ml/Kg灌胃，相当于生药27.2g/Kg，高脂饲料和自由饮水；消渴健脾胶囊高剂量组：每日予高剂量消渴健脾胶囊混悬液10ml/Kg灌胃，相当于生药54.4g/Kg,高脂饲料和自由饮水。</w:t>
      </w:r>
    </w:p>
    <w:p w14:paraId="64BDDEAB">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检测指标</w:t>
      </w:r>
    </w:p>
    <w:p w14:paraId="604C35AB">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①一般情况</w:t>
      </w:r>
    </w:p>
    <w:p w14:paraId="1A157DC4">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给药前及给药后同一时间观察、记录大鼠一般状态，包括大鼠的</w:t>
      </w:r>
      <w:bookmarkStart w:id="486" w:name="_Hlk92744101"/>
      <w:r>
        <w:rPr>
          <w:rFonts w:hint="eastAsia" w:ascii="宋体" w:hAnsi="宋体" w:eastAsia="宋体" w:cs="宋体"/>
          <w:snapToGrid w:val="0"/>
          <w:color w:val="auto"/>
          <w:kern w:val="0"/>
          <w:sz w:val="24"/>
          <w:szCs w:val="24"/>
          <w:highlight w:val="none"/>
        </w:rPr>
        <w:t>精神状态、毛色、摄食量、尿量、体重、对外界刺激的反应以及死亡率</w:t>
      </w:r>
      <w:bookmarkEnd w:id="486"/>
      <w:r>
        <w:rPr>
          <w:rFonts w:hint="eastAsia" w:ascii="宋体" w:hAnsi="宋体" w:eastAsia="宋体" w:cs="宋体"/>
          <w:snapToGrid w:val="0"/>
          <w:color w:val="auto"/>
          <w:kern w:val="0"/>
          <w:sz w:val="24"/>
          <w:szCs w:val="24"/>
          <w:highlight w:val="none"/>
        </w:rPr>
        <w:t>等情况，尤其是测量各组大鼠体重。</w:t>
      </w:r>
    </w:p>
    <w:p w14:paraId="610B26B1">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②空腹血糖(FBG)测定</w:t>
      </w:r>
    </w:p>
    <w:p w14:paraId="4B0F9CA9">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各组大鼠给药前、给药后4周与7周各测FBG一次。测定FBG前禁食水8h，大鼠尾部采血，用罗氏活力型血糖仪及配套血糖试纸检测。</w:t>
      </w:r>
    </w:p>
    <w:p w14:paraId="304BFA07">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③糖化血红蛋白(HbA1c)、空腹胰岛素（FINS）测定</w:t>
      </w:r>
    </w:p>
    <w:p w14:paraId="240D9E0F">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各组大鼠干预7周末，采用ELISA法检测血清中HbA1C、FINS水平。</w:t>
      </w:r>
    </w:p>
    <w:p w14:paraId="170B7363">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④计算胰岛素抵抗指数（IRI）</w:t>
      </w:r>
    </w:p>
    <w:p w14:paraId="55627A4B">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⑤肝功能及血脂四项</w:t>
      </w:r>
    </w:p>
    <w:p w14:paraId="498B9CEA">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由全自动生化分析仪检测各组大鼠的肝功能（ALT、AST)；血脂四项（TC、TG、LDL、HDL)。</w:t>
      </w:r>
    </w:p>
    <w:p w14:paraId="2184B713">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⑥肝脏组织学观察</w:t>
      </w:r>
    </w:p>
    <w:p w14:paraId="1100B76A">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按照组织样本的制备要求，对肝脏HE染色以观察肝脏组织学变化。  </w:t>
      </w:r>
    </w:p>
    <w:p w14:paraId="64BB816F">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⑦肝糖原定量检测</w:t>
      </w:r>
    </w:p>
    <w:p w14:paraId="2EFFA7EF">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按照肝糖原定量测试盒说明，生化检测大鼠肝脏组织中肝糖原的含量</w:t>
      </w:r>
    </w:p>
    <w:p w14:paraId="36F820E0">
      <w:pPr>
        <w:keepNext w:val="0"/>
        <w:keepLines w:val="0"/>
        <w:pageBreakBefore w:val="0"/>
        <w:shd w:val="clear"/>
        <w:kinsoku/>
        <w:wordWrap w:val="0"/>
        <w:overflowPunct/>
        <w:topLinePunct/>
        <w:autoSpaceDE/>
        <w:autoSpaceDN/>
        <w:bidi w:val="0"/>
        <w:adjustRightInd w:val="0"/>
        <w:snapToGrid w:val="0"/>
        <w:spacing w:line="360" w:lineRule="auto"/>
        <w:ind w:left="0" w:leftChars="0" w:firstLine="682" w:firstLineChars="283"/>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第二部分 </w:t>
      </w:r>
      <w:bookmarkStart w:id="487" w:name="bookmark53"/>
      <w:r>
        <w:rPr>
          <w:rFonts w:hint="eastAsia" w:ascii="宋体" w:hAnsi="宋体" w:eastAsia="宋体" w:cs="宋体"/>
          <w:b/>
          <w:bCs/>
          <w:snapToGrid w:val="0"/>
          <w:color w:val="auto"/>
          <w:kern w:val="0"/>
          <w:sz w:val="24"/>
          <w:szCs w:val="24"/>
          <w:highlight w:val="none"/>
        </w:rPr>
        <w:t>消渴健脾胶囊对T2DM大鼠PEDF及其下游信号通路调控作用的机制研究</w:t>
      </w:r>
    </w:p>
    <w:bookmarkEnd w:id="487"/>
    <w:p w14:paraId="2EC26CE3">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实验药物及动物</w:t>
      </w:r>
    </w:p>
    <w:p w14:paraId="3573F531">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同实验一。</w:t>
      </w:r>
    </w:p>
    <w:p w14:paraId="3B43C228">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实验分组及给药</w:t>
      </w:r>
    </w:p>
    <w:p w14:paraId="0E061EB8">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同实验一。</w:t>
      </w:r>
    </w:p>
    <w:p w14:paraId="2A15E42C">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采用ELISA 法检测各组大鼠血清、肝脏组织中 PEDF 含量。</w:t>
      </w:r>
    </w:p>
    <w:p w14:paraId="77682C56">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采用 western-blot 法检测各组大鼠肝脏组织中 PI3K、Akt、GSK-3β、AMPK、ATGL及其磷酸化产物的表达水平。</w:t>
      </w:r>
    </w:p>
    <w:p w14:paraId="59EB4F4F">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提取肝脏组织蛋白。凝胶电泳、转、封闭。加入1:1000稀释的PI3K、Akt、GSK-3β、AMPK、ATGL及其磷酸化产物的单克隆抗体，室温孵育。洗涤3次。再加入1:3000稀释的二抗孵育1h，洗涤3次；电化学发光试剂显色、曝光、摄像。计算条带灰度值，以PI3K、Akt、GSK-3β、AMPK、ATGL及其磷酸化产物与内参β-actin灰度值比值作为蛋白表达量。</w:t>
      </w:r>
    </w:p>
    <w:p w14:paraId="0BE69AD0">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采用QPCR方法检测PI3K、Akt、GSK-3β、AMPK、ATGL mRNA相对表达量。</w:t>
      </w:r>
    </w:p>
    <w:p w14:paraId="3C4C7B07">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取大鼠肝脏组织总RNA。逆转录、扩增。结果判定：记录Ct值，采用相对定量法分析。PI3K、Akt、GSK-3β、AMPK、ATGL mRNA相对表达量=2-△Ct×100%，其中△Ct=Ct(靶基因)-Ct(内参GAPDH)。</w:t>
      </w:r>
    </w:p>
    <w:p w14:paraId="43E974F9">
      <w:pPr>
        <w:keepNext w:val="0"/>
        <w:keepLines w:val="0"/>
        <w:pageBreakBefore w:val="0"/>
        <w:shd w:val="clear"/>
        <w:kinsoku/>
        <w:wordWrap w:val="0"/>
        <w:overflowPunct/>
        <w:topLinePunct/>
        <w:autoSpaceDE/>
        <w:autoSpaceDN/>
        <w:bidi w:val="0"/>
        <w:adjustRightInd w:val="0"/>
        <w:snapToGrid w:val="0"/>
        <w:spacing w:line="360" w:lineRule="auto"/>
        <w:ind w:left="0" w:leftChars="0" w:firstLine="682" w:firstLineChars="283"/>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、实验目的  </w:t>
      </w:r>
    </w:p>
    <w:p w14:paraId="3E1EB2F6">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（1）</w:t>
      </w:r>
      <w:r>
        <w:rPr>
          <w:rFonts w:hint="eastAsia" w:ascii="宋体" w:hAnsi="宋体" w:eastAsia="宋体" w:cs="宋体"/>
          <w:snapToGrid w:val="0"/>
          <w:color w:val="auto"/>
          <w:sz w:val="24"/>
          <w:szCs w:val="24"/>
          <w:highlight w:val="none"/>
        </w:rPr>
        <w:t>探究消渴健脾胶囊对T2DM大鼠的糖脂代谢及IR的影响。</w:t>
      </w:r>
    </w:p>
    <w:p w14:paraId="25B8BB25">
      <w:pPr>
        <w:keepNext w:val="0"/>
        <w:keepLines w:val="0"/>
        <w:pageBreakBefore w:val="0"/>
        <w:shd w:val="clear"/>
        <w:kinsoku/>
        <w:wordWrap w:val="0"/>
        <w:overflowPunct/>
        <w:topLinePunct/>
        <w:autoSpaceDE/>
        <w:autoSpaceDN/>
        <w:bidi w:val="0"/>
        <w:adjustRightInd w:val="0"/>
        <w:snapToGrid w:val="0"/>
        <w:spacing w:line="360" w:lineRule="auto"/>
        <w:ind w:left="0" w:leftChars="0" w:firstLine="679" w:firstLineChars="283"/>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探究消渴健脾胶囊对T2DM大鼠PEDF及其下游信号通路调控作用。</w:t>
      </w:r>
    </w:p>
    <w:p w14:paraId="6FAB145D">
      <w:pPr>
        <w:pStyle w:val="37"/>
        <w:keepNext w:val="0"/>
        <w:keepLines w:val="0"/>
        <w:pageBreakBefore w:val="0"/>
        <w:widowControl/>
        <w:shd w:val="clear"/>
        <w:kinsoku/>
        <w:overflowPunct/>
        <w:autoSpaceDE/>
        <w:autoSpaceDN/>
        <w:bidi w:val="0"/>
        <w:spacing w:after="0" w:line="360" w:lineRule="auto"/>
        <w:ind w:left="0" w:leftChars="0" w:firstLine="682" w:firstLineChars="283"/>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、技术服务要求  </w:t>
      </w:r>
    </w:p>
    <w:p w14:paraId="743754F5">
      <w:pPr>
        <w:pStyle w:val="37"/>
        <w:keepNext w:val="0"/>
        <w:keepLines w:val="0"/>
        <w:pageBreakBefore w:val="0"/>
        <w:widowControl/>
        <w:shd w:val="clear"/>
        <w:kinsoku/>
        <w:overflowPunct/>
        <w:autoSpaceDE/>
        <w:autoSpaceDN/>
        <w:bidi w:val="0"/>
        <w:spacing w:after="0" w:line="360" w:lineRule="auto"/>
        <w:ind w:left="0" w:leftChars="0" w:firstLine="679" w:firstLineChars="283"/>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检测内容：严格按上述实验设计的指标及方法执行（含模型手术、样本处理、病理染色、WB/IHC、ELISA等）。  </w:t>
      </w:r>
    </w:p>
    <w:p w14:paraId="6F3255E2">
      <w:pPr>
        <w:pStyle w:val="37"/>
        <w:keepNext w:val="0"/>
        <w:keepLines w:val="0"/>
        <w:pageBreakBefore w:val="0"/>
        <w:widowControl/>
        <w:shd w:val="clear"/>
        <w:kinsoku/>
        <w:overflowPunct/>
        <w:autoSpaceDE/>
        <w:autoSpaceDN/>
        <w:bidi w:val="0"/>
        <w:spacing w:after="0" w:line="360" w:lineRule="auto"/>
        <w:ind w:left="0" w:leftChars="0" w:firstLine="679" w:firstLineChars="283"/>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检测项数：  </w:t>
      </w:r>
    </w:p>
    <w:p w14:paraId="03153079">
      <w:pPr>
        <w:pStyle w:val="37"/>
        <w:keepNext w:val="0"/>
        <w:keepLines w:val="0"/>
        <w:pageBreakBefore w:val="0"/>
        <w:widowControl/>
        <w:shd w:val="clear"/>
        <w:kinsoku/>
        <w:overflowPunct/>
        <w:autoSpaceDE/>
        <w:autoSpaceDN/>
        <w:bidi w:val="0"/>
        <w:spacing w:after="0" w:line="360" w:lineRule="auto"/>
        <w:ind w:left="0" w:leftChars="0" w:firstLine="679" w:firstLineChars="283"/>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病理染色：≥3项/样本（HE/PAS/Masson）  </w:t>
      </w:r>
    </w:p>
    <w:p w14:paraId="2F958D0A">
      <w:pPr>
        <w:pStyle w:val="37"/>
        <w:keepNext w:val="0"/>
        <w:keepLines w:val="0"/>
        <w:pageBreakBefore w:val="0"/>
        <w:widowControl/>
        <w:shd w:val="clear"/>
        <w:kinsoku/>
        <w:overflowPunct/>
        <w:autoSpaceDE/>
        <w:autoSpaceDN/>
        <w:bidi w:val="0"/>
        <w:spacing w:after="0" w:line="360" w:lineRule="auto"/>
        <w:ind w:left="0" w:leftChars="0" w:firstLine="679" w:firstLineChars="283"/>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WB检测：≥4个目标蛋白/组  </w:t>
      </w:r>
    </w:p>
    <w:p w14:paraId="15570FC1">
      <w:pPr>
        <w:pStyle w:val="37"/>
        <w:keepNext w:val="0"/>
        <w:keepLines w:val="0"/>
        <w:pageBreakBefore w:val="0"/>
        <w:widowControl/>
        <w:shd w:val="clear"/>
        <w:kinsoku/>
        <w:overflowPunct/>
        <w:autoSpaceDE/>
        <w:autoSpaceDN/>
        <w:bidi w:val="0"/>
        <w:spacing w:after="0" w:line="360" w:lineRule="auto"/>
        <w:ind w:left="0" w:leftChars="0" w:firstLine="679" w:firstLineChars="283"/>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功能性指标：血糖、UACR、肾指数等  </w:t>
      </w:r>
    </w:p>
    <w:p w14:paraId="02855E21">
      <w:pPr>
        <w:pStyle w:val="37"/>
        <w:keepNext w:val="0"/>
        <w:keepLines w:val="0"/>
        <w:pageBreakBefore w:val="0"/>
        <w:widowControl/>
        <w:shd w:val="clear"/>
        <w:kinsoku/>
        <w:overflowPunct/>
        <w:autoSpaceDE/>
        <w:autoSpaceDN/>
        <w:bidi w:val="0"/>
        <w:spacing w:after="0" w:line="360" w:lineRule="auto"/>
        <w:ind w:left="0" w:leftChars="0" w:firstLine="679" w:firstLineChars="283"/>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交付成果：原始数据+分析报告（含病理图像定量分析、WB条带灰度值统计）。  </w:t>
      </w:r>
    </w:p>
    <w:p w14:paraId="63B34507">
      <w:pPr>
        <w:pStyle w:val="37"/>
        <w:keepNext w:val="0"/>
        <w:keepLines w:val="0"/>
        <w:pageBreakBefore w:val="0"/>
        <w:widowControl/>
        <w:shd w:val="clear"/>
        <w:kinsoku/>
        <w:overflowPunct/>
        <w:autoSpaceDE/>
        <w:autoSpaceDN/>
        <w:bidi w:val="0"/>
        <w:spacing w:after="0" w:line="360" w:lineRule="auto"/>
        <w:ind w:left="0" w:leftChars="0" w:firstLine="679" w:firstLineChars="283"/>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预算经费：人民币 </w:t>
      </w:r>
      <w:r>
        <w:rPr>
          <w:rFonts w:hint="eastAsia" w:ascii="宋体" w:hAnsi="宋体" w:eastAsia="宋体" w:cs="宋体"/>
          <w:color w:val="auto"/>
          <w:sz w:val="24"/>
          <w:szCs w:val="24"/>
          <w:highlight w:val="none"/>
          <w:lang w:val="en-US" w:eastAsia="zh-CN"/>
        </w:rPr>
        <w:t>7.5</w:t>
      </w:r>
      <w:r>
        <w:rPr>
          <w:rFonts w:hint="eastAsia" w:ascii="宋体" w:hAnsi="宋体" w:eastAsia="宋体" w:cs="宋体"/>
          <w:color w:val="auto"/>
          <w:sz w:val="24"/>
          <w:szCs w:val="24"/>
          <w:highlight w:val="none"/>
        </w:rPr>
        <w:t xml:space="preserve">万元（含动物造模、手术、检测试剂及人工成本）。  </w:t>
      </w:r>
    </w:p>
    <w:p w14:paraId="1F0D1BB9">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4BE2B33C">
      <w:pPr>
        <w:shd w:val="clear"/>
        <w:spacing w:line="360" w:lineRule="auto"/>
        <w:ind w:firstLine="682" w:firstLineChars="283"/>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（一）服务地点：</w:t>
      </w:r>
      <w:r>
        <w:rPr>
          <w:rFonts w:hint="eastAsia" w:ascii="宋体" w:hAnsi="宋体" w:eastAsia="宋体" w:cs="宋体"/>
          <w:b w:val="0"/>
          <w:bCs w:val="0"/>
          <w:color w:val="auto"/>
          <w:sz w:val="24"/>
          <w:szCs w:val="24"/>
          <w:highlight w:val="none"/>
        </w:rPr>
        <w:t>实验操作发生地</w:t>
      </w:r>
      <w:r>
        <w:rPr>
          <w:rFonts w:hint="eastAsia" w:ascii="宋体" w:hAnsi="宋体" w:eastAsia="宋体" w:cs="宋体"/>
          <w:b w:val="0"/>
          <w:bCs w:val="0"/>
          <w:color w:val="auto"/>
          <w:sz w:val="24"/>
          <w:szCs w:val="24"/>
          <w:highlight w:val="none"/>
          <w:lang w:eastAsia="zh-CN"/>
        </w:rPr>
        <w:t>。</w:t>
      </w:r>
    </w:p>
    <w:p w14:paraId="12240185">
      <w:pPr>
        <w:shd w:val="clear"/>
        <w:spacing w:line="360" w:lineRule="auto"/>
        <w:ind w:firstLine="682" w:firstLineChars="283"/>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（二）服务期限：</w:t>
      </w:r>
      <w:r>
        <w:rPr>
          <w:rFonts w:hint="eastAsia" w:ascii="宋体" w:hAnsi="宋体" w:eastAsia="宋体" w:cs="宋体"/>
          <w:b w:val="0"/>
          <w:bCs w:val="0"/>
          <w:color w:val="auto"/>
          <w:sz w:val="24"/>
          <w:szCs w:val="24"/>
          <w:highlight w:val="none"/>
        </w:rPr>
        <w:t>1年</w:t>
      </w:r>
      <w:r>
        <w:rPr>
          <w:rFonts w:hint="eastAsia" w:ascii="宋体" w:hAnsi="宋体" w:eastAsia="宋体" w:cs="宋体"/>
          <w:b w:val="0"/>
          <w:bCs w:val="0"/>
          <w:color w:val="auto"/>
          <w:sz w:val="24"/>
          <w:szCs w:val="24"/>
          <w:highlight w:val="none"/>
          <w:lang w:eastAsia="zh-CN"/>
        </w:rPr>
        <w:t>。</w:t>
      </w:r>
    </w:p>
    <w:p w14:paraId="06541578">
      <w:pPr>
        <w:shd w:val="clear"/>
        <w:spacing w:line="360" w:lineRule="auto"/>
        <w:ind w:firstLine="682" w:firstLineChars="283"/>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（三）付款方式：</w:t>
      </w:r>
      <w:r>
        <w:rPr>
          <w:rFonts w:hint="eastAsia" w:ascii="宋体" w:hAnsi="宋体" w:eastAsia="宋体" w:cs="宋体"/>
          <w:b w:val="0"/>
          <w:bCs w:val="0"/>
          <w:color w:val="auto"/>
          <w:sz w:val="24"/>
          <w:szCs w:val="24"/>
          <w:highlight w:val="none"/>
        </w:rPr>
        <w:t>支付方式须符合医院专项资金支付要求，一次性支付</w:t>
      </w:r>
      <w:r>
        <w:rPr>
          <w:rFonts w:hint="eastAsia" w:ascii="宋体" w:hAnsi="宋体" w:eastAsia="宋体" w:cs="宋体"/>
          <w:b w:val="0"/>
          <w:bCs w:val="0"/>
          <w:color w:val="auto"/>
          <w:sz w:val="24"/>
          <w:szCs w:val="24"/>
          <w:highlight w:val="none"/>
          <w:lang w:eastAsia="zh-CN"/>
        </w:rPr>
        <w:t>。</w:t>
      </w:r>
    </w:p>
    <w:p w14:paraId="6FD8C54E">
      <w:pPr>
        <w:shd w:val="clear"/>
        <w:spacing w:line="360" w:lineRule="auto"/>
        <w:ind w:firstLine="682" w:firstLineChars="28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（四）验收：</w:t>
      </w:r>
    </w:p>
    <w:p w14:paraId="75D51A94">
      <w:pPr>
        <w:shd w:val="clear"/>
        <w:spacing w:line="360" w:lineRule="auto"/>
        <w:ind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1、严格按照招标文件要求和中标供应商响应文件内容进行验收。</w:t>
      </w:r>
    </w:p>
    <w:p w14:paraId="356599F4">
      <w:pPr>
        <w:shd w:val="clear"/>
        <w:spacing w:line="360" w:lineRule="auto"/>
        <w:ind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2、严格按照政府采购相关法律法规以要求进行验收。</w:t>
      </w:r>
    </w:p>
    <w:p w14:paraId="75DCE4D3">
      <w:pPr>
        <w:shd w:val="clear"/>
        <w:spacing w:line="360" w:lineRule="auto"/>
        <w:ind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3、项目实验结果需符合课题研究内容成果要求，可根据项目情况邀请专家进行验收。</w:t>
      </w:r>
    </w:p>
    <w:p w14:paraId="098E3323">
      <w:pPr>
        <w:shd w:val="clea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6EE4209E">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包五：</w:t>
      </w:r>
    </w:p>
    <w:p w14:paraId="7B249D97">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一、项目概况：中医药传承项目-领军、岐黄学者实验技术服务项目（包五）</w:t>
      </w:r>
    </w:p>
    <w:p w14:paraId="1C5944E5">
      <w:pPr>
        <w:pStyle w:val="5"/>
        <w:shd w:val="clear"/>
        <w:bidi w:val="0"/>
        <w:spacing w:line="360" w:lineRule="auto"/>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二、采购需求：</w:t>
      </w:r>
    </w:p>
    <w:p w14:paraId="6DC0F061">
      <w:pPr>
        <w:pStyle w:val="37"/>
        <w:widowControl/>
        <w:shd w:val="clear"/>
        <w:spacing w:after="0" w:line="360" w:lineRule="auto"/>
        <w:ind w:left="0" w:leftChars="0" w:firstLine="682" w:firstLineChars="283"/>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、招标项目名称</w:t>
      </w:r>
      <w:r>
        <w:rPr>
          <w:rFonts w:hint="eastAsia" w:ascii="宋体" w:hAnsi="宋体" w:eastAsia="宋体" w:cs="宋体"/>
          <w:color w:val="auto"/>
          <w:sz w:val="24"/>
          <w:szCs w:val="24"/>
          <w:highlight w:val="none"/>
        </w:rPr>
        <w:t xml:space="preserve">：动物实验技术服务（《雪莲益肾方治疗糖尿病肾病的作用机制研究》项目）  </w:t>
      </w:r>
    </w:p>
    <w:p w14:paraId="15BA14C1">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、实验任务</w:t>
      </w:r>
    </w:p>
    <w:p w14:paraId="59EC6A14">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动物模型制备与分组管理  </w:t>
      </w:r>
    </w:p>
    <w:p w14:paraId="1FBC6947">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选用 8周龄SPF级SD大鼠（雌雄各半），体重200–250g，适应性饲养1周。  </w:t>
      </w:r>
    </w:p>
    <w:p w14:paraId="0B690532">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T2DM造模：雄性大鼠高脂饲料喂养后，腹腔注射 30mg/kg链脲佐菌素（STZ）（柠檬酸缓冲液配制）；空白对照组注射等量缓冲液。  </w:t>
      </w:r>
    </w:p>
    <w:p w14:paraId="58FE4593">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DKD造模：造模2周后，对模型组行 右侧肾脏摘除术。  </w:t>
      </w:r>
    </w:p>
    <w:p w14:paraId="1B221870">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将成模大鼠分为 4组（每组5只）：  </w:t>
      </w:r>
    </w:p>
    <w:p w14:paraId="1D7244C2">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空白对照组（生理盐水灌胃）  </w:t>
      </w:r>
    </w:p>
    <w:p w14:paraId="5F0E2948">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厄贝沙坦组（0.01575g/kg灌胃）  </w:t>
      </w:r>
    </w:p>
    <w:p w14:paraId="419ABC10">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雪莲益肾方组（3.15g/kg灌胃）  </w:t>
      </w:r>
    </w:p>
    <w:p w14:paraId="5BE40B3D">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联合用药组（雪莲益肾方+厄贝沙坦）  </w:t>
      </w:r>
    </w:p>
    <w:p w14:paraId="2421EB74">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干预周期：每日1次灌胃，持续8周。  </w:t>
      </w:r>
    </w:p>
    <w:p w14:paraId="4657E455">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样本采集与预处理  </w:t>
      </w:r>
    </w:p>
    <w:p w14:paraId="372C4258">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尿液：干预第8周末，人工压迫膀胱收集尿液。  </w:t>
      </w:r>
    </w:p>
    <w:p w14:paraId="2BAB44C2">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血液：1%水合氯醛麻醉后摘眼球取血。  </w:t>
      </w:r>
    </w:p>
    <w:p w14:paraId="01A8E323">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肾脏：取双侧肾脏，生理盐水冲洗后称重，计算 肾重/体重比值。  </w:t>
      </w:r>
    </w:p>
    <w:p w14:paraId="310C08A6">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组织固定：取肾组织于 10%甲醛固定3日，用于病理切片。  </w:t>
      </w:r>
    </w:p>
    <w:p w14:paraId="06C6AA90">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核心指标检测  </w:t>
      </w:r>
    </w:p>
    <w:p w14:paraId="682AABFE">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代谢与肾功能：血糖：尾静脉血，罗氏血糖仪检测&lt;br&gt;- 尿白蛋白/肌酐：ELISA试剂盒（尿Alb）+肌酐试剂盒（UACR计算） </w:t>
      </w:r>
    </w:p>
    <w:p w14:paraId="23BB2D1F">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病理形态学：HE/PAS/Masson染色：评估肾小球硬化、系膜增生、间质纤维化&lt;br&gt;- 光镜观察（定量分析病理损伤评分） </w:t>
      </w:r>
    </w:p>
    <w:p w14:paraId="5C48C51E">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分子机制：Western Blot：检测肾组织 TNF-α, TGF-β, SOD-1, β-actin 蛋白表达&lt;br&gt;- 免疫组化（可选）：定位目标蛋白表达区域 -</w:t>
      </w:r>
    </w:p>
    <w:p w14:paraId="22F64FF7">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、实验目的  </w:t>
      </w:r>
    </w:p>
    <w:p w14:paraId="1D9E65AA">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明确雪莲益肾方对DKD病理损伤的改善作用  </w:t>
      </w:r>
    </w:p>
    <w:p w14:paraId="5471D8C7">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通过 HE/PAS/Masson染色 定量分析肾组织纤维化、炎性浸润及结构破坏程度，验证药物对肾脏病理形态的保护效应。  </w:t>
      </w:r>
    </w:p>
    <w:p w14:paraId="4D42A351">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评估雪莲益肾方对肾功能及代谢的调节效应  </w:t>
      </w:r>
    </w:p>
    <w:p w14:paraId="2508C09D">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分析 血糖、UACR、肾重/体重比 等指标，确认药物对糖代谢紊乱及蛋白尿的抑制作用。  </w:t>
      </w:r>
    </w:p>
    <w:p w14:paraId="3AB1F45E">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揭示雪莲益肾方抗炎与抗氧化机制  </w:t>
      </w:r>
    </w:p>
    <w:p w14:paraId="134B5F66">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通过 WB检测TNF-α、TGF-β 探究炎症通路调控作用；  </w:t>
      </w:r>
    </w:p>
    <w:p w14:paraId="38009E99">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通过 SOD-1检测 评估药物对氧化应激的改善能力。  </w:t>
      </w:r>
    </w:p>
    <w:p w14:paraId="1D64BE20">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比较单药与联合用药的协同效应  </w:t>
      </w:r>
    </w:p>
    <w:p w14:paraId="6047BB1E">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对比厄贝沙坦单药、雪莲益肾方单药及两药联用组的结果，为临床用药方案提供实验依据。  </w:t>
      </w:r>
    </w:p>
    <w:p w14:paraId="3F2511EB">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、技术服务要求  </w:t>
      </w:r>
    </w:p>
    <w:p w14:paraId="4CB19FA2">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检测内容：严格按上述实验设计的指标及方法执行（含模型手术、样本处理、病理染色、WB/IHC、ELISA等）。  </w:t>
      </w:r>
    </w:p>
    <w:p w14:paraId="09CE9AC3">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检测项数：  </w:t>
      </w:r>
    </w:p>
    <w:p w14:paraId="1DF860C3">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病理染色：≥</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项/样本（HE/PAS/Masson）  </w:t>
      </w:r>
    </w:p>
    <w:p w14:paraId="4C59C0FF">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WB检测：≥</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个目标蛋白/组  </w:t>
      </w:r>
    </w:p>
    <w:p w14:paraId="34A6A836">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功能性指标：血糖、UACR、肾指数等  </w:t>
      </w:r>
    </w:p>
    <w:p w14:paraId="0B26D66E">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交付成果：原始数据+分析报告（含病理图像定量分析、WB条带灰度值统计）。  </w:t>
      </w:r>
    </w:p>
    <w:p w14:paraId="0048B7AD">
      <w:pPr>
        <w:pStyle w:val="37"/>
        <w:widowControl/>
        <w:shd w:val="clear"/>
        <w:spacing w:after="0" w:line="360" w:lineRule="auto"/>
        <w:ind w:left="0" w:leftChars="0" w:firstLine="679" w:firstLineChars="283"/>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预算经费：人民币 </w:t>
      </w:r>
      <w:r>
        <w:rPr>
          <w:rFonts w:hint="eastAsia" w:ascii="宋体" w:hAnsi="宋体" w:eastAsia="宋体" w:cs="宋体"/>
          <w:color w:val="auto"/>
          <w:sz w:val="24"/>
          <w:szCs w:val="24"/>
          <w:highlight w:val="none"/>
          <w:lang w:val="en-US" w:eastAsia="zh-CN"/>
        </w:rPr>
        <w:t>7.2</w:t>
      </w:r>
      <w:r>
        <w:rPr>
          <w:rFonts w:hint="eastAsia" w:ascii="宋体" w:hAnsi="宋体" w:eastAsia="宋体" w:cs="宋体"/>
          <w:color w:val="auto"/>
          <w:sz w:val="24"/>
          <w:szCs w:val="24"/>
          <w:highlight w:val="none"/>
        </w:rPr>
        <w:t>万元（含动物造模、检测试剂及人工</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 xml:space="preserve">成本）。  </w:t>
      </w:r>
    </w:p>
    <w:p w14:paraId="1897C79E">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76F5CB5F">
      <w:pPr>
        <w:shd w:val="clear"/>
        <w:spacing w:line="360" w:lineRule="auto"/>
        <w:ind w:firstLine="682" w:firstLineChars="283"/>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（一）服务地点：</w:t>
      </w:r>
      <w:r>
        <w:rPr>
          <w:rFonts w:hint="eastAsia" w:ascii="宋体" w:hAnsi="宋体" w:eastAsia="宋体" w:cs="宋体"/>
          <w:b w:val="0"/>
          <w:bCs w:val="0"/>
          <w:color w:val="auto"/>
          <w:sz w:val="24"/>
          <w:szCs w:val="24"/>
          <w:highlight w:val="none"/>
        </w:rPr>
        <w:t>实验操作发生地</w:t>
      </w:r>
      <w:r>
        <w:rPr>
          <w:rFonts w:hint="eastAsia" w:ascii="宋体" w:hAnsi="宋体" w:eastAsia="宋体" w:cs="宋体"/>
          <w:b w:val="0"/>
          <w:bCs w:val="0"/>
          <w:color w:val="auto"/>
          <w:sz w:val="24"/>
          <w:szCs w:val="24"/>
          <w:highlight w:val="none"/>
          <w:lang w:eastAsia="zh-CN"/>
        </w:rPr>
        <w:t>。</w:t>
      </w:r>
    </w:p>
    <w:p w14:paraId="063E25F5">
      <w:pPr>
        <w:shd w:val="clear"/>
        <w:spacing w:line="360" w:lineRule="auto"/>
        <w:ind w:firstLine="682" w:firstLineChars="283"/>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（二）服务期限：</w:t>
      </w:r>
      <w:r>
        <w:rPr>
          <w:rFonts w:hint="eastAsia" w:ascii="宋体" w:hAnsi="宋体" w:eastAsia="宋体" w:cs="宋体"/>
          <w:b w:val="0"/>
          <w:bCs w:val="0"/>
          <w:color w:val="auto"/>
          <w:sz w:val="24"/>
          <w:szCs w:val="24"/>
          <w:highlight w:val="none"/>
        </w:rPr>
        <w:t>1年</w:t>
      </w:r>
      <w:r>
        <w:rPr>
          <w:rFonts w:hint="eastAsia" w:ascii="宋体" w:hAnsi="宋体" w:eastAsia="宋体" w:cs="宋体"/>
          <w:b w:val="0"/>
          <w:bCs w:val="0"/>
          <w:color w:val="auto"/>
          <w:sz w:val="24"/>
          <w:szCs w:val="24"/>
          <w:highlight w:val="none"/>
          <w:lang w:eastAsia="zh-CN"/>
        </w:rPr>
        <w:t>。</w:t>
      </w:r>
    </w:p>
    <w:p w14:paraId="6BB35263">
      <w:pPr>
        <w:shd w:val="clear"/>
        <w:spacing w:line="360" w:lineRule="auto"/>
        <w:ind w:firstLine="682" w:firstLineChars="283"/>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（三）付款方式：</w:t>
      </w:r>
      <w:r>
        <w:rPr>
          <w:rFonts w:hint="eastAsia" w:ascii="宋体" w:hAnsi="宋体" w:eastAsia="宋体" w:cs="宋体"/>
          <w:b w:val="0"/>
          <w:bCs w:val="0"/>
          <w:color w:val="auto"/>
          <w:sz w:val="24"/>
          <w:szCs w:val="24"/>
          <w:highlight w:val="none"/>
        </w:rPr>
        <w:t>支付方式须符合医院专项资金支付要求，一次性支付</w:t>
      </w:r>
      <w:r>
        <w:rPr>
          <w:rFonts w:hint="eastAsia" w:ascii="宋体" w:hAnsi="宋体" w:eastAsia="宋体" w:cs="宋体"/>
          <w:b w:val="0"/>
          <w:bCs w:val="0"/>
          <w:color w:val="auto"/>
          <w:sz w:val="24"/>
          <w:szCs w:val="24"/>
          <w:highlight w:val="none"/>
          <w:lang w:eastAsia="zh-CN"/>
        </w:rPr>
        <w:t>。</w:t>
      </w:r>
    </w:p>
    <w:p w14:paraId="226BA974">
      <w:pPr>
        <w:shd w:val="clear"/>
        <w:spacing w:line="360" w:lineRule="auto"/>
        <w:ind w:firstLine="682" w:firstLineChars="28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（四）验收：</w:t>
      </w:r>
    </w:p>
    <w:p w14:paraId="65983298">
      <w:pPr>
        <w:shd w:val="clear"/>
        <w:spacing w:line="360" w:lineRule="auto"/>
        <w:ind w:left="0" w:leftChars="0" w:firstLine="1020" w:firstLineChars="42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1、严格按照招标文件要求和中标供应商响应文件内容进行验收。</w:t>
      </w:r>
    </w:p>
    <w:p w14:paraId="2231C6DC">
      <w:pPr>
        <w:shd w:val="clear"/>
        <w:spacing w:line="360" w:lineRule="auto"/>
        <w:ind w:left="0" w:leftChars="0" w:firstLine="1020" w:firstLineChars="42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2、严格按照政府采购相关法律法规以要求进行验收。</w:t>
      </w:r>
    </w:p>
    <w:p w14:paraId="313D1F6B">
      <w:pPr>
        <w:shd w:val="clear"/>
        <w:spacing w:line="360" w:lineRule="auto"/>
        <w:ind w:left="0" w:leftChars="0" w:firstLine="1020" w:firstLineChars="42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3、项目实验结果需符合课题研究内容成果要求，可根据项目情况邀请专家进行验收。</w:t>
      </w:r>
    </w:p>
    <w:p w14:paraId="2785EC11">
      <w:pPr>
        <w:shd w:val="clear"/>
        <w:bidi w:val="0"/>
        <w:spacing w:line="360" w:lineRule="auto"/>
        <w:ind w:left="0" w:leftChars="0" w:firstLine="682" w:firstLineChars="283"/>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（四）验收：</w:t>
      </w:r>
    </w:p>
    <w:p w14:paraId="3DB06CE4">
      <w:pPr>
        <w:shd w:val="clear"/>
        <w:spacing w:line="360" w:lineRule="auto"/>
        <w:ind w:left="0" w:leftChars="0" w:firstLine="1020" w:firstLineChars="425"/>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1、严格按照招标文件要求和中标供应商响应文件内容进行验收。</w:t>
      </w:r>
    </w:p>
    <w:p w14:paraId="2D5113FF">
      <w:pPr>
        <w:shd w:val="clear"/>
        <w:spacing w:line="360" w:lineRule="auto"/>
        <w:ind w:left="0" w:leftChars="0" w:firstLine="1020" w:firstLineChars="425"/>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2、严格按照政府采购相关法律法规以要求进行验收。</w:t>
      </w:r>
    </w:p>
    <w:p w14:paraId="6C070D49">
      <w:pPr>
        <w:shd w:val="clear"/>
        <w:spacing w:line="360" w:lineRule="auto"/>
        <w:ind w:left="0" w:leftChars="0" w:firstLine="1020" w:firstLineChars="425"/>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3、采购人可根据项目情况邀请专家进行验收。</w:t>
      </w:r>
      <w:r>
        <w:rPr>
          <w:rFonts w:hint="eastAsia" w:ascii="宋体" w:hAnsi="宋体" w:eastAsia="宋体" w:cs="宋体"/>
          <w:b/>
          <w:bCs/>
          <w:color w:val="auto"/>
          <w:sz w:val="24"/>
          <w:szCs w:val="24"/>
          <w:highlight w:val="none"/>
        </w:rPr>
        <w:br w:type="page"/>
      </w:r>
    </w:p>
    <w:p w14:paraId="0D06FB46">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包六：</w:t>
      </w:r>
    </w:p>
    <w:p w14:paraId="385D557A">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一、项目概况：中医药传承项目-领军、岐黄学者实验技术服务项目（包六）</w:t>
      </w:r>
    </w:p>
    <w:p w14:paraId="7A7C3B81">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二、采购需求：</w:t>
      </w:r>
    </w:p>
    <w:p w14:paraId="12CBF935">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（一）招标项目名称：基于化学蛋白质组学探索清热养阴除湿汤抗类风湿关节炎骨破坏的作用机制  </w:t>
      </w:r>
    </w:p>
    <w:p w14:paraId="5D85F455">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、实验任务</w:t>
      </w:r>
      <w:r>
        <w:rPr>
          <w:rFonts w:hint="eastAsia" w:ascii="宋体" w:hAnsi="宋体" w:eastAsia="宋体" w:cs="宋体"/>
          <w:b/>
          <w:bCs/>
          <w:color w:val="auto"/>
          <w:sz w:val="24"/>
          <w:szCs w:val="24"/>
          <w:highlight w:val="none"/>
          <w:lang w:eastAsia="zh-CN"/>
        </w:rPr>
        <w:t>：</w:t>
      </w:r>
    </w:p>
    <w:p w14:paraId="2CB04462">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lang w:eastAsia="zh-CN"/>
        </w:rPr>
        <w:t>化学蛋白质组学</w:t>
      </w:r>
      <w:r>
        <w:rPr>
          <w:rFonts w:hint="eastAsia" w:ascii="宋体" w:hAnsi="宋体" w:eastAsia="宋体" w:cs="宋体"/>
          <w:color w:val="auto"/>
          <w:sz w:val="24"/>
          <w:szCs w:val="24"/>
          <w:highlight w:val="none"/>
          <w:lang w:val="en-US" w:eastAsia="zh-CN"/>
        </w:rPr>
        <w:t>方法筛选清热养阴除湿汤的靶点蛋白；</w:t>
      </w:r>
    </w:p>
    <w:p w14:paraId="23727BC4">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（2）采用 CIA 大鼠模型，评估清热养阴除湿汤通过筛选靶点及相关通路抗RA作用；</w:t>
      </w:r>
    </w:p>
    <w:p w14:paraId="1D518C0B">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（3）建立 RANKL诱导小鼠原代 BMMS 向破骨细胞分化体系，体外确认清热养阴除湿汤对破骨细胞形成和功能的影响。</w:t>
      </w:r>
    </w:p>
    <w:p w14:paraId="40167F2F">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、实验目的 </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lang w:val="en-US" w:eastAsia="zh-CN"/>
        </w:rPr>
        <w:t>明确清热养阴除湿汤抗 RA 骨破坏的靶点，为类风湿患者的治疗提供一个新的选择理论依据。</w:t>
      </w:r>
    </w:p>
    <w:p w14:paraId="4F87F9B6">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、技术服务要求</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p>
    <w:p w14:paraId="73CFC695">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预算经费</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p>
    <w:tbl>
      <w:tblPr>
        <w:tblStyle w:val="40"/>
        <w:tblW w:w="86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91"/>
        <w:gridCol w:w="1605"/>
        <w:gridCol w:w="1905"/>
        <w:gridCol w:w="2477"/>
      </w:tblGrid>
      <w:tr w14:paraId="388FF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2691" w:type="dxa"/>
            <w:tcBorders>
              <w:top w:val="single" w:color="000000" w:sz="8" w:space="0"/>
              <w:left w:val="single" w:color="000000" w:sz="8" w:space="0"/>
              <w:bottom w:val="single" w:color="000000" w:sz="8" w:space="0"/>
              <w:right w:val="single" w:color="000000" w:sz="8" w:space="0"/>
            </w:tcBorders>
            <w:noWrap w:val="0"/>
            <w:vAlign w:val="center"/>
          </w:tcPr>
          <w:p w14:paraId="0CFBE2ED">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试剂</w:t>
            </w:r>
          </w:p>
        </w:tc>
        <w:tc>
          <w:tcPr>
            <w:tcW w:w="1605" w:type="dxa"/>
            <w:tcBorders>
              <w:top w:val="single" w:color="000000" w:sz="8" w:space="0"/>
              <w:left w:val="single" w:color="000000" w:sz="8" w:space="0"/>
              <w:bottom w:val="single" w:color="000000" w:sz="8" w:space="0"/>
              <w:right w:val="single" w:color="000000" w:sz="8" w:space="0"/>
            </w:tcBorders>
            <w:noWrap w:val="0"/>
            <w:vAlign w:val="center"/>
          </w:tcPr>
          <w:p w14:paraId="66889911">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数量</w:t>
            </w:r>
          </w:p>
        </w:tc>
        <w:tc>
          <w:tcPr>
            <w:tcW w:w="1905" w:type="dxa"/>
            <w:tcBorders>
              <w:top w:val="single" w:color="000000" w:sz="8" w:space="0"/>
              <w:left w:val="single" w:color="000000" w:sz="8" w:space="0"/>
              <w:bottom w:val="single" w:color="000000" w:sz="8" w:space="0"/>
              <w:right w:val="single" w:color="000000" w:sz="8" w:space="0"/>
            </w:tcBorders>
            <w:noWrap w:val="0"/>
            <w:vAlign w:val="center"/>
          </w:tcPr>
          <w:p w14:paraId="60EB76A2">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单价</w:t>
            </w:r>
          </w:p>
        </w:tc>
        <w:tc>
          <w:tcPr>
            <w:tcW w:w="2477" w:type="dxa"/>
            <w:tcBorders>
              <w:top w:val="single" w:color="000000" w:sz="8" w:space="0"/>
              <w:left w:val="single" w:color="000000" w:sz="8" w:space="0"/>
              <w:bottom w:val="single" w:color="000000" w:sz="8" w:space="0"/>
              <w:right w:val="single" w:color="000000" w:sz="8" w:space="0"/>
            </w:tcBorders>
            <w:noWrap w:val="0"/>
            <w:vAlign w:val="center"/>
          </w:tcPr>
          <w:p w14:paraId="2D5F07CA">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总价</w:t>
            </w:r>
          </w:p>
        </w:tc>
      </w:tr>
      <w:tr w14:paraId="16BF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nil"/>
              <w:left w:val="single" w:color="000000" w:sz="8" w:space="0"/>
              <w:bottom w:val="single" w:color="000000" w:sz="8" w:space="0"/>
              <w:right w:val="single" w:color="000000" w:sz="8" w:space="0"/>
            </w:tcBorders>
            <w:noWrap w:val="0"/>
            <w:vAlign w:val="center"/>
          </w:tcPr>
          <w:p w14:paraId="15219D6E">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胶原蛋白</w:t>
            </w:r>
          </w:p>
        </w:tc>
        <w:tc>
          <w:tcPr>
            <w:tcW w:w="1605" w:type="dxa"/>
            <w:tcBorders>
              <w:top w:val="nil"/>
              <w:left w:val="single" w:color="000000" w:sz="8" w:space="0"/>
              <w:bottom w:val="single" w:color="000000" w:sz="8" w:space="0"/>
              <w:right w:val="single" w:color="000000" w:sz="8" w:space="0"/>
            </w:tcBorders>
            <w:noWrap w:val="0"/>
            <w:vAlign w:val="center"/>
          </w:tcPr>
          <w:p w14:paraId="78CC9A16">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905" w:type="dxa"/>
            <w:tcBorders>
              <w:top w:val="nil"/>
              <w:left w:val="single" w:color="000000" w:sz="8" w:space="0"/>
              <w:bottom w:val="single" w:color="000000" w:sz="8" w:space="0"/>
              <w:right w:val="single" w:color="000000" w:sz="8" w:space="0"/>
            </w:tcBorders>
            <w:noWrap w:val="0"/>
            <w:vAlign w:val="center"/>
          </w:tcPr>
          <w:p w14:paraId="40E779B9">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1200.00</w:t>
            </w:r>
          </w:p>
        </w:tc>
        <w:tc>
          <w:tcPr>
            <w:tcW w:w="2477" w:type="dxa"/>
            <w:tcBorders>
              <w:top w:val="nil"/>
              <w:left w:val="single" w:color="000000" w:sz="8" w:space="0"/>
              <w:bottom w:val="single" w:color="000000" w:sz="8" w:space="0"/>
              <w:right w:val="single" w:color="000000" w:sz="8" w:space="0"/>
            </w:tcBorders>
            <w:noWrap w:val="0"/>
            <w:vAlign w:val="center"/>
          </w:tcPr>
          <w:p w14:paraId="45CFAD23">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1200.00</w:t>
            </w:r>
          </w:p>
        </w:tc>
      </w:tr>
      <w:tr w14:paraId="79A4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nil"/>
              <w:left w:val="single" w:color="000000" w:sz="8" w:space="0"/>
              <w:bottom w:val="single" w:color="000000" w:sz="8" w:space="0"/>
              <w:right w:val="single" w:color="000000" w:sz="8" w:space="0"/>
            </w:tcBorders>
            <w:noWrap w:val="0"/>
            <w:vAlign w:val="center"/>
          </w:tcPr>
          <w:p w14:paraId="3E379CD6">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培养基</w:t>
            </w:r>
          </w:p>
        </w:tc>
        <w:tc>
          <w:tcPr>
            <w:tcW w:w="1605" w:type="dxa"/>
            <w:tcBorders>
              <w:top w:val="nil"/>
              <w:left w:val="single" w:color="000000" w:sz="8" w:space="0"/>
              <w:bottom w:val="single" w:color="000000" w:sz="8" w:space="0"/>
              <w:right w:val="single" w:color="000000" w:sz="8" w:space="0"/>
            </w:tcBorders>
            <w:noWrap w:val="0"/>
            <w:vAlign w:val="center"/>
          </w:tcPr>
          <w:p w14:paraId="25E03633">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905" w:type="dxa"/>
            <w:tcBorders>
              <w:top w:val="nil"/>
              <w:left w:val="single" w:color="000000" w:sz="8" w:space="0"/>
              <w:bottom w:val="single" w:color="000000" w:sz="8" w:space="0"/>
              <w:right w:val="single" w:color="000000" w:sz="8" w:space="0"/>
            </w:tcBorders>
            <w:noWrap w:val="0"/>
            <w:vAlign w:val="center"/>
          </w:tcPr>
          <w:p w14:paraId="3286CA5C">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561.00</w:t>
            </w:r>
          </w:p>
        </w:tc>
        <w:tc>
          <w:tcPr>
            <w:tcW w:w="2477" w:type="dxa"/>
            <w:tcBorders>
              <w:top w:val="nil"/>
              <w:left w:val="single" w:color="000000" w:sz="8" w:space="0"/>
              <w:bottom w:val="single" w:color="000000" w:sz="8" w:space="0"/>
              <w:right w:val="single" w:color="000000" w:sz="8" w:space="0"/>
            </w:tcBorders>
            <w:noWrap w:val="0"/>
            <w:vAlign w:val="center"/>
          </w:tcPr>
          <w:p w14:paraId="27ADA927">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561.00</w:t>
            </w:r>
          </w:p>
        </w:tc>
      </w:tr>
      <w:tr w14:paraId="547BF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nil"/>
              <w:left w:val="single" w:color="000000" w:sz="8" w:space="0"/>
              <w:bottom w:val="single" w:color="000000" w:sz="8" w:space="0"/>
              <w:right w:val="single" w:color="000000" w:sz="8" w:space="0"/>
            </w:tcBorders>
            <w:noWrap w:val="0"/>
            <w:vAlign w:val="center"/>
          </w:tcPr>
          <w:p w14:paraId="3FA51FD4">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M-CSF</w:t>
            </w:r>
          </w:p>
        </w:tc>
        <w:tc>
          <w:tcPr>
            <w:tcW w:w="1605" w:type="dxa"/>
            <w:tcBorders>
              <w:top w:val="nil"/>
              <w:left w:val="single" w:color="000000" w:sz="8" w:space="0"/>
              <w:bottom w:val="single" w:color="000000" w:sz="8" w:space="0"/>
              <w:right w:val="single" w:color="000000" w:sz="8" w:space="0"/>
            </w:tcBorders>
            <w:noWrap w:val="0"/>
            <w:vAlign w:val="center"/>
          </w:tcPr>
          <w:p w14:paraId="062C05CF">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905" w:type="dxa"/>
            <w:tcBorders>
              <w:top w:val="nil"/>
              <w:left w:val="single" w:color="000000" w:sz="8" w:space="0"/>
              <w:bottom w:val="single" w:color="000000" w:sz="8" w:space="0"/>
              <w:right w:val="single" w:color="000000" w:sz="8" w:space="0"/>
            </w:tcBorders>
            <w:noWrap w:val="0"/>
            <w:vAlign w:val="center"/>
          </w:tcPr>
          <w:p w14:paraId="0DFA9120">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1400.00</w:t>
            </w:r>
          </w:p>
        </w:tc>
        <w:tc>
          <w:tcPr>
            <w:tcW w:w="2477" w:type="dxa"/>
            <w:tcBorders>
              <w:top w:val="nil"/>
              <w:left w:val="single" w:color="000000" w:sz="8" w:space="0"/>
              <w:bottom w:val="single" w:color="000000" w:sz="8" w:space="0"/>
              <w:right w:val="single" w:color="000000" w:sz="8" w:space="0"/>
            </w:tcBorders>
            <w:noWrap w:val="0"/>
            <w:vAlign w:val="center"/>
          </w:tcPr>
          <w:p w14:paraId="464150EB">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1400.00</w:t>
            </w:r>
          </w:p>
        </w:tc>
      </w:tr>
      <w:tr w14:paraId="54777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nil"/>
              <w:left w:val="single" w:color="000000" w:sz="8" w:space="0"/>
              <w:bottom w:val="single" w:color="000000" w:sz="8" w:space="0"/>
              <w:right w:val="single" w:color="000000" w:sz="8" w:space="0"/>
            </w:tcBorders>
            <w:noWrap w:val="0"/>
            <w:vAlign w:val="center"/>
          </w:tcPr>
          <w:p w14:paraId="1DC940F2">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RANKL</w:t>
            </w:r>
          </w:p>
        </w:tc>
        <w:tc>
          <w:tcPr>
            <w:tcW w:w="1605" w:type="dxa"/>
            <w:tcBorders>
              <w:top w:val="nil"/>
              <w:left w:val="single" w:color="000000" w:sz="8" w:space="0"/>
              <w:bottom w:val="single" w:color="000000" w:sz="8" w:space="0"/>
              <w:right w:val="single" w:color="000000" w:sz="8" w:space="0"/>
            </w:tcBorders>
            <w:noWrap w:val="0"/>
            <w:vAlign w:val="center"/>
          </w:tcPr>
          <w:p w14:paraId="3F648728">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905" w:type="dxa"/>
            <w:tcBorders>
              <w:top w:val="nil"/>
              <w:left w:val="single" w:color="000000" w:sz="8" w:space="0"/>
              <w:bottom w:val="single" w:color="000000" w:sz="8" w:space="0"/>
              <w:right w:val="single" w:color="000000" w:sz="8" w:space="0"/>
            </w:tcBorders>
            <w:noWrap w:val="0"/>
            <w:vAlign w:val="center"/>
          </w:tcPr>
          <w:p w14:paraId="247A4417">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1400.00</w:t>
            </w:r>
          </w:p>
        </w:tc>
        <w:tc>
          <w:tcPr>
            <w:tcW w:w="2477" w:type="dxa"/>
            <w:tcBorders>
              <w:top w:val="nil"/>
              <w:left w:val="single" w:color="000000" w:sz="8" w:space="0"/>
              <w:bottom w:val="single" w:color="000000" w:sz="8" w:space="0"/>
              <w:right w:val="single" w:color="000000" w:sz="8" w:space="0"/>
            </w:tcBorders>
            <w:noWrap w:val="0"/>
            <w:vAlign w:val="center"/>
          </w:tcPr>
          <w:p w14:paraId="231144A3">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1400.00</w:t>
            </w:r>
          </w:p>
        </w:tc>
      </w:tr>
      <w:tr w14:paraId="0DA6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nil"/>
              <w:left w:val="single" w:color="000000" w:sz="8" w:space="0"/>
              <w:bottom w:val="single" w:color="000000" w:sz="8" w:space="0"/>
              <w:right w:val="single" w:color="000000" w:sz="8" w:space="0"/>
            </w:tcBorders>
            <w:noWrap w:val="0"/>
            <w:vAlign w:val="center"/>
          </w:tcPr>
          <w:p w14:paraId="1AA6DB3C">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TRAP 染色试剂盒</w:t>
            </w:r>
          </w:p>
        </w:tc>
        <w:tc>
          <w:tcPr>
            <w:tcW w:w="1605" w:type="dxa"/>
            <w:tcBorders>
              <w:top w:val="nil"/>
              <w:left w:val="single" w:color="000000" w:sz="8" w:space="0"/>
              <w:bottom w:val="single" w:color="000000" w:sz="8" w:space="0"/>
              <w:right w:val="single" w:color="000000" w:sz="8" w:space="0"/>
            </w:tcBorders>
            <w:noWrap w:val="0"/>
            <w:vAlign w:val="center"/>
          </w:tcPr>
          <w:p w14:paraId="4EB73BA5">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905" w:type="dxa"/>
            <w:tcBorders>
              <w:top w:val="nil"/>
              <w:left w:val="single" w:color="000000" w:sz="8" w:space="0"/>
              <w:bottom w:val="single" w:color="000000" w:sz="8" w:space="0"/>
              <w:right w:val="single" w:color="000000" w:sz="8" w:space="0"/>
            </w:tcBorders>
            <w:noWrap w:val="0"/>
            <w:vAlign w:val="center"/>
          </w:tcPr>
          <w:p w14:paraId="58DCDFF0">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1360.00</w:t>
            </w:r>
          </w:p>
        </w:tc>
        <w:tc>
          <w:tcPr>
            <w:tcW w:w="2477" w:type="dxa"/>
            <w:tcBorders>
              <w:top w:val="nil"/>
              <w:left w:val="single" w:color="000000" w:sz="8" w:space="0"/>
              <w:bottom w:val="single" w:color="000000" w:sz="8" w:space="0"/>
              <w:right w:val="single" w:color="000000" w:sz="8" w:space="0"/>
            </w:tcBorders>
            <w:noWrap w:val="0"/>
            <w:vAlign w:val="center"/>
          </w:tcPr>
          <w:p w14:paraId="1AA03BA4">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1360.00</w:t>
            </w:r>
          </w:p>
        </w:tc>
      </w:tr>
      <w:tr w14:paraId="066D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nil"/>
              <w:left w:val="single" w:color="000000" w:sz="8" w:space="0"/>
              <w:bottom w:val="single" w:color="000000" w:sz="8" w:space="0"/>
              <w:right w:val="single" w:color="000000" w:sz="8" w:space="0"/>
            </w:tcBorders>
            <w:noWrap w:val="0"/>
            <w:vAlign w:val="center"/>
          </w:tcPr>
          <w:p w14:paraId="18A2BF4A">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荧光定量试剂盒</w:t>
            </w:r>
          </w:p>
        </w:tc>
        <w:tc>
          <w:tcPr>
            <w:tcW w:w="1605" w:type="dxa"/>
            <w:tcBorders>
              <w:top w:val="nil"/>
              <w:left w:val="single" w:color="000000" w:sz="8" w:space="0"/>
              <w:bottom w:val="single" w:color="000000" w:sz="8" w:space="0"/>
              <w:right w:val="single" w:color="000000" w:sz="8" w:space="0"/>
            </w:tcBorders>
            <w:noWrap w:val="0"/>
            <w:vAlign w:val="center"/>
          </w:tcPr>
          <w:p w14:paraId="7ACE1CEF">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905" w:type="dxa"/>
            <w:tcBorders>
              <w:top w:val="nil"/>
              <w:left w:val="single" w:color="000000" w:sz="8" w:space="0"/>
              <w:bottom w:val="single" w:color="000000" w:sz="8" w:space="0"/>
              <w:right w:val="single" w:color="000000" w:sz="8" w:space="0"/>
            </w:tcBorders>
            <w:noWrap w:val="0"/>
            <w:vAlign w:val="center"/>
          </w:tcPr>
          <w:p w14:paraId="6F2EC8E2">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550.00</w:t>
            </w:r>
          </w:p>
        </w:tc>
        <w:tc>
          <w:tcPr>
            <w:tcW w:w="2477" w:type="dxa"/>
            <w:tcBorders>
              <w:top w:val="nil"/>
              <w:left w:val="single" w:color="000000" w:sz="8" w:space="0"/>
              <w:bottom w:val="single" w:color="000000" w:sz="8" w:space="0"/>
              <w:right w:val="single" w:color="000000" w:sz="8" w:space="0"/>
            </w:tcBorders>
            <w:noWrap w:val="0"/>
            <w:vAlign w:val="center"/>
          </w:tcPr>
          <w:p w14:paraId="737BC743">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550.00</w:t>
            </w:r>
          </w:p>
        </w:tc>
      </w:tr>
      <w:tr w14:paraId="1DDE7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nil"/>
              <w:left w:val="single" w:color="000000" w:sz="8" w:space="0"/>
              <w:bottom w:val="single" w:color="000000" w:sz="8" w:space="0"/>
              <w:right w:val="single" w:color="000000" w:sz="8" w:space="0"/>
            </w:tcBorders>
            <w:noWrap w:val="0"/>
            <w:vAlign w:val="center"/>
          </w:tcPr>
          <w:p w14:paraId="7CE3454C">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反转录试剂盒</w:t>
            </w:r>
          </w:p>
        </w:tc>
        <w:tc>
          <w:tcPr>
            <w:tcW w:w="1605" w:type="dxa"/>
            <w:tcBorders>
              <w:top w:val="nil"/>
              <w:left w:val="single" w:color="000000" w:sz="8" w:space="0"/>
              <w:bottom w:val="single" w:color="000000" w:sz="8" w:space="0"/>
              <w:right w:val="single" w:color="000000" w:sz="8" w:space="0"/>
            </w:tcBorders>
            <w:noWrap w:val="0"/>
            <w:vAlign w:val="center"/>
          </w:tcPr>
          <w:p w14:paraId="67153658">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905" w:type="dxa"/>
            <w:tcBorders>
              <w:top w:val="nil"/>
              <w:left w:val="single" w:color="000000" w:sz="8" w:space="0"/>
              <w:bottom w:val="single" w:color="000000" w:sz="8" w:space="0"/>
              <w:right w:val="single" w:color="000000" w:sz="8" w:space="0"/>
            </w:tcBorders>
            <w:noWrap w:val="0"/>
            <w:vAlign w:val="center"/>
          </w:tcPr>
          <w:p w14:paraId="11DD65A3">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550.00</w:t>
            </w:r>
          </w:p>
        </w:tc>
        <w:tc>
          <w:tcPr>
            <w:tcW w:w="2477" w:type="dxa"/>
            <w:tcBorders>
              <w:top w:val="nil"/>
              <w:left w:val="single" w:color="000000" w:sz="8" w:space="0"/>
              <w:bottom w:val="single" w:color="000000" w:sz="8" w:space="0"/>
              <w:right w:val="single" w:color="000000" w:sz="8" w:space="0"/>
            </w:tcBorders>
            <w:noWrap w:val="0"/>
            <w:vAlign w:val="center"/>
          </w:tcPr>
          <w:p w14:paraId="2E709357">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550.00</w:t>
            </w:r>
          </w:p>
        </w:tc>
      </w:tr>
      <w:tr w14:paraId="002F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nil"/>
              <w:left w:val="single" w:color="000000" w:sz="8" w:space="0"/>
              <w:bottom w:val="single" w:color="000000" w:sz="8" w:space="0"/>
              <w:right w:val="single" w:color="000000" w:sz="8" w:space="0"/>
            </w:tcBorders>
            <w:noWrap w:val="0"/>
            <w:vAlign w:val="center"/>
          </w:tcPr>
          <w:p w14:paraId="6F71CCD4">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HSP90抗体</w:t>
            </w:r>
          </w:p>
        </w:tc>
        <w:tc>
          <w:tcPr>
            <w:tcW w:w="1605" w:type="dxa"/>
            <w:tcBorders>
              <w:top w:val="nil"/>
              <w:left w:val="single" w:color="000000" w:sz="8" w:space="0"/>
              <w:bottom w:val="single" w:color="000000" w:sz="8" w:space="0"/>
              <w:right w:val="single" w:color="000000" w:sz="8" w:space="0"/>
            </w:tcBorders>
            <w:noWrap w:val="0"/>
            <w:vAlign w:val="center"/>
          </w:tcPr>
          <w:p w14:paraId="6C1FCC46">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905" w:type="dxa"/>
            <w:tcBorders>
              <w:top w:val="nil"/>
              <w:left w:val="single" w:color="000000" w:sz="8" w:space="0"/>
              <w:bottom w:val="single" w:color="000000" w:sz="8" w:space="0"/>
              <w:right w:val="single" w:color="000000" w:sz="8" w:space="0"/>
            </w:tcBorders>
            <w:noWrap w:val="0"/>
            <w:vAlign w:val="center"/>
          </w:tcPr>
          <w:p w14:paraId="0E75606F">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1800.00</w:t>
            </w:r>
          </w:p>
        </w:tc>
        <w:tc>
          <w:tcPr>
            <w:tcW w:w="2477" w:type="dxa"/>
            <w:tcBorders>
              <w:top w:val="nil"/>
              <w:left w:val="single" w:color="000000" w:sz="8" w:space="0"/>
              <w:bottom w:val="single" w:color="000000" w:sz="8" w:space="0"/>
              <w:right w:val="single" w:color="000000" w:sz="8" w:space="0"/>
            </w:tcBorders>
            <w:noWrap w:val="0"/>
            <w:vAlign w:val="center"/>
          </w:tcPr>
          <w:p w14:paraId="1BED412B">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1800.00</w:t>
            </w:r>
          </w:p>
        </w:tc>
      </w:tr>
      <w:tr w14:paraId="66AF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nil"/>
              <w:left w:val="single" w:color="000000" w:sz="8" w:space="0"/>
              <w:bottom w:val="single" w:color="000000" w:sz="8" w:space="0"/>
              <w:right w:val="single" w:color="000000" w:sz="8" w:space="0"/>
            </w:tcBorders>
            <w:noWrap w:val="0"/>
            <w:vAlign w:val="center"/>
          </w:tcPr>
          <w:p w14:paraId="60C88DFF">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AhR抗体</w:t>
            </w:r>
          </w:p>
        </w:tc>
        <w:tc>
          <w:tcPr>
            <w:tcW w:w="1605" w:type="dxa"/>
            <w:tcBorders>
              <w:top w:val="nil"/>
              <w:left w:val="single" w:color="000000" w:sz="8" w:space="0"/>
              <w:bottom w:val="single" w:color="000000" w:sz="8" w:space="0"/>
              <w:right w:val="single" w:color="000000" w:sz="8" w:space="0"/>
            </w:tcBorders>
            <w:noWrap w:val="0"/>
            <w:vAlign w:val="center"/>
          </w:tcPr>
          <w:p w14:paraId="2E245893">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905" w:type="dxa"/>
            <w:tcBorders>
              <w:top w:val="nil"/>
              <w:left w:val="single" w:color="000000" w:sz="8" w:space="0"/>
              <w:bottom w:val="single" w:color="000000" w:sz="8" w:space="0"/>
              <w:right w:val="single" w:color="000000" w:sz="8" w:space="0"/>
            </w:tcBorders>
            <w:noWrap w:val="0"/>
            <w:vAlign w:val="center"/>
          </w:tcPr>
          <w:p w14:paraId="557B146F">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1800.00</w:t>
            </w:r>
          </w:p>
        </w:tc>
        <w:tc>
          <w:tcPr>
            <w:tcW w:w="2477" w:type="dxa"/>
            <w:tcBorders>
              <w:top w:val="nil"/>
              <w:left w:val="single" w:color="000000" w:sz="8" w:space="0"/>
              <w:bottom w:val="single" w:color="000000" w:sz="8" w:space="0"/>
              <w:right w:val="single" w:color="000000" w:sz="8" w:space="0"/>
            </w:tcBorders>
            <w:noWrap w:val="0"/>
            <w:vAlign w:val="center"/>
          </w:tcPr>
          <w:p w14:paraId="38CFD78D">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1800.00</w:t>
            </w:r>
          </w:p>
        </w:tc>
      </w:tr>
      <w:tr w14:paraId="425B5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nil"/>
              <w:left w:val="single" w:color="000000" w:sz="8" w:space="0"/>
              <w:bottom w:val="single" w:color="000000" w:sz="8" w:space="0"/>
              <w:right w:val="single" w:color="000000" w:sz="8" w:space="0"/>
            </w:tcBorders>
            <w:noWrap w:val="0"/>
            <w:vAlign w:val="center"/>
          </w:tcPr>
          <w:p w14:paraId="4C87F80A">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JAK抗体</w:t>
            </w:r>
          </w:p>
        </w:tc>
        <w:tc>
          <w:tcPr>
            <w:tcW w:w="1605" w:type="dxa"/>
            <w:tcBorders>
              <w:top w:val="nil"/>
              <w:left w:val="single" w:color="000000" w:sz="8" w:space="0"/>
              <w:bottom w:val="single" w:color="000000" w:sz="8" w:space="0"/>
              <w:right w:val="single" w:color="000000" w:sz="8" w:space="0"/>
            </w:tcBorders>
            <w:noWrap w:val="0"/>
            <w:vAlign w:val="center"/>
          </w:tcPr>
          <w:p w14:paraId="3F5D5D65">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905" w:type="dxa"/>
            <w:tcBorders>
              <w:top w:val="nil"/>
              <w:left w:val="single" w:color="000000" w:sz="8" w:space="0"/>
              <w:bottom w:val="single" w:color="000000" w:sz="8" w:space="0"/>
              <w:right w:val="single" w:color="000000" w:sz="8" w:space="0"/>
            </w:tcBorders>
            <w:noWrap w:val="0"/>
            <w:vAlign w:val="center"/>
          </w:tcPr>
          <w:p w14:paraId="5C9F6EF4">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1800.00</w:t>
            </w:r>
          </w:p>
        </w:tc>
        <w:tc>
          <w:tcPr>
            <w:tcW w:w="2477" w:type="dxa"/>
            <w:tcBorders>
              <w:top w:val="nil"/>
              <w:left w:val="single" w:color="000000" w:sz="8" w:space="0"/>
              <w:bottom w:val="single" w:color="000000" w:sz="8" w:space="0"/>
              <w:right w:val="single" w:color="000000" w:sz="8" w:space="0"/>
            </w:tcBorders>
            <w:noWrap w:val="0"/>
            <w:vAlign w:val="center"/>
          </w:tcPr>
          <w:p w14:paraId="528AB419">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1800.00</w:t>
            </w:r>
          </w:p>
        </w:tc>
      </w:tr>
      <w:tr w14:paraId="5498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nil"/>
              <w:left w:val="single" w:color="000000" w:sz="8" w:space="0"/>
              <w:bottom w:val="single" w:color="000000" w:sz="8" w:space="0"/>
              <w:right w:val="single" w:color="000000" w:sz="8" w:space="0"/>
            </w:tcBorders>
            <w:noWrap w:val="0"/>
            <w:vAlign w:val="center"/>
          </w:tcPr>
          <w:p w14:paraId="46BA710A">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STAT抗体</w:t>
            </w:r>
          </w:p>
        </w:tc>
        <w:tc>
          <w:tcPr>
            <w:tcW w:w="1605" w:type="dxa"/>
            <w:tcBorders>
              <w:top w:val="nil"/>
              <w:left w:val="single" w:color="000000" w:sz="8" w:space="0"/>
              <w:bottom w:val="single" w:color="000000" w:sz="8" w:space="0"/>
              <w:right w:val="single" w:color="000000" w:sz="8" w:space="0"/>
            </w:tcBorders>
            <w:noWrap w:val="0"/>
            <w:vAlign w:val="center"/>
          </w:tcPr>
          <w:p w14:paraId="75CF51E1">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905" w:type="dxa"/>
            <w:tcBorders>
              <w:top w:val="nil"/>
              <w:left w:val="single" w:color="000000" w:sz="8" w:space="0"/>
              <w:bottom w:val="single" w:color="000000" w:sz="8" w:space="0"/>
              <w:right w:val="single" w:color="000000" w:sz="8" w:space="0"/>
            </w:tcBorders>
            <w:noWrap w:val="0"/>
            <w:vAlign w:val="center"/>
          </w:tcPr>
          <w:p w14:paraId="6E121897">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1800.00</w:t>
            </w:r>
          </w:p>
        </w:tc>
        <w:tc>
          <w:tcPr>
            <w:tcW w:w="2477" w:type="dxa"/>
            <w:tcBorders>
              <w:top w:val="nil"/>
              <w:left w:val="single" w:color="000000" w:sz="8" w:space="0"/>
              <w:bottom w:val="single" w:color="000000" w:sz="8" w:space="0"/>
              <w:right w:val="single" w:color="000000" w:sz="8" w:space="0"/>
            </w:tcBorders>
            <w:noWrap w:val="0"/>
            <w:vAlign w:val="center"/>
          </w:tcPr>
          <w:p w14:paraId="5F8697C3">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1800.00</w:t>
            </w:r>
          </w:p>
        </w:tc>
      </w:tr>
      <w:tr w14:paraId="4E18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nil"/>
              <w:left w:val="single" w:color="000000" w:sz="8" w:space="0"/>
              <w:bottom w:val="single" w:color="000000" w:sz="8" w:space="0"/>
              <w:right w:val="single" w:color="000000" w:sz="8" w:space="0"/>
            </w:tcBorders>
            <w:noWrap w:val="0"/>
            <w:vAlign w:val="center"/>
          </w:tcPr>
          <w:p w14:paraId="4129D69F">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ARNT抗体</w:t>
            </w:r>
          </w:p>
        </w:tc>
        <w:tc>
          <w:tcPr>
            <w:tcW w:w="1605" w:type="dxa"/>
            <w:tcBorders>
              <w:top w:val="nil"/>
              <w:left w:val="single" w:color="000000" w:sz="8" w:space="0"/>
              <w:bottom w:val="single" w:color="000000" w:sz="8" w:space="0"/>
              <w:right w:val="single" w:color="000000" w:sz="8" w:space="0"/>
            </w:tcBorders>
            <w:noWrap w:val="0"/>
            <w:vAlign w:val="center"/>
          </w:tcPr>
          <w:p w14:paraId="4F311528">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905" w:type="dxa"/>
            <w:tcBorders>
              <w:top w:val="nil"/>
              <w:left w:val="single" w:color="000000" w:sz="8" w:space="0"/>
              <w:bottom w:val="single" w:color="000000" w:sz="8" w:space="0"/>
              <w:right w:val="single" w:color="000000" w:sz="8" w:space="0"/>
            </w:tcBorders>
            <w:noWrap w:val="0"/>
            <w:vAlign w:val="center"/>
          </w:tcPr>
          <w:p w14:paraId="75A2C496">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1800.00</w:t>
            </w:r>
          </w:p>
        </w:tc>
        <w:tc>
          <w:tcPr>
            <w:tcW w:w="2477" w:type="dxa"/>
            <w:tcBorders>
              <w:top w:val="nil"/>
              <w:left w:val="single" w:color="000000" w:sz="8" w:space="0"/>
              <w:bottom w:val="single" w:color="000000" w:sz="8" w:space="0"/>
              <w:right w:val="single" w:color="000000" w:sz="8" w:space="0"/>
            </w:tcBorders>
            <w:noWrap w:val="0"/>
            <w:vAlign w:val="center"/>
          </w:tcPr>
          <w:p w14:paraId="1BA2317E">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1800.00</w:t>
            </w:r>
          </w:p>
        </w:tc>
      </w:tr>
      <w:tr w14:paraId="7D6B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nil"/>
              <w:left w:val="single" w:color="000000" w:sz="8" w:space="0"/>
              <w:bottom w:val="single" w:color="000000" w:sz="8" w:space="0"/>
              <w:right w:val="single" w:color="000000" w:sz="8" w:space="0"/>
            </w:tcBorders>
            <w:noWrap w:val="0"/>
            <w:vAlign w:val="center"/>
          </w:tcPr>
          <w:p w14:paraId="2BFCF094">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NOO1抗体</w:t>
            </w:r>
          </w:p>
        </w:tc>
        <w:tc>
          <w:tcPr>
            <w:tcW w:w="1605" w:type="dxa"/>
            <w:tcBorders>
              <w:top w:val="nil"/>
              <w:left w:val="single" w:color="000000" w:sz="8" w:space="0"/>
              <w:bottom w:val="single" w:color="000000" w:sz="8" w:space="0"/>
              <w:right w:val="single" w:color="000000" w:sz="8" w:space="0"/>
            </w:tcBorders>
            <w:noWrap w:val="0"/>
            <w:vAlign w:val="center"/>
          </w:tcPr>
          <w:p w14:paraId="695326F6">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905" w:type="dxa"/>
            <w:tcBorders>
              <w:top w:val="nil"/>
              <w:left w:val="single" w:color="000000" w:sz="8" w:space="0"/>
              <w:bottom w:val="single" w:color="000000" w:sz="8" w:space="0"/>
              <w:right w:val="single" w:color="000000" w:sz="8" w:space="0"/>
            </w:tcBorders>
            <w:noWrap w:val="0"/>
            <w:vAlign w:val="center"/>
          </w:tcPr>
          <w:p w14:paraId="5A66086C">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1800.00</w:t>
            </w:r>
          </w:p>
        </w:tc>
        <w:tc>
          <w:tcPr>
            <w:tcW w:w="2477" w:type="dxa"/>
            <w:tcBorders>
              <w:top w:val="nil"/>
              <w:left w:val="single" w:color="000000" w:sz="8" w:space="0"/>
              <w:bottom w:val="single" w:color="000000" w:sz="8" w:space="0"/>
              <w:right w:val="single" w:color="000000" w:sz="8" w:space="0"/>
            </w:tcBorders>
            <w:noWrap w:val="0"/>
            <w:vAlign w:val="center"/>
          </w:tcPr>
          <w:p w14:paraId="434280C6">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1800.00</w:t>
            </w:r>
          </w:p>
        </w:tc>
      </w:tr>
      <w:tr w14:paraId="7536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nil"/>
              <w:left w:val="single" w:color="000000" w:sz="8" w:space="0"/>
              <w:bottom w:val="single" w:color="000000" w:sz="8" w:space="0"/>
              <w:right w:val="single" w:color="000000" w:sz="8" w:space="0"/>
            </w:tcBorders>
            <w:noWrap w:val="0"/>
            <w:vAlign w:val="center"/>
          </w:tcPr>
          <w:p w14:paraId="7FEB1371">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UGT1A1抗体</w:t>
            </w:r>
          </w:p>
        </w:tc>
        <w:tc>
          <w:tcPr>
            <w:tcW w:w="1605" w:type="dxa"/>
            <w:tcBorders>
              <w:top w:val="nil"/>
              <w:left w:val="single" w:color="000000" w:sz="8" w:space="0"/>
              <w:bottom w:val="single" w:color="000000" w:sz="8" w:space="0"/>
              <w:right w:val="single" w:color="000000" w:sz="8" w:space="0"/>
            </w:tcBorders>
            <w:noWrap w:val="0"/>
            <w:vAlign w:val="center"/>
          </w:tcPr>
          <w:p w14:paraId="53C55681">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905" w:type="dxa"/>
            <w:tcBorders>
              <w:top w:val="nil"/>
              <w:left w:val="single" w:color="000000" w:sz="8" w:space="0"/>
              <w:bottom w:val="single" w:color="000000" w:sz="8" w:space="0"/>
              <w:right w:val="single" w:color="000000" w:sz="8" w:space="0"/>
            </w:tcBorders>
            <w:noWrap w:val="0"/>
            <w:vAlign w:val="center"/>
          </w:tcPr>
          <w:p w14:paraId="638E7471">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1800.00</w:t>
            </w:r>
          </w:p>
        </w:tc>
        <w:tc>
          <w:tcPr>
            <w:tcW w:w="2477" w:type="dxa"/>
            <w:tcBorders>
              <w:top w:val="nil"/>
              <w:left w:val="single" w:color="000000" w:sz="8" w:space="0"/>
              <w:bottom w:val="single" w:color="000000" w:sz="8" w:space="0"/>
              <w:right w:val="single" w:color="000000" w:sz="8" w:space="0"/>
            </w:tcBorders>
            <w:noWrap w:val="0"/>
            <w:vAlign w:val="center"/>
          </w:tcPr>
          <w:p w14:paraId="715BC2C0">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1800.00</w:t>
            </w:r>
          </w:p>
        </w:tc>
      </w:tr>
      <w:tr w14:paraId="41B1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nil"/>
              <w:left w:val="single" w:color="000000" w:sz="8" w:space="0"/>
              <w:bottom w:val="nil"/>
              <w:right w:val="single" w:color="000000" w:sz="8" w:space="0"/>
            </w:tcBorders>
            <w:noWrap w:val="0"/>
            <w:vAlign w:val="center"/>
          </w:tcPr>
          <w:p w14:paraId="3548448B">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GST抗体</w:t>
            </w:r>
          </w:p>
        </w:tc>
        <w:tc>
          <w:tcPr>
            <w:tcW w:w="1605" w:type="dxa"/>
            <w:tcBorders>
              <w:top w:val="nil"/>
              <w:left w:val="single" w:color="000000" w:sz="8" w:space="0"/>
              <w:bottom w:val="nil"/>
              <w:right w:val="single" w:color="000000" w:sz="8" w:space="0"/>
            </w:tcBorders>
            <w:noWrap w:val="0"/>
            <w:vAlign w:val="center"/>
          </w:tcPr>
          <w:p w14:paraId="1B324471">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905" w:type="dxa"/>
            <w:tcBorders>
              <w:top w:val="nil"/>
              <w:left w:val="single" w:color="000000" w:sz="8" w:space="0"/>
              <w:bottom w:val="single" w:color="000000" w:sz="8" w:space="0"/>
              <w:right w:val="single" w:color="000000" w:sz="8" w:space="0"/>
            </w:tcBorders>
            <w:noWrap w:val="0"/>
            <w:vAlign w:val="center"/>
          </w:tcPr>
          <w:p w14:paraId="6D026DAD">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1800.00</w:t>
            </w:r>
          </w:p>
        </w:tc>
        <w:tc>
          <w:tcPr>
            <w:tcW w:w="2477" w:type="dxa"/>
            <w:tcBorders>
              <w:top w:val="nil"/>
              <w:left w:val="single" w:color="000000" w:sz="8" w:space="0"/>
              <w:bottom w:val="nil"/>
              <w:right w:val="single" w:color="000000" w:sz="8" w:space="0"/>
            </w:tcBorders>
            <w:noWrap w:val="0"/>
            <w:vAlign w:val="center"/>
          </w:tcPr>
          <w:p w14:paraId="0F415A57">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1800.00</w:t>
            </w:r>
          </w:p>
        </w:tc>
      </w:tr>
      <w:tr w14:paraId="56E5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26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33C1A">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动物造模</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87D92">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101371D">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11859.00</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14:paraId="19F38292">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11859.00</w:t>
            </w:r>
          </w:p>
        </w:tc>
      </w:tr>
      <w:tr w14:paraId="579D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2691" w:type="dxa"/>
            <w:tcBorders>
              <w:top w:val="single" w:color="000000" w:sz="4" w:space="0"/>
              <w:left w:val="single" w:color="000000" w:sz="4" w:space="0"/>
              <w:bottom w:val="single" w:color="000000" w:sz="4" w:space="0"/>
              <w:right w:val="single" w:color="000000" w:sz="4" w:space="0"/>
            </w:tcBorders>
            <w:noWrap w:val="0"/>
            <w:vAlign w:val="center"/>
          </w:tcPr>
          <w:p w14:paraId="7C1C7AD4">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蛋白质组学 检测</w:t>
            </w:r>
          </w:p>
        </w:tc>
        <w:tc>
          <w:tcPr>
            <w:tcW w:w="1605" w:type="dxa"/>
            <w:tcBorders>
              <w:top w:val="nil"/>
              <w:left w:val="single" w:color="000000" w:sz="8" w:space="0"/>
              <w:bottom w:val="single" w:color="000000" w:sz="8" w:space="0"/>
              <w:right w:val="single" w:color="000000" w:sz="8" w:space="0"/>
            </w:tcBorders>
            <w:noWrap w:val="0"/>
            <w:vAlign w:val="center"/>
          </w:tcPr>
          <w:p w14:paraId="22476965">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A67ACDC">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800.00</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14:paraId="1DB7C0CB">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4800.00</w:t>
            </w:r>
          </w:p>
        </w:tc>
      </w:tr>
      <w:tr w14:paraId="2B8A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single" w:color="000000" w:sz="4" w:space="0"/>
              <w:left w:val="single" w:color="000000" w:sz="4" w:space="0"/>
              <w:bottom w:val="single" w:color="000000" w:sz="4" w:space="0"/>
              <w:right w:val="single" w:color="000000" w:sz="4" w:space="0"/>
            </w:tcBorders>
            <w:noWrap w:val="0"/>
            <w:vAlign w:val="center"/>
          </w:tcPr>
          <w:p w14:paraId="4C3B8276">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Western-blot检测</w:t>
            </w:r>
          </w:p>
        </w:tc>
        <w:tc>
          <w:tcPr>
            <w:tcW w:w="1605" w:type="dxa"/>
            <w:tcBorders>
              <w:top w:val="nil"/>
              <w:left w:val="single" w:color="000000" w:sz="8" w:space="0"/>
              <w:bottom w:val="single" w:color="000000" w:sz="8" w:space="0"/>
              <w:right w:val="single" w:color="000000" w:sz="8" w:space="0"/>
            </w:tcBorders>
            <w:noWrap w:val="0"/>
            <w:vAlign w:val="center"/>
          </w:tcPr>
          <w:p w14:paraId="32420EED">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C667270">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1200.00</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14:paraId="350A5EC1">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14400.00</w:t>
            </w:r>
          </w:p>
        </w:tc>
      </w:tr>
      <w:tr w14:paraId="1311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single" w:color="000000" w:sz="4" w:space="0"/>
              <w:left w:val="single" w:color="000000" w:sz="4" w:space="0"/>
              <w:bottom w:val="single" w:color="000000" w:sz="4" w:space="0"/>
              <w:right w:val="single" w:color="000000" w:sz="4" w:space="0"/>
            </w:tcBorders>
            <w:noWrap w:val="0"/>
            <w:vAlign w:val="center"/>
          </w:tcPr>
          <w:p w14:paraId="1F3585E0">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生物信息学分析</w:t>
            </w:r>
          </w:p>
        </w:tc>
        <w:tc>
          <w:tcPr>
            <w:tcW w:w="1605" w:type="dxa"/>
            <w:tcBorders>
              <w:top w:val="nil"/>
              <w:left w:val="single" w:color="000000" w:sz="8" w:space="0"/>
              <w:bottom w:val="single" w:color="000000" w:sz="8" w:space="0"/>
              <w:right w:val="single" w:color="000000" w:sz="8" w:space="0"/>
            </w:tcBorders>
            <w:noWrap w:val="0"/>
            <w:vAlign w:val="center"/>
          </w:tcPr>
          <w:p w14:paraId="3EC39007">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03E103B">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5000.00</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14:paraId="3C4389B3">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5000.00</w:t>
            </w:r>
          </w:p>
        </w:tc>
      </w:tr>
      <w:tr w14:paraId="4893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single" w:color="000000" w:sz="4" w:space="0"/>
              <w:left w:val="single" w:color="000000" w:sz="4" w:space="0"/>
              <w:bottom w:val="single" w:color="000000" w:sz="4" w:space="0"/>
              <w:right w:val="single" w:color="000000" w:sz="4" w:space="0"/>
            </w:tcBorders>
            <w:noWrap w:val="0"/>
            <w:vAlign w:val="center"/>
          </w:tcPr>
          <w:p w14:paraId="7AE84572">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激光共聚焦检测</w:t>
            </w:r>
          </w:p>
        </w:tc>
        <w:tc>
          <w:tcPr>
            <w:tcW w:w="1605" w:type="dxa"/>
            <w:tcBorders>
              <w:top w:val="nil"/>
              <w:left w:val="single" w:color="000000" w:sz="8" w:space="0"/>
              <w:bottom w:val="single" w:color="000000" w:sz="8" w:space="0"/>
              <w:right w:val="single" w:color="000000" w:sz="8" w:space="0"/>
            </w:tcBorders>
            <w:noWrap w:val="0"/>
            <w:vAlign w:val="center"/>
          </w:tcPr>
          <w:p w14:paraId="6744E817">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A67B15E">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1000.00</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14:paraId="2BC27312">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6000.00</w:t>
            </w:r>
          </w:p>
        </w:tc>
      </w:tr>
      <w:tr w14:paraId="60459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single" w:color="000000" w:sz="4" w:space="0"/>
              <w:left w:val="single" w:color="000000" w:sz="4" w:space="0"/>
              <w:bottom w:val="single" w:color="000000" w:sz="4" w:space="0"/>
              <w:right w:val="single" w:color="000000" w:sz="4" w:space="0"/>
            </w:tcBorders>
            <w:noWrap w:val="0"/>
            <w:vAlign w:val="center"/>
          </w:tcPr>
          <w:p w14:paraId="2D1C97EB">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TRAP 染色</w:t>
            </w:r>
          </w:p>
        </w:tc>
        <w:tc>
          <w:tcPr>
            <w:tcW w:w="1605" w:type="dxa"/>
            <w:tcBorders>
              <w:top w:val="nil"/>
              <w:left w:val="single" w:color="000000" w:sz="8" w:space="0"/>
              <w:bottom w:val="single" w:color="000000" w:sz="8" w:space="0"/>
              <w:right w:val="single" w:color="000000" w:sz="8" w:space="0"/>
            </w:tcBorders>
            <w:noWrap w:val="0"/>
            <w:vAlign w:val="center"/>
          </w:tcPr>
          <w:p w14:paraId="5FB2E24A">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EABE619">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180.00</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14:paraId="0FC2EC6A">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4320.00</w:t>
            </w:r>
          </w:p>
        </w:tc>
      </w:tr>
      <w:tr w14:paraId="35402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single" w:color="000000" w:sz="4" w:space="0"/>
              <w:left w:val="single" w:color="000000" w:sz="4" w:space="0"/>
              <w:bottom w:val="single" w:color="000000" w:sz="4" w:space="0"/>
              <w:right w:val="single" w:color="000000" w:sz="4" w:space="0"/>
            </w:tcBorders>
            <w:noWrap w:val="0"/>
            <w:vAlign w:val="center"/>
          </w:tcPr>
          <w:p w14:paraId="1F1D30A5">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荧光定量检测</w:t>
            </w:r>
          </w:p>
        </w:tc>
        <w:tc>
          <w:tcPr>
            <w:tcW w:w="1605" w:type="dxa"/>
            <w:tcBorders>
              <w:top w:val="nil"/>
              <w:left w:val="single" w:color="000000" w:sz="8" w:space="0"/>
              <w:bottom w:val="single" w:color="000000" w:sz="8" w:space="0"/>
              <w:right w:val="single" w:color="000000" w:sz="8" w:space="0"/>
            </w:tcBorders>
            <w:noWrap w:val="0"/>
            <w:vAlign w:val="center"/>
          </w:tcPr>
          <w:p w14:paraId="0E768B67">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6E1F131">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140.00</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14:paraId="516A46EC">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9800.00</w:t>
            </w:r>
          </w:p>
        </w:tc>
      </w:tr>
      <w:tr w14:paraId="1ECA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691" w:type="dxa"/>
            <w:tcBorders>
              <w:top w:val="single" w:color="000000" w:sz="4" w:space="0"/>
              <w:left w:val="single" w:color="000000" w:sz="4" w:space="0"/>
              <w:bottom w:val="single" w:color="000000" w:sz="4" w:space="0"/>
              <w:right w:val="single" w:color="000000" w:sz="4" w:space="0"/>
            </w:tcBorders>
            <w:noWrap w:val="0"/>
            <w:vAlign w:val="center"/>
          </w:tcPr>
          <w:p w14:paraId="5D06B664">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免疫荧光检测</w:t>
            </w:r>
          </w:p>
        </w:tc>
        <w:tc>
          <w:tcPr>
            <w:tcW w:w="1605" w:type="dxa"/>
            <w:tcBorders>
              <w:top w:val="nil"/>
              <w:left w:val="single" w:color="000000" w:sz="8" w:space="0"/>
              <w:bottom w:val="single" w:color="000000" w:sz="8" w:space="0"/>
              <w:right w:val="single" w:color="000000" w:sz="8" w:space="0"/>
            </w:tcBorders>
            <w:noWrap w:val="0"/>
            <w:vAlign w:val="center"/>
          </w:tcPr>
          <w:p w14:paraId="42A9DB64">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4DCBA0B">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200.00</w:t>
            </w:r>
          </w:p>
        </w:tc>
        <w:tc>
          <w:tcPr>
            <w:tcW w:w="2477" w:type="dxa"/>
            <w:tcBorders>
              <w:top w:val="single" w:color="000000" w:sz="4" w:space="0"/>
              <w:left w:val="single" w:color="000000" w:sz="4" w:space="0"/>
              <w:bottom w:val="single" w:color="000000" w:sz="4" w:space="0"/>
              <w:right w:val="single" w:color="000000" w:sz="4" w:space="0"/>
            </w:tcBorders>
            <w:noWrap w:val="0"/>
            <w:vAlign w:val="center"/>
          </w:tcPr>
          <w:p w14:paraId="5EE236B8">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2400.00</w:t>
            </w:r>
          </w:p>
        </w:tc>
      </w:tr>
      <w:tr w14:paraId="1561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691" w:type="dxa"/>
            <w:tcBorders>
              <w:top w:val="single" w:color="000000" w:sz="4" w:space="0"/>
              <w:left w:val="single" w:color="000000" w:sz="4" w:space="0"/>
              <w:bottom w:val="single" w:color="000000" w:sz="4" w:space="0"/>
              <w:right w:val="single" w:color="000000" w:sz="4" w:space="0"/>
            </w:tcBorders>
            <w:noWrap/>
            <w:vAlign w:val="center"/>
          </w:tcPr>
          <w:p w14:paraId="6D944916">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合计</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39D7142">
            <w:pPr>
              <w:shd w:val="clear"/>
              <w:bidi w:val="0"/>
              <w:spacing w:line="360" w:lineRule="auto"/>
              <w:jc w:val="center"/>
              <w:rPr>
                <w:rFonts w:hint="eastAsia" w:ascii="宋体" w:hAnsi="宋体" w:eastAsia="宋体" w:cs="宋体"/>
                <w:color w:val="auto"/>
                <w:sz w:val="24"/>
                <w:szCs w:val="24"/>
                <w:highlight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3572D6E8">
            <w:pPr>
              <w:shd w:val="clear"/>
              <w:bidi w:val="0"/>
              <w:spacing w:line="360" w:lineRule="auto"/>
              <w:jc w:val="center"/>
              <w:rPr>
                <w:rFonts w:hint="eastAsia" w:ascii="宋体" w:hAnsi="宋体" w:eastAsia="宋体" w:cs="宋体"/>
                <w:color w:val="auto"/>
                <w:sz w:val="24"/>
                <w:szCs w:val="24"/>
                <w:highlight w:val="none"/>
              </w:rPr>
            </w:pPr>
          </w:p>
        </w:tc>
        <w:tc>
          <w:tcPr>
            <w:tcW w:w="2477" w:type="dxa"/>
            <w:tcBorders>
              <w:top w:val="single" w:color="000000" w:sz="4" w:space="0"/>
              <w:left w:val="single" w:color="000000" w:sz="4" w:space="0"/>
              <w:bottom w:val="single" w:color="000000" w:sz="4" w:space="0"/>
              <w:right w:val="single" w:color="000000" w:sz="4" w:space="0"/>
            </w:tcBorders>
            <w:noWrap/>
            <w:vAlign w:val="center"/>
          </w:tcPr>
          <w:p w14:paraId="19B94041">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80000.00</w:t>
            </w:r>
          </w:p>
        </w:tc>
      </w:tr>
    </w:tbl>
    <w:p w14:paraId="1948822F">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339AA063">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（一）服务地点：</w:t>
      </w:r>
      <w:r>
        <w:rPr>
          <w:rFonts w:hint="eastAsia" w:ascii="宋体" w:hAnsi="宋体" w:eastAsia="宋体" w:cs="宋体"/>
          <w:b w:val="0"/>
          <w:bCs w:val="0"/>
          <w:color w:val="auto"/>
          <w:sz w:val="24"/>
          <w:szCs w:val="24"/>
          <w:highlight w:val="none"/>
          <w:lang w:val="en-US" w:eastAsia="zh-CN"/>
        </w:rPr>
        <w:t>暂无（具体以签订为准）。</w:t>
      </w:r>
    </w:p>
    <w:p w14:paraId="113CE273">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（二）服务期限：</w:t>
      </w:r>
      <w:r>
        <w:rPr>
          <w:rFonts w:hint="eastAsia" w:ascii="宋体" w:hAnsi="宋体" w:eastAsia="宋体" w:cs="宋体"/>
          <w:b w:val="0"/>
          <w:bCs w:val="0"/>
          <w:color w:val="auto"/>
          <w:sz w:val="24"/>
          <w:szCs w:val="24"/>
          <w:highlight w:val="none"/>
          <w:lang w:val="en-US" w:eastAsia="zh-CN"/>
        </w:rPr>
        <w:t>付款后80个工作日。</w:t>
      </w:r>
    </w:p>
    <w:p w14:paraId="0AA3F717">
      <w:pPr>
        <w:shd w:val="clear"/>
        <w:bidi w:val="0"/>
        <w:spacing w:line="360" w:lineRule="auto"/>
        <w:ind w:left="0" w:leftChars="0" w:firstLine="682"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（三）付款方式：</w:t>
      </w:r>
      <w:r>
        <w:rPr>
          <w:rFonts w:hint="eastAsia" w:ascii="宋体" w:hAnsi="宋体" w:eastAsia="宋体" w:cs="宋体"/>
          <w:b w:val="0"/>
          <w:bCs w:val="0"/>
          <w:color w:val="auto"/>
          <w:sz w:val="24"/>
          <w:szCs w:val="24"/>
          <w:highlight w:val="none"/>
          <w:lang w:val="en-US" w:eastAsia="zh-CN"/>
        </w:rPr>
        <w:t>开票公对公转账。</w:t>
      </w:r>
    </w:p>
    <w:p w14:paraId="0989A036">
      <w:pPr>
        <w:shd w:val="clear"/>
        <w:bidi w:val="0"/>
        <w:spacing w:line="360" w:lineRule="auto"/>
        <w:ind w:left="0" w:leftChars="0" w:firstLine="682" w:firstLineChars="283"/>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（四）验收：</w:t>
      </w:r>
    </w:p>
    <w:p w14:paraId="1062C428">
      <w:pPr>
        <w:shd w:val="clear"/>
        <w:bidi w:val="0"/>
        <w:spacing w:line="360" w:lineRule="auto"/>
        <w:ind w:left="0" w:leftChars="0" w:firstLine="1020" w:firstLineChars="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1、严格按照招标文件要求和中标供应商响应文件内容进行验收。</w:t>
      </w:r>
    </w:p>
    <w:p w14:paraId="2CDA9A5B">
      <w:pPr>
        <w:shd w:val="clear"/>
        <w:bidi w:val="0"/>
        <w:spacing w:line="360" w:lineRule="auto"/>
        <w:ind w:left="0" w:leftChars="0" w:firstLine="1020" w:firstLineChars="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2、严格按照政府采购相关法律法规以要求进行验收。</w:t>
      </w:r>
    </w:p>
    <w:p w14:paraId="616A65F1">
      <w:pPr>
        <w:shd w:val="clear"/>
        <w:bidi w:val="0"/>
        <w:spacing w:line="360" w:lineRule="auto"/>
        <w:ind w:left="0" w:leftChars="0" w:firstLine="1020" w:firstLineChars="425"/>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3、采购人可根据项目情况邀请专家进行验收。</w:t>
      </w:r>
      <w:r>
        <w:rPr>
          <w:rFonts w:hint="eastAsia" w:ascii="宋体" w:hAnsi="宋体" w:eastAsia="宋体" w:cs="宋体"/>
          <w:b w:val="0"/>
          <w:bCs w:val="0"/>
          <w:color w:val="auto"/>
          <w:sz w:val="24"/>
          <w:szCs w:val="24"/>
          <w:highlight w:val="none"/>
          <w:lang w:eastAsia="zh-CN"/>
        </w:rPr>
        <w:br w:type="page"/>
      </w:r>
    </w:p>
    <w:p w14:paraId="76FFE8DA">
      <w:pPr>
        <w:shd w:val="clear"/>
        <w:bidi w:val="0"/>
        <w:spacing w:line="360" w:lineRule="auto"/>
        <w:ind w:left="0" w:leftChars="0" w:firstLine="1020" w:firstLineChars="425"/>
        <w:rPr>
          <w:rFonts w:hint="eastAsia" w:ascii="宋体" w:hAnsi="宋体" w:eastAsia="宋体" w:cs="宋体"/>
          <w:b w:val="0"/>
          <w:bCs w:val="0"/>
          <w:color w:val="auto"/>
          <w:sz w:val="24"/>
          <w:szCs w:val="24"/>
          <w:highlight w:val="none"/>
          <w:lang w:eastAsia="zh-CN"/>
        </w:rPr>
      </w:pPr>
    </w:p>
    <w:p w14:paraId="1E2264C0">
      <w:pPr>
        <w:pStyle w:val="5"/>
        <w:shd w:val="clea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包七：</w:t>
      </w:r>
    </w:p>
    <w:p w14:paraId="413A8C92">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一、项目概况：中医药传承项目-领军、岐黄学者实验技术服务项目（包七）</w:t>
      </w:r>
    </w:p>
    <w:p w14:paraId="376949E7">
      <w:pPr>
        <w:pStyle w:val="5"/>
        <w:shd w:val="clear"/>
        <w:bidi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二、采购需求：</w:t>
      </w:r>
    </w:p>
    <w:p w14:paraId="65B00F73">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（一）招标项目名称： 基于“肠-代谢轴”探讨柴胡龙骨牡蛎汤加减改善代谢性肥胖的作用机制研究</w:t>
      </w:r>
    </w:p>
    <w:p w14:paraId="7D74F5F3">
      <w:pPr>
        <w:pStyle w:val="37"/>
        <w:keepNext w:val="0"/>
        <w:keepLines w:val="0"/>
        <w:pageBreakBefore w:val="0"/>
        <w:widowControl/>
        <w:shd w:val="clear"/>
        <w:kinsoku/>
        <w:wordWrap/>
        <w:overflowPunct/>
        <w:topLinePunct w:val="0"/>
        <w:autoSpaceDE/>
        <w:autoSpaceDN/>
        <w:bidi w:val="0"/>
        <w:adjustRightInd/>
        <w:snapToGrid/>
        <w:spacing w:before="0" w:beforeAutospacing="0" w:after="0" w:afterAutospacing="0" w:line="240" w:lineRule="auto"/>
        <w:ind w:left="0" w:leftChars="0" w:firstLine="682" w:firstLineChars="283"/>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1、实验任务：</w:t>
      </w:r>
    </w:p>
    <w:p w14:paraId="24968571">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研究以高脂饮食诱导的代谢性肥胖大鼠为模型，系统探讨柴胡龙骨牡蛎汤通过调控“肠道菌群-代谢轴”改善肥胖及相关代谢紊乱的作用机制。建立稳定的代谢性肥胖大鼠模型，实验分为正常对照组、模型对照组、柴胡龙骨牡蛎汤低、中、高剂量组。干预期间，每周记录大鼠体重、摄食量。干预结束后，解剖获取肾周脂肪、睾周脂肪并称重计算脂肪系数；采集血清，采用生化试剂盒检测总胆固醇（TC）、甘油三酯（TG）、低密度脂蛋白胆固醇（LDL-C）、高密度脂蛋白胆固醇（HDL-C）、空腹血糖（FBG）及空腹胰岛素（FINS）水平，全面评价柴胡龙骨牡蛎汤对糖脂代谢紊乱的改善作用。取干预前、干预中期及干预结束后，无菌采集各组大鼠新鲜粪便样本。采用16SrRNA基因V3-V4区高通量测序技术，分析肠道菌群的群落结构、Alpha多样性和Beta多样性。旨在阐明柴胡龙骨牡蛎汤重塑肠道菌群结构并调控其功能的作用特点。</w:t>
      </w:r>
    </w:p>
    <w:p w14:paraId="283AC0E1">
      <w:pPr>
        <w:pStyle w:val="37"/>
        <w:keepNext w:val="0"/>
        <w:keepLines w:val="0"/>
        <w:pageBreakBefore w:val="0"/>
        <w:widowControl/>
        <w:shd w:val="clear"/>
        <w:kinsoku/>
        <w:wordWrap/>
        <w:overflowPunct/>
        <w:topLinePunct w:val="0"/>
        <w:autoSpaceDE/>
        <w:autoSpaceDN/>
        <w:bidi w:val="0"/>
        <w:adjustRightInd/>
        <w:snapToGrid/>
        <w:spacing w:before="0" w:beforeAutospacing="0" w:after="0" w:afterAutospacing="0" w:line="240" w:lineRule="auto"/>
        <w:ind w:left="0" w:leftChars="0" w:firstLine="682" w:firstLineChars="283"/>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从“肠”与“外周代谢器官”两个层面开展机制研究：</w:t>
      </w:r>
    </w:p>
    <w:p w14:paraId="4F78780F">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肠道层面：取结肠组织，通过qPCR和Western Blot技术检测肠道屏障关键紧密连接蛋白（Occludin、ZO-1）的mRNA和蛋白表达水平；采用免疫组化法观察其在结肠黏膜上的定位与表达强度，评估中药复方对肠道屏障完整性的保护作用。同时检测结肠组织中炎症因子（TNF-α, IL-6）的表达，探讨其对肠道低度炎症的抑制作用。</w:t>
      </w:r>
    </w:p>
    <w:p w14:paraId="2DB5DAF3">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外周代谢器官层面：取肝脏和脂肪组织，应用qPCR和Western Blot技术检测：脂质代谢关键调控因子：如过氧化物酶体增殖物激活受体γ（PPARγ）、固醇调节元件结合蛋白-1c（SREBP-1c）的表达。</w:t>
      </w:r>
    </w:p>
    <w:p w14:paraId="6713FBBB">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炎症状态：检测脂肪组织中TNF-α、IL-6等炎症因子的表达，评估系统性炎症的缓解程度。</w:t>
      </w:r>
    </w:p>
    <w:p w14:paraId="30824BAE">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通过上述研究，旨在多层次、多角度地揭示柴胡龙骨牡蛎汤通过“调节菌群-修复肠屏障-改善炎症-调控代谢”通路发挥抗肥胖作用的科学内涵。</w:t>
      </w:r>
    </w:p>
    <w:p w14:paraId="544C8E5E">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2、实验目的：</w:t>
      </w:r>
    </w:p>
    <w:p w14:paraId="1F3B6A8F">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旨在从实际应用出发，探讨基于“肠-代谢轴”探讨柴胡龙骨牡蛎汤加减改善代谢性肥胖的作用机制研究。研究希望通过中西医结合的治疗思路，为临床治疗代谢性疾病提供新的参考依据，并在本地区形成一套简单、实用、有效的中西医结合治疗方案。同时，通过本项目实施，逐步提升科室在代谢性疾病领域的临床科研能力，为今后开展更多研究打下基础。</w:t>
      </w:r>
    </w:p>
    <w:p w14:paraId="5B0C6550">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3、技术服务要求：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865"/>
        <w:gridCol w:w="2274"/>
        <w:gridCol w:w="2826"/>
        <w:gridCol w:w="1248"/>
        <w:gridCol w:w="1099"/>
      </w:tblGrid>
      <w:tr w14:paraId="4541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865" w:type="dxa"/>
            <w:shd w:val="clear" w:color="auto" w:fill="FFFFFF"/>
            <w:tcMar>
              <w:top w:w="120" w:type="dxa"/>
              <w:left w:w="0" w:type="dxa"/>
              <w:bottom w:w="120" w:type="dxa"/>
              <w:right w:w="192" w:type="dxa"/>
            </w:tcMar>
            <w:vAlign w:val="center"/>
          </w:tcPr>
          <w:p w14:paraId="1F6A151D">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274" w:type="dxa"/>
            <w:shd w:val="clear" w:color="auto" w:fill="FFFFFF"/>
            <w:tcMar>
              <w:top w:w="120" w:type="dxa"/>
              <w:left w:w="192" w:type="dxa"/>
              <w:bottom w:w="120" w:type="dxa"/>
              <w:right w:w="192" w:type="dxa"/>
            </w:tcMar>
            <w:vAlign w:val="center"/>
          </w:tcPr>
          <w:p w14:paraId="27A96982">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检测项目</w:t>
            </w:r>
          </w:p>
        </w:tc>
        <w:tc>
          <w:tcPr>
            <w:tcW w:w="2826" w:type="dxa"/>
            <w:shd w:val="clear" w:color="auto" w:fill="FFFFFF"/>
            <w:tcMar>
              <w:top w:w="120" w:type="dxa"/>
              <w:left w:w="192" w:type="dxa"/>
              <w:bottom w:w="120" w:type="dxa"/>
              <w:right w:w="192" w:type="dxa"/>
            </w:tcMar>
            <w:vAlign w:val="center"/>
          </w:tcPr>
          <w:p w14:paraId="7D973A8F">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检测内容/方法</w:t>
            </w:r>
          </w:p>
        </w:tc>
        <w:tc>
          <w:tcPr>
            <w:tcW w:w="1248" w:type="dxa"/>
            <w:shd w:val="clear" w:color="auto" w:fill="FFFFFF"/>
            <w:tcMar>
              <w:top w:w="120" w:type="dxa"/>
              <w:left w:w="192" w:type="dxa"/>
              <w:bottom w:w="120" w:type="dxa"/>
              <w:right w:w="192" w:type="dxa"/>
            </w:tcMar>
            <w:vAlign w:val="center"/>
          </w:tcPr>
          <w:p w14:paraId="7108C282">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计量单位</w:t>
            </w:r>
          </w:p>
        </w:tc>
        <w:tc>
          <w:tcPr>
            <w:tcW w:w="1099" w:type="dxa"/>
            <w:shd w:val="clear" w:color="auto" w:fill="FFFFFF"/>
            <w:tcMar>
              <w:top w:w="120" w:type="dxa"/>
              <w:left w:w="192" w:type="dxa"/>
              <w:bottom w:w="120" w:type="dxa"/>
              <w:right w:w="192" w:type="dxa"/>
            </w:tcMar>
            <w:vAlign w:val="center"/>
          </w:tcPr>
          <w:p w14:paraId="50E870C8">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r>
      <w:tr w14:paraId="2646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865" w:type="dxa"/>
            <w:shd w:val="clear" w:color="auto" w:fill="FFFFFF"/>
            <w:tcMar>
              <w:top w:w="120" w:type="dxa"/>
              <w:left w:w="0" w:type="dxa"/>
              <w:bottom w:w="120" w:type="dxa"/>
              <w:right w:w="192" w:type="dxa"/>
            </w:tcMar>
            <w:vAlign w:val="center"/>
          </w:tcPr>
          <w:p w14:paraId="577B42F0">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274" w:type="dxa"/>
            <w:shd w:val="clear" w:color="auto" w:fill="FFFFFF"/>
            <w:tcMar>
              <w:top w:w="120" w:type="dxa"/>
              <w:left w:w="192" w:type="dxa"/>
              <w:bottom w:w="120" w:type="dxa"/>
              <w:right w:w="192" w:type="dxa"/>
            </w:tcMar>
            <w:vAlign w:val="center"/>
          </w:tcPr>
          <w:p w14:paraId="4D8D76FB">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肥胖大鼠模型</w:t>
            </w:r>
          </w:p>
        </w:tc>
        <w:tc>
          <w:tcPr>
            <w:tcW w:w="2826" w:type="dxa"/>
            <w:shd w:val="clear" w:color="auto" w:fill="FFFFFF"/>
            <w:tcMar>
              <w:top w:w="120" w:type="dxa"/>
              <w:left w:w="192" w:type="dxa"/>
              <w:bottom w:w="120" w:type="dxa"/>
              <w:right w:w="192" w:type="dxa"/>
            </w:tcMar>
            <w:vAlign w:val="center"/>
          </w:tcPr>
          <w:p w14:paraId="30779D31">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高脂饲料、基础饲料、动物购买及饲养</w:t>
            </w:r>
          </w:p>
        </w:tc>
        <w:tc>
          <w:tcPr>
            <w:tcW w:w="1248" w:type="dxa"/>
            <w:shd w:val="clear" w:color="auto" w:fill="FFFFFF"/>
            <w:tcMar>
              <w:top w:w="120" w:type="dxa"/>
              <w:left w:w="192" w:type="dxa"/>
              <w:bottom w:w="120" w:type="dxa"/>
              <w:right w:w="192" w:type="dxa"/>
            </w:tcMar>
            <w:vAlign w:val="center"/>
          </w:tcPr>
          <w:p w14:paraId="745AB532">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只</w:t>
            </w:r>
          </w:p>
        </w:tc>
        <w:tc>
          <w:tcPr>
            <w:tcW w:w="1099" w:type="dxa"/>
            <w:shd w:val="clear" w:color="auto" w:fill="FFFFFF"/>
            <w:tcMar>
              <w:top w:w="120" w:type="dxa"/>
              <w:left w:w="192" w:type="dxa"/>
              <w:bottom w:w="120" w:type="dxa"/>
              <w:right w:w="192" w:type="dxa"/>
            </w:tcMar>
            <w:vAlign w:val="center"/>
          </w:tcPr>
          <w:p w14:paraId="6319008C">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r>
      <w:tr w14:paraId="02FD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865" w:type="dxa"/>
            <w:shd w:val="clear" w:color="auto" w:fill="FFFFFF"/>
            <w:tcMar>
              <w:top w:w="120" w:type="dxa"/>
              <w:left w:w="0" w:type="dxa"/>
              <w:bottom w:w="120" w:type="dxa"/>
              <w:right w:w="192" w:type="dxa"/>
            </w:tcMar>
            <w:vAlign w:val="center"/>
          </w:tcPr>
          <w:p w14:paraId="1941C563">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274" w:type="dxa"/>
            <w:shd w:val="clear" w:color="auto" w:fill="FFFFFF"/>
            <w:tcMar>
              <w:top w:w="120" w:type="dxa"/>
              <w:left w:w="192" w:type="dxa"/>
              <w:bottom w:w="120" w:type="dxa"/>
              <w:right w:w="192" w:type="dxa"/>
            </w:tcMar>
            <w:vAlign w:val="center"/>
          </w:tcPr>
          <w:p w14:paraId="550D1D23">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16S rRNA测序</w:t>
            </w:r>
          </w:p>
        </w:tc>
        <w:tc>
          <w:tcPr>
            <w:tcW w:w="2826" w:type="dxa"/>
            <w:shd w:val="clear" w:color="auto" w:fill="FFFFFF"/>
            <w:tcMar>
              <w:top w:w="120" w:type="dxa"/>
              <w:left w:w="192" w:type="dxa"/>
              <w:bottom w:w="120" w:type="dxa"/>
              <w:right w:w="192" w:type="dxa"/>
            </w:tcMar>
            <w:vAlign w:val="center"/>
          </w:tcPr>
          <w:p w14:paraId="5FD0F687">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DNA提取、PCR扩增、建库、上机测序、基础生物信息分析</w:t>
            </w:r>
          </w:p>
        </w:tc>
        <w:tc>
          <w:tcPr>
            <w:tcW w:w="1248" w:type="dxa"/>
            <w:shd w:val="clear" w:color="auto" w:fill="FFFFFF"/>
            <w:tcMar>
              <w:top w:w="120" w:type="dxa"/>
              <w:left w:w="192" w:type="dxa"/>
              <w:bottom w:w="120" w:type="dxa"/>
              <w:right w:w="192" w:type="dxa"/>
            </w:tcMar>
            <w:vAlign w:val="center"/>
          </w:tcPr>
          <w:p w14:paraId="6475A14A">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样本</w:t>
            </w:r>
          </w:p>
        </w:tc>
        <w:tc>
          <w:tcPr>
            <w:tcW w:w="1099" w:type="dxa"/>
            <w:shd w:val="clear" w:color="auto" w:fill="FFFFFF"/>
            <w:tcMar>
              <w:top w:w="120" w:type="dxa"/>
              <w:left w:w="192" w:type="dxa"/>
              <w:bottom w:w="120" w:type="dxa"/>
              <w:right w:w="192" w:type="dxa"/>
            </w:tcMar>
            <w:vAlign w:val="center"/>
          </w:tcPr>
          <w:p w14:paraId="1A555F51">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r>
      <w:tr w14:paraId="201C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65" w:type="dxa"/>
            <w:shd w:val="clear" w:color="auto" w:fill="FFFFFF"/>
            <w:tcMar>
              <w:top w:w="120" w:type="dxa"/>
              <w:left w:w="0" w:type="dxa"/>
              <w:bottom w:w="120" w:type="dxa"/>
              <w:right w:w="192" w:type="dxa"/>
            </w:tcMar>
            <w:vAlign w:val="center"/>
          </w:tcPr>
          <w:p w14:paraId="33DB5BE1">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274" w:type="dxa"/>
            <w:shd w:val="clear" w:color="auto" w:fill="FFFFFF"/>
            <w:tcMar>
              <w:top w:w="120" w:type="dxa"/>
              <w:left w:w="192" w:type="dxa"/>
              <w:bottom w:w="120" w:type="dxa"/>
              <w:right w:w="192" w:type="dxa"/>
            </w:tcMar>
            <w:vAlign w:val="center"/>
          </w:tcPr>
          <w:p w14:paraId="740911D7">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血清生化指标检测</w:t>
            </w:r>
          </w:p>
        </w:tc>
        <w:tc>
          <w:tcPr>
            <w:tcW w:w="2826" w:type="dxa"/>
            <w:shd w:val="clear" w:color="auto" w:fill="FFFFFF"/>
            <w:tcMar>
              <w:top w:w="120" w:type="dxa"/>
              <w:left w:w="192" w:type="dxa"/>
              <w:bottom w:w="120" w:type="dxa"/>
              <w:right w:w="192" w:type="dxa"/>
            </w:tcMar>
            <w:vAlign w:val="center"/>
          </w:tcPr>
          <w:p w14:paraId="246A320E">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TC, TG, LDL-C, HDL-C, FBG, FINS (试剂盒及检测服务)</w:t>
            </w:r>
          </w:p>
        </w:tc>
        <w:tc>
          <w:tcPr>
            <w:tcW w:w="1248" w:type="dxa"/>
            <w:shd w:val="clear" w:color="auto" w:fill="FFFFFF"/>
            <w:tcMar>
              <w:top w:w="120" w:type="dxa"/>
              <w:left w:w="192" w:type="dxa"/>
              <w:bottom w:w="120" w:type="dxa"/>
              <w:right w:w="192" w:type="dxa"/>
            </w:tcMar>
            <w:vAlign w:val="center"/>
          </w:tcPr>
          <w:p w14:paraId="0F84B6FF">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指标/样本</w:t>
            </w:r>
          </w:p>
        </w:tc>
        <w:tc>
          <w:tcPr>
            <w:tcW w:w="1099" w:type="dxa"/>
            <w:shd w:val="clear" w:color="auto" w:fill="FFFFFF"/>
            <w:tcMar>
              <w:top w:w="120" w:type="dxa"/>
              <w:left w:w="192" w:type="dxa"/>
              <w:bottom w:w="120" w:type="dxa"/>
              <w:right w:w="192" w:type="dxa"/>
            </w:tcMar>
            <w:vAlign w:val="center"/>
          </w:tcPr>
          <w:p w14:paraId="7ED5CC11">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240</w:t>
            </w:r>
          </w:p>
        </w:tc>
      </w:tr>
      <w:tr w14:paraId="73AC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65" w:type="dxa"/>
            <w:shd w:val="clear" w:color="auto" w:fill="FFFFFF"/>
            <w:tcMar>
              <w:top w:w="120" w:type="dxa"/>
              <w:left w:w="0" w:type="dxa"/>
              <w:bottom w:w="120" w:type="dxa"/>
              <w:right w:w="192" w:type="dxa"/>
            </w:tcMar>
            <w:vAlign w:val="center"/>
          </w:tcPr>
          <w:p w14:paraId="02B606FD">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274" w:type="dxa"/>
            <w:shd w:val="clear" w:color="auto" w:fill="FFFFFF"/>
            <w:tcMar>
              <w:top w:w="120" w:type="dxa"/>
              <w:left w:w="192" w:type="dxa"/>
              <w:bottom w:w="120" w:type="dxa"/>
              <w:right w:w="192" w:type="dxa"/>
            </w:tcMar>
            <w:vAlign w:val="center"/>
          </w:tcPr>
          <w:p w14:paraId="3254E717">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实时荧光定量PCR（qPCR）</w:t>
            </w:r>
          </w:p>
        </w:tc>
        <w:tc>
          <w:tcPr>
            <w:tcW w:w="2826" w:type="dxa"/>
            <w:shd w:val="clear" w:color="auto" w:fill="FFFFFF"/>
            <w:tcMar>
              <w:top w:w="120" w:type="dxa"/>
              <w:left w:w="192" w:type="dxa"/>
              <w:bottom w:w="120" w:type="dxa"/>
              <w:right w:w="192" w:type="dxa"/>
            </w:tcMar>
            <w:vAlign w:val="center"/>
          </w:tcPr>
          <w:p w14:paraId="7E537050">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RNA提取、反转录、qPCR检测（含引物）靶点：TNF-α, IL-6, PPARγ, SREBP-1c等</w:t>
            </w:r>
          </w:p>
        </w:tc>
        <w:tc>
          <w:tcPr>
            <w:tcW w:w="1248" w:type="dxa"/>
            <w:shd w:val="clear" w:color="auto" w:fill="FFFFFF"/>
            <w:tcMar>
              <w:top w:w="120" w:type="dxa"/>
              <w:left w:w="192" w:type="dxa"/>
              <w:bottom w:w="120" w:type="dxa"/>
              <w:right w:w="192" w:type="dxa"/>
            </w:tcMar>
            <w:vAlign w:val="center"/>
          </w:tcPr>
          <w:p w14:paraId="6CC11184">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样本/指标</w:t>
            </w:r>
          </w:p>
        </w:tc>
        <w:tc>
          <w:tcPr>
            <w:tcW w:w="1099" w:type="dxa"/>
            <w:shd w:val="clear" w:color="auto" w:fill="FFFFFF"/>
            <w:tcMar>
              <w:top w:w="120" w:type="dxa"/>
              <w:left w:w="192" w:type="dxa"/>
              <w:bottom w:w="120" w:type="dxa"/>
              <w:right w:w="192" w:type="dxa"/>
            </w:tcMar>
            <w:vAlign w:val="center"/>
          </w:tcPr>
          <w:p w14:paraId="253E63BB">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160</w:t>
            </w:r>
          </w:p>
        </w:tc>
      </w:tr>
      <w:tr w14:paraId="50BA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865" w:type="dxa"/>
            <w:shd w:val="clear" w:color="auto" w:fill="FFFFFF"/>
            <w:tcMar>
              <w:top w:w="120" w:type="dxa"/>
              <w:left w:w="0" w:type="dxa"/>
              <w:bottom w:w="120" w:type="dxa"/>
              <w:right w:w="192" w:type="dxa"/>
            </w:tcMar>
            <w:vAlign w:val="center"/>
          </w:tcPr>
          <w:p w14:paraId="5058D7BC">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274" w:type="dxa"/>
            <w:shd w:val="clear" w:color="auto" w:fill="FFFFFF"/>
            <w:tcMar>
              <w:top w:w="120" w:type="dxa"/>
              <w:left w:w="192" w:type="dxa"/>
              <w:bottom w:w="120" w:type="dxa"/>
              <w:right w:w="192" w:type="dxa"/>
            </w:tcMar>
            <w:vAlign w:val="center"/>
          </w:tcPr>
          <w:p w14:paraId="2F1DF23F">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Western Blot</w:t>
            </w:r>
          </w:p>
        </w:tc>
        <w:tc>
          <w:tcPr>
            <w:tcW w:w="2826" w:type="dxa"/>
            <w:shd w:val="clear" w:color="auto" w:fill="FFFFFF"/>
            <w:tcMar>
              <w:top w:w="120" w:type="dxa"/>
              <w:left w:w="192" w:type="dxa"/>
              <w:bottom w:w="120" w:type="dxa"/>
              <w:right w:w="192" w:type="dxa"/>
            </w:tcMar>
            <w:vAlign w:val="center"/>
          </w:tcPr>
          <w:p w14:paraId="42D4834F">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蛋白提取、定量、WB检测及分析 靶点：p-IRS-1, p-Akt, Occludin, ZO-1等</w:t>
            </w:r>
          </w:p>
        </w:tc>
        <w:tc>
          <w:tcPr>
            <w:tcW w:w="1248" w:type="dxa"/>
            <w:shd w:val="clear" w:color="auto" w:fill="FFFFFF"/>
            <w:tcMar>
              <w:top w:w="120" w:type="dxa"/>
              <w:left w:w="192" w:type="dxa"/>
              <w:bottom w:w="120" w:type="dxa"/>
              <w:right w:w="192" w:type="dxa"/>
            </w:tcMar>
            <w:vAlign w:val="center"/>
          </w:tcPr>
          <w:p w14:paraId="2F550847">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样本/指标</w:t>
            </w:r>
          </w:p>
        </w:tc>
        <w:tc>
          <w:tcPr>
            <w:tcW w:w="1099" w:type="dxa"/>
            <w:shd w:val="clear" w:color="auto" w:fill="FFFFFF"/>
            <w:tcMar>
              <w:top w:w="120" w:type="dxa"/>
              <w:left w:w="192" w:type="dxa"/>
              <w:bottom w:w="120" w:type="dxa"/>
              <w:right w:w="192" w:type="dxa"/>
            </w:tcMar>
            <w:vAlign w:val="center"/>
          </w:tcPr>
          <w:p w14:paraId="508922D8">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r>
    </w:tbl>
    <w:p w14:paraId="18A8ECCF">
      <w:pPr>
        <w:pStyle w:val="37"/>
        <w:widowControl/>
        <w:shd w:val="clear"/>
        <w:spacing w:after="0" w:line="360" w:lineRule="auto"/>
        <w:ind w:left="0" w:leftChars="0" w:firstLine="679" w:firstLineChars="28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4、预算经费： 6.5万</w:t>
      </w:r>
    </w:p>
    <w:p w14:paraId="7E79189C">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62FDAEA5">
      <w:pPr>
        <w:shd w:val="clear"/>
        <w:bidi w:val="0"/>
        <w:spacing w:line="360" w:lineRule="auto"/>
        <w:ind w:left="0" w:leftChars="0" w:firstLine="682"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（一）服务地点：</w:t>
      </w:r>
      <w:r>
        <w:rPr>
          <w:rFonts w:hint="eastAsia" w:ascii="宋体" w:hAnsi="宋体" w:eastAsia="宋体" w:cs="宋体"/>
          <w:b w:val="0"/>
          <w:bCs w:val="0"/>
          <w:color w:val="auto"/>
          <w:sz w:val="24"/>
          <w:szCs w:val="24"/>
          <w:highlight w:val="none"/>
          <w:lang w:val="en-US" w:eastAsia="zh-CN"/>
        </w:rPr>
        <w:t>新疆乌鲁木齐市。</w:t>
      </w:r>
    </w:p>
    <w:p w14:paraId="390B75DA">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（二）服务期限：</w:t>
      </w:r>
      <w:r>
        <w:rPr>
          <w:rFonts w:hint="eastAsia" w:ascii="宋体" w:hAnsi="宋体" w:eastAsia="宋体" w:cs="宋体"/>
          <w:b w:val="0"/>
          <w:bCs w:val="0"/>
          <w:color w:val="auto"/>
          <w:sz w:val="24"/>
          <w:szCs w:val="24"/>
          <w:highlight w:val="none"/>
          <w:lang w:val="en-US" w:eastAsia="zh-CN"/>
        </w:rPr>
        <w:t>合同签订后一年内完成。</w:t>
      </w:r>
    </w:p>
    <w:p w14:paraId="5AB29756">
      <w:pPr>
        <w:shd w:val="clear"/>
        <w:bidi w:val="0"/>
        <w:spacing w:line="360" w:lineRule="auto"/>
        <w:ind w:left="0" w:leftChars="0" w:firstLine="682"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（三）付款方式：</w:t>
      </w:r>
      <w:r>
        <w:rPr>
          <w:rFonts w:hint="eastAsia" w:ascii="宋体" w:hAnsi="宋体" w:eastAsia="宋体" w:cs="宋体"/>
          <w:b w:val="0"/>
          <w:bCs w:val="0"/>
          <w:color w:val="auto"/>
          <w:sz w:val="24"/>
          <w:szCs w:val="24"/>
          <w:highlight w:val="none"/>
          <w:lang w:val="en-US" w:eastAsia="zh-CN"/>
        </w:rPr>
        <w:t>合同签后一次性付全款。</w:t>
      </w:r>
    </w:p>
    <w:p w14:paraId="3066A585">
      <w:pPr>
        <w:shd w:val="clear"/>
        <w:bidi w:val="0"/>
        <w:spacing w:line="360" w:lineRule="auto"/>
        <w:ind w:left="0" w:leftChars="0" w:firstLine="682" w:firstLineChars="283"/>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（四）验收：</w:t>
      </w:r>
    </w:p>
    <w:p w14:paraId="3B62DFB2">
      <w:pPr>
        <w:shd w:val="clear"/>
        <w:bidi w:val="0"/>
        <w:spacing w:line="360" w:lineRule="auto"/>
        <w:ind w:left="0" w:leftChars="0" w:firstLine="1020" w:firstLineChars="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1、严格按照招标文件要求和中标供应商响应文件内容进行验收。</w:t>
      </w:r>
    </w:p>
    <w:p w14:paraId="29462AFD">
      <w:pPr>
        <w:shd w:val="clear"/>
        <w:bidi w:val="0"/>
        <w:spacing w:line="360" w:lineRule="auto"/>
        <w:ind w:left="0" w:leftChars="0" w:firstLine="1020" w:firstLineChars="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2、严格按照政府采购相关法律法规以要求进行验收。</w:t>
      </w:r>
    </w:p>
    <w:p w14:paraId="33C7D2E7">
      <w:pPr>
        <w:shd w:val="clear"/>
        <w:bidi w:val="0"/>
        <w:spacing w:line="360" w:lineRule="auto"/>
        <w:ind w:left="0" w:leftChars="0" w:firstLine="1020" w:firstLineChars="425"/>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3、采购人可根据项目情况邀请专家进行验收。</w:t>
      </w:r>
      <w:r>
        <w:rPr>
          <w:rFonts w:hint="eastAsia" w:ascii="宋体" w:hAnsi="宋体" w:eastAsia="宋体" w:cs="宋体"/>
          <w:b/>
          <w:bCs/>
          <w:color w:val="auto"/>
          <w:sz w:val="24"/>
          <w:szCs w:val="24"/>
          <w:highlight w:val="none"/>
          <w:lang w:eastAsia="zh-CN"/>
        </w:rPr>
        <w:br w:type="page"/>
      </w:r>
    </w:p>
    <w:p w14:paraId="710010C3">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包八：</w:t>
      </w:r>
    </w:p>
    <w:p w14:paraId="1A45FEDD">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一、项目概况：中医药传承项目-领军、岐黄学者实验技术服务项目</w:t>
      </w:r>
      <w:r>
        <w:rPr>
          <w:rFonts w:hint="eastAsia" w:ascii="宋体" w:hAnsi="宋体" w:cs="宋体"/>
          <w:color w:val="auto"/>
          <w:sz w:val="24"/>
          <w:szCs w:val="24"/>
          <w:highlight w:val="none"/>
          <w:lang w:val="en-US" w:eastAsia="zh-CN"/>
        </w:rPr>
        <w:t>（包八）</w:t>
      </w:r>
    </w:p>
    <w:p w14:paraId="1EBE07A4">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二、采购需求：</w:t>
      </w:r>
    </w:p>
    <w:p w14:paraId="797FB899">
      <w:pPr>
        <w:shd w:val="clear"/>
        <w:spacing w:line="360" w:lineRule="auto"/>
        <w:ind w:left="0" w:leftChars="0" w:firstLine="682" w:firstLineChars="283"/>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）招标项目名称：槲皮素介导NF-κB通路调控腰椎软骨终板退变的作用机制研究</w:t>
      </w:r>
    </w:p>
    <w:p w14:paraId="779609C0">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、实验任务</w:t>
      </w:r>
    </w:p>
    <w:p w14:paraId="6FFEDF56">
      <w:pPr>
        <w:shd w:val="clear"/>
        <w:spacing w:line="360" w:lineRule="auto"/>
        <w:ind w:left="0" w:leftChars="0" w:firstLine="679" w:firstLineChars="28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）建立人软骨终板退变细胞模型（使用IL-1β诱导）。</w:t>
      </w:r>
    </w:p>
    <w:p w14:paraId="11F2D8D0">
      <w:pPr>
        <w:shd w:val="clear"/>
        <w:spacing w:line="360" w:lineRule="auto"/>
        <w:ind w:left="0" w:leftChars="0" w:firstLine="679" w:firstLineChars="28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）使用槲皮素进行干预处理。</w:t>
      </w:r>
    </w:p>
    <w:p w14:paraId="6EC00CE1">
      <w:pPr>
        <w:shd w:val="clear"/>
        <w:spacing w:line="360" w:lineRule="auto"/>
        <w:ind w:left="0" w:leftChars="0" w:firstLine="679" w:firstLineChars="28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）进行以下实验检测：</w:t>
      </w:r>
    </w:p>
    <w:p w14:paraId="6BA529F1">
      <w:pPr>
        <w:shd w:val="clear"/>
        <w:spacing w:line="360" w:lineRule="auto"/>
        <w:ind w:left="0" w:leftChars="0" w:firstLine="1020" w:firstLineChars="42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①CCK-8法检测细胞增殖活性；</w:t>
      </w:r>
    </w:p>
    <w:p w14:paraId="5D88029E">
      <w:pPr>
        <w:shd w:val="clear"/>
        <w:spacing w:line="360" w:lineRule="auto"/>
        <w:ind w:left="0" w:leftChars="0" w:firstLine="1020" w:firstLineChars="42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②碱性磷酸酶（ALP）染色及活性测定；</w:t>
      </w:r>
    </w:p>
    <w:p w14:paraId="7E51DC48">
      <w:pPr>
        <w:shd w:val="clear"/>
        <w:spacing w:line="360" w:lineRule="auto"/>
        <w:ind w:left="0" w:leftChars="0" w:firstLine="1020" w:firstLineChars="42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③茜素红S（ARS）染色检测成骨分化；</w:t>
      </w:r>
    </w:p>
    <w:p w14:paraId="7B90D8F4">
      <w:pPr>
        <w:shd w:val="clear"/>
        <w:spacing w:line="360" w:lineRule="auto"/>
        <w:ind w:left="0" w:leftChars="0" w:firstLine="1020" w:firstLineChars="42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④ELISA法检测Col1a1、Col2a1、IL-6、TNF-α含量；</w:t>
      </w:r>
    </w:p>
    <w:p w14:paraId="600DAE97">
      <w:pPr>
        <w:shd w:val="clear"/>
        <w:spacing w:line="360" w:lineRule="auto"/>
        <w:ind w:left="0" w:leftChars="0" w:firstLine="1020" w:firstLineChars="42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⑤qPCR检测Runx2、Osterix、OCN的mRNA表达；</w:t>
      </w:r>
    </w:p>
    <w:p w14:paraId="342C7D33">
      <w:pPr>
        <w:shd w:val="clear"/>
        <w:spacing w:line="360" w:lineRule="auto"/>
        <w:ind w:left="0" w:leftChars="0" w:firstLine="1020" w:firstLineChars="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⑥Western blot检测Runx2、Osterix、OCN、NF-κB p65、p-NF-κB p65蛋白表达。</w:t>
      </w:r>
    </w:p>
    <w:p w14:paraId="261ABF42">
      <w:pPr>
        <w:shd w:val="clear"/>
        <w:spacing w:line="360" w:lineRule="auto"/>
        <w:ind w:left="0" w:leftChars="0" w:firstLine="679" w:firstLineChars="28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、实验目的</w:t>
      </w:r>
    </w:p>
    <w:p w14:paraId="519C35AC">
      <w:pPr>
        <w:shd w:val="clear"/>
        <w:spacing w:line="360" w:lineRule="auto"/>
        <w:ind w:left="0" w:leftChars="0" w:firstLine="679" w:firstLineChars="28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）明确槲皮素对软骨终板细胞成骨分化的调控作用；</w:t>
      </w:r>
    </w:p>
    <w:p w14:paraId="3D7C2DEF">
      <w:pPr>
        <w:shd w:val="clear"/>
        <w:spacing w:line="360" w:lineRule="auto"/>
        <w:ind w:left="0" w:leftChars="0" w:firstLine="679" w:firstLineChars="28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）探讨槲皮素对胶原蛋白合成及炎症反应的影响；</w:t>
      </w:r>
    </w:p>
    <w:p w14:paraId="5FF4E638">
      <w:pPr>
        <w:shd w:val="clear"/>
        <w:spacing w:line="360" w:lineRule="auto"/>
        <w:ind w:left="0" w:leftChars="0" w:firstLine="679" w:firstLineChars="28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）揭示槲皮素通过NF-κB信号通路改善软骨终板退变的分子机制；</w:t>
      </w:r>
    </w:p>
    <w:p w14:paraId="778E36F2">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）为软骨终板退变的“治未病”干预提供理论依据和潜在治疗靶点。</w:t>
      </w:r>
    </w:p>
    <w:p w14:paraId="017BC489">
      <w:pPr>
        <w:shd w:val="clea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、技术服务要求</w:t>
      </w:r>
    </w:p>
    <w:p w14:paraId="2F3E02F7">
      <w:pPr>
        <w:shd w:val="clear"/>
        <w:spacing w:line="360" w:lineRule="auto"/>
        <w:ind w:left="0" w:leftChars="0" w:firstLine="679" w:firstLineChars="28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）需具备细胞培养、模型建立、分子生物学实验（CCK-8、ALP、ARS、ELISA、qPCR、Western blot）等技术能力；</w:t>
      </w:r>
    </w:p>
    <w:p w14:paraId="52079142">
      <w:pPr>
        <w:shd w:val="clear"/>
        <w:spacing w:line="360" w:lineRule="auto"/>
        <w:ind w:left="0" w:leftChars="0" w:firstLine="679" w:firstLineChars="28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）提供实验设计、操作、数据采集及统计分析服务；</w:t>
      </w:r>
    </w:p>
    <w:p w14:paraId="496F6060">
      <w:pPr>
        <w:shd w:val="clear"/>
        <w:spacing w:line="360" w:lineRule="auto"/>
        <w:ind w:left="0" w:leftChars="0" w:firstLine="679" w:firstLineChars="28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）实验需符合科研规范，数据真实可靠，具备重复性；</w:t>
      </w:r>
    </w:p>
    <w:p w14:paraId="43A11768">
      <w:pPr>
        <w:shd w:val="clear"/>
        <w:spacing w:line="360" w:lineRule="auto"/>
        <w:ind w:left="0" w:leftChars="0" w:firstLine="679" w:firstLineChars="28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）合作方需具备相关资质和实验平台，能按时保质完成实验任务，并提供实验数据分析及结果解读支持。</w:t>
      </w:r>
    </w:p>
    <w:p w14:paraId="2638B499">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）需符合科研伦理和质量管理体系要求。</w:t>
      </w:r>
    </w:p>
    <w:p w14:paraId="634C6C6C">
      <w:pPr>
        <w:shd w:val="clear"/>
        <w:spacing w:line="360" w:lineRule="auto"/>
        <w:ind w:left="0" w:leftChars="0" w:firstLine="679" w:firstLineChars="28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、预算经费</w:t>
      </w:r>
    </w:p>
    <w:p w14:paraId="7553ADEC">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财政拨款金额：</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万元</w:t>
      </w:r>
    </w:p>
    <w:p w14:paraId="518E9B9C">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7CE2C5F2">
      <w:pPr>
        <w:shd w:val="clear"/>
        <w:spacing w:line="360" w:lineRule="auto"/>
        <w:ind w:firstLine="682" w:firstLineChars="28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（一）服务地点：甲方指定地点</w:t>
      </w:r>
    </w:p>
    <w:p w14:paraId="22D0CA7B">
      <w:pPr>
        <w:shd w:val="clear"/>
        <w:spacing w:line="360" w:lineRule="auto"/>
        <w:ind w:firstLine="682" w:firstLineChars="28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（二）服务期限：1年</w:t>
      </w:r>
    </w:p>
    <w:p w14:paraId="3EF48403">
      <w:pPr>
        <w:shd w:val="clear"/>
        <w:spacing w:line="360" w:lineRule="auto"/>
        <w:ind w:firstLine="682" w:firstLineChars="28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（三）付款方式：支付方式须符合医院专项资金支付要求</w:t>
      </w:r>
    </w:p>
    <w:p w14:paraId="2D05C897">
      <w:pPr>
        <w:shd w:val="clear"/>
        <w:bidi w:val="0"/>
        <w:spacing w:line="360" w:lineRule="auto"/>
        <w:ind w:left="0" w:leftChars="0" w:firstLine="682" w:firstLineChars="283"/>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（四）验收：</w:t>
      </w:r>
    </w:p>
    <w:p w14:paraId="0CD131A4">
      <w:pPr>
        <w:shd w:val="clear"/>
        <w:bidi w:val="0"/>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1、严格按照招标文件要求和中标供应商响应文件内容进行验收。</w:t>
      </w:r>
    </w:p>
    <w:p w14:paraId="3AC7ADBF">
      <w:pPr>
        <w:shd w:val="clear"/>
        <w:bidi w:val="0"/>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2、严格按照政府采购相关法律法规以要求进行验收。</w:t>
      </w:r>
    </w:p>
    <w:p w14:paraId="16C39931">
      <w:pPr>
        <w:shd w:val="clear"/>
        <w:bidi w:val="0"/>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3、采购人可根据项目情况邀请专家进行验收。</w:t>
      </w:r>
    </w:p>
    <w:p w14:paraId="36692425">
      <w:pPr>
        <w:shd w:val="clea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5704F80">
      <w:pPr>
        <w:shd w:val="clear"/>
        <w:bidi w:val="0"/>
        <w:rPr>
          <w:rFonts w:hint="eastAsia"/>
          <w:color w:val="auto"/>
          <w:highlight w:val="none"/>
          <w:lang w:val="en-US" w:eastAsia="zh-CN"/>
        </w:rPr>
      </w:pPr>
    </w:p>
    <w:p w14:paraId="1882919B">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包九：</w:t>
      </w:r>
    </w:p>
    <w:p w14:paraId="3308D854">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一、项目概况：中医药传承项目-领军人才、岐黄学者实验技术服务项目</w:t>
      </w:r>
      <w:r>
        <w:rPr>
          <w:rFonts w:hint="eastAsia" w:ascii="宋体" w:hAnsi="宋体" w:cs="宋体"/>
          <w:color w:val="auto"/>
          <w:sz w:val="24"/>
          <w:szCs w:val="24"/>
          <w:highlight w:val="none"/>
          <w:lang w:val="en-US" w:eastAsia="zh-CN"/>
        </w:rPr>
        <w:t>（包九）</w:t>
      </w:r>
    </w:p>
    <w:p w14:paraId="6D6F3809">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二、采购需求：</w:t>
      </w:r>
    </w:p>
    <w:p w14:paraId="3E098EE3">
      <w:pPr>
        <w:shd w:val="clear"/>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（一）招标项目名称： 清润和中汤干预TE-1细胞的转录组与蛋白组差异表达分析 </w:t>
      </w:r>
    </w:p>
    <w:p w14:paraId="4BABBC09">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1、实验任务：</w:t>
      </w:r>
    </w:p>
    <w:p w14:paraId="24C13DBC">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体外细胞实验，结合高通量测序（转录组）和质谱分析（蛋白组）技术，系统性地鉴定和分析中药复方“清润和中汤”作用于人食管癌TE-1细胞后，在基因mRNA表达水平和蛋白质表达水平上的所有显著变化。最终目标是：</w:t>
      </w:r>
    </w:p>
    <w:p w14:paraId="31EF904D">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（1）阐明药效机制：找出“清润和中汤”发挥作用的潜在关键信号通路和靶点。</w:t>
      </w:r>
    </w:p>
    <w:p w14:paraId="765EB0D1">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（2）发现差异分子：筛选出受药物调控的关键差异表达基因（DEGs）和差异表达蛋白质（DEPs）。</w:t>
      </w:r>
    </w:p>
    <w:p w14:paraId="791EA0DF">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（3）验证关键靶点：为后续的功能验证实验提供候选目标。</w:t>
      </w:r>
    </w:p>
    <w:p w14:paraId="3F887DB1">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2、实验目的 ：</w:t>
      </w:r>
    </w:p>
    <w:p w14:paraId="568FD557">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研究旨在通过整合转录组学与蛋白质组学技术，系统性地阐明中药复方“清润和中汤”作用于人食管癌TE-1细胞后引发的基因和蛋白表达谱变化，从而从多组学层面揭示其潜在的抗肿瘤药理机制。具体目的如下：</w:t>
      </w:r>
    </w:p>
    <w:p w14:paraId="0B3409EB">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（1）揭示清润和中汤对TE-1细胞基因表达的影响：</w:t>
      </w:r>
    </w:p>
    <w:p w14:paraId="0DE48FC3">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利用RNA-seq等高通量测序技术，全面鉴定清润和中汤处理组与对照组TE-1细胞之间的差异表达基因。</w:t>
      </w:r>
    </w:p>
    <w:p w14:paraId="02B9A5BF">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对差异表达基因进行生物信息学分析，包括GO（Gene Ontology）功能富集分析和KEGG（Kyoto Encyclopedia of Genes and Genomes）信号通路富集分析，以期发现清润和中汤显著影响的生物学过程（如细胞增殖、凋亡、周期、迁移等）和关键信号通路（如PI3K-Akt、p53、凋亡通路等）。</w:t>
      </w:r>
    </w:p>
    <w:p w14:paraId="75D3FE47">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阐明清润和中汤对TE-1细胞蛋白质表达的影响：</w:t>
      </w:r>
    </w:p>
    <w:p w14:paraId="761BE073">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采用TMT/iTRAQ标记或Label-free等非标记蛋白质组学技术，定量分析清润和中汤干预后TE-1细胞中蛋白质的表达水平变化，筛选出差异表达蛋白质（Differentially Expressed Proteins, DEPs）。</w:t>
      </w:r>
    </w:p>
    <w:p w14:paraId="723F7878">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对差异表达蛋白进行功能注释和通路分析，明确清润和中汤在蛋白质水平上调控的核心生物学功能和信号网络。</w:t>
      </w:r>
    </w:p>
    <w:p w14:paraId="332CAE51">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（3）进行转录组与蛋白组的整合关联分析，挖掘关键调控靶点：</w:t>
      </w:r>
    </w:p>
    <w:p w14:paraId="69B9758D">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将差异表达基因（DEGs）与差异表达蛋白（DEPs）进行关联性分析，识别在mRNA和蛋白水平上表达趋势一致（上调或下调）的关键分子。</w:t>
      </w:r>
    </w:p>
    <w:p w14:paraId="68B2F6C2">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重点关注在两组学数据中均显着变化且位于关键通路中的核心分子，这些分子极有可能是清润和中汤直接作用的效应靶点，为后续的实验验证提供精准的目标。</w:t>
      </w:r>
    </w:p>
    <w:p w14:paraId="6E93B878">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（4）初步探索与验证“清润和中汤”多成分、多靶点、多通路的协同作用机制：</w:t>
      </w:r>
    </w:p>
    <w:p w14:paraId="6E627F37">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基于上述整合分析结果，构建“清润和中汤活性成分-核心靶点-关键通路”之间的多维互作网络，从系统生物学角度阐释该复方通过多靶点调控网络抑制食管癌TE-1细胞生长的潜在协同机制，为其临床应用提供坚实的现代科学依据。</w:t>
      </w:r>
    </w:p>
    <w:p w14:paraId="402A0E82">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3、样本处理与质量控制（基础前提） </w:t>
      </w:r>
    </w:p>
    <w:p w14:paraId="48ABA85C">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（1）样本分组：至少包含“对照组”（未干预的TE-1细胞）和“清润和中汤干预组”（需明确干预浓度、时间等关键参数），需设置生物学重复。</w:t>
      </w:r>
    </w:p>
    <w:p w14:paraId="653111CF">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（2）细胞处理：确保干预条件（如药物浓度梯度、孵育时间）标准化，提供药物浓度筛选预实验数据（可选，用于验证干预有效性）。</w:t>
      </w:r>
    </w:p>
    <w:p w14:paraId="139D451B">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（3）质量检测：</w:t>
      </w:r>
    </w:p>
    <w:p w14:paraId="11854E89">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转录组：提取细胞总RNA后，需通过Nanodrop（纯度，A260/A280≈1.8-2.0）、琼脂糖凝胶电泳（完整性，无明显降解）、Qubit（浓度）检测。</w:t>
      </w:r>
    </w:p>
    <w:p w14:paraId="48C050B2">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蛋白组：提取细胞总蛋白后，通过BCA法检测蛋白浓度，SDS-PAGE电泳验证蛋白完整性，确保无明显降解或杂带。</w:t>
      </w:r>
    </w:p>
    <w:p w14:paraId="48C0D6D6">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4、转录组测序与分析（基因表达层面）</w:t>
      </w:r>
    </w:p>
    <w:p w14:paraId="159097EF">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核心是检测mRNA的差异表达，技术路线通常为“RNA-seq”，具体要求：</w:t>
      </w:r>
    </w:p>
    <w:p w14:paraId="5B397015">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（1）测序平台与参数：推荐Illumina NovaSeq系列，测序模式为PE150（双端150bp），测序深度≥6G/样本（确保覆盖低表达基因）。</w:t>
      </w:r>
    </w:p>
    <w:p w14:paraId="39C9F72E">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（2）核心分析内容：</w:t>
      </w:r>
    </w:p>
    <w:p w14:paraId="2ED2D032">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基础分析：原始数据过滤→比对到人类参考基因组（如hg38）→基因表达量定量（FPKM/RPKM）→主成分分析（PCA，验证组内重复性）。</w:t>
      </w:r>
    </w:p>
    <w:p w14:paraId="12AEBCDD">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差异分析：筛选“干预组vs对照组”的差异表达基因（DEGs），设定阈值（通常|log2FC|≥1且padj&lt;0.05），绘制火山图、热图。</w:t>
      </w:r>
    </w:p>
    <w:p w14:paraId="4D3C2B34">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功能富集分析：对DEGs进行GO功能注释（生物过程BP、细胞组分CC、分子功能MF）和KEGG通路富集分析（重点关注与癌症、细胞代谢、信号通路相关的通路）。 </w:t>
      </w:r>
    </w:p>
    <w:p w14:paraId="1A597A57">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（3）蛋白组检测与分析（蛋白表达层面）</w:t>
      </w:r>
    </w:p>
    <w:p w14:paraId="5FC646A7">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核心是检测蛋白的差异表达，常用技术为“Label-free”或“TMT标记定量”，具体要求：</w:t>
      </w:r>
    </w:p>
    <w:p w14:paraId="4F5FF344">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1）检测技术选择：</w:t>
      </w:r>
    </w:p>
    <w:p w14:paraId="59B78D01">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若追求性价比和灵活性，选Label-free（无需标记，适合样本量较少的情况）；</w:t>
      </w:r>
    </w:p>
    <w:p w14:paraId="1C07A2A3">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若追求定量准确性和重复性，选TMT标记（如TMT10plex，可同时检测多组样本）。</w:t>
      </w:r>
    </w:p>
    <w:p w14:paraId="5D8DDD31">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2）核心分析内容：</w:t>
      </w:r>
    </w:p>
    <w:p w14:paraId="45022AED">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基础分析：蛋白酶解（胰蛋白酶）→LC-MS/MS检测→蛋白鉴定（基于Uniprot人类数据库）→蛋白定量（Label-free用LFQ，TMT用报告离子强度）。</w:t>
      </w:r>
    </w:p>
    <w:p w14:paraId="1E941D09">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差异分析：筛选差异表达蛋白（DEPs），设定阈值（通常|log2FC|≥1且p&lt;0.05），绘制火山图、热图。</w:t>
      </w:r>
    </w:p>
    <w:p w14:paraId="6F3651D5">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功能富集分析：DEPs的GO、KEGG富集分析，以及蛋白互作网络分析（PPI，基于STRING数据库）。 </w:t>
      </w:r>
    </w:p>
    <w:p w14:paraId="205B2FC3">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（4）数据交付与验证要求</w:t>
      </w:r>
    </w:p>
    <w:p w14:paraId="42DEAAB3">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1）数据交付：</w:t>
      </w:r>
    </w:p>
    <w:p w14:paraId="606A05E2">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原始数据：转录组原始测序数据（FASTQ格式，需符合SRA数据库上传标准）、蛋白组LC-MS/MS原始文件。</w:t>
      </w:r>
    </w:p>
    <w:p w14:paraId="36269F31">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分析结果：差异基因/蛋白列表、富集分析图表（火山图、热图、气泡图）、联合分析报告、完整分析流程报告（含所用软件及参数）。</w:t>
      </w:r>
    </w:p>
    <w:p w14:paraId="3216AA01">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2）验证实验建议：技术服务方通常需提供验证方案建议，如通过qPCR验证DEGs、Western Blot验证DEPs，确保组学结果的可靠性。</w:t>
      </w:r>
    </w:p>
    <w:p w14:paraId="4EECC393">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5、预算经费： 2.4万元</w:t>
      </w:r>
    </w:p>
    <w:p w14:paraId="770B5329">
      <w:pPr>
        <w:pStyle w:val="5"/>
        <w:shd w:val="clea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1C258F11">
      <w:pPr>
        <w:shd w:val="clear"/>
        <w:spacing w:line="360" w:lineRule="auto"/>
        <w:ind w:left="0" w:leftChars="0" w:firstLine="682"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（一）服务地点：</w:t>
      </w:r>
      <w:r>
        <w:rPr>
          <w:rFonts w:hint="eastAsia" w:ascii="宋体" w:hAnsi="宋体" w:eastAsia="宋体" w:cs="宋体"/>
          <w:color w:val="auto"/>
          <w:sz w:val="24"/>
          <w:szCs w:val="24"/>
          <w:highlight w:val="none"/>
          <w:lang w:val="en-US" w:eastAsia="zh-CN"/>
        </w:rPr>
        <w:t>乌鲁木齐</w:t>
      </w:r>
    </w:p>
    <w:p w14:paraId="030E428A">
      <w:pPr>
        <w:shd w:val="clear"/>
        <w:spacing w:line="360" w:lineRule="auto"/>
        <w:ind w:left="0" w:leftChars="0" w:firstLine="682"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（二）服务期限：</w:t>
      </w:r>
      <w:r>
        <w:rPr>
          <w:rFonts w:hint="eastAsia" w:ascii="宋体" w:hAnsi="宋体" w:eastAsia="宋体" w:cs="宋体"/>
          <w:color w:val="auto"/>
          <w:sz w:val="24"/>
          <w:szCs w:val="24"/>
          <w:highlight w:val="none"/>
          <w:lang w:val="en-US" w:eastAsia="zh-CN"/>
        </w:rPr>
        <w:t>3-6个月</w:t>
      </w:r>
    </w:p>
    <w:p w14:paraId="2267D06C">
      <w:pPr>
        <w:shd w:val="clear"/>
        <w:spacing w:line="360" w:lineRule="auto"/>
        <w:ind w:left="0" w:leftChars="0" w:firstLine="682"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（三）付款方式：</w:t>
      </w:r>
      <w:r>
        <w:rPr>
          <w:rFonts w:hint="eastAsia" w:ascii="宋体" w:hAnsi="宋体" w:eastAsia="宋体" w:cs="宋体"/>
          <w:color w:val="auto"/>
          <w:sz w:val="24"/>
          <w:szCs w:val="24"/>
          <w:highlight w:val="none"/>
          <w:lang w:val="en-US" w:eastAsia="zh-CN"/>
        </w:rPr>
        <w:t>公对公网银转账</w:t>
      </w:r>
    </w:p>
    <w:p w14:paraId="0ECC7F8F">
      <w:pPr>
        <w:shd w:val="clear"/>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（四）验收：</w:t>
      </w:r>
    </w:p>
    <w:p w14:paraId="72B73E69">
      <w:pPr>
        <w:shd w:val="clear"/>
        <w:spacing w:line="360" w:lineRule="auto"/>
        <w:ind w:left="0" w:leftChars="0" w:firstLine="1020" w:firstLineChars="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1、严格按照招标文件要求和中标供应商响应文件内容进行验收。</w:t>
      </w:r>
    </w:p>
    <w:p w14:paraId="7AFBAD4B">
      <w:pPr>
        <w:shd w:val="clear"/>
        <w:spacing w:line="360" w:lineRule="auto"/>
        <w:ind w:left="0" w:leftChars="0" w:firstLine="1020" w:firstLineChars="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2、严格按照政府采购相关法律法规以要求进行验收。</w:t>
      </w:r>
    </w:p>
    <w:p w14:paraId="12C96AB1">
      <w:pPr>
        <w:shd w:val="clear"/>
        <w:spacing w:line="360" w:lineRule="auto"/>
        <w:ind w:left="0" w:leftChars="0" w:firstLine="1020" w:firstLineChars="425"/>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3、采购人可根据项目情况邀请专家进行验收。</w:t>
      </w:r>
      <w:r>
        <w:rPr>
          <w:rFonts w:hint="eastAsia" w:ascii="宋体" w:hAnsi="宋体" w:eastAsia="宋体" w:cs="宋体"/>
          <w:b/>
          <w:bCs/>
          <w:color w:val="auto"/>
          <w:sz w:val="24"/>
          <w:szCs w:val="24"/>
          <w:highlight w:val="none"/>
        </w:rPr>
        <w:br w:type="page"/>
      </w:r>
    </w:p>
    <w:p w14:paraId="5FFB3AC3">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w:t>
      </w: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color w:val="auto"/>
          <w:sz w:val="24"/>
          <w:szCs w:val="24"/>
          <w:highlight w:val="none"/>
          <w:lang w:val="en-US" w:eastAsia="zh-CN"/>
        </w:rPr>
        <w:t>：</w:t>
      </w:r>
    </w:p>
    <w:p w14:paraId="13C78654">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一、项目概况：中医药传承项目-领军、岐黄学者实验技术服务项目</w:t>
      </w:r>
      <w:r>
        <w:rPr>
          <w:rFonts w:hint="eastAsia" w:ascii="宋体" w:hAnsi="宋体" w:cs="宋体"/>
          <w:color w:val="auto"/>
          <w:sz w:val="24"/>
          <w:szCs w:val="24"/>
          <w:highlight w:val="none"/>
          <w:lang w:val="en-US" w:eastAsia="zh-CN"/>
        </w:rPr>
        <w:t>（包十）</w:t>
      </w:r>
    </w:p>
    <w:p w14:paraId="24A1B285">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二、采购需求：</w:t>
      </w:r>
    </w:p>
    <w:p w14:paraId="4E0FDD20">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 xml:space="preserve">（一）招标项目名称：糖尿病胃轻瘫（DGP）患者肠道菌群检测与分析服务  </w:t>
      </w:r>
    </w:p>
    <w:p w14:paraId="386B36DB">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、实验任务</w:t>
      </w:r>
      <w:r>
        <w:rPr>
          <w:rFonts w:hint="eastAsia" w:ascii="宋体" w:hAnsi="宋体" w:eastAsia="宋体" w:cs="宋体"/>
          <w:b/>
          <w:bCs/>
          <w:color w:val="auto"/>
          <w:sz w:val="24"/>
          <w:szCs w:val="24"/>
          <w:highlight w:val="none"/>
          <w:lang w:eastAsia="zh-CN"/>
        </w:rPr>
        <w:t>：</w:t>
      </w:r>
    </w:p>
    <w:p w14:paraId="5CECDC87">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通过16S rRNA基因高通量测序技术，系统分析糖尿病胃轻瘫（DGP）患者与健康对照人群的肠道菌群结构及功能差异，并与临床指标、病理数据关联，从微生态角度深化对DGP发病机制的理解。</w:t>
      </w:r>
    </w:p>
    <w:p w14:paraId="3C2C94B0">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样本收集与建档： 收集并记录30例受试者的粪便样本，其中DGP患者组15例，性别、年龄匹配的健康对照组15例。同时收集所有受试者的基本临床信息。</w:t>
      </w:r>
    </w:p>
    <w:p w14:paraId="21B16D5B">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样本预处理与保存： 确保样本在采集后2小时内于-80°C超低温冰箱中冻存，直至DNA提取，以最大限度保证微生物DNA的完整性。对样本进行匿名化处理，建立唯一编号，确保后续实验的盲法操作和数据准确性。</w:t>
      </w:r>
    </w:p>
    <w:p w14:paraId="25FFE849">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肠道菌群测序与基础数据分析</w:t>
      </w:r>
    </w:p>
    <w:p w14:paraId="741F9ABA">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微生物基因组DNA提取与质检： 从所有粪便样本中提取总DNA，并通过琼脂糖凝胶电泳和微量核酸定量仪检测DNA的浓度、纯度及完整性。</w:t>
      </w:r>
    </w:p>
    <w:p w14:paraId="287ADDB3">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16S rRNA基因扩增与建库： 针对细菌16S rRNA基因的V3-V4高变区，使用特异性引物进行PCR扩增，并为每个样本添加特异性标签序列。对扩增产物进行纯化、定量和均一化混合。</w:t>
      </w:r>
    </w:p>
    <w:p w14:paraId="749B8957">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高通量测序： 使用Illumina MiSeq或NovaSeq平台进行双末端测序，确保每个样本的有效测序数据量不低于50,000条高质量序列（Q30 &gt; 80%）。</w:t>
      </w:r>
    </w:p>
    <w:p w14:paraId="4E378D76">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生物信息学与统计学分析</w:t>
      </w:r>
    </w:p>
    <w:p w14:paraId="41C1701E">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数据预处理与OTU聚类： 对原始测序数据进行质控、过滤、去噪和拼接，使用UPARSE等算法按97%的相似度对优质序列进行操作分类单元（OTU）聚类，并基于SILVA或Greengenes数据库进行物种分类学注释。</w:t>
      </w:r>
    </w:p>
    <w:p w14:paraId="10BB7039">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菌群多样性分析：</w:t>
      </w:r>
    </w:p>
    <w:p w14:paraId="1436D70D">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α多样性分析： 计算各组样本的Chao1、Observed OTUs、Shannon、Simpson指数，评估组内微生物群落的丰富度和均匀度。</w:t>
      </w:r>
    </w:p>
    <w:p w14:paraId="7ED647DC">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β多样性分析： 基于Bray-Curtis、UniFrac距离矩阵进行主坐标分析和非度量多维尺度分析，并采用Adonis/PERMANOVA统计检验评估组间群落结构的差异显著性。</w:t>
      </w:r>
    </w:p>
    <w:p w14:paraId="3D68163A">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群落结构差异分析：</w:t>
      </w:r>
    </w:p>
    <w:p w14:paraId="53854B45">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差异物种筛选： 在门、纲、目、科、属、种各水平上，采用LEfSe分析、ANCOM等统计学方法，筛选在DGP组与健康对照组之间存在显著差异的特征微生物。</w:t>
      </w:r>
    </w:p>
    <w:p w14:paraId="141EE3C7">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物种组成可视化： 生成群落堆叠图、热图等，直观展示关键差异菌群的分布情况。</w:t>
      </w:r>
    </w:p>
    <w:p w14:paraId="54873D65">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数据整合与机制探索分析</w:t>
      </w:r>
    </w:p>
    <w:p w14:paraId="57433F63">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菌群功能预测： 使用PICRUSt2或Tax4Fun2工具，基于16S rRNA基因序列数据预测肠道菌群的宏基因组功能，重点分析与短链脂肪酸代谢、脂多糖（LPS）生物合成、炎症免疫调节等相关的KEGG通路丰度差异。</w:t>
      </w:r>
    </w:p>
    <w:p w14:paraId="699232B0">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微生物-临床指标关联分析： 将差异菌群的相对丰度、多样性指数与患者的胃排空率、血糖水平、炎症因子（如TNF-α, IL-6）等临床/实验室指标进行Spearman或Pearson相关性分析，构建相关性热图，探寻潜在的生物学联系。</w:t>
      </w:r>
    </w:p>
    <w:p w14:paraId="7873A8E3">
      <w:pPr>
        <w:pStyle w:val="37"/>
        <w:widowControl/>
        <w:numPr>
          <w:ilvl w:val="0"/>
          <w:numId w:val="0"/>
        </w:numPr>
        <w:shd w:val="clear"/>
        <w:spacing w:after="0" w:line="360" w:lineRule="auto"/>
        <w:ind w:left="1" w:leftChars="0" w:firstLine="679" w:firstLineChars="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bidi="ar-SA"/>
        </w:rPr>
        <w:t>2、</w:t>
      </w:r>
      <w:r>
        <w:rPr>
          <w:rFonts w:hint="eastAsia" w:ascii="宋体" w:hAnsi="宋体" w:eastAsia="宋体" w:cs="宋体"/>
          <w:b/>
          <w:bCs/>
          <w:color w:val="auto"/>
          <w:sz w:val="24"/>
          <w:szCs w:val="24"/>
          <w:highlight w:val="none"/>
        </w:rPr>
        <w:t xml:space="preserve">实验目的 </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p>
    <w:p w14:paraId="7BD13623">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明确糖尿病胃轻瘫患者肠道菌群结构与健康人群的差异。</w:t>
      </w:r>
    </w:p>
    <w:p w14:paraId="4B3176B5">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探索肠道菌群与DGP发病机制的潜在关联，为“阴火论”提供微生物学支持。</w:t>
      </w:r>
    </w:p>
    <w:p w14:paraId="04DD9F33">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为后续干预研究提供基线数据和理论依据。</w:t>
      </w:r>
    </w:p>
    <w:p w14:paraId="6A68C3C8">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、技术服务要求</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3153"/>
        <w:gridCol w:w="1664"/>
        <w:gridCol w:w="2102"/>
      </w:tblGrid>
      <w:tr w14:paraId="593F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atLeast"/>
          <w:jc w:val="center"/>
        </w:trPr>
        <w:tc>
          <w:tcPr>
            <w:tcW w:w="3153" w:type="dxa"/>
            <w:shd w:val="clear" w:color="auto" w:fill="FFFFFF"/>
            <w:tcMar>
              <w:top w:w="120" w:type="dxa"/>
              <w:left w:w="0" w:type="dxa"/>
              <w:bottom w:w="120" w:type="dxa"/>
              <w:right w:w="192" w:type="dxa"/>
            </w:tcMar>
            <w:vAlign w:val="center"/>
          </w:tcPr>
          <w:p w14:paraId="3530FBF3">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p>
        </w:tc>
        <w:tc>
          <w:tcPr>
            <w:tcW w:w="1664" w:type="dxa"/>
            <w:shd w:val="clear" w:color="auto" w:fill="FFFFFF"/>
            <w:tcMar>
              <w:top w:w="120" w:type="dxa"/>
              <w:left w:w="192" w:type="dxa"/>
              <w:bottom w:w="120" w:type="dxa"/>
              <w:right w:w="192" w:type="dxa"/>
            </w:tcMar>
            <w:vAlign w:val="center"/>
          </w:tcPr>
          <w:p w14:paraId="49E9E438">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数量</w:t>
            </w:r>
          </w:p>
        </w:tc>
        <w:tc>
          <w:tcPr>
            <w:tcW w:w="2102" w:type="dxa"/>
            <w:shd w:val="clear" w:color="auto" w:fill="FFFFFF"/>
            <w:tcMar>
              <w:top w:w="120" w:type="dxa"/>
              <w:left w:w="192" w:type="dxa"/>
              <w:bottom w:w="120" w:type="dxa"/>
              <w:right w:w="192" w:type="dxa"/>
            </w:tcMar>
            <w:vAlign w:val="center"/>
          </w:tcPr>
          <w:p w14:paraId="652A1401">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r>
      <w:tr w14:paraId="37F2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3153" w:type="dxa"/>
            <w:shd w:val="clear" w:color="auto" w:fill="FFFFFF"/>
            <w:tcMar>
              <w:top w:w="120" w:type="dxa"/>
              <w:left w:w="0" w:type="dxa"/>
              <w:bottom w:w="120" w:type="dxa"/>
              <w:right w:w="192" w:type="dxa"/>
            </w:tcMar>
            <w:vAlign w:val="center"/>
          </w:tcPr>
          <w:p w14:paraId="54997413">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样本DNA提取</w:t>
            </w:r>
          </w:p>
        </w:tc>
        <w:tc>
          <w:tcPr>
            <w:tcW w:w="1664" w:type="dxa"/>
            <w:shd w:val="clear" w:color="auto" w:fill="FFFFFF"/>
            <w:tcMar>
              <w:top w:w="120" w:type="dxa"/>
              <w:left w:w="192" w:type="dxa"/>
              <w:bottom w:w="120" w:type="dxa"/>
              <w:right w:w="192" w:type="dxa"/>
            </w:tcMar>
            <w:vAlign w:val="center"/>
          </w:tcPr>
          <w:p w14:paraId="438F000B">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30例</w:t>
            </w:r>
          </w:p>
        </w:tc>
        <w:tc>
          <w:tcPr>
            <w:tcW w:w="2102" w:type="dxa"/>
            <w:shd w:val="clear" w:color="auto" w:fill="FFFFFF"/>
            <w:tcMar>
              <w:top w:w="120" w:type="dxa"/>
              <w:left w:w="192" w:type="dxa"/>
              <w:bottom w:w="120" w:type="dxa"/>
              <w:right w:w="192" w:type="dxa"/>
            </w:tcMar>
            <w:vAlign w:val="center"/>
          </w:tcPr>
          <w:p w14:paraId="35453DA5">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包括质检</w:t>
            </w:r>
          </w:p>
        </w:tc>
      </w:tr>
      <w:tr w14:paraId="61E8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3153" w:type="dxa"/>
            <w:shd w:val="clear" w:color="auto" w:fill="FFFFFF"/>
            <w:tcMar>
              <w:top w:w="120" w:type="dxa"/>
              <w:left w:w="0" w:type="dxa"/>
              <w:bottom w:w="120" w:type="dxa"/>
              <w:right w:w="192" w:type="dxa"/>
            </w:tcMar>
            <w:vAlign w:val="center"/>
          </w:tcPr>
          <w:p w14:paraId="165EF0A7">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16S rRNA扩增与测序</w:t>
            </w:r>
          </w:p>
        </w:tc>
        <w:tc>
          <w:tcPr>
            <w:tcW w:w="1664" w:type="dxa"/>
            <w:shd w:val="clear" w:color="auto" w:fill="FFFFFF"/>
            <w:tcMar>
              <w:top w:w="120" w:type="dxa"/>
              <w:left w:w="192" w:type="dxa"/>
              <w:bottom w:w="120" w:type="dxa"/>
              <w:right w:w="192" w:type="dxa"/>
            </w:tcMar>
            <w:vAlign w:val="center"/>
          </w:tcPr>
          <w:p w14:paraId="208CC1D4">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30例</w:t>
            </w:r>
          </w:p>
        </w:tc>
        <w:tc>
          <w:tcPr>
            <w:tcW w:w="2102" w:type="dxa"/>
            <w:shd w:val="clear" w:color="auto" w:fill="FFFFFF"/>
            <w:tcMar>
              <w:top w:w="120" w:type="dxa"/>
              <w:left w:w="192" w:type="dxa"/>
              <w:bottom w:w="120" w:type="dxa"/>
              <w:right w:w="192" w:type="dxa"/>
            </w:tcMar>
            <w:vAlign w:val="center"/>
          </w:tcPr>
          <w:p w14:paraId="2D944D0F">
            <w:pPr>
              <w:shd w:val="clear"/>
              <w:bidi w:val="0"/>
              <w:spacing w:line="360" w:lineRule="auto"/>
              <w:jc w:val="center"/>
              <w:rPr>
                <w:rFonts w:hint="eastAsia" w:ascii="宋体" w:hAnsi="宋体" w:eastAsia="宋体" w:cs="宋体"/>
                <w:color w:val="auto"/>
                <w:sz w:val="24"/>
                <w:szCs w:val="24"/>
                <w:highlight w:val="none"/>
              </w:rPr>
            </w:pPr>
          </w:p>
        </w:tc>
      </w:tr>
      <w:tr w14:paraId="3119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3153" w:type="dxa"/>
            <w:shd w:val="clear" w:color="auto" w:fill="FFFFFF"/>
            <w:tcMar>
              <w:top w:w="120" w:type="dxa"/>
              <w:left w:w="0" w:type="dxa"/>
              <w:bottom w:w="120" w:type="dxa"/>
              <w:right w:w="192" w:type="dxa"/>
            </w:tcMar>
            <w:vAlign w:val="center"/>
          </w:tcPr>
          <w:p w14:paraId="791DFEC6">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生物信息学分析</w:t>
            </w:r>
          </w:p>
        </w:tc>
        <w:tc>
          <w:tcPr>
            <w:tcW w:w="1664" w:type="dxa"/>
            <w:shd w:val="clear" w:color="auto" w:fill="FFFFFF"/>
            <w:tcMar>
              <w:top w:w="120" w:type="dxa"/>
              <w:left w:w="192" w:type="dxa"/>
              <w:bottom w:w="120" w:type="dxa"/>
              <w:right w:w="192" w:type="dxa"/>
            </w:tcMar>
            <w:vAlign w:val="center"/>
          </w:tcPr>
          <w:p w14:paraId="147419F9">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30例</w:t>
            </w:r>
          </w:p>
        </w:tc>
        <w:tc>
          <w:tcPr>
            <w:tcW w:w="2102" w:type="dxa"/>
            <w:shd w:val="clear" w:color="auto" w:fill="FFFFFF"/>
            <w:tcMar>
              <w:top w:w="120" w:type="dxa"/>
              <w:left w:w="192" w:type="dxa"/>
              <w:bottom w:w="120" w:type="dxa"/>
              <w:right w:w="192" w:type="dxa"/>
            </w:tcMar>
            <w:vAlign w:val="center"/>
          </w:tcPr>
          <w:p w14:paraId="21FF7200">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基础分析包</w:t>
            </w:r>
          </w:p>
        </w:tc>
      </w:tr>
    </w:tbl>
    <w:p w14:paraId="2029225D">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预算经费</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3万元。</w:t>
      </w:r>
    </w:p>
    <w:p w14:paraId="0A41F5C7">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08C70BA4">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（一）服务地点：新疆乌鲁木齐市</w:t>
      </w:r>
    </w:p>
    <w:p w14:paraId="0951BD47">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（二）服务期限：合同签定后十个月内完成。</w:t>
      </w:r>
    </w:p>
    <w:p w14:paraId="6E6C8D80">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（三）付款方式：合同签写后一次性付全款。</w:t>
      </w:r>
    </w:p>
    <w:p w14:paraId="59BBD3D1">
      <w:pPr>
        <w:shd w:val="clear"/>
        <w:bidi w:val="0"/>
        <w:spacing w:line="360" w:lineRule="auto"/>
        <w:ind w:left="0" w:leftChars="0" w:firstLine="682" w:firstLineChars="283"/>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（四）验收：</w:t>
      </w:r>
    </w:p>
    <w:p w14:paraId="21CD560B">
      <w:pPr>
        <w:shd w:val="clear"/>
        <w:bidi w:val="0"/>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1、严格按照招标文件要求和中标供应商响应文件内容进行验收。</w:t>
      </w:r>
    </w:p>
    <w:p w14:paraId="2351BB31">
      <w:pPr>
        <w:shd w:val="clear"/>
        <w:bidi w:val="0"/>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2、严格按照政府采购相关法律法规以要求进行验收。</w:t>
      </w:r>
    </w:p>
    <w:p w14:paraId="4D4DAFED">
      <w:pPr>
        <w:pStyle w:val="37"/>
        <w:widowControl/>
        <w:shd w:val="clear"/>
        <w:spacing w:after="0" w:line="360" w:lineRule="auto"/>
        <w:ind w:left="0" w:leftChars="0" w:firstLine="679" w:firstLineChars="283"/>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3、采购人可根据项目情况邀请专家进行验收。</w:t>
      </w:r>
    </w:p>
    <w:p w14:paraId="34F51ECF">
      <w:pPr>
        <w:shd w:val="clea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23414D74">
      <w:pPr>
        <w:shd w:val="clear"/>
        <w:bidi w:val="0"/>
        <w:rPr>
          <w:rFonts w:hint="eastAsia"/>
          <w:color w:val="auto"/>
          <w:highlight w:val="none"/>
          <w:lang w:val="en-US" w:eastAsia="zh-CN"/>
        </w:rPr>
      </w:pPr>
    </w:p>
    <w:p w14:paraId="3C2E8D51">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w:t>
      </w: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color w:val="auto"/>
          <w:sz w:val="24"/>
          <w:szCs w:val="24"/>
          <w:highlight w:val="none"/>
          <w:lang w:val="en-US" w:eastAsia="zh-CN"/>
        </w:rPr>
        <w:t>一：</w:t>
      </w:r>
    </w:p>
    <w:p w14:paraId="0F811911">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一、项目概况：中医药传承项目-领军人才、岐黄学者实验技术服务项目</w:t>
      </w:r>
      <w:r>
        <w:rPr>
          <w:rFonts w:hint="eastAsia" w:ascii="宋体" w:hAnsi="宋体" w:cs="宋体"/>
          <w:color w:val="auto"/>
          <w:sz w:val="24"/>
          <w:szCs w:val="24"/>
          <w:highlight w:val="none"/>
          <w:lang w:val="en-US" w:eastAsia="zh-CN"/>
        </w:rPr>
        <w:t>（包十一）</w:t>
      </w:r>
    </w:p>
    <w:p w14:paraId="7ACA3147">
      <w:pPr>
        <w:pStyle w:val="5"/>
        <w:shd w:val="clear"/>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二、采购需求：</w:t>
      </w:r>
    </w:p>
    <w:p w14:paraId="299C7288">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 xml:space="preserve">（一）招标项目名称：基于粪菌移植探讨紫草油膏治疗溃疡性结肠炎小鼠的作用机制  </w:t>
      </w:r>
    </w:p>
    <w:p w14:paraId="71F3A9B3">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、实验任务</w:t>
      </w:r>
      <w:r>
        <w:rPr>
          <w:rFonts w:hint="eastAsia" w:ascii="宋体" w:hAnsi="宋体" w:eastAsia="宋体" w:cs="宋体"/>
          <w:b/>
          <w:bCs/>
          <w:color w:val="auto"/>
          <w:sz w:val="24"/>
          <w:szCs w:val="24"/>
          <w:highlight w:val="none"/>
          <w:lang w:eastAsia="zh-CN"/>
        </w:rPr>
        <w:t>：</w:t>
      </w:r>
    </w:p>
    <w:p w14:paraId="2E58D9A2">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建立溃疡性结肠炎小鼠模型（SPF级C57BL/6雄性小鼠，7～8周龄，体重20～22g）；</w:t>
      </w:r>
      <w:r>
        <w:rPr>
          <w:rFonts w:hint="eastAsia" w:ascii="宋体" w:hAnsi="宋体" w:eastAsia="宋体" w:cs="宋体"/>
          <w:b w:val="0"/>
          <w:bCs w:val="0"/>
          <w:color w:val="auto"/>
          <w:sz w:val="24"/>
          <w:szCs w:val="24"/>
          <w:highlight w:val="none"/>
          <w:lang w:val="en-US" w:eastAsia="zh-CN"/>
        </w:rPr>
        <w:t>共计40只。将小鼠随机分为模型组(生理盐水)、对照组(美沙拉秦灌肠液[50mg/(kg·d)])、AEO最佳疗效组和FMT(粪菌悬液[50mg/(kg·d)])组。</w:t>
      </w:r>
    </w:p>
    <w:p w14:paraId="555B14B8">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（2）实验末期，麻醉后处死小鼠，取回盲部至肛门间结肠组织，测量结肠长度并称重，计算结肠指数（g/cm）。</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（3）取近肛门端结肠0.5cm，固定于组织固定液，进行石蜡包埋、切片、HE染色，在光学显微镜下观察组织病理变化，并按标准评分表（炎症程度、炎症范围、隐窝损伤）进行病理评分。</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（4）取结肠组织匀浆，采用ELISA法检测炎症因子IL-6、IL-1β、MPO的水平。</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（5）提供所有原始数据、照片、病理切片扫描图及统计分析结果。</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（6）汇总所有实验数据，包括DAI评分、结肠长度、结肠指数、病理评分、炎症因子浓度等。进行统计学分析（如t检验、方差分析等），比较各组间差异，并绘制相关图表。</w:t>
      </w:r>
    </w:p>
    <w:p w14:paraId="40DFD8A6">
      <w:pPr>
        <w:pStyle w:val="37"/>
        <w:widowControl/>
        <w:shd w:val="clear"/>
        <w:spacing w:after="0" w:line="360" w:lineRule="auto"/>
        <w:ind w:left="0" w:leftChars="0" w:firstLine="682"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、实验目的 </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p>
    <w:p w14:paraId="3BF270A2">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通过粪菌移植实验，验证紫草油膏是否通过调节肠道菌群发挥治疗溃疡性结肠炎的作用。</w:t>
      </w:r>
    </w:p>
    <w:p w14:paraId="186B6F08">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评价紫草油膏对UC小鼠结肠病理损伤、炎症因子表达的影响，为其复发防控和缓解期维持提供实验依据。</w:t>
      </w:r>
    </w:p>
    <w:p w14:paraId="1D49A512">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、技术服务要求</w:t>
      </w:r>
      <w:r>
        <w:rPr>
          <w:rFonts w:hint="eastAsia" w:ascii="宋体" w:hAnsi="宋体" w:eastAsia="宋体" w:cs="宋体"/>
          <w:b/>
          <w:bCs/>
          <w:color w:val="auto"/>
          <w:sz w:val="24"/>
          <w:szCs w:val="24"/>
          <w:highlight w:val="none"/>
          <w:lang w:eastAsia="zh-CN"/>
        </w:rPr>
        <w:t>：</w:t>
      </w:r>
    </w:p>
    <w:tbl>
      <w:tblPr>
        <w:tblStyle w:val="40"/>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3809"/>
        <w:gridCol w:w="888"/>
        <w:gridCol w:w="4327"/>
      </w:tblGrid>
      <w:tr w14:paraId="0A2D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20" w:type="dxa"/>
              <w:left w:w="0" w:type="dxa"/>
              <w:bottom w:w="120" w:type="dxa"/>
              <w:right w:w="192" w:type="dxa"/>
            </w:tcMar>
            <w:vAlign w:val="center"/>
          </w:tcPr>
          <w:p w14:paraId="6EF56365">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p>
        </w:tc>
        <w:tc>
          <w:tcPr>
            <w:tcW w:w="0" w:type="auto"/>
            <w:shd w:val="clear" w:color="auto" w:fill="FFFFFF"/>
            <w:tcMar>
              <w:top w:w="120" w:type="dxa"/>
              <w:left w:w="192" w:type="dxa"/>
              <w:bottom w:w="120" w:type="dxa"/>
              <w:right w:w="192" w:type="dxa"/>
            </w:tcMar>
            <w:vAlign w:val="center"/>
          </w:tcPr>
          <w:p w14:paraId="06A36130">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数量</w:t>
            </w:r>
          </w:p>
        </w:tc>
        <w:tc>
          <w:tcPr>
            <w:tcW w:w="0" w:type="auto"/>
            <w:shd w:val="clear" w:color="auto" w:fill="FFFFFF"/>
            <w:tcMar>
              <w:top w:w="120" w:type="dxa"/>
              <w:left w:w="192" w:type="dxa"/>
              <w:bottom w:w="120" w:type="dxa"/>
              <w:right w:w="192" w:type="dxa"/>
            </w:tcMar>
            <w:vAlign w:val="center"/>
          </w:tcPr>
          <w:p w14:paraId="0F339CFF">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r>
      <w:tr w14:paraId="4957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20" w:type="dxa"/>
              <w:left w:w="0" w:type="dxa"/>
              <w:bottom w:w="120" w:type="dxa"/>
              <w:right w:w="192" w:type="dxa"/>
            </w:tcMar>
            <w:vAlign w:val="center"/>
          </w:tcPr>
          <w:p w14:paraId="55938483">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DSS诱导UC模型建立</w:t>
            </w:r>
          </w:p>
        </w:tc>
        <w:tc>
          <w:tcPr>
            <w:tcW w:w="0" w:type="auto"/>
            <w:shd w:val="clear" w:color="auto" w:fill="FFFFFF"/>
            <w:tcMar>
              <w:top w:w="120" w:type="dxa"/>
              <w:left w:w="192" w:type="dxa"/>
              <w:bottom w:w="120" w:type="dxa"/>
              <w:right w:w="192" w:type="dxa"/>
            </w:tcMar>
            <w:vAlign w:val="center"/>
          </w:tcPr>
          <w:p w14:paraId="2F91FB99">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40只</w:t>
            </w:r>
          </w:p>
        </w:tc>
        <w:tc>
          <w:tcPr>
            <w:tcW w:w="0" w:type="auto"/>
            <w:shd w:val="clear" w:color="auto" w:fill="FFFFFF"/>
            <w:tcMar>
              <w:top w:w="120" w:type="dxa"/>
              <w:left w:w="192" w:type="dxa"/>
              <w:bottom w:w="120" w:type="dxa"/>
              <w:right w:w="0" w:type="dxa"/>
            </w:tcMar>
            <w:vAlign w:val="center"/>
          </w:tcPr>
          <w:p w14:paraId="2A6D4992">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SPF级C57BL/6雄性小鼠</w:t>
            </w:r>
          </w:p>
        </w:tc>
      </w:tr>
      <w:tr w14:paraId="4033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20" w:type="dxa"/>
              <w:left w:w="0" w:type="dxa"/>
              <w:bottom w:w="120" w:type="dxa"/>
              <w:right w:w="192" w:type="dxa"/>
            </w:tcMar>
            <w:vAlign w:val="center"/>
          </w:tcPr>
          <w:p w14:paraId="38AAA642">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动物饲养（SPF级，含饲料、垫料等）</w:t>
            </w:r>
          </w:p>
        </w:tc>
        <w:tc>
          <w:tcPr>
            <w:tcW w:w="0" w:type="auto"/>
            <w:shd w:val="clear" w:color="auto" w:fill="FFFFFF"/>
            <w:tcMar>
              <w:top w:w="120" w:type="dxa"/>
              <w:left w:w="192" w:type="dxa"/>
              <w:bottom w:w="120" w:type="dxa"/>
              <w:right w:w="192" w:type="dxa"/>
            </w:tcMar>
            <w:vAlign w:val="center"/>
          </w:tcPr>
          <w:p w14:paraId="65727F39">
            <w:pPr>
              <w:shd w:val="clear"/>
              <w:bidi w:val="0"/>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40只</w:t>
            </w:r>
          </w:p>
        </w:tc>
        <w:tc>
          <w:tcPr>
            <w:tcW w:w="0" w:type="auto"/>
            <w:shd w:val="clear" w:color="auto" w:fill="FFFFFF"/>
            <w:tcMar>
              <w:top w:w="120" w:type="dxa"/>
              <w:left w:w="192" w:type="dxa"/>
              <w:bottom w:w="120" w:type="dxa"/>
              <w:right w:w="0" w:type="dxa"/>
            </w:tcMar>
            <w:vAlign w:val="center"/>
          </w:tcPr>
          <w:p w14:paraId="4EB36EBB">
            <w:pPr>
              <w:shd w:val="clear"/>
              <w:bidi w:val="0"/>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4周</w:t>
            </w:r>
          </w:p>
        </w:tc>
      </w:tr>
      <w:tr w14:paraId="4F59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20" w:type="dxa"/>
              <w:left w:w="0" w:type="dxa"/>
              <w:bottom w:w="120" w:type="dxa"/>
              <w:right w:w="192" w:type="dxa"/>
            </w:tcMar>
            <w:vAlign w:val="center"/>
          </w:tcPr>
          <w:p w14:paraId="1EB23C0E">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药物干预，粪菌移植实验（灌肠）</w:t>
            </w:r>
          </w:p>
        </w:tc>
        <w:tc>
          <w:tcPr>
            <w:tcW w:w="0" w:type="auto"/>
            <w:shd w:val="clear" w:color="auto" w:fill="FFFFFF"/>
            <w:tcMar>
              <w:top w:w="120" w:type="dxa"/>
              <w:left w:w="192" w:type="dxa"/>
              <w:bottom w:w="120" w:type="dxa"/>
              <w:right w:w="192" w:type="dxa"/>
            </w:tcMar>
            <w:vAlign w:val="center"/>
          </w:tcPr>
          <w:p w14:paraId="7EB9FAD2">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40只</w:t>
            </w:r>
          </w:p>
        </w:tc>
        <w:tc>
          <w:tcPr>
            <w:tcW w:w="0" w:type="auto"/>
            <w:shd w:val="clear" w:color="auto" w:fill="FFFFFF"/>
            <w:tcMar>
              <w:top w:w="120" w:type="dxa"/>
              <w:left w:w="192" w:type="dxa"/>
              <w:bottom w:w="120" w:type="dxa"/>
              <w:right w:w="0" w:type="dxa"/>
            </w:tcMar>
            <w:vAlign w:val="center"/>
          </w:tcPr>
          <w:p w14:paraId="3B263E6C">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根据分组，每日给药</w:t>
            </w:r>
          </w:p>
        </w:tc>
      </w:tr>
      <w:tr w14:paraId="2D09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20" w:type="dxa"/>
              <w:left w:w="0" w:type="dxa"/>
              <w:bottom w:w="120" w:type="dxa"/>
              <w:right w:w="192" w:type="dxa"/>
            </w:tcMar>
            <w:vAlign w:val="center"/>
          </w:tcPr>
          <w:p w14:paraId="15A9A58C">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DAI评分监测</w:t>
            </w:r>
          </w:p>
        </w:tc>
        <w:tc>
          <w:tcPr>
            <w:tcW w:w="0" w:type="auto"/>
            <w:shd w:val="clear" w:color="auto" w:fill="FFFFFF"/>
            <w:tcMar>
              <w:top w:w="120" w:type="dxa"/>
              <w:left w:w="192" w:type="dxa"/>
              <w:bottom w:w="120" w:type="dxa"/>
              <w:right w:w="192" w:type="dxa"/>
            </w:tcMar>
            <w:vAlign w:val="center"/>
          </w:tcPr>
          <w:p w14:paraId="19A21BE2">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40只</w:t>
            </w:r>
          </w:p>
        </w:tc>
        <w:tc>
          <w:tcPr>
            <w:tcW w:w="0" w:type="auto"/>
            <w:shd w:val="clear" w:color="auto" w:fill="FFFFFF"/>
            <w:tcMar>
              <w:top w:w="120" w:type="dxa"/>
              <w:left w:w="192" w:type="dxa"/>
              <w:bottom w:w="120" w:type="dxa"/>
              <w:right w:w="0" w:type="dxa"/>
            </w:tcMar>
            <w:vAlign w:val="center"/>
          </w:tcPr>
          <w:p w14:paraId="4614F909">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记录体重、粪便性状、隐血</w:t>
            </w:r>
          </w:p>
        </w:tc>
      </w:tr>
      <w:tr w14:paraId="4038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20" w:type="dxa"/>
              <w:left w:w="0" w:type="dxa"/>
              <w:bottom w:w="120" w:type="dxa"/>
              <w:right w:w="192" w:type="dxa"/>
            </w:tcMar>
            <w:vAlign w:val="center"/>
          </w:tcPr>
          <w:p w14:paraId="44627BE7">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结肠长度测量</w:t>
            </w:r>
          </w:p>
        </w:tc>
        <w:tc>
          <w:tcPr>
            <w:tcW w:w="0" w:type="auto"/>
            <w:shd w:val="clear" w:color="auto" w:fill="FFFFFF"/>
            <w:tcMar>
              <w:top w:w="120" w:type="dxa"/>
              <w:left w:w="192" w:type="dxa"/>
              <w:bottom w:w="120" w:type="dxa"/>
              <w:right w:w="192" w:type="dxa"/>
            </w:tcMar>
            <w:vAlign w:val="center"/>
          </w:tcPr>
          <w:p w14:paraId="3A40DC62">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40只</w:t>
            </w:r>
          </w:p>
        </w:tc>
        <w:tc>
          <w:tcPr>
            <w:tcW w:w="0" w:type="auto"/>
            <w:shd w:val="clear" w:color="auto" w:fill="FFFFFF"/>
            <w:tcMar>
              <w:top w:w="120" w:type="dxa"/>
              <w:left w:w="192" w:type="dxa"/>
              <w:bottom w:w="120" w:type="dxa"/>
              <w:right w:w="0" w:type="dxa"/>
            </w:tcMar>
            <w:vAlign w:val="center"/>
          </w:tcPr>
          <w:p w14:paraId="5E9B655E">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实验结束时测量</w:t>
            </w:r>
          </w:p>
        </w:tc>
      </w:tr>
      <w:tr w14:paraId="35E1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20" w:type="dxa"/>
              <w:left w:w="0" w:type="dxa"/>
              <w:bottom w:w="120" w:type="dxa"/>
              <w:right w:w="192" w:type="dxa"/>
            </w:tcMar>
            <w:vAlign w:val="center"/>
          </w:tcPr>
          <w:p w14:paraId="2C8068DB">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结肠指数计算</w:t>
            </w:r>
          </w:p>
        </w:tc>
        <w:tc>
          <w:tcPr>
            <w:tcW w:w="0" w:type="auto"/>
            <w:shd w:val="clear" w:color="auto" w:fill="FFFFFF"/>
            <w:tcMar>
              <w:top w:w="120" w:type="dxa"/>
              <w:left w:w="192" w:type="dxa"/>
              <w:bottom w:w="120" w:type="dxa"/>
              <w:right w:w="192" w:type="dxa"/>
            </w:tcMar>
            <w:vAlign w:val="center"/>
          </w:tcPr>
          <w:p w14:paraId="453B5FED">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40只</w:t>
            </w:r>
          </w:p>
        </w:tc>
        <w:tc>
          <w:tcPr>
            <w:tcW w:w="0" w:type="auto"/>
            <w:shd w:val="clear" w:color="auto" w:fill="FFFFFF"/>
            <w:tcMar>
              <w:top w:w="120" w:type="dxa"/>
              <w:left w:w="192" w:type="dxa"/>
              <w:bottom w:w="120" w:type="dxa"/>
              <w:right w:w="0" w:type="dxa"/>
            </w:tcMar>
            <w:vAlign w:val="center"/>
          </w:tcPr>
          <w:p w14:paraId="32CDC643">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称重、计算</w:t>
            </w:r>
          </w:p>
        </w:tc>
      </w:tr>
      <w:tr w14:paraId="3912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20" w:type="dxa"/>
              <w:left w:w="0" w:type="dxa"/>
              <w:bottom w:w="120" w:type="dxa"/>
              <w:right w:w="192" w:type="dxa"/>
            </w:tcMar>
            <w:vAlign w:val="center"/>
          </w:tcPr>
          <w:p w14:paraId="5F32E584">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HE染色</w:t>
            </w:r>
          </w:p>
        </w:tc>
        <w:tc>
          <w:tcPr>
            <w:tcW w:w="0" w:type="auto"/>
            <w:shd w:val="clear" w:color="auto" w:fill="FFFFFF"/>
            <w:tcMar>
              <w:top w:w="120" w:type="dxa"/>
              <w:left w:w="192" w:type="dxa"/>
              <w:bottom w:w="120" w:type="dxa"/>
              <w:right w:w="192" w:type="dxa"/>
            </w:tcMar>
            <w:vAlign w:val="center"/>
          </w:tcPr>
          <w:p w14:paraId="0AA2EE9B">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40只</w:t>
            </w:r>
          </w:p>
        </w:tc>
        <w:tc>
          <w:tcPr>
            <w:tcW w:w="0" w:type="auto"/>
            <w:shd w:val="clear" w:color="auto" w:fill="FFFFFF"/>
            <w:tcMar>
              <w:top w:w="120" w:type="dxa"/>
              <w:left w:w="192" w:type="dxa"/>
              <w:bottom w:w="120" w:type="dxa"/>
              <w:right w:w="0" w:type="dxa"/>
            </w:tcMar>
            <w:vAlign w:val="center"/>
          </w:tcPr>
          <w:p w14:paraId="61E958B3">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包括固定、包埋、切片、染色、拍照、评分</w:t>
            </w:r>
          </w:p>
        </w:tc>
      </w:tr>
      <w:tr w14:paraId="2152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20" w:type="dxa"/>
              <w:left w:w="0" w:type="dxa"/>
              <w:bottom w:w="120" w:type="dxa"/>
              <w:right w:w="192" w:type="dxa"/>
            </w:tcMar>
            <w:vAlign w:val="center"/>
          </w:tcPr>
          <w:p w14:paraId="3562AB99">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ELISA检测</w:t>
            </w:r>
          </w:p>
        </w:tc>
        <w:tc>
          <w:tcPr>
            <w:tcW w:w="0" w:type="auto"/>
            <w:shd w:val="clear" w:color="auto" w:fill="FFFFFF"/>
            <w:tcMar>
              <w:top w:w="120" w:type="dxa"/>
              <w:left w:w="192" w:type="dxa"/>
              <w:bottom w:w="120" w:type="dxa"/>
              <w:right w:w="192" w:type="dxa"/>
            </w:tcMar>
            <w:vAlign w:val="center"/>
          </w:tcPr>
          <w:p w14:paraId="72B4D06F">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40只</w:t>
            </w:r>
          </w:p>
        </w:tc>
        <w:tc>
          <w:tcPr>
            <w:tcW w:w="0" w:type="auto"/>
            <w:shd w:val="clear" w:color="auto" w:fill="FFFFFF"/>
            <w:tcMar>
              <w:top w:w="120" w:type="dxa"/>
              <w:left w:w="192" w:type="dxa"/>
              <w:bottom w:w="120" w:type="dxa"/>
              <w:right w:w="0" w:type="dxa"/>
            </w:tcMar>
            <w:vAlign w:val="center"/>
          </w:tcPr>
          <w:p w14:paraId="12C38558">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（IL-6、IL-1β、MPO）</w:t>
            </w:r>
          </w:p>
        </w:tc>
      </w:tr>
      <w:tr w14:paraId="62A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20" w:type="dxa"/>
              <w:left w:w="0" w:type="dxa"/>
              <w:bottom w:w="120" w:type="dxa"/>
              <w:right w:w="192" w:type="dxa"/>
            </w:tcMar>
            <w:vAlign w:val="center"/>
          </w:tcPr>
          <w:p w14:paraId="79396754">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实验数据统计分析</w:t>
            </w:r>
          </w:p>
        </w:tc>
        <w:tc>
          <w:tcPr>
            <w:tcW w:w="0" w:type="auto"/>
            <w:shd w:val="clear" w:color="auto" w:fill="FFFFFF"/>
            <w:tcMar>
              <w:top w:w="120" w:type="dxa"/>
              <w:left w:w="192" w:type="dxa"/>
              <w:bottom w:w="120" w:type="dxa"/>
              <w:right w:w="192" w:type="dxa"/>
            </w:tcMar>
            <w:vAlign w:val="center"/>
          </w:tcPr>
          <w:p w14:paraId="00EE18FD">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1套</w:t>
            </w:r>
          </w:p>
        </w:tc>
        <w:tc>
          <w:tcPr>
            <w:tcW w:w="0" w:type="auto"/>
            <w:shd w:val="clear" w:color="auto" w:fill="FFFFFF"/>
            <w:tcMar>
              <w:top w:w="120" w:type="dxa"/>
              <w:left w:w="192" w:type="dxa"/>
              <w:bottom w:w="120" w:type="dxa"/>
              <w:right w:w="0" w:type="dxa"/>
            </w:tcMar>
            <w:vAlign w:val="center"/>
          </w:tcPr>
          <w:p w14:paraId="00C5A66B">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提供完整数据报告及统计图表</w:t>
            </w:r>
          </w:p>
        </w:tc>
      </w:tr>
    </w:tbl>
    <w:p w14:paraId="023D743E">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预算经费</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6万</w:t>
      </w:r>
    </w:p>
    <w:p w14:paraId="7D685B19">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59CF69EF">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（一）服务地点：</w:t>
      </w:r>
    </w:p>
    <w:p w14:paraId="1953B9BF">
      <w:pPr>
        <w:pStyle w:val="39"/>
        <w:shd w:val="clear"/>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新疆壹分子生物科技有限公司，地址：乌鲁木齐市经济技术开发区喀纳斯湖北路455号新疆软件园G3栋1层103室</w:t>
      </w:r>
    </w:p>
    <w:p w14:paraId="634B9634">
      <w:pPr>
        <w:shd w:val="clear"/>
        <w:bidi w:val="0"/>
        <w:spacing w:line="360" w:lineRule="auto"/>
        <w:ind w:left="0" w:leftChars="0" w:firstLine="682" w:firstLineChars="28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（二）服务期限：</w:t>
      </w:r>
      <w:r>
        <w:rPr>
          <w:rFonts w:hint="eastAsia" w:ascii="宋体" w:hAnsi="宋体" w:eastAsia="宋体" w:cs="宋体"/>
          <w:color w:val="auto"/>
          <w:kern w:val="2"/>
          <w:sz w:val="24"/>
          <w:szCs w:val="24"/>
          <w:highlight w:val="none"/>
          <w:lang w:val="en-US" w:eastAsia="zh-CN" w:bidi="ar-SA"/>
        </w:rPr>
        <w:t>合同签定后八个月内完成。</w:t>
      </w:r>
    </w:p>
    <w:p w14:paraId="74670688">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（三）付款方式：</w:t>
      </w:r>
    </w:p>
    <w:p w14:paraId="60F74841">
      <w:pPr>
        <w:pStyle w:val="39"/>
        <w:shd w:val="clea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合同签订后，甲方预付 100%总项目款，乙方启动项目</w:t>
      </w:r>
    </w:p>
    <w:p w14:paraId="3F183557">
      <w:pPr>
        <w:shd w:val="clear"/>
        <w:bidi w:val="0"/>
        <w:spacing w:line="360" w:lineRule="auto"/>
        <w:ind w:left="0" w:leftChars="0" w:firstLine="682" w:firstLineChars="283"/>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（四）验收：</w:t>
      </w:r>
    </w:p>
    <w:p w14:paraId="4ED75B37">
      <w:pPr>
        <w:pStyle w:val="37"/>
        <w:widowControl/>
        <w:shd w:val="clear"/>
        <w:spacing w:after="0" w:line="360" w:lineRule="auto"/>
        <w:ind w:left="0" w:leftChars="0" w:firstLine="1020" w:firstLineChars="425"/>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1.本项目验收严格遵照招标文件要求、中标供应商投标响应文件及双方签订合同约定内容执行。</w:t>
      </w:r>
    </w:p>
    <w:p w14:paraId="6CAAC294">
      <w:pPr>
        <w:pStyle w:val="37"/>
        <w:widowControl/>
        <w:shd w:val="clear"/>
        <w:spacing w:after="0" w:line="360" w:lineRule="auto"/>
        <w:ind w:left="0" w:leftChars="0" w:firstLine="1020" w:firstLineChars="425"/>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2.验收工作严格执行政府采购相关法律法规、管理规范及行业标准要求。</w:t>
      </w:r>
    </w:p>
    <w:p w14:paraId="71117318">
      <w:pPr>
        <w:pStyle w:val="37"/>
        <w:widowControl/>
        <w:shd w:val="clear"/>
        <w:spacing w:after="0" w:line="360" w:lineRule="auto"/>
        <w:ind w:left="0" w:leftChars="0" w:firstLine="1020" w:firstLineChars="425"/>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3.采购人可结合本实验服务项目实际情况，按需聘请第三方专业技术专家参与验收工作。</w:t>
      </w:r>
    </w:p>
    <w:p w14:paraId="778F3CD6">
      <w:pPr>
        <w:pStyle w:val="37"/>
        <w:widowControl/>
        <w:shd w:val="clear"/>
        <w:spacing w:after="0" w:line="360" w:lineRule="auto"/>
        <w:ind w:left="0" w:leftChars="0" w:firstLine="1020" w:firstLineChars="425"/>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4.本项目以实验数据、检测报告、技术成果、交付资料等为核心验收依据，所有交付成果需完整、真实、有效，符合实验技术规范及项目服务要求。</w:t>
      </w:r>
    </w:p>
    <w:p w14:paraId="0AA44AF9">
      <w:pPr>
        <w:pStyle w:val="37"/>
        <w:widowControl/>
        <w:shd w:val="clear"/>
        <w:spacing w:after="0" w:line="360" w:lineRule="auto"/>
        <w:ind w:left="0" w:leftChars="0" w:firstLine="1020" w:firstLineChars="425"/>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5.若实验成果、服务质量、交付内容不符合约定标准，采购人有权要求中标供应商限期整改，整改合格后方可完成验收。</w:t>
      </w:r>
    </w:p>
    <w:p w14:paraId="2F66E704">
      <w:pPr>
        <w:shd w:val="clea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C0DF76E">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w:t>
      </w:r>
      <w:r>
        <w:rPr>
          <w:rFonts w:hint="eastAsia" w:ascii="宋体" w:hAnsi="宋体" w:eastAsia="宋体" w:cs="宋体"/>
          <w:b/>
          <w:bCs/>
          <w:color w:val="auto"/>
          <w:sz w:val="24"/>
          <w:szCs w:val="24"/>
          <w:highlight w:val="none"/>
          <w:lang w:val="en-US" w:eastAsia="zh-CN"/>
        </w:rPr>
        <w:t>十二</w:t>
      </w:r>
      <w:r>
        <w:rPr>
          <w:rFonts w:hint="eastAsia" w:ascii="宋体" w:hAnsi="宋体" w:eastAsia="宋体" w:cs="宋体"/>
          <w:color w:val="auto"/>
          <w:sz w:val="24"/>
          <w:szCs w:val="24"/>
          <w:highlight w:val="none"/>
          <w:lang w:val="en-US" w:eastAsia="zh-CN"/>
        </w:rPr>
        <w:t>：</w:t>
      </w:r>
    </w:p>
    <w:p w14:paraId="5BE992C1">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一、项目概况：中医药传承项目-领军人才、岐黄学者实验技术服务项目</w:t>
      </w:r>
      <w:r>
        <w:rPr>
          <w:rFonts w:hint="eastAsia" w:ascii="宋体" w:hAnsi="宋体" w:cs="宋体"/>
          <w:color w:val="auto"/>
          <w:sz w:val="24"/>
          <w:szCs w:val="24"/>
          <w:highlight w:val="none"/>
          <w:lang w:val="en-US" w:eastAsia="zh-CN"/>
        </w:rPr>
        <w:t>（包十二）</w:t>
      </w:r>
    </w:p>
    <w:p w14:paraId="54F26888">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二、采购需求：</w:t>
      </w:r>
    </w:p>
    <w:p w14:paraId="2DD1BFEF">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（一）招标项目名称：基于方证相应理论探讨</w:t>
      </w:r>
      <w:r>
        <w:rPr>
          <w:rFonts w:hint="eastAsia" w:ascii="宋体" w:hAnsi="宋体" w:eastAsia="宋体" w:cs="宋体"/>
          <w:b/>
          <w:bCs/>
          <w:color w:val="auto"/>
          <w:sz w:val="24"/>
          <w:szCs w:val="24"/>
          <w:highlight w:val="none"/>
          <w:lang w:val="en-US" w:eastAsia="zh-Hans" w:bidi="ar-SA"/>
        </w:rPr>
        <w:t>蒋氏</w:t>
      </w:r>
      <w:r>
        <w:rPr>
          <w:rFonts w:hint="eastAsia" w:ascii="宋体" w:hAnsi="宋体" w:eastAsia="宋体" w:cs="宋体"/>
          <w:b/>
          <w:bCs/>
          <w:color w:val="auto"/>
          <w:sz w:val="24"/>
          <w:szCs w:val="24"/>
          <w:highlight w:val="none"/>
          <w:lang w:val="en-US" w:eastAsia="zh-CN" w:bidi="ar-SA"/>
        </w:rPr>
        <w:t xml:space="preserve">清脑汤对痰瘀互结型高脂血症脂质代谢调控机制的影响  </w:t>
      </w:r>
    </w:p>
    <w:p w14:paraId="0AA41FDB">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、实验任务</w:t>
      </w:r>
      <w:r>
        <w:rPr>
          <w:rFonts w:hint="eastAsia" w:ascii="宋体" w:hAnsi="宋体" w:eastAsia="宋体" w:cs="宋体"/>
          <w:b w:val="0"/>
          <w:bCs w:val="0"/>
          <w:color w:val="auto"/>
          <w:sz w:val="24"/>
          <w:szCs w:val="24"/>
          <w:highlight w:val="none"/>
          <w:lang w:eastAsia="zh-CN"/>
        </w:rPr>
        <w:t>：（外包服务包干，保留血清样本，不增新病例）</w:t>
      </w:r>
      <w:r>
        <w:rPr>
          <w:rFonts w:hint="eastAsia" w:ascii="宋体" w:hAnsi="宋体" w:eastAsia="宋体" w:cs="宋体"/>
          <w:b w:val="0"/>
          <w:bCs w:val="0"/>
          <w:color w:val="auto"/>
          <w:sz w:val="24"/>
          <w:szCs w:val="24"/>
          <w:highlight w:val="none"/>
          <w:lang w:val="en-US" w:eastAsia="zh-CN"/>
        </w:rPr>
        <w:t>本项目以</w:t>
      </w:r>
      <w:r>
        <w:rPr>
          <w:rFonts w:hint="eastAsia" w:ascii="宋体" w:hAnsi="宋体" w:eastAsia="宋体" w:cs="宋体"/>
          <w:b w:val="0"/>
          <w:bCs w:val="0"/>
          <w:color w:val="auto"/>
          <w:sz w:val="24"/>
          <w:szCs w:val="24"/>
          <w:highlight w:val="none"/>
          <w:lang w:eastAsia="zh-CN"/>
        </w:rPr>
        <w:t>“方</w:t>
      </w:r>
      <w:r>
        <w:rPr>
          <w:rFonts w:hint="eastAsia" w:ascii="宋体" w:hAnsi="宋体" w:eastAsia="宋体" w:cs="宋体"/>
          <w:b w:val="0"/>
          <w:bCs w:val="0"/>
          <w:color w:val="auto"/>
          <w:sz w:val="24"/>
          <w:szCs w:val="24"/>
          <w:highlight w:val="none"/>
          <w:lang w:val="en-US" w:eastAsia="zh-CN"/>
        </w:rPr>
        <w:t>证</w:t>
      </w:r>
      <w:r>
        <w:rPr>
          <w:rFonts w:hint="eastAsia" w:ascii="宋体" w:hAnsi="宋体" w:eastAsia="宋体" w:cs="宋体"/>
          <w:b w:val="0"/>
          <w:bCs w:val="0"/>
          <w:color w:val="auto"/>
          <w:sz w:val="24"/>
          <w:szCs w:val="24"/>
          <w:highlight w:val="none"/>
          <w:lang w:eastAsia="zh-CN"/>
        </w:rPr>
        <w:t>相应”为纲，痰瘀互结为核心病机。蒋氏清脑汤主以“</w:t>
      </w:r>
      <w:r>
        <w:rPr>
          <w:rFonts w:hint="eastAsia" w:ascii="宋体" w:hAnsi="宋体" w:eastAsia="宋体" w:cs="宋体"/>
          <w:b w:val="0"/>
          <w:bCs w:val="0"/>
          <w:color w:val="auto"/>
          <w:sz w:val="24"/>
          <w:szCs w:val="24"/>
          <w:highlight w:val="none"/>
          <w:lang w:val="en-US" w:eastAsia="zh-CN"/>
        </w:rPr>
        <w:t>祛湿</w:t>
      </w:r>
      <w:r>
        <w:rPr>
          <w:rFonts w:hint="eastAsia" w:ascii="宋体" w:hAnsi="宋体" w:eastAsia="宋体" w:cs="宋体"/>
          <w:b w:val="0"/>
          <w:bCs w:val="0"/>
          <w:color w:val="auto"/>
          <w:sz w:val="24"/>
          <w:szCs w:val="24"/>
          <w:highlight w:val="none"/>
          <w:lang w:eastAsia="zh-CN"/>
        </w:rPr>
        <w:t>化痰、活血通络、升清降浊”，使痰消瘀散而脂质自降。实验任务须围绕“痰瘀互结”这一</w:t>
      </w:r>
      <w:r>
        <w:rPr>
          <w:rFonts w:hint="eastAsia" w:ascii="宋体" w:hAnsi="宋体" w:eastAsia="宋体" w:cs="宋体"/>
          <w:b w:val="0"/>
          <w:bCs w:val="0"/>
          <w:color w:val="auto"/>
          <w:sz w:val="24"/>
          <w:szCs w:val="24"/>
          <w:highlight w:val="none"/>
          <w:lang w:val="en-US" w:eastAsia="zh-CN"/>
        </w:rPr>
        <w:t>中医证型</w:t>
      </w:r>
      <w:r>
        <w:rPr>
          <w:rFonts w:hint="eastAsia" w:ascii="宋体" w:hAnsi="宋体" w:eastAsia="宋体" w:cs="宋体"/>
          <w:b w:val="0"/>
          <w:bCs w:val="0"/>
          <w:color w:val="auto"/>
          <w:sz w:val="24"/>
          <w:szCs w:val="24"/>
          <w:highlight w:val="none"/>
          <w:lang w:eastAsia="zh-CN"/>
        </w:rPr>
        <w:t>，实现“中医证候—代谢表型—分子机制”三位一体互证。</w:t>
      </w:r>
    </w:p>
    <w:p w14:paraId="50363303">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实验任务痰浊内阻，肠-脂轴“升清降浊”——痰浊出路</w:t>
      </w:r>
    </w:p>
    <w:p w14:paraId="6C62D837">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中医内涵：大肠主津，传导糟粕；若腑气不通，则浊阴不降，痰浊自生。</w:t>
      </w:r>
    </w:p>
    <w:p w14:paraId="4BAC8EB7">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检测指标：血清丁酸、丙酸、乙酸（GC-MS，μmol/L）。</w:t>
      </w:r>
    </w:p>
    <w:p w14:paraId="4C7FF683">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预期释义：若治疗组 SCFAs 显著升高，提示蒋氏方通过“调腑气、降浊阴”重塑肠道微生态，使痰浊有出路。</w:t>
      </w:r>
    </w:p>
    <w:p w14:paraId="7FA86C81">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 xml:space="preserve">、实验目的 </w:t>
      </w:r>
      <w:r>
        <w:rPr>
          <w:rFonts w:hint="eastAsia" w:ascii="宋体" w:hAnsi="宋体" w:eastAsia="宋体" w:cs="宋体"/>
          <w:b w:val="0"/>
          <w:bCs w:val="0"/>
          <w:color w:val="auto"/>
          <w:sz w:val="24"/>
          <w:szCs w:val="24"/>
          <w:highlight w:val="none"/>
          <w:lang w:eastAsia="zh-CN"/>
        </w:rPr>
        <w:t>：阐明蒋氏清脑汤“</w:t>
      </w:r>
      <w:r>
        <w:rPr>
          <w:rFonts w:hint="eastAsia" w:ascii="宋体" w:hAnsi="宋体" w:eastAsia="宋体" w:cs="宋体"/>
          <w:b w:val="0"/>
          <w:bCs w:val="0"/>
          <w:color w:val="auto"/>
          <w:sz w:val="24"/>
          <w:szCs w:val="24"/>
          <w:highlight w:val="none"/>
          <w:lang w:val="en-US" w:eastAsia="zh-CN"/>
        </w:rPr>
        <w:t>祛湿</w:t>
      </w:r>
      <w:r>
        <w:rPr>
          <w:rFonts w:hint="eastAsia" w:ascii="宋体" w:hAnsi="宋体" w:eastAsia="宋体" w:cs="宋体"/>
          <w:b w:val="0"/>
          <w:bCs w:val="0"/>
          <w:color w:val="auto"/>
          <w:sz w:val="24"/>
          <w:szCs w:val="24"/>
          <w:highlight w:val="none"/>
          <w:lang w:eastAsia="zh-CN"/>
        </w:rPr>
        <w:t>化痰、活血祛瘀”法是否通过“升清降浊”途径改善痰瘀互结型高脂血症，为方正相应理论提供证候-机制一体化证据。</w:t>
      </w:r>
    </w:p>
    <w:p w14:paraId="1A73DF42">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、技术服务要求</w:t>
      </w:r>
      <w:r>
        <w:rPr>
          <w:rFonts w:hint="eastAsia" w:ascii="宋体" w:hAnsi="宋体" w:eastAsia="宋体" w:cs="宋体"/>
          <w:b w:val="0"/>
          <w:bCs w:val="0"/>
          <w:color w:val="auto"/>
          <w:sz w:val="24"/>
          <w:szCs w:val="24"/>
          <w:highlight w:val="none"/>
          <w:lang w:eastAsia="zh-CN"/>
        </w:rPr>
        <w:t>：</w:t>
      </w:r>
    </w:p>
    <w:p w14:paraId="6D01FC6B">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资质与认证</w:t>
      </w:r>
    </w:p>
    <w:p w14:paraId="6BAE0E60">
      <w:pPr>
        <w:pStyle w:val="37"/>
        <w:widowControl/>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具备 CMA 或 CNAS 认可的医学检验/代谢组学检测资质；</w:t>
      </w:r>
    </w:p>
    <w:p w14:paraId="6B02272F">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bidi="ar-SA"/>
        </w:rPr>
        <w:t>（2）</w:t>
      </w:r>
      <w:r>
        <w:rPr>
          <w:rFonts w:hint="eastAsia" w:ascii="宋体" w:hAnsi="宋体" w:eastAsia="宋体" w:cs="宋体"/>
          <w:b w:val="0"/>
          <w:bCs w:val="0"/>
          <w:color w:val="auto"/>
          <w:sz w:val="24"/>
          <w:szCs w:val="24"/>
          <w:highlight w:val="none"/>
        </w:rPr>
        <w:t>检测方法</w:t>
      </w:r>
    </w:p>
    <w:p w14:paraId="197B7100">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SCFAs：采用 GC-MS 内标法定量，内标为 d4-乙酸、d6-丙酸、d7-丁酸（氘代率≥98%）；线性 R²≥0.995；批内 CV＜5%，批间 CV＜8%；</w:t>
      </w:r>
    </w:p>
    <w:p w14:paraId="76BF8CB9">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bidi="ar-SA"/>
        </w:rPr>
        <w:t>（3）</w:t>
      </w:r>
      <w:r>
        <w:rPr>
          <w:rFonts w:hint="eastAsia" w:ascii="宋体" w:hAnsi="宋体" w:eastAsia="宋体" w:cs="宋体"/>
          <w:b w:val="0"/>
          <w:bCs w:val="0"/>
          <w:color w:val="auto"/>
          <w:sz w:val="24"/>
          <w:szCs w:val="24"/>
          <w:highlight w:val="none"/>
          <w:lang w:val="en-US" w:eastAsia="zh-CN"/>
        </w:rPr>
        <w:t>样本管理</w:t>
      </w:r>
    </w:p>
    <w:p w14:paraId="40FEAB69">
      <w:pPr>
        <w:pStyle w:val="37"/>
        <w:widowControl/>
        <w:numPr>
          <w:ilvl w:val="0"/>
          <w:numId w:val="0"/>
        </w:numPr>
        <w:shd w:val="clear"/>
        <w:spacing w:after="0" w:line="360" w:lineRule="auto"/>
        <w:ind w:left="0" w:leftChars="0" w:firstLine="679" w:firstLineChars="283"/>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检测不再重新抽血或收集新样本，仅对原编号剩余样本进行一次性实验室分析，不涉及人体再次干预，无需新增伦理审批。</w:t>
      </w:r>
    </w:p>
    <w:p w14:paraId="37EABA54">
      <w:pPr>
        <w:pStyle w:val="37"/>
        <w:widowControl/>
        <w:numPr>
          <w:ilvl w:val="0"/>
          <w:numId w:val="0"/>
        </w:numPr>
        <w:shd w:val="clear"/>
        <w:spacing w:after="0" w:line="360" w:lineRule="auto"/>
        <w:ind w:left="0" w:leftChars="0" w:firstLine="682" w:firstLineChars="283"/>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bidi="ar-SA"/>
        </w:rPr>
        <w:t>4、</w:t>
      </w:r>
      <w:r>
        <w:rPr>
          <w:rFonts w:hint="eastAsia" w:ascii="宋体" w:hAnsi="宋体" w:eastAsia="宋体" w:cs="宋体"/>
          <w:b/>
          <w:bCs/>
          <w:color w:val="auto"/>
          <w:sz w:val="24"/>
          <w:szCs w:val="24"/>
          <w:highlight w:val="none"/>
        </w:rPr>
        <w:t>预算经费</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p>
    <w:tbl>
      <w:tblPr>
        <w:tblStyle w:val="40"/>
        <w:tblW w:w="93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4224"/>
        <w:gridCol w:w="3589"/>
      </w:tblGrid>
      <w:tr w14:paraId="277AE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566" w:type="dxa"/>
            <w:tcBorders>
              <w:top w:val="single" w:color="auto" w:sz="4" w:space="0"/>
              <w:left w:val="single" w:color="auto" w:sz="4" w:space="0"/>
              <w:bottom w:val="single" w:color="auto" w:sz="4" w:space="0"/>
              <w:right w:val="single" w:color="auto" w:sz="6" w:space="0"/>
            </w:tcBorders>
            <w:noWrap w:val="0"/>
            <w:vAlign w:val="center"/>
          </w:tcPr>
          <w:p w14:paraId="041351E3">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7813" w:type="dxa"/>
            <w:gridSpan w:val="2"/>
            <w:tcBorders>
              <w:top w:val="single" w:color="auto" w:sz="4" w:space="0"/>
              <w:left w:val="single" w:color="auto" w:sz="6" w:space="0"/>
              <w:bottom w:val="single" w:color="auto" w:sz="4" w:space="0"/>
              <w:right w:val="single" w:color="auto" w:sz="4" w:space="0"/>
            </w:tcBorders>
            <w:noWrap w:val="0"/>
            <w:vAlign w:val="center"/>
          </w:tcPr>
          <w:p w14:paraId="45D37C1E">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基于方证相应理论探讨蒋氏清脑汤对痰瘀互结型高脂血症脂质代谢调控机制对影响</w:t>
            </w:r>
          </w:p>
        </w:tc>
      </w:tr>
      <w:tr w14:paraId="1B384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566" w:type="dxa"/>
            <w:tcBorders>
              <w:top w:val="single" w:color="auto" w:sz="4" w:space="0"/>
              <w:left w:val="single" w:color="auto" w:sz="4" w:space="0"/>
              <w:bottom w:val="single" w:color="auto" w:sz="4" w:space="0"/>
              <w:right w:val="single" w:color="auto" w:sz="6" w:space="0"/>
            </w:tcBorders>
            <w:noWrap w:val="0"/>
            <w:vAlign w:val="center"/>
          </w:tcPr>
          <w:p w14:paraId="0171E60B">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  号</w:t>
            </w:r>
          </w:p>
        </w:tc>
        <w:tc>
          <w:tcPr>
            <w:tcW w:w="4224" w:type="dxa"/>
            <w:tcBorders>
              <w:top w:val="single" w:color="auto" w:sz="4" w:space="0"/>
              <w:left w:val="single" w:color="auto" w:sz="6" w:space="0"/>
              <w:bottom w:val="single" w:color="auto" w:sz="4" w:space="0"/>
              <w:right w:val="single" w:color="auto" w:sz="6" w:space="0"/>
            </w:tcBorders>
            <w:noWrap w:val="0"/>
            <w:vAlign w:val="center"/>
          </w:tcPr>
          <w:p w14:paraId="7B824928">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经费支出</w:t>
            </w:r>
          </w:p>
        </w:tc>
        <w:tc>
          <w:tcPr>
            <w:tcW w:w="3589" w:type="dxa"/>
            <w:tcBorders>
              <w:top w:val="single" w:color="auto" w:sz="4" w:space="0"/>
              <w:left w:val="single" w:color="auto" w:sz="6" w:space="0"/>
              <w:bottom w:val="single" w:color="auto" w:sz="4" w:space="0"/>
              <w:right w:val="single" w:color="auto" w:sz="4" w:space="0"/>
            </w:tcBorders>
            <w:noWrap w:val="0"/>
            <w:vAlign w:val="center"/>
          </w:tcPr>
          <w:p w14:paraId="5EE7BBC9">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万元</w:t>
            </w:r>
            <w:r>
              <w:rPr>
                <w:rFonts w:hint="eastAsia" w:ascii="宋体" w:hAnsi="宋体" w:eastAsia="宋体" w:cs="宋体"/>
                <w:color w:val="auto"/>
                <w:sz w:val="24"/>
                <w:szCs w:val="24"/>
                <w:highlight w:val="none"/>
                <w:lang w:eastAsia="zh-CN"/>
              </w:rPr>
              <w:t>）</w:t>
            </w:r>
          </w:p>
        </w:tc>
      </w:tr>
      <w:tr w14:paraId="29FB5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66" w:type="dxa"/>
            <w:tcBorders>
              <w:top w:val="single" w:color="auto" w:sz="4" w:space="0"/>
              <w:left w:val="single" w:color="auto" w:sz="4" w:space="0"/>
              <w:bottom w:val="single" w:color="auto" w:sz="4" w:space="0"/>
            </w:tcBorders>
            <w:noWrap w:val="0"/>
            <w:vAlign w:val="center"/>
          </w:tcPr>
          <w:p w14:paraId="627C1443">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224" w:type="dxa"/>
            <w:tcBorders>
              <w:top w:val="single" w:color="auto" w:sz="4" w:space="0"/>
              <w:bottom w:val="single" w:color="auto" w:sz="4" w:space="0"/>
            </w:tcBorders>
            <w:noWrap w:val="0"/>
            <w:vAlign w:val="center"/>
          </w:tcPr>
          <w:p w14:paraId="62497127">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设备费</w:t>
            </w:r>
          </w:p>
        </w:tc>
        <w:tc>
          <w:tcPr>
            <w:tcW w:w="3589" w:type="dxa"/>
            <w:tcBorders>
              <w:top w:val="single" w:color="auto" w:sz="4" w:space="0"/>
              <w:bottom w:val="single" w:color="auto" w:sz="4" w:space="0"/>
              <w:right w:val="single" w:color="auto" w:sz="4" w:space="0"/>
            </w:tcBorders>
            <w:noWrap w:val="0"/>
            <w:vAlign w:val="center"/>
          </w:tcPr>
          <w:p w14:paraId="5CC02B9A">
            <w:pPr>
              <w:shd w:val="clear"/>
              <w:bidi w:val="0"/>
              <w:spacing w:line="360" w:lineRule="auto"/>
              <w:jc w:val="center"/>
              <w:rPr>
                <w:rFonts w:hint="eastAsia" w:ascii="宋体" w:hAnsi="宋体" w:eastAsia="宋体" w:cs="宋体"/>
                <w:color w:val="auto"/>
                <w:sz w:val="24"/>
                <w:szCs w:val="24"/>
                <w:highlight w:val="none"/>
                <w:lang w:val="en-US" w:eastAsia="zh-CN"/>
              </w:rPr>
            </w:pPr>
          </w:p>
        </w:tc>
      </w:tr>
      <w:tr w14:paraId="419BB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66" w:type="dxa"/>
            <w:tcBorders>
              <w:top w:val="single" w:color="auto" w:sz="4" w:space="0"/>
              <w:left w:val="single" w:color="auto" w:sz="4" w:space="0"/>
              <w:bottom w:val="single" w:color="auto" w:sz="4" w:space="0"/>
            </w:tcBorders>
            <w:noWrap w:val="0"/>
            <w:vAlign w:val="center"/>
          </w:tcPr>
          <w:p w14:paraId="46631BE3">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4224" w:type="dxa"/>
            <w:tcBorders>
              <w:top w:val="single" w:color="auto" w:sz="4" w:space="0"/>
              <w:bottom w:val="single" w:color="auto" w:sz="4" w:space="0"/>
            </w:tcBorders>
            <w:noWrap w:val="0"/>
            <w:vAlign w:val="center"/>
          </w:tcPr>
          <w:p w14:paraId="13A8E64A">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租赁费</w:t>
            </w:r>
          </w:p>
        </w:tc>
        <w:tc>
          <w:tcPr>
            <w:tcW w:w="3589" w:type="dxa"/>
            <w:tcBorders>
              <w:top w:val="single" w:color="auto" w:sz="4" w:space="0"/>
              <w:bottom w:val="single" w:color="auto" w:sz="4" w:space="0"/>
              <w:right w:val="single" w:color="auto" w:sz="4" w:space="0"/>
            </w:tcBorders>
            <w:noWrap w:val="0"/>
            <w:vAlign w:val="center"/>
          </w:tcPr>
          <w:p w14:paraId="08E55B0F">
            <w:pPr>
              <w:shd w:val="clear"/>
              <w:bidi w:val="0"/>
              <w:spacing w:line="360" w:lineRule="auto"/>
              <w:jc w:val="center"/>
              <w:rPr>
                <w:rFonts w:hint="eastAsia" w:ascii="宋体" w:hAnsi="宋体" w:eastAsia="宋体" w:cs="宋体"/>
                <w:color w:val="auto"/>
                <w:sz w:val="24"/>
                <w:szCs w:val="24"/>
                <w:highlight w:val="none"/>
                <w:lang w:val="en-US" w:eastAsia="zh-CN"/>
              </w:rPr>
            </w:pPr>
          </w:p>
        </w:tc>
      </w:tr>
      <w:tr w14:paraId="47B90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566" w:type="dxa"/>
            <w:tcBorders>
              <w:top w:val="single" w:color="auto" w:sz="4" w:space="0"/>
              <w:left w:val="single" w:color="auto" w:sz="4" w:space="0"/>
              <w:bottom w:val="single" w:color="auto" w:sz="4" w:space="0"/>
            </w:tcBorders>
            <w:noWrap w:val="0"/>
            <w:vAlign w:val="center"/>
          </w:tcPr>
          <w:p w14:paraId="5E4AAF86">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224" w:type="dxa"/>
            <w:tcBorders>
              <w:top w:val="single" w:color="auto" w:sz="4" w:space="0"/>
              <w:bottom w:val="single" w:color="auto" w:sz="4" w:space="0"/>
            </w:tcBorders>
            <w:noWrap w:val="0"/>
            <w:vAlign w:val="center"/>
          </w:tcPr>
          <w:p w14:paraId="7673015D">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测试化验加工费</w:t>
            </w:r>
          </w:p>
        </w:tc>
        <w:tc>
          <w:tcPr>
            <w:tcW w:w="3589" w:type="dxa"/>
            <w:tcBorders>
              <w:top w:val="single" w:color="auto" w:sz="4" w:space="0"/>
              <w:bottom w:val="single" w:color="auto" w:sz="4" w:space="0"/>
              <w:right w:val="single" w:color="auto" w:sz="4" w:space="0"/>
            </w:tcBorders>
            <w:noWrap w:val="0"/>
            <w:vAlign w:val="center"/>
          </w:tcPr>
          <w:p w14:paraId="7FC2440A">
            <w:pPr>
              <w:shd w:val="clear"/>
              <w:bidi w:val="0"/>
              <w:spacing w:line="360" w:lineRule="auto"/>
              <w:jc w:val="center"/>
              <w:rPr>
                <w:rFonts w:hint="eastAsia" w:ascii="宋体" w:hAnsi="宋体" w:eastAsia="宋体" w:cs="宋体"/>
                <w:color w:val="auto"/>
                <w:sz w:val="24"/>
                <w:szCs w:val="24"/>
                <w:highlight w:val="none"/>
                <w:lang w:val="en-US" w:eastAsia="zh-CN"/>
              </w:rPr>
            </w:pPr>
          </w:p>
        </w:tc>
      </w:tr>
      <w:tr w14:paraId="76886E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566" w:type="dxa"/>
            <w:tcBorders>
              <w:top w:val="single" w:color="auto" w:sz="4" w:space="0"/>
              <w:left w:val="single" w:color="auto" w:sz="4" w:space="0"/>
              <w:bottom w:val="single" w:color="auto" w:sz="4" w:space="0"/>
            </w:tcBorders>
            <w:noWrap w:val="0"/>
            <w:vAlign w:val="center"/>
          </w:tcPr>
          <w:p w14:paraId="57E21D0A">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4224" w:type="dxa"/>
            <w:tcBorders>
              <w:top w:val="single" w:color="auto" w:sz="4" w:space="0"/>
              <w:bottom w:val="single" w:color="auto" w:sz="4" w:space="0"/>
            </w:tcBorders>
            <w:noWrap w:val="0"/>
            <w:vAlign w:val="center"/>
          </w:tcPr>
          <w:p w14:paraId="7E1C4B46">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材料费</w:t>
            </w:r>
          </w:p>
        </w:tc>
        <w:tc>
          <w:tcPr>
            <w:tcW w:w="3589" w:type="dxa"/>
            <w:tcBorders>
              <w:top w:val="single" w:color="auto" w:sz="4" w:space="0"/>
              <w:bottom w:val="single" w:color="auto" w:sz="4" w:space="0"/>
              <w:right w:val="single" w:color="auto" w:sz="4" w:space="0"/>
            </w:tcBorders>
            <w:noWrap w:val="0"/>
            <w:vAlign w:val="center"/>
          </w:tcPr>
          <w:p w14:paraId="21A27758">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r>
      <w:tr w14:paraId="0BA4FC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566" w:type="dxa"/>
            <w:tcBorders>
              <w:top w:val="single" w:color="auto" w:sz="4" w:space="0"/>
              <w:left w:val="single" w:color="auto" w:sz="4" w:space="0"/>
              <w:bottom w:val="single" w:color="auto" w:sz="4" w:space="0"/>
            </w:tcBorders>
            <w:noWrap w:val="0"/>
            <w:vAlign w:val="center"/>
          </w:tcPr>
          <w:p w14:paraId="4D144E4B">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224" w:type="dxa"/>
            <w:tcBorders>
              <w:top w:val="single" w:color="auto" w:sz="4" w:space="0"/>
              <w:bottom w:val="single" w:color="auto" w:sz="4" w:space="0"/>
            </w:tcBorders>
            <w:noWrap w:val="0"/>
            <w:vAlign w:val="center"/>
          </w:tcPr>
          <w:p w14:paraId="6EDFE16A">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燃料动力费</w:t>
            </w:r>
          </w:p>
        </w:tc>
        <w:tc>
          <w:tcPr>
            <w:tcW w:w="3589" w:type="dxa"/>
            <w:tcBorders>
              <w:top w:val="single" w:color="auto" w:sz="4" w:space="0"/>
              <w:bottom w:val="single" w:color="auto" w:sz="4" w:space="0"/>
              <w:right w:val="single" w:color="auto" w:sz="4" w:space="0"/>
            </w:tcBorders>
            <w:noWrap w:val="0"/>
            <w:vAlign w:val="center"/>
          </w:tcPr>
          <w:p w14:paraId="1ED066AA">
            <w:pPr>
              <w:shd w:val="clear"/>
              <w:bidi w:val="0"/>
              <w:spacing w:line="360" w:lineRule="auto"/>
              <w:jc w:val="center"/>
              <w:rPr>
                <w:rFonts w:hint="eastAsia" w:ascii="宋体" w:hAnsi="宋体" w:eastAsia="宋体" w:cs="宋体"/>
                <w:color w:val="auto"/>
                <w:sz w:val="24"/>
                <w:szCs w:val="24"/>
                <w:highlight w:val="none"/>
                <w:lang w:val="en-US" w:eastAsia="zh-CN"/>
              </w:rPr>
            </w:pPr>
          </w:p>
        </w:tc>
      </w:tr>
      <w:tr w14:paraId="67A0E7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66" w:type="dxa"/>
            <w:tcBorders>
              <w:top w:val="single" w:color="auto" w:sz="4" w:space="0"/>
              <w:left w:val="single" w:color="auto" w:sz="4" w:space="0"/>
              <w:bottom w:val="single" w:color="auto" w:sz="4" w:space="0"/>
            </w:tcBorders>
            <w:noWrap w:val="0"/>
            <w:vAlign w:val="center"/>
          </w:tcPr>
          <w:p w14:paraId="78774380">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224" w:type="dxa"/>
            <w:tcBorders>
              <w:top w:val="single" w:color="auto" w:sz="4" w:space="0"/>
              <w:bottom w:val="single" w:color="auto" w:sz="4" w:space="0"/>
            </w:tcBorders>
            <w:noWrap w:val="0"/>
            <w:vAlign w:val="center"/>
          </w:tcPr>
          <w:p w14:paraId="6B3DAAE1">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试验外协费</w:t>
            </w:r>
          </w:p>
        </w:tc>
        <w:tc>
          <w:tcPr>
            <w:tcW w:w="3589" w:type="dxa"/>
            <w:tcBorders>
              <w:top w:val="single" w:color="auto" w:sz="4" w:space="0"/>
              <w:bottom w:val="single" w:color="auto" w:sz="4" w:space="0"/>
              <w:right w:val="single" w:color="auto" w:sz="4" w:space="0"/>
            </w:tcBorders>
            <w:noWrap w:val="0"/>
            <w:vAlign w:val="center"/>
          </w:tcPr>
          <w:p w14:paraId="79AA2A46">
            <w:pPr>
              <w:shd w:val="clear"/>
              <w:bidi w:val="0"/>
              <w:spacing w:line="360" w:lineRule="auto"/>
              <w:jc w:val="center"/>
              <w:rPr>
                <w:rFonts w:hint="eastAsia" w:ascii="宋体" w:hAnsi="宋体" w:eastAsia="宋体" w:cs="宋体"/>
                <w:color w:val="auto"/>
                <w:sz w:val="24"/>
                <w:szCs w:val="24"/>
                <w:highlight w:val="none"/>
                <w:lang w:val="en-US" w:eastAsia="zh-CN"/>
              </w:rPr>
            </w:pPr>
          </w:p>
        </w:tc>
      </w:tr>
      <w:tr w14:paraId="22EA4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66" w:type="dxa"/>
            <w:tcBorders>
              <w:top w:val="single" w:color="auto" w:sz="4" w:space="0"/>
              <w:left w:val="single" w:color="auto" w:sz="4" w:space="0"/>
              <w:bottom w:val="single" w:color="auto" w:sz="4" w:space="0"/>
            </w:tcBorders>
            <w:noWrap w:val="0"/>
            <w:vAlign w:val="center"/>
          </w:tcPr>
          <w:p w14:paraId="22A3C984">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4224" w:type="dxa"/>
            <w:tcBorders>
              <w:top w:val="single" w:color="auto" w:sz="4" w:space="0"/>
              <w:bottom w:val="single" w:color="auto" w:sz="4" w:space="0"/>
            </w:tcBorders>
            <w:noWrap w:val="0"/>
            <w:vAlign w:val="center"/>
          </w:tcPr>
          <w:p w14:paraId="1468C0D4">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技术引进费</w:t>
            </w:r>
          </w:p>
        </w:tc>
        <w:tc>
          <w:tcPr>
            <w:tcW w:w="3589" w:type="dxa"/>
            <w:tcBorders>
              <w:top w:val="single" w:color="auto" w:sz="4" w:space="0"/>
              <w:bottom w:val="single" w:color="auto" w:sz="4" w:space="0"/>
              <w:right w:val="single" w:color="auto" w:sz="4" w:space="0"/>
            </w:tcBorders>
            <w:noWrap w:val="0"/>
            <w:vAlign w:val="center"/>
          </w:tcPr>
          <w:p w14:paraId="417F31F3">
            <w:pPr>
              <w:shd w:val="clear"/>
              <w:bidi w:val="0"/>
              <w:spacing w:line="360" w:lineRule="auto"/>
              <w:jc w:val="center"/>
              <w:rPr>
                <w:rFonts w:hint="eastAsia" w:ascii="宋体" w:hAnsi="宋体" w:eastAsia="宋体" w:cs="宋体"/>
                <w:color w:val="auto"/>
                <w:sz w:val="24"/>
                <w:szCs w:val="24"/>
                <w:highlight w:val="none"/>
                <w:lang w:val="en-US" w:eastAsia="zh-CN"/>
              </w:rPr>
            </w:pPr>
          </w:p>
        </w:tc>
      </w:tr>
      <w:tr w14:paraId="317C5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566" w:type="dxa"/>
            <w:tcBorders>
              <w:top w:val="single" w:color="auto" w:sz="4" w:space="0"/>
              <w:left w:val="single" w:color="auto" w:sz="4" w:space="0"/>
              <w:bottom w:val="single" w:color="auto" w:sz="4" w:space="0"/>
            </w:tcBorders>
            <w:noWrap w:val="0"/>
            <w:vAlign w:val="center"/>
          </w:tcPr>
          <w:p w14:paraId="11F3583C">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4224" w:type="dxa"/>
            <w:tcBorders>
              <w:top w:val="single" w:color="auto" w:sz="4" w:space="0"/>
              <w:bottom w:val="single" w:color="auto" w:sz="4" w:space="0"/>
            </w:tcBorders>
            <w:noWrap w:val="0"/>
            <w:vAlign w:val="center"/>
          </w:tcPr>
          <w:p w14:paraId="7F6CB1F5">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差旅费</w:t>
            </w:r>
          </w:p>
        </w:tc>
        <w:tc>
          <w:tcPr>
            <w:tcW w:w="3589" w:type="dxa"/>
            <w:tcBorders>
              <w:top w:val="single" w:color="auto" w:sz="4" w:space="0"/>
              <w:bottom w:val="single" w:color="auto" w:sz="4" w:space="0"/>
              <w:right w:val="single" w:color="auto" w:sz="4" w:space="0"/>
            </w:tcBorders>
            <w:noWrap w:val="0"/>
            <w:vAlign w:val="center"/>
          </w:tcPr>
          <w:p w14:paraId="26464678">
            <w:pPr>
              <w:shd w:val="clear"/>
              <w:bidi w:val="0"/>
              <w:spacing w:line="360" w:lineRule="auto"/>
              <w:jc w:val="center"/>
              <w:rPr>
                <w:rFonts w:hint="eastAsia" w:ascii="宋体" w:hAnsi="宋体" w:eastAsia="宋体" w:cs="宋体"/>
                <w:color w:val="auto"/>
                <w:sz w:val="24"/>
                <w:szCs w:val="24"/>
                <w:highlight w:val="none"/>
                <w:lang w:val="en-US" w:eastAsia="zh-CN"/>
              </w:rPr>
            </w:pPr>
          </w:p>
        </w:tc>
      </w:tr>
      <w:tr w14:paraId="517DB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66" w:type="dxa"/>
            <w:tcBorders>
              <w:top w:val="single" w:color="auto" w:sz="4" w:space="0"/>
              <w:left w:val="single" w:color="auto" w:sz="4" w:space="0"/>
              <w:bottom w:val="single" w:color="auto" w:sz="4" w:space="0"/>
            </w:tcBorders>
            <w:noWrap w:val="0"/>
            <w:vAlign w:val="center"/>
          </w:tcPr>
          <w:p w14:paraId="0AF72429">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4224" w:type="dxa"/>
            <w:tcBorders>
              <w:top w:val="single" w:color="auto" w:sz="4" w:space="0"/>
              <w:bottom w:val="single" w:color="auto" w:sz="4" w:space="0"/>
            </w:tcBorders>
            <w:noWrap w:val="0"/>
            <w:vAlign w:val="center"/>
          </w:tcPr>
          <w:p w14:paraId="72988DE8">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国际合作交流费</w:t>
            </w:r>
          </w:p>
        </w:tc>
        <w:tc>
          <w:tcPr>
            <w:tcW w:w="3589" w:type="dxa"/>
            <w:tcBorders>
              <w:top w:val="single" w:color="auto" w:sz="4" w:space="0"/>
              <w:bottom w:val="single" w:color="auto" w:sz="4" w:space="0"/>
              <w:right w:val="single" w:color="auto" w:sz="4" w:space="0"/>
            </w:tcBorders>
            <w:noWrap w:val="0"/>
            <w:vAlign w:val="center"/>
          </w:tcPr>
          <w:p w14:paraId="4497D71B">
            <w:pPr>
              <w:shd w:val="clear"/>
              <w:bidi w:val="0"/>
              <w:spacing w:line="360" w:lineRule="auto"/>
              <w:jc w:val="center"/>
              <w:rPr>
                <w:rFonts w:hint="eastAsia" w:ascii="宋体" w:hAnsi="宋体" w:eastAsia="宋体" w:cs="宋体"/>
                <w:color w:val="auto"/>
                <w:sz w:val="24"/>
                <w:szCs w:val="24"/>
                <w:highlight w:val="none"/>
                <w:lang w:val="en-US" w:eastAsia="zh-CN"/>
              </w:rPr>
            </w:pPr>
          </w:p>
        </w:tc>
      </w:tr>
      <w:tr w14:paraId="42AE3F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566" w:type="dxa"/>
            <w:tcBorders>
              <w:top w:val="single" w:color="auto" w:sz="4" w:space="0"/>
              <w:left w:val="single" w:color="auto" w:sz="4" w:space="0"/>
              <w:bottom w:val="single" w:color="auto" w:sz="4" w:space="0"/>
            </w:tcBorders>
            <w:noWrap w:val="0"/>
            <w:vAlign w:val="center"/>
          </w:tcPr>
          <w:p w14:paraId="33020E0B">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4224" w:type="dxa"/>
            <w:tcBorders>
              <w:top w:val="single" w:color="auto" w:sz="4" w:space="0"/>
              <w:bottom w:val="single" w:color="auto" w:sz="4" w:space="0"/>
            </w:tcBorders>
            <w:noWrap w:val="0"/>
            <w:vAlign w:val="center"/>
          </w:tcPr>
          <w:p w14:paraId="47C02693">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会议费</w:t>
            </w:r>
          </w:p>
        </w:tc>
        <w:tc>
          <w:tcPr>
            <w:tcW w:w="3589" w:type="dxa"/>
            <w:tcBorders>
              <w:top w:val="single" w:color="auto" w:sz="4" w:space="0"/>
              <w:bottom w:val="single" w:color="auto" w:sz="4" w:space="0"/>
              <w:right w:val="single" w:color="auto" w:sz="4" w:space="0"/>
            </w:tcBorders>
            <w:noWrap w:val="0"/>
            <w:vAlign w:val="center"/>
          </w:tcPr>
          <w:p w14:paraId="1B424A4C">
            <w:pPr>
              <w:shd w:val="clear"/>
              <w:bidi w:val="0"/>
              <w:spacing w:line="360" w:lineRule="auto"/>
              <w:jc w:val="center"/>
              <w:rPr>
                <w:rFonts w:hint="eastAsia" w:ascii="宋体" w:hAnsi="宋体" w:eastAsia="宋体" w:cs="宋体"/>
                <w:color w:val="auto"/>
                <w:sz w:val="24"/>
                <w:szCs w:val="24"/>
                <w:highlight w:val="none"/>
                <w:lang w:val="en-US" w:eastAsia="zh-CN"/>
              </w:rPr>
            </w:pPr>
          </w:p>
        </w:tc>
      </w:tr>
      <w:tr w14:paraId="644D47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566" w:type="dxa"/>
            <w:tcBorders>
              <w:top w:val="single" w:color="auto" w:sz="4" w:space="0"/>
              <w:left w:val="single" w:color="auto" w:sz="4" w:space="0"/>
              <w:bottom w:val="single" w:color="auto" w:sz="4" w:space="0"/>
            </w:tcBorders>
            <w:noWrap w:val="0"/>
            <w:vAlign w:val="center"/>
          </w:tcPr>
          <w:p w14:paraId="7BAEC5CC">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4224" w:type="dxa"/>
            <w:tcBorders>
              <w:top w:val="single" w:color="auto" w:sz="4" w:space="0"/>
              <w:bottom w:val="single" w:color="auto" w:sz="4" w:space="0"/>
            </w:tcBorders>
            <w:noWrap w:val="0"/>
            <w:vAlign w:val="center"/>
          </w:tcPr>
          <w:p w14:paraId="65CBCB3A">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出版/文献/信息传播/知识产权事务费</w:t>
            </w:r>
          </w:p>
        </w:tc>
        <w:tc>
          <w:tcPr>
            <w:tcW w:w="3589" w:type="dxa"/>
            <w:tcBorders>
              <w:top w:val="single" w:color="auto" w:sz="4" w:space="0"/>
              <w:bottom w:val="single" w:color="auto" w:sz="4" w:space="0"/>
              <w:right w:val="single" w:color="auto" w:sz="4" w:space="0"/>
            </w:tcBorders>
            <w:noWrap w:val="0"/>
            <w:vAlign w:val="center"/>
          </w:tcPr>
          <w:p w14:paraId="0B0D27F8">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0.22</w:t>
            </w:r>
          </w:p>
        </w:tc>
      </w:tr>
      <w:tr w14:paraId="071061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566" w:type="dxa"/>
            <w:tcBorders>
              <w:top w:val="single" w:color="auto" w:sz="4" w:space="0"/>
              <w:left w:val="single" w:color="auto" w:sz="4" w:space="0"/>
              <w:bottom w:val="single" w:color="auto" w:sz="4" w:space="0"/>
            </w:tcBorders>
            <w:noWrap w:val="0"/>
            <w:vAlign w:val="center"/>
          </w:tcPr>
          <w:p w14:paraId="59A55FE9">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4224" w:type="dxa"/>
            <w:tcBorders>
              <w:top w:val="single" w:color="auto" w:sz="4" w:space="0"/>
              <w:bottom w:val="single" w:color="auto" w:sz="4" w:space="0"/>
            </w:tcBorders>
            <w:noWrap w:val="0"/>
            <w:vAlign w:val="center"/>
          </w:tcPr>
          <w:p w14:paraId="3CF5FF5F">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劳务费</w:t>
            </w:r>
          </w:p>
        </w:tc>
        <w:tc>
          <w:tcPr>
            <w:tcW w:w="3589" w:type="dxa"/>
            <w:tcBorders>
              <w:top w:val="single" w:color="auto" w:sz="4" w:space="0"/>
              <w:bottom w:val="single" w:color="auto" w:sz="4" w:space="0"/>
              <w:right w:val="single" w:color="auto" w:sz="4" w:space="0"/>
            </w:tcBorders>
            <w:noWrap w:val="0"/>
            <w:vAlign w:val="center"/>
          </w:tcPr>
          <w:p w14:paraId="0D1F6722">
            <w:pPr>
              <w:shd w:val="clear"/>
              <w:bidi w:val="0"/>
              <w:spacing w:line="360" w:lineRule="auto"/>
              <w:jc w:val="center"/>
              <w:rPr>
                <w:rFonts w:hint="eastAsia" w:ascii="宋体" w:hAnsi="宋体" w:eastAsia="宋体" w:cs="宋体"/>
                <w:color w:val="auto"/>
                <w:sz w:val="24"/>
                <w:szCs w:val="24"/>
                <w:highlight w:val="none"/>
                <w:lang w:val="en-US" w:eastAsia="zh-CN"/>
              </w:rPr>
            </w:pPr>
          </w:p>
        </w:tc>
      </w:tr>
      <w:tr w14:paraId="447454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566" w:type="dxa"/>
            <w:tcBorders>
              <w:top w:val="single" w:color="auto" w:sz="4" w:space="0"/>
              <w:left w:val="single" w:color="auto" w:sz="4" w:space="0"/>
              <w:bottom w:val="single" w:color="auto" w:sz="4" w:space="0"/>
            </w:tcBorders>
            <w:noWrap w:val="0"/>
            <w:vAlign w:val="center"/>
          </w:tcPr>
          <w:p w14:paraId="23C99E52">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4224" w:type="dxa"/>
            <w:tcBorders>
              <w:top w:val="single" w:color="auto" w:sz="4" w:space="0"/>
              <w:bottom w:val="single" w:color="auto" w:sz="4" w:space="0"/>
            </w:tcBorders>
            <w:noWrap w:val="0"/>
            <w:vAlign w:val="center"/>
          </w:tcPr>
          <w:p w14:paraId="583AAB50">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专家咨询费</w:t>
            </w:r>
          </w:p>
        </w:tc>
        <w:tc>
          <w:tcPr>
            <w:tcW w:w="3589" w:type="dxa"/>
            <w:tcBorders>
              <w:top w:val="single" w:color="auto" w:sz="4" w:space="0"/>
              <w:bottom w:val="single" w:color="auto" w:sz="4" w:space="0"/>
              <w:right w:val="single" w:color="auto" w:sz="4" w:space="0"/>
            </w:tcBorders>
            <w:noWrap w:val="0"/>
            <w:vAlign w:val="center"/>
          </w:tcPr>
          <w:p w14:paraId="32B2DA3B">
            <w:pPr>
              <w:shd w:val="clear"/>
              <w:bidi w:val="0"/>
              <w:spacing w:line="360" w:lineRule="auto"/>
              <w:jc w:val="center"/>
              <w:rPr>
                <w:rFonts w:hint="eastAsia" w:ascii="宋体" w:hAnsi="宋体" w:eastAsia="宋体" w:cs="宋体"/>
                <w:color w:val="auto"/>
                <w:sz w:val="24"/>
                <w:szCs w:val="24"/>
                <w:highlight w:val="none"/>
                <w:lang w:val="en-US" w:eastAsia="zh-CN"/>
              </w:rPr>
            </w:pPr>
          </w:p>
        </w:tc>
      </w:tr>
      <w:tr w14:paraId="5525A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66" w:type="dxa"/>
            <w:tcBorders>
              <w:top w:val="single" w:color="auto" w:sz="4" w:space="0"/>
              <w:left w:val="single" w:color="auto" w:sz="4" w:space="0"/>
              <w:bottom w:val="single" w:color="auto" w:sz="4" w:space="0"/>
            </w:tcBorders>
            <w:noWrap w:val="0"/>
            <w:vAlign w:val="center"/>
          </w:tcPr>
          <w:p w14:paraId="3EA28DD4">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4224" w:type="dxa"/>
            <w:tcBorders>
              <w:top w:val="single" w:color="auto" w:sz="4" w:space="0"/>
              <w:bottom w:val="single" w:color="auto" w:sz="4" w:space="0"/>
            </w:tcBorders>
            <w:noWrap w:val="0"/>
            <w:vAlign w:val="center"/>
          </w:tcPr>
          <w:p w14:paraId="44845072">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其他支出</w:t>
            </w:r>
          </w:p>
        </w:tc>
        <w:tc>
          <w:tcPr>
            <w:tcW w:w="3589" w:type="dxa"/>
            <w:tcBorders>
              <w:top w:val="single" w:color="auto" w:sz="4" w:space="0"/>
              <w:bottom w:val="single" w:color="auto" w:sz="4" w:space="0"/>
              <w:right w:val="single" w:color="auto" w:sz="4" w:space="0"/>
            </w:tcBorders>
            <w:noWrap w:val="0"/>
            <w:vAlign w:val="center"/>
          </w:tcPr>
          <w:p w14:paraId="4E8C0828">
            <w:pPr>
              <w:shd w:val="clear"/>
              <w:bidi w:val="0"/>
              <w:spacing w:line="360" w:lineRule="auto"/>
              <w:jc w:val="center"/>
              <w:rPr>
                <w:rFonts w:hint="eastAsia" w:ascii="宋体" w:hAnsi="宋体" w:eastAsia="宋体" w:cs="宋体"/>
                <w:color w:val="auto"/>
                <w:sz w:val="24"/>
                <w:szCs w:val="24"/>
                <w:highlight w:val="none"/>
                <w:lang w:val="en-US" w:eastAsia="zh-CN"/>
              </w:rPr>
            </w:pPr>
          </w:p>
        </w:tc>
      </w:tr>
      <w:tr w14:paraId="43F3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566" w:type="dxa"/>
            <w:tcBorders>
              <w:top w:val="single" w:color="auto" w:sz="4" w:space="0"/>
              <w:left w:val="single" w:color="auto" w:sz="4" w:space="0"/>
              <w:bottom w:val="single" w:color="auto" w:sz="4" w:space="0"/>
            </w:tcBorders>
            <w:noWrap w:val="0"/>
            <w:vAlign w:val="center"/>
          </w:tcPr>
          <w:p w14:paraId="26E8AA4B">
            <w:pPr>
              <w:shd w:val="clear"/>
              <w:bidi w:val="0"/>
              <w:spacing w:line="360" w:lineRule="auto"/>
              <w:jc w:val="center"/>
              <w:rPr>
                <w:rFonts w:hint="eastAsia" w:ascii="宋体" w:hAnsi="宋体" w:eastAsia="宋体" w:cs="宋体"/>
                <w:color w:val="auto"/>
                <w:sz w:val="24"/>
                <w:szCs w:val="24"/>
                <w:highlight w:val="none"/>
                <w:lang w:val="en-US" w:eastAsia="zh-CN"/>
              </w:rPr>
            </w:pPr>
          </w:p>
        </w:tc>
        <w:tc>
          <w:tcPr>
            <w:tcW w:w="4224" w:type="dxa"/>
            <w:tcBorders>
              <w:top w:val="single" w:color="auto" w:sz="4" w:space="0"/>
              <w:bottom w:val="single" w:color="auto" w:sz="4" w:space="0"/>
            </w:tcBorders>
            <w:noWrap w:val="0"/>
            <w:vAlign w:val="center"/>
          </w:tcPr>
          <w:p w14:paraId="27E87626">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w:t>
            </w:r>
          </w:p>
        </w:tc>
        <w:tc>
          <w:tcPr>
            <w:tcW w:w="3589" w:type="dxa"/>
            <w:tcBorders>
              <w:top w:val="single" w:color="auto" w:sz="4" w:space="0"/>
              <w:bottom w:val="single" w:color="auto" w:sz="4" w:space="0"/>
              <w:right w:val="single" w:color="auto" w:sz="4" w:space="0"/>
            </w:tcBorders>
            <w:noWrap w:val="0"/>
            <w:vAlign w:val="center"/>
          </w:tcPr>
          <w:p w14:paraId="0DDB7B3A">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1.72</w:t>
            </w:r>
          </w:p>
        </w:tc>
      </w:tr>
    </w:tbl>
    <w:p w14:paraId="6C0A4862">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130D8AAF">
      <w:pPr>
        <w:shd w:val="clear"/>
        <w:bidi w:val="0"/>
        <w:spacing w:line="360" w:lineRule="auto"/>
        <w:ind w:left="0" w:leftChars="0" w:firstLine="682"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（一）服务地点：</w:t>
      </w:r>
      <w:r>
        <w:rPr>
          <w:rFonts w:hint="eastAsia" w:ascii="宋体" w:hAnsi="宋体" w:eastAsia="宋体" w:cs="宋体"/>
          <w:b w:val="0"/>
          <w:bCs w:val="0"/>
          <w:color w:val="auto"/>
          <w:sz w:val="24"/>
          <w:szCs w:val="24"/>
          <w:highlight w:val="none"/>
          <w:lang w:val="en-US" w:eastAsia="zh-CN"/>
        </w:rPr>
        <w:t>新疆乌鲁木齐市。</w:t>
      </w:r>
    </w:p>
    <w:p w14:paraId="27504F70">
      <w:pPr>
        <w:shd w:val="clear"/>
        <w:bidi w:val="0"/>
        <w:spacing w:line="360" w:lineRule="auto"/>
        <w:ind w:left="0" w:leftChars="0" w:firstLine="682" w:firstLineChars="28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（二）服务期限：</w:t>
      </w:r>
      <w:r>
        <w:rPr>
          <w:rFonts w:hint="eastAsia" w:ascii="宋体" w:hAnsi="宋体" w:eastAsia="宋体" w:cs="宋体"/>
          <w:b w:val="0"/>
          <w:bCs w:val="0"/>
          <w:color w:val="auto"/>
          <w:sz w:val="24"/>
          <w:szCs w:val="24"/>
          <w:highlight w:val="none"/>
          <w:lang w:val="en-US" w:eastAsia="zh-CN"/>
        </w:rPr>
        <w:t>签订合同后6月。</w:t>
      </w:r>
    </w:p>
    <w:p w14:paraId="2A1078F9">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（三）付款方式：</w:t>
      </w:r>
      <w:r>
        <w:rPr>
          <w:rFonts w:hint="eastAsia" w:ascii="宋体" w:hAnsi="宋体" w:eastAsia="宋体" w:cs="宋体"/>
          <w:b w:val="0"/>
          <w:bCs w:val="0"/>
          <w:color w:val="auto"/>
          <w:sz w:val="24"/>
          <w:szCs w:val="24"/>
          <w:highlight w:val="none"/>
          <w:lang w:val="en-US" w:eastAsia="zh-CN"/>
        </w:rPr>
        <w:t>公对公转账。</w:t>
      </w:r>
    </w:p>
    <w:p w14:paraId="28D4A880">
      <w:pPr>
        <w:shd w:val="clear"/>
        <w:bidi w:val="0"/>
        <w:spacing w:line="360" w:lineRule="auto"/>
        <w:ind w:left="0" w:leftChars="0" w:firstLine="682" w:firstLineChars="283"/>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（四）验收：</w:t>
      </w:r>
    </w:p>
    <w:p w14:paraId="6B5A4CAA">
      <w:pPr>
        <w:shd w:val="clear"/>
        <w:bidi w:val="0"/>
        <w:spacing w:line="360" w:lineRule="auto"/>
        <w:ind w:left="0" w:leftChars="0" w:firstLine="1020" w:firstLineChars="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1、严格按照招标文件要求和中标供应商响应文件内容进行验收。</w:t>
      </w:r>
    </w:p>
    <w:p w14:paraId="717DE615">
      <w:pPr>
        <w:shd w:val="clear"/>
        <w:bidi w:val="0"/>
        <w:spacing w:line="360" w:lineRule="auto"/>
        <w:ind w:left="0" w:leftChars="0" w:firstLine="1020" w:firstLineChars="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2、严格按照政府采购相关法律法规以要求进行验收。</w:t>
      </w:r>
    </w:p>
    <w:p w14:paraId="7A698CA2">
      <w:pPr>
        <w:shd w:val="clear"/>
        <w:bidi w:val="0"/>
        <w:spacing w:line="360" w:lineRule="auto"/>
        <w:ind w:left="0" w:leftChars="0" w:firstLine="1020" w:firstLineChars="425"/>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3、采购人可根据项目情况邀请专家进行验收。</w:t>
      </w:r>
    </w:p>
    <w:p w14:paraId="1D28BB25">
      <w:pPr>
        <w:pStyle w:val="37"/>
        <w:widowControl/>
        <w:numPr>
          <w:ilvl w:val="0"/>
          <w:numId w:val="0"/>
        </w:numPr>
        <w:shd w:val="clear"/>
        <w:spacing w:after="0" w:line="360" w:lineRule="auto"/>
        <w:ind w:left="0" w:leftChars="0" w:firstLine="682" w:firstLineChars="283"/>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w:t>
      </w:r>
    </w:p>
    <w:p w14:paraId="75D13057">
      <w:pPr>
        <w:shd w:val="clear"/>
        <w:spacing w:line="360" w:lineRule="auto"/>
        <w:ind w:left="0" w:leftChars="0" w:firstLine="679" w:firstLineChars="283"/>
        <w:rPr>
          <w:rFonts w:hint="eastAsia" w:ascii="宋体" w:hAnsi="宋体" w:eastAsia="宋体" w:cs="宋体"/>
          <w:color w:val="auto"/>
          <w:sz w:val="24"/>
          <w:szCs w:val="24"/>
          <w:highlight w:val="none"/>
        </w:rPr>
      </w:pPr>
    </w:p>
    <w:p w14:paraId="471AAE9C">
      <w:pPr>
        <w:pStyle w:val="37"/>
        <w:widowControl/>
        <w:numPr>
          <w:ilvl w:val="0"/>
          <w:numId w:val="0"/>
        </w:numPr>
        <w:shd w:val="clear"/>
        <w:spacing w:after="0" w:line="360" w:lineRule="auto"/>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w:t>
      </w:r>
    </w:p>
    <w:p w14:paraId="4A557778">
      <w:pPr>
        <w:shd w:val="clear"/>
        <w:spacing w:line="360" w:lineRule="auto"/>
        <w:ind w:left="0" w:leftChars="0" w:firstLine="679" w:firstLineChars="283"/>
        <w:rPr>
          <w:rFonts w:hint="eastAsia" w:ascii="宋体" w:hAnsi="宋体" w:eastAsia="宋体" w:cs="宋体"/>
          <w:color w:val="auto"/>
          <w:sz w:val="24"/>
          <w:szCs w:val="24"/>
          <w:highlight w:val="none"/>
        </w:rPr>
      </w:pPr>
    </w:p>
    <w:p w14:paraId="79CBEF41">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br w:type="page"/>
      </w:r>
      <w:r>
        <w:rPr>
          <w:rFonts w:hint="eastAsia" w:ascii="宋体" w:hAnsi="宋体" w:eastAsia="宋体" w:cs="宋体"/>
          <w:color w:val="auto"/>
          <w:sz w:val="24"/>
          <w:szCs w:val="24"/>
          <w:highlight w:val="none"/>
          <w:lang w:val="en-US" w:eastAsia="zh-CN"/>
        </w:rPr>
        <w:t>​</w:t>
      </w:r>
    </w:p>
    <w:p w14:paraId="1AA470D5">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w:t>
      </w:r>
      <w:r>
        <w:rPr>
          <w:rFonts w:hint="eastAsia" w:ascii="宋体" w:hAnsi="宋体" w:eastAsia="宋体" w:cs="宋体"/>
          <w:b/>
          <w:bCs/>
          <w:color w:val="auto"/>
          <w:sz w:val="24"/>
          <w:szCs w:val="24"/>
          <w:highlight w:val="none"/>
          <w:lang w:val="en-US" w:eastAsia="zh-CN"/>
        </w:rPr>
        <w:t>十三</w:t>
      </w:r>
      <w:r>
        <w:rPr>
          <w:rFonts w:hint="eastAsia" w:ascii="宋体" w:hAnsi="宋体" w:eastAsia="宋体" w:cs="宋体"/>
          <w:color w:val="auto"/>
          <w:sz w:val="24"/>
          <w:szCs w:val="24"/>
          <w:highlight w:val="none"/>
          <w:lang w:val="en-US" w:eastAsia="zh-CN"/>
        </w:rPr>
        <w:t>：</w:t>
      </w:r>
    </w:p>
    <w:p w14:paraId="243F5A14">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一、项目概况：中医药传承项目-领军人才、岐黄学者实验技术服务项目</w:t>
      </w:r>
      <w:r>
        <w:rPr>
          <w:rFonts w:hint="eastAsia" w:ascii="宋体" w:hAnsi="宋体" w:cs="宋体"/>
          <w:color w:val="auto"/>
          <w:sz w:val="24"/>
          <w:szCs w:val="24"/>
          <w:highlight w:val="none"/>
          <w:lang w:val="en-US" w:eastAsia="zh-CN"/>
        </w:rPr>
        <w:t>（包十三）</w:t>
      </w:r>
    </w:p>
    <w:p w14:paraId="41B6D652">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二、采购需求：</w:t>
      </w:r>
    </w:p>
    <w:p w14:paraId="4EC86323">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（一）招标项目名称：温脾健胃汤通过 IL-6/JAK2/STAT3 通路介导细胞凋亡延缓 CAG 病理进程机制研究相关实验服务及材料采购项目​</w:t>
      </w:r>
    </w:p>
    <w:p w14:paraId="5C676186">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1、实验任务​</w:t>
      </w:r>
    </w:p>
    <w:p w14:paraId="0A694338">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临床样本相关实验：完成 60 例 CAG 患者（符合西医诊断标准及中医脾胃虚弱证与脾胃虚寒证诊断标准，年龄 18-70 岁）的样本采集与检测工作，包括治疗前后血清胃蛋白酶原（PGI、PGII）、胃泌素 - 17（G-17）水平检测，以及胃镜黏膜征象观察、胃黏膜病理组织学检测（涵盖萎缩、肠化、异型增生、慢性炎症、活动性等指标分级评估），同时记录患者中医临床症状积分（主症：胃脘胀满、胃脘灼痛等；次症：反酸、口干等）。​</w:t>
      </w:r>
    </w:p>
    <w:p w14:paraId="164B3A39">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动物模型相关实验：​</w:t>
      </w:r>
    </w:p>
    <w:p w14:paraId="027EC1AC">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大鼠模型构建：采用 8 周龄 SPF 级雄性 SD 大鼠 90 只，其中 80 只通过 180μg/mL 的 N - 甲基 - N'- 硝基 - 亚硝基胍（MNNG）溶液自由饮用、0.2% 水杨酸钠灌胃（2ml/kg）、饥饱失常饮食（进食 1 天，禁食 1 天）及夹尾 1min 的方法构建 CAG 模型，连续造模至第 14 周（每 2 周随机抽取 3 只检测胃黏膜病理，确认固有腺体萎缩即造模成功），剩余 10 只为空白对照组。​</w:t>
      </w:r>
    </w:p>
    <w:p w14:paraId="70C53143">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分组给药与样本采集：造模成功后将模型大鼠随机分为模型对照组、温脾健胃汤高（27.72g/kg/d）、中（13.86g/kg/d）、低（6.93g/kg/d）剂量组及摩罗丹组（0.50g/kg/d），空白组与模型组给予等量生理盐水，连续灌胃 10 周。实验结束后，采集大鼠血清及胃窦部胃黏膜组织，分别用于后续检测。​</w:t>
      </w:r>
    </w:p>
    <w:p w14:paraId="663C8FC4">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检测分析：对大鼠胃黏膜组织进行 HE 染色、AB-PAS 染色观察病理变化；采用 ELISA 法检测血清 IL-6、TNF-α 表达；通过 Real-time PCR 检测胃黏膜组织 JAK2、STAT3 mRNA 表达水平；利用 Western Blot 法检测胃黏膜组织 JAK2、p-JAK2、STAT3、p-STAT3 蛋白表达；运用免疫组化法检测胃黏膜组织 Bax、Bcl-xL、Bcl-2 表达。​</w:t>
      </w:r>
    </w:p>
    <w:p w14:paraId="55A01C61">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2、实验目的​</w:t>
      </w:r>
    </w:p>
    <w:p w14:paraId="49909B6F">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通过临床研究，系统评估温脾健胃汤对 CAG 患者的临床疗效（以中医证候改善、胃镜及病理指标恢复为核心）及安全性，为其临床应用提供循证医学证据。​</w:t>
      </w:r>
    </w:p>
    <w:p w14:paraId="654A2707">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借助 MNNG 复合法构建的 CAG 大鼠模型，观察温脾健胃汤对大鼠一般状况（精神、毛发、体重等）及胃黏膜腺体萎缩、肠上皮化生的改善效果，明确其对 CAG 病理进程的延缓作用。​</w:t>
      </w:r>
    </w:p>
    <w:p w14:paraId="788AE79C">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深入探究 IL-6/JAK2/STAT3 信号通路在 CAG 发病中的作用，揭示温脾健胃汤通过调控该通路关键因子（如 IL-6、JAK2、STAT3 等）及下游凋亡相关基因（Bax、Bcl-2 等），进而干预 CAG 病理进程的分子机制，为温脾健胃汤阻断或逆转 CAG 向胃癌转化提供理论与实验支撑。​</w:t>
      </w:r>
    </w:p>
    <w:p w14:paraId="68FAFA02">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3、技术服务要求​</w:t>
      </w:r>
    </w:p>
    <w:p w14:paraId="3AE51EAE">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样本处理与检测技术要求​</w:t>
      </w:r>
    </w:p>
    <w:p w14:paraId="6C126DBE">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临床样本：血清采集需严格遵循无菌操作规范，避免溶血；胃镜检查及病理活检需由具备相关资质的医师操作，病理切片制作符合《慢性萎缩性胃炎中西医结合诊疗共识意见（2017 年）》标准，染色清晰、组织结构完整，病理分级评估由 2 名及以上资深病理医师双盲判定。​</w:t>
      </w:r>
    </w:p>
    <w:p w14:paraId="3BA99C75">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动物样本：大鼠饲养环境需符合 SPF 级标准（温度 22±2℃，相对湿度 50±5%），造模过程严格控制 MNNG 浓度、灌胃剂量及周期；组织取材需在麻醉状态下规范操作，胃窦部组织取样位置、大小统一（约 4mm×4mm），固定（10% 中性福尔马林）、包埋、切片（厚度 4μm）流程符合病理实验标准；分子生物学检测（PCR、Western Blot 等）需保证试剂质量合格，实验操作严格按照标准 protocol 进行，结果重复性良好（同一样本重复检测 3 次，误差率≤5%），数据真实可靠。​</w:t>
      </w:r>
    </w:p>
    <w:p w14:paraId="3804385F">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人员资质要求：参与实验的技术人员需具备相关专业（医学检验、分子生物学、病理学等）本科及以上学历，且有 3 年及以上相关实验操作经验；病理评估医师需具备主治医师及以上职称，熟悉 CAG 病理诊断标准。​</w:t>
      </w:r>
    </w:p>
    <w:p w14:paraId="1EE2D327">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告提交要求：实验完成后需提交完整的实验报告，包括实验方案、原始数据（含样本信息、检测原始记录、图像资料等）、数据分析结果（含统计方法、统计图表）及结论，报告需加盖服务提供方公章，数据需经第三方验证（若有必要）。​</w:t>
      </w:r>
    </w:p>
    <w:p w14:paraId="4CDF047F">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控制与保密要求：建立完善的质量控制体系，对实验全过程（样本采集、运输、检测、数据处理）进行监控，定期开展内部质量审核；严格遵守保密协议，对项目相关的临床数据、实验方案、结果等信息保密，不得向第三方泄露，实验结束后按要求销毁或返还剩余样本及相关资料。​</w:t>
      </w:r>
    </w:p>
    <w:p w14:paraId="508AEF7A">
      <w:p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4、预算经费​</w:t>
      </w:r>
    </w:p>
    <w:p w14:paraId="5508E3C4">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本项目预算经费总计 [8] 万元，具体构成如下：​</w:t>
      </w:r>
    </w:p>
    <w:p w14:paraId="23475D2D">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实验材料采购费用：[2] 万元，包括 MNNG、水杨酸钠、温脾健胃汤药材（黄芪、党参、茯苓等）、摩罗丹浓缩丸、ELISA 试剂盒（IL-6、TNF-α、PGI、PGII、G-17）、PCR 引物、抗体（JAK2、p-JAK2、STAT3、p-STAT3、Bax、Bcl-xL、Bcl-2 等）、染色试剂（HE、AB-PAS、苏木素、伊红等）、大鼠饲料及其他耗材（离心管、培养皿、石蜡等）。​</w:t>
      </w:r>
    </w:p>
    <w:p w14:paraId="4ECED6CD">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实验检测服务费用：[4] 万元，涵盖临床样本检测（血清指标检测、胃镜检查、病理切片制作与评估）、动物样本检测（组织病理染色、PCR 检测、Western Blot 检测、免疫组化检测）及数据统计分析服务。​</w:t>
      </w:r>
    </w:p>
    <w:p w14:paraId="5DE5114E">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动物饲养与模型构建费用：[1] 万元，包含 SPF 级 SD 大鼠采购、饲养（笼具、垫料、消毒用品等）、麻醉药品及造模相关操作费用。​</w:t>
      </w:r>
    </w:p>
    <w:p w14:paraId="2B9A3F3D">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人员与其他费用：[1] 万元，用于实验技术人员劳务、质量控制审核、报告编制及其他不可预见费用（如样本运输、设备维护等）。</w:t>
      </w:r>
    </w:p>
    <w:p w14:paraId="6338B612">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368D3486">
      <w:pPr>
        <w:shd w:val="clear"/>
        <w:bidi w:val="0"/>
        <w:spacing w:line="360" w:lineRule="auto"/>
        <w:ind w:left="0" w:leftChars="0" w:firstLine="682" w:firstLineChars="28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（一）服务地点:</w:t>
      </w:r>
      <w:r>
        <w:rPr>
          <w:rFonts w:hint="eastAsia" w:ascii="宋体" w:hAnsi="宋体" w:eastAsia="宋体" w:cs="宋体"/>
          <w:b w:val="0"/>
          <w:bCs w:val="0"/>
          <w:color w:val="auto"/>
          <w:sz w:val="24"/>
          <w:szCs w:val="24"/>
          <w:highlight w:val="none"/>
          <w:lang w:val="en-US" w:eastAsia="zh-CN"/>
        </w:rPr>
        <w:t>甲方指定地点</w:t>
      </w:r>
    </w:p>
    <w:p w14:paraId="431C99D8">
      <w:pPr>
        <w:shd w:val="clear"/>
        <w:bidi w:val="0"/>
        <w:spacing w:line="360" w:lineRule="auto"/>
        <w:ind w:left="0" w:leftChars="0" w:firstLine="682" w:firstLineChars="28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（二）服务期限:</w:t>
      </w:r>
      <w:r>
        <w:rPr>
          <w:rFonts w:hint="eastAsia" w:ascii="宋体" w:hAnsi="宋体" w:eastAsia="宋体" w:cs="宋体"/>
          <w:b w:val="0"/>
          <w:bCs w:val="0"/>
          <w:color w:val="auto"/>
          <w:sz w:val="24"/>
          <w:szCs w:val="24"/>
          <w:highlight w:val="none"/>
          <w:lang w:val="en-US" w:eastAsia="zh-CN"/>
        </w:rPr>
        <w:t>自合同签订之日起三个月内完成，数据交付甲方后，乙方对甲方数据结果保留半年。</w:t>
      </w:r>
    </w:p>
    <w:p w14:paraId="387BF557">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（三）付款方式:</w:t>
      </w:r>
      <w:r>
        <w:rPr>
          <w:rFonts w:hint="eastAsia" w:ascii="宋体" w:hAnsi="宋体" w:eastAsia="宋体" w:cs="宋体"/>
          <w:b w:val="0"/>
          <w:bCs w:val="0"/>
          <w:color w:val="auto"/>
          <w:sz w:val="24"/>
          <w:szCs w:val="24"/>
          <w:highlight w:val="none"/>
          <w:lang w:val="en-US" w:eastAsia="zh-CN"/>
        </w:rPr>
        <w:t>合同签订后三十个工作日内甲方一次性支付乙方100%的款项，甲方付款前，乙方应向甲方开具等额有效的增值税发票，甲方未收到发票的，有权不予支付相应款项直至乙方提供合格发票，并不承担延迟付款责任。发票认证通过是付款的必要前提之</w:t>
      </w:r>
      <w:r>
        <w:rPr>
          <w:rFonts w:hint="eastAsia" w:ascii="宋体" w:hAnsi="宋体" w:eastAsia="宋体" w:cs="宋体"/>
          <w:b/>
          <w:bCs/>
          <w:color w:val="auto"/>
          <w:sz w:val="24"/>
          <w:szCs w:val="24"/>
          <w:highlight w:val="none"/>
          <w:lang w:val="en-US" w:eastAsia="zh-CN"/>
        </w:rPr>
        <w:t>一。</w:t>
      </w:r>
    </w:p>
    <w:p w14:paraId="4C312766">
      <w:pPr>
        <w:shd w:val="clear"/>
        <w:bidi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（四）验收：</w:t>
      </w:r>
    </w:p>
    <w:p w14:paraId="790655FF">
      <w:pPr>
        <w:shd w:val="clear"/>
        <w:bidi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1、严格按照招标文件要求和中标供应商响应文件内容进行验收。</w:t>
      </w:r>
    </w:p>
    <w:p w14:paraId="0A7E04C6">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2、严格按照政府采购相关法律法规以要求进行验收。</w:t>
      </w:r>
    </w:p>
    <w:p w14:paraId="31D055CD">
      <w:pPr>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3、原始数据（包含图片，过程，方法，试剂材料名称），数据统计分析结果（包含数据统计方法，分析结果及相对应的解释），验收由甲方组织，乙方配合进行。</w:t>
      </w:r>
    </w:p>
    <w:p w14:paraId="49F3FF8D">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rPr>
      </w:pPr>
    </w:p>
    <w:p w14:paraId="24218C3F">
      <w:pPr>
        <w:shd w:val="clea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24293796">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w:t>
      </w:r>
      <w:r>
        <w:rPr>
          <w:rFonts w:hint="eastAsia" w:ascii="宋体" w:hAnsi="宋体" w:eastAsia="宋体" w:cs="宋体"/>
          <w:b/>
          <w:bCs/>
          <w:color w:val="auto"/>
          <w:sz w:val="24"/>
          <w:szCs w:val="24"/>
          <w:highlight w:val="none"/>
          <w:lang w:val="en-US" w:eastAsia="zh-CN"/>
        </w:rPr>
        <w:t>十四</w:t>
      </w:r>
      <w:r>
        <w:rPr>
          <w:rFonts w:hint="eastAsia" w:ascii="宋体" w:hAnsi="宋体" w:eastAsia="宋体" w:cs="宋体"/>
          <w:color w:val="auto"/>
          <w:sz w:val="24"/>
          <w:szCs w:val="24"/>
          <w:highlight w:val="none"/>
          <w:lang w:val="en-US" w:eastAsia="zh-CN"/>
        </w:rPr>
        <w:t>：</w:t>
      </w:r>
    </w:p>
    <w:p w14:paraId="11B47113">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一、项目概况：中医药传承项目-领军、岐黄学者实验技术服务项目</w:t>
      </w:r>
      <w:r>
        <w:rPr>
          <w:rFonts w:hint="eastAsia" w:ascii="宋体" w:hAnsi="宋体" w:cs="宋体"/>
          <w:color w:val="auto"/>
          <w:sz w:val="24"/>
          <w:szCs w:val="24"/>
          <w:highlight w:val="none"/>
          <w:lang w:val="en-US" w:eastAsia="zh-CN"/>
        </w:rPr>
        <w:t>（包十四）</w:t>
      </w:r>
    </w:p>
    <w:p w14:paraId="1C8B8A9B">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二、采购需求：</w:t>
      </w:r>
    </w:p>
    <w:p w14:paraId="57B0E3B2">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（一）招标项目名称：乌鲁木齐市中医药领军人才培养计划</w:t>
      </w:r>
    </w:p>
    <w:p w14:paraId="40B23785">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rPr>
      </w:pPr>
      <w:bookmarkStart w:id="488" w:name="OLE_LINK1"/>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bookmarkEnd w:id="488"/>
      <w:r>
        <w:rPr>
          <w:rFonts w:hint="eastAsia" w:ascii="宋体" w:hAnsi="宋体" w:eastAsia="宋体" w:cs="宋体"/>
          <w:b/>
          <w:bCs/>
          <w:color w:val="auto"/>
          <w:sz w:val="24"/>
          <w:szCs w:val="24"/>
          <w:highlight w:val="none"/>
        </w:rPr>
        <w:t>实验任务：</w:t>
      </w:r>
    </w:p>
    <w:p w14:paraId="4DD6C441">
      <w:pPr>
        <w:pStyle w:val="37"/>
        <w:widowControl/>
        <w:shd w:val="clear"/>
        <w:spacing w:after="0"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根据针刀治疗神经根型颈椎病（Cervical Radiculopathy），促进神经根性炎症消退的作用机制的内容开展临床与动物实验。</w:t>
      </w:r>
    </w:p>
    <w:p w14:paraId="3EB11B8E">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、实验目的 ： </w:t>
      </w:r>
    </w:p>
    <w:p w14:paraId="7194E70A">
      <w:pPr>
        <w:pStyle w:val="37"/>
        <w:widowControl/>
        <w:shd w:val="clear"/>
        <w:spacing w:after="0"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本研究旨在探究针刀刺激背根神经节（DRG）是否通过调控ATP-P2X7R信号轴介导巨噬细胞M1/M2表型转化，从而促进神经根性炎症消退的作用机制。</w:t>
      </w:r>
    </w:p>
    <w:p w14:paraId="342153F1">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、技术服务要求：  </w:t>
      </w:r>
    </w:p>
    <w:p w14:paraId="5B09624F">
      <w:pPr>
        <w:pStyle w:val="37"/>
        <w:widowControl/>
        <w:shd w:val="clear"/>
        <w:spacing w:after="0"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研究采用两部分实验：1.临床观察针刀刺激背根神经节（DRG）促进神经根性炎症消退的现象；2.体内实验验证：选取SPF级SD大鼠构建慢性压迫性背根神经节（CCD）模型以模拟神经根型颈椎病病理状态，实验动物随机分为假手术组、模型组、针刀干预组及针刀联合P2X7R拮抗剂（A438079）组。通过von Frey纤维丝测定机械痛阈（PWT）评估疼痛行为学变化；采用qPCR、Western Bllot及ELISA技术分别检测DRG组织中P2X7受体、M1型标志物（CD86、iNOS）和M2型标志物（CD206、Arg-1）的基因与蛋白表达水平，并定量分析局部ATP含量及炎症因子（IL-1β、TNF-α、IL-10、TGF-β）的动态变化；进一步利用免疫荧光双标技术（CD86/IBA1、CD206/IBA1）观察DRG区域内巨噬细胞浸润及表型极化情况。通过设置拮抗剂干预组，反向验证P2X7R在针刀调控巨噬细胞极化及镇痛效应中的必要性。该研究从行为、分子、细胞三个层面系统阐明针刀通过抑制ATP-P2X7R信号通路→驱动巨噬细胞由M1向M2表型转换→减轻神经炎症、缓解疼痛并促进组织修复的完整机制，为针刀疗法的免疫调节机制提供新的实验依据。</w:t>
      </w:r>
    </w:p>
    <w:p w14:paraId="3BAB2EB0">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、预算经费： </w:t>
      </w:r>
    </w:p>
    <w:p w14:paraId="778F024D">
      <w:pPr>
        <w:pStyle w:val="37"/>
        <w:widowControl/>
        <w:shd w:val="clear"/>
        <w:spacing w:after="0" w:line="240" w:lineRule="auto"/>
        <w:ind w:left="0" w:leftChars="0" w:firstLine="679" w:firstLineChars="28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本课题项目预算为8万，具体包括：</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3676"/>
        <w:gridCol w:w="1454"/>
        <w:gridCol w:w="1223"/>
        <w:gridCol w:w="1455"/>
      </w:tblGrid>
      <w:tr w14:paraId="5EC8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noWrap/>
            <w:vAlign w:val="center"/>
          </w:tcPr>
          <w:p w14:paraId="34BB9DCE">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序列</w:t>
            </w:r>
          </w:p>
        </w:tc>
        <w:tc>
          <w:tcPr>
            <w:tcW w:w="2156" w:type="pct"/>
            <w:noWrap/>
            <w:vAlign w:val="center"/>
          </w:tcPr>
          <w:p w14:paraId="25B7E1C5">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853" w:type="pct"/>
            <w:noWrap/>
            <w:vAlign w:val="center"/>
          </w:tcPr>
          <w:p w14:paraId="3FEA2DD8">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717" w:type="pct"/>
            <w:noWrap/>
            <w:vAlign w:val="center"/>
          </w:tcPr>
          <w:p w14:paraId="540E4CB9">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53" w:type="pct"/>
            <w:noWrap/>
            <w:vAlign w:val="center"/>
          </w:tcPr>
          <w:p w14:paraId="023AC896">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r>
      <w:tr w14:paraId="0D97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noWrap/>
            <w:vAlign w:val="center"/>
          </w:tcPr>
          <w:p w14:paraId="390106F3">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56" w:type="pct"/>
            <w:noWrap/>
            <w:vAlign w:val="center"/>
          </w:tcPr>
          <w:p w14:paraId="7EC1E17F">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CCD大鼠模型</w:t>
            </w:r>
          </w:p>
        </w:tc>
        <w:tc>
          <w:tcPr>
            <w:tcW w:w="853" w:type="pct"/>
            <w:noWrap/>
            <w:vAlign w:val="center"/>
          </w:tcPr>
          <w:p w14:paraId="3696297B">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800</w:t>
            </w:r>
          </w:p>
        </w:tc>
        <w:tc>
          <w:tcPr>
            <w:tcW w:w="717" w:type="pct"/>
            <w:noWrap/>
            <w:vAlign w:val="center"/>
          </w:tcPr>
          <w:p w14:paraId="198BA2B7">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853" w:type="pct"/>
            <w:noWrap/>
            <w:vAlign w:val="center"/>
          </w:tcPr>
          <w:p w14:paraId="6130D8F5">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28800</w:t>
            </w:r>
          </w:p>
        </w:tc>
      </w:tr>
      <w:tr w14:paraId="1793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noWrap/>
            <w:vAlign w:val="center"/>
          </w:tcPr>
          <w:p w14:paraId="3A5FED0A">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56" w:type="pct"/>
            <w:noWrap/>
            <w:vAlign w:val="center"/>
          </w:tcPr>
          <w:p w14:paraId="3202C2A6">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饲养及干预费</w:t>
            </w:r>
          </w:p>
        </w:tc>
        <w:tc>
          <w:tcPr>
            <w:tcW w:w="853" w:type="pct"/>
            <w:noWrap/>
            <w:vAlign w:val="center"/>
          </w:tcPr>
          <w:p w14:paraId="3846A6F1">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c>
          <w:tcPr>
            <w:tcW w:w="717" w:type="pct"/>
            <w:noWrap/>
            <w:vAlign w:val="center"/>
          </w:tcPr>
          <w:p w14:paraId="379EE6DA">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853" w:type="pct"/>
            <w:noWrap/>
            <w:vAlign w:val="center"/>
          </w:tcPr>
          <w:p w14:paraId="1E58F1B2">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1800</w:t>
            </w:r>
          </w:p>
        </w:tc>
      </w:tr>
      <w:tr w14:paraId="7DB1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noWrap/>
            <w:vAlign w:val="center"/>
          </w:tcPr>
          <w:p w14:paraId="15371166">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156" w:type="pct"/>
            <w:noWrap/>
            <w:vAlign w:val="center"/>
          </w:tcPr>
          <w:p w14:paraId="39ADBDA0">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PWT检测</w:t>
            </w:r>
          </w:p>
        </w:tc>
        <w:tc>
          <w:tcPr>
            <w:tcW w:w="853" w:type="pct"/>
            <w:noWrap/>
            <w:vAlign w:val="center"/>
          </w:tcPr>
          <w:p w14:paraId="010775D5">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717" w:type="pct"/>
            <w:noWrap/>
            <w:vAlign w:val="center"/>
          </w:tcPr>
          <w:p w14:paraId="081A71F9">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p>
        </w:tc>
        <w:tc>
          <w:tcPr>
            <w:tcW w:w="853" w:type="pct"/>
            <w:noWrap/>
            <w:vAlign w:val="center"/>
          </w:tcPr>
          <w:p w14:paraId="445EF252">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7200</w:t>
            </w:r>
          </w:p>
        </w:tc>
      </w:tr>
      <w:tr w14:paraId="1D95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noWrap/>
            <w:vAlign w:val="center"/>
          </w:tcPr>
          <w:p w14:paraId="714E7AF0">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156" w:type="pct"/>
            <w:noWrap/>
            <w:vAlign w:val="center"/>
          </w:tcPr>
          <w:p w14:paraId="143F1205">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PWL检测</w:t>
            </w:r>
          </w:p>
        </w:tc>
        <w:tc>
          <w:tcPr>
            <w:tcW w:w="853" w:type="pct"/>
            <w:noWrap/>
            <w:vAlign w:val="center"/>
          </w:tcPr>
          <w:p w14:paraId="3427A776">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717" w:type="pct"/>
            <w:noWrap/>
            <w:vAlign w:val="center"/>
          </w:tcPr>
          <w:p w14:paraId="38B2CC71">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p>
        </w:tc>
        <w:tc>
          <w:tcPr>
            <w:tcW w:w="853" w:type="pct"/>
            <w:noWrap/>
            <w:vAlign w:val="center"/>
          </w:tcPr>
          <w:p w14:paraId="3A51BA89">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7200</w:t>
            </w:r>
          </w:p>
        </w:tc>
      </w:tr>
      <w:tr w14:paraId="2A75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noWrap/>
            <w:vAlign w:val="center"/>
          </w:tcPr>
          <w:p w14:paraId="48D173BB">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156" w:type="pct"/>
            <w:noWrap/>
            <w:vAlign w:val="center"/>
          </w:tcPr>
          <w:p w14:paraId="1380B12E">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qPCR检测</w:t>
            </w:r>
          </w:p>
        </w:tc>
        <w:tc>
          <w:tcPr>
            <w:tcW w:w="853" w:type="pct"/>
            <w:noWrap/>
            <w:vAlign w:val="center"/>
          </w:tcPr>
          <w:p w14:paraId="6724439D">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717" w:type="pct"/>
            <w:noWrap/>
            <w:vAlign w:val="center"/>
          </w:tcPr>
          <w:p w14:paraId="0F59362F">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p>
        </w:tc>
        <w:tc>
          <w:tcPr>
            <w:tcW w:w="853" w:type="pct"/>
            <w:noWrap/>
            <w:vAlign w:val="center"/>
          </w:tcPr>
          <w:p w14:paraId="0AF7EAC7">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8640</w:t>
            </w:r>
          </w:p>
        </w:tc>
      </w:tr>
      <w:tr w14:paraId="3275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noWrap/>
            <w:vAlign w:val="center"/>
          </w:tcPr>
          <w:p w14:paraId="3F91E161">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156" w:type="pct"/>
            <w:noWrap/>
            <w:vAlign w:val="center"/>
          </w:tcPr>
          <w:p w14:paraId="23129092">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Western blot检测</w:t>
            </w:r>
          </w:p>
        </w:tc>
        <w:tc>
          <w:tcPr>
            <w:tcW w:w="853" w:type="pct"/>
            <w:noWrap/>
            <w:vAlign w:val="center"/>
          </w:tcPr>
          <w:p w14:paraId="5D64B70C">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w:t>
            </w:r>
          </w:p>
        </w:tc>
        <w:tc>
          <w:tcPr>
            <w:tcW w:w="717" w:type="pct"/>
            <w:noWrap/>
            <w:vAlign w:val="center"/>
          </w:tcPr>
          <w:p w14:paraId="5B1463CC">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p>
        </w:tc>
        <w:tc>
          <w:tcPr>
            <w:tcW w:w="853" w:type="pct"/>
            <w:noWrap/>
            <w:vAlign w:val="center"/>
          </w:tcPr>
          <w:p w14:paraId="240CF456">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11520</w:t>
            </w:r>
          </w:p>
        </w:tc>
      </w:tr>
      <w:tr w14:paraId="0E81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noWrap/>
            <w:vAlign w:val="center"/>
          </w:tcPr>
          <w:p w14:paraId="02B88D0C">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156" w:type="pct"/>
            <w:noWrap/>
            <w:vAlign w:val="center"/>
          </w:tcPr>
          <w:p w14:paraId="10CC7B73">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ELISA检测</w:t>
            </w:r>
          </w:p>
        </w:tc>
        <w:tc>
          <w:tcPr>
            <w:tcW w:w="853" w:type="pct"/>
            <w:noWrap/>
            <w:vAlign w:val="center"/>
          </w:tcPr>
          <w:p w14:paraId="2821B46C">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440</w:t>
            </w:r>
          </w:p>
        </w:tc>
        <w:tc>
          <w:tcPr>
            <w:tcW w:w="717" w:type="pct"/>
            <w:noWrap/>
            <w:vAlign w:val="center"/>
          </w:tcPr>
          <w:p w14:paraId="733E8807">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53" w:type="pct"/>
            <w:noWrap/>
            <w:vAlign w:val="center"/>
          </w:tcPr>
          <w:p w14:paraId="5731E7D8">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1760</w:t>
            </w:r>
          </w:p>
        </w:tc>
      </w:tr>
      <w:tr w14:paraId="1A8B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noWrap/>
            <w:vAlign w:val="center"/>
          </w:tcPr>
          <w:p w14:paraId="59487635">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156" w:type="pct"/>
            <w:noWrap/>
            <w:vAlign w:val="center"/>
          </w:tcPr>
          <w:p w14:paraId="7205F028">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石蜡包埋</w:t>
            </w:r>
          </w:p>
        </w:tc>
        <w:tc>
          <w:tcPr>
            <w:tcW w:w="853" w:type="pct"/>
            <w:noWrap/>
            <w:vAlign w:val="center"/>
          </w:tcPr>
          <w:p w14:paraId="75732546">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717" w:type="pct"/>
            <w:noWrap/>
            <w:vAlign w:val="center"/>
          </w:tcPr>
          <w:p w14:paraId="0EF69BBB">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853" w:type="pct"/>
            <w:noWrap/>
            <w:vAlign w:val="center"/>
          </w:tcPr>
          <w:p w14:paraId="2E474DB1">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360</w:t>
            </w:r>
          </w:p>
        </w:tc>
      </w:tr>
      <w:tr w14:paraId="7093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noWrap/>
            <w:vAlign w:val="center"/>
          </w:tcPr>
          <w:p w14:paraId="37AC4609">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156" w:type="pct"/>
            <w:noWrap/>
            <w:vAlign w:val="center"/>
          </w:tcPr>
          <w:p w14:paraId="34D8C280">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石蜡切片</w:t>
            </w:r>
          </w:p>
        </w:tc>
        <w:tc>
          <w:tcPr>
            <w:tcW w:w="853" w:type="pct"/>
            <w:noWrap/>
            <w:vAlign w:val="center"/>
          </w:tcPr>
          <w:p w14:paraId="40113F50">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17" w:type="pct"/>
            <w:noWrap/>
            <w:vAlign w:val="center"/>
          </w:tcPr>
          <w:p w14:paraId="07839ACE">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w:t>
            </w:r>
          </w:p>
        </w:tc>
        <w:tc>
          <w:tcPr>
            <w:tcW w:w="853" w:type="pct"/>
            <w:noWrap/>
            <w:vAlign w:val="center"/>
          </w:tcPr>
          <w:p w14:paraId="7C9E0A17">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240</w:t>
            </w:r>
          </w:p>
        </w:tc>
      </w:tr>
      <w:tr w14:paraId="70ED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noWrap/>
            <w:vAlign w:val="center"/>
          </w:tcPr>
          <w:p w14:paraId="5D5238D1">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156" w:type="pct"/>
            <w:noWrap/>
            <w:vAlign w:val="center"/>
          </w:tcPr>
          <w:p w14:paraId="4D4E9BB8">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免疫荧光双标检测</w:t>
            </w:r>
          </w:p>
        </w:tc>
        <w:tc>
          <w:tcPr>
            <w:tcW w:w="853" w:type="pct"/>
            <w:noWrap/>
            <w:vAlign w:val="center"/>
          </w:tcPr>
          <w:p w14:paraId="5FE2AC88">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717" w:type="pct"/>
            <w:noWrap/>
            <w:vAlign w:val="center"/>
          </w:tcPr>
          <w:p w14:paraId="14CEFB72">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w:t>
            </w:r>
          </w:p>
        </w:tc>
        <w:tc>
          <w:tcPr>
            <w:tcW w:w="853" w:type="pct"/>
            <w:noWrap/>
            <w:vAlign w:val="center"/>
          </w:tcPr>
          <w:p w14:paraId="2696B006">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5760</w:t>
            </w:r>
          </w:p>
        </w:tc>
      </w:tr>
      <w:tr w14:paraId="0665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noWrap/>
            <w:vAlign w:val="center"/>
          </w:tcPr>
          <w:p w14:paraId="01C47C1E">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156" w:type="pct"/>
            <w:noWrap/>
            <w:vAlign w:val="center"/>
          </w:tcPr>
          <w:p w14:paraId="5C176B08">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荧光全扫及分析</w:t>
            </w:r>
          </w:p>
        </w:tc>
        <w:tc>
          <w:tcPr>
            <w:tcW w:w="853" w:type="pct"/>
            <w:noWrap/>
            <w:vAlign w:val="center"/>
          </w:tcPr>
          <w:p w14:paraId="38386C7A">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140</w:t>
            </w:r>
          </w:p>
        </w:tc>
        <w:tc>
          <w:tcPr>
            <w:tcW w:w="717" w:type="pct"/>
            <w:noWrap/>
            <w:vAlign w:val="center"/>
          </w:tcPr>
          <w:p w14:paraId="4722B6AD">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w:t>
            </w:r>
          </w:p>
        </w:tc>
        <w:tc>
          <w:tcPr>
            <w:tcW w:w="853" w:type="pct"/>
            <w:noWrap/>
            <w:vAlign w:val="center"/>
          </w:tcPr>
          <w:p w14:paraId="63997B08">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6720</w:t>
            </w:r>
          </w:p>
        </w:tc>
      </w:tr>
    </w:tbl>
    <w:p w14:paraId="7B4A0495">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0DF3F498">
      <w:pPr>
        <w:shd w:val="clear"/>
        <w:bidi w:val="0"/>
        <w:spacing w:line="360" w:lineRule="auto"/>
        <w:ind w:left="0" w:leftChars="0" w:firstLine="682"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（一）服务地点：</w:t>
      </w:r>
      <w:r>
        <w:rPr>
          <w:rFonts w:hint="eastAsia" w:ascii="宋体" w:hAnsi="宋体" w:eastAsia="宋体" w:cs="宋体"/>
          <w:color w:val="auto"/>
          <w:sz w:val="24"/>
          <w:szCs w:val="24"/>
          <w:highlight w:val="none"/>
          <w:lang w:val="en-US" w:eastAsia="zh-CN"/>
        </w:rPr>
        <w:t>甲方指定地点</w:t>
      </w:r>
    </w:p>
    <w:p w14:paraId="47C433EA">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（二）服务期限：</w:t>
      </w:r>
      <w:r>
        <w:rPr>
          <w:rFonts w:hint="eastAsia" w:ascii="宋体" w:hAnsi="宋体" w:eastAsia="宋体" w:cs="宋体"/>
          <w:b w:val="0"/>
          <w:bCs w:val="0"/>
          <w:color w:val="auto"/>
          <w:sz w:val="24"/>
          <w:szCs w:val="24"/>
          <w:highlight w:val="none"/>
          <w:lang w:val="en-US" w:eastAsia="zh-CN"/>
        </w:rPr>
        <w:t>自合同签订之日起六个月内完成，数据交付甲方后，乙方对甲方数据结果保留半年。</w:t>
      </w:r>
    </w:p>
    <w:p w14:paraId="2546C600">
      <w:pPr>
        <w:shd w:val="clear"/>
        <w:bidi w:val="0"/>
        <w:spacing w:line="360" w:lineRule="auto"/>
        <w:ind w:left="0" w:leftChars="0" w:firstLine="682" w:firstLineChars="28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（三）付款方式：</w:t>
      </w:r>
      <w:r>
        <w:rPr>
          <w:rFonts w:hint="eastAsia" w:ascii="宋体" w:hAnsi="宋体" w:eastAsia="宋体" w:cs="宋体"/>
          <w:b w:val="0"/>
          <w:bCs w:val="0"/>
          <w:color w:val="auto"/>
          <w:sz w:val="24"/>
          <w:szCs w:val="24"/>
          <w:highlight w:val="none"/>
          <w:lang w:val="en-US" w:eastAsia="zh-CN"/>
        </w:rPr>
        <w:t>合同签订后三十个工作日内甲方一次性支付乙方100%的款项，甲方付款前，乙方应向甲方开具等额有效的增值税发票，甲方未收到发票的，有权不予支付相应款项直至乙方提供合格发票，并不承担延迟付款责任。发票认证通过是付款的必要前提之一</w:t>
      </w:r>
    </w:p>
    <w:p w14:paraId="22C59713">
      <w:pPr>
        <w:shd w:val="clear"/>
        <w:bidi w:val="0"/>
        <w:spacing w:line="360" w:lineRule="auto"/>
        <w:ind w:left="0" w:leftChars="0" w:firstLine="682" w:firstLineChars="283"/>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（四）验收：</w:t>
      </w:r>
    </w:p>
    <w:p w14:paraId="048837E0">
      <w:pPr>
        <w:shd w:val="clear"/>
        <w:bidi w:val="0"/>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1、严格按照招标文件要求和中标供应商响应文件内容进行验收。</w:t>
      </w:r>
    </w:p>
    <w:p w14:paraId="24C3B818">
      <w:pPr>
        <w:shd w:val="clear"/>
        <w:bidi w:val="0"/>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2、严格按照政府采购相关法律法规以要求进行验收。</w:t>
      </w:r>
    </w:p>
    <w:p w14:paraId="5E1B4D96">
      <w:pPr>
        <w:shd w:val="clear"/>
        <w:bidi w:val="0"/>
        <w:spacing w:line="360" w:lineRule="auto"/>
        <w:ind w:left="0" w:leftChars="0" w:firstLine="679" w:firstLineChars="283"/>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3、采购人可根据项目情况邀请专家进行验收。</w:t>
      </w:r>
      <w:r>
        <w:rPr>
          <w:rFonts w:hint="eastAsia" w:ascii="宋体" w:hAnsi="宋体" w:eastAsia="宋体" w:cs="宋体"/>
          <w:b/>
          <w:bCs/>
          <w:color w:val="auto"/>
          <w:sz w:val="24"/>
          <w:szCs w:val="24"/>
          <w:highlight w:val="none"/>
        </w:rPr>
        <w:br w:type="page"/>
      </w:r>
    </w:p>
    <w:p w14:paraId="5ADD2F8E">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w:t>
      </w:r>
      <w:r>
        <w:rPr>
          <w:rFonts w:hint="eastAsia" w:ascii="宋体" w:hAnsi="宋体" w:eastAsia="宋体" w:cs="宋体"/>
          <w:b/>
          <w:bCs/>
          <w:color w:val="auto"/>
          <w:sz w:val="24"/>
          <w:szCs w:val="24"/>
          <w:highlight w:val="none"/>
          <w:lang w:val="en-US" w:eastAsia="zh-CN"/>
        </w:rPr>
        <w:t>十五</w:t>
      </w:r>
      <w:r>
        <w:rPr>
          <w:rFonts w:hint="eastAsia" w:ascii="宋体" w:hAnsi="宋体" w:eastAsia="宋体" w:cs="宋体"/>
          <w:color w:val="auto"/>
          <w:sz w:val="24"/>
          <w:szCs w:val="24"/>
          <w:highlight w:val="none"/>
          <w:lang w:val="en-US" w:eastAsia="zh-CN"/>
        </w:rPr>
        <w:t>：</w:t>
      </w:r>
    </w:p>
    <w:p w14:paraId="4BE7E57E">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一、项目概况：中医药传承项目-领军、岐黄学者实验技术服务项目</w:t>
      </w:r>
      <w:r>
        <w:rPr>
          <w:rFonts w:hint="eastAsia" w:ascii="宋体" w:hAnsi="宋体" w:cs="宋体"/>
          <w:color w:val="auto"/>
          <w:sz w:val="24"/>
          <w:szCs w:val="24"/>
          <w:highlight w:val="none"/>
          <w:lang w:val="en-US" w:eastAsia="zh-CN"/>
        </w:rPr>
        <w:t>（包十五）</w:t>
      </w:r>
    </w:p>
    <w:p w14:paraId="141524FA">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二、采购需求：</w:t>
      </w:r>
    </w:p>
    <w:p w14:paraId="042E0F14">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（一）招标项目名称：《通过单细胞测序技术及机器学习探讨强骨膏对腰椎间盘突出伴坐骨神经痛的作用机制研究》</w:t>
      </w:r>
    </w:p>
    <w:p w14:paraId="0869E7C4">
      <w:pPr>
        <w:pStyle w:val="37"/>
        <w:widowControl/>
        <w:shd w:val="clear"/>
        <w:spacing w:after="0" w:line="360" w:lineRule="auto"/>
        <w:ind w:left="105"/>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、实验任务</w:t>
      </w:r>
      <w:r>
        <w:rPr>
          <w:rFonts w:hint="eastAsia" w:ascii="宋体" w:hAnsi="宋体" w:eastAsia="宋体" w:cs="宋体"/>
          <w:b/>
          <w:bCs/>
          <w:color w:val="auto"/>
          <w:sz w:val="24"/>
          <w:szCs w:val="24"/>
          <w:highlight w:val="none"/>
          <w:lang w:eastAsia="zh-CN"/>
        </w:rPr>
        <w:t>：</w:t>
      </w:r>
    </w:p>
    <w:p w14:paraId="0AB1F211">
      <w:pPr>
        <w:pStyle w:val="37"/>
        <w:widowControl/>
        <w:shd w:val="clear"/>
        <w:spacing w:after="0"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临床样本的检测；动物模型构建；完成行为学，病理检测；完成分子生物学检测。</w:t>
      </w:r>
    </w:p>
    <w:p w14:paraId="3D63F290">
      <w:pPr>
        <w:pStyle w:val="37"/>
        <w:widowControl/>
        <w:shd w:val="clear"/>
        <w:spacing w:after="0" w:line="360" w:lineRule="auto"/>
        <w:ind w:left="105"/>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、实验目的 </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p>
    <w:p w14:paraId="36AE96D4">
      <w:pPr>
        <w:pStyle w:val="37"/>
        <w:widowControl/>
        <w:shd w:val="clear"/>
        <w:spacing w:after="0" w:line="360" w:lineRule="auto"/>
        <w:ind w:left="105"/>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（1）分析腰椎间盘突出伴坐骨神经痛的炎性微环境特征，识别塑造微环境的关键免疫细胞和各个髓核细胞亚群，筛选与生物学过程相关的关键基因并评估其临床应用价值。</w:t>
      </w:r>
    </w:p>
    <w:p w14:paraId="501DE13E">
      <w:pPr>
        <w:pStyle w:val="37"/>
        <w:widowControl/>
        <w:shd w:val="clear"/>
        <w:spacing w:after="0" w:line="360" w:lineRule="auto"/>
        <w:ind w:left="105"/>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（2）通过网络药理学预测强骨膏治疗腰椎间盘突出症伴坐骨神经痛的可能靶点及通路，分析相关机制，为体内动物实验干预提供依据。</w:t>
      </w:r>
    </w:p>
    <w:p w14:paraId="32D9F61E">
      <w:pPr>
        <w:pStyle w:val="37"/>
        <w:widowControl/>
        <w:shd w:val="clear"/>
        <w:spacing w:after="0" w:line="360" w:lineRule="auto"/>
        <w:ind w:left="105"/>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（3）通过动物实验验证强骨膏中活性成分减轻免疫炎症的作用，并阐明强骨膏中活性成分通过减轻炎症治疗LDH伴坐骨神经痛的分子机制。</w:t>
      </w:r>
    </w:p>
    <w:p w14:paraId="1863A0B7">
      <w:pPr>
        <w:pStyle w:val="37"/>
        <w:widowControl/>
        <w:shd w:val="clear"/>
        <w:spacing w:after="0" w:line="360" w:lineRule="auto"/>
        <w:ind w:left="105"/>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、技术服务要求</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p>
    <w:p w14:paraId="66FDF270">
      <w:pPr>
        <w:pStyle w:val="37"/>
        <w:widowControl/>
        <w:shd w:val="clear"/>
        <w:spacing w:after="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（1）动物模型构建</w:t>
      </w:r>
    </w:p>
    <w:p w14:paraId="4FF5D7A0">
      <w:pPr>
        <w:pStyle w:val="37"/>
        <w:widowControl/>
        <w:shd w:val="clear"/>
        <w:spacing w:after="0"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符合实验动物福利要求的饲养环境，包括适宜的温度、湿度、光照周期等。提供营养均衡的饲料和清洁的饮用水，确保动物健康生长。定期对动物进行健康检查，记录动物的体重、饮食、行为等基本情况。如发现动物出现异常情况，及时采取相应的处理措施，并向委托方报告。</w:t>
      </w:r>
    </w:p>
    <w:p w14:paraId="59953EA5">
      <w:pPr>
        <w:pStyle w:val="37"/>
        <w:widowControl/>
        <w:shd w:val="clear"/>
        <w:spacing w:after="0" w:line="360" w:lineRule="auto"/>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在模型构建完成后，采用多种方法对模型进行验证，包括但不限于生理指标检测、影像学检查、组织病理学检查等。</w:t>
      </w:r>
    </w:p>
    <w:p w14:paraId="7E4B649E">
      <w:pPr>
        <w:pStyle w:val="37"/>
        <w:widowControl/>
        <w:shd w:val="clear"/>
        <w:spacing w:after="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提供详细的模型验证报告，包括验证方法、检测结果、与预期模型特征的对比分析等。确保构建的动物模型具有良好的稳定性和重复性，符合研究要求。</w:t>
      </w:r>
    </w:p>
    <w:p w14:paraId="17A6395A">
      <w:pPr>
        <w:pStyle w:val="37"/>
        <w:widowControl/>
        <w:shd w:val="clear"/>
        <w:spacing w:after="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（2）病理检测</w:t>
      </w:r>
    </w:p>
    <w:p w14:paraId="350FC164">
      <w:pPr>
        <w:pStyle w:val="37"/>
        <w:widowControl/>
        <w:shd w:val="clear"/>
        <w:spacing w:after="0"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在动物实验结束后，按照标准操作规程采集相关组织样本（如肝脏、肾脏、脑组织等）。采集过程中要注意避免样本的污染和损伤。</w:t>
      </w:r>
    </w:p>
    <w:p w14:paraId="6EC087BC">
      <w:pPr>
        <w:pStyle w:val="37"/>
        <w:widowControl/>
        <w:shd w:val="clear"/>
        <w:spacing w:after="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对采集的样本进行及时处理，包括固定、脱水、透明、浸蜡、包埋等步骤。确保样本处理过程符合病理学检测要求，保证样本的质量。</w:t>
      </w:r>
    </w:p>
    <w:p w14:paraId="0B0E2FF5">
      <w:pPr>
        <w:pStyle w:val="37"/>
        <w:widowControl/>
        <w:shd w:val="clear"/>
        <w:spacing w:after="0"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采用切片机将包埋好的样本制成厚度均匀的病理切片（厚度一般为）。对病理切片进行常规染色（如苏木精 - 伊红染色，HE染色）和特殊染色（如免疫组织化学染色、原位杂交等），以满足不同的检测需求。染色过程要严格按照操作规程进行，确保染色效果清晰、准确。安排专业的病理医生对染色后的病理切片进行观察和诊断。观察内容包括组织形态结构、细胞数量和形态、病变特征等。</w:t>
      </w:r>
    </w:p>
    <w:p w14:paraId="13750B6F">
      <w:pPr>
        <w:pStyle w:val="37"/>
        <w:widowControl/>
        <w:shd w:val="clear"/>
        <w:spacing w:after="0"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用显微镜成像系统对病理切片进行拍照记录，保存清晰的病理图像。提供详细的病理诊断报告，包括病理诊断结果、病变描述、病理评分等。对病理结果进行分析和讨论，提出相关的建议和结论。，包括但不限于生理指标检测、影像学检查、组织病理学检查等。</w:t>
      </w:r>
    </w:p>
    <w:p w14:paraId="229BD9AC">
      <w:pPr>
        <w:pStyle w:val="37"/>
        <w:widowControl/>
        <w:shd w:val="clear"/>
        <w:spacing w:after="0"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提供详细的模型验证报告，包括验证方法、检测结果、与预期模型特征的对比分析等。确保构建的动物模型具有良好的稳定性和重复性，符合研究要求。</w:t>
      </w:r>
    </w:p>
    <w:p w14:paraId="62543FD9">
      <w:pPr>
        <w:pStyle w:val="37"/>
        <w:widowControl/>
        <w:numPr>
          <w:ilvl w:val="0"/>
          <w:numId w:val="4"/>
        </w:numPr>
        <w:shd w:val="clear"/>
        <w:spacing w:after="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分子生物学检测</w:t>
      </w:r>
    </w:p>
    <w:p w14:paraId="7FAE0DFF">
      <w:pPr>
        <w:pStyle w:val="37"/>
        <w:widowControl/>
        <w:numPr>
          <w:ilvl w:val="0"/>
          <w:numId w:val="0"/>
        </w:numPr>
        <w:shd w:val="clear"/>
        <w:spacing w:after="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1）检测项目确定</w:t>
      </w:r>
    </w:p>
    <w:p w14:paraId="31119D09">
      <w:pPr>
        <w:pStyle w:val="37"/>
        <w:widowControl/>
        <w:numPr>
          <w:ilvl w:val="0"/>
          <w:numId w:val="0"/>
        </w:numPr>
        <w:shd w:val="clear"/>
        <w:spacing w:after="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根据研究目的和前期实验结果，确定具体的分子生物学检测项目（如基因表达检测、蛋白质表达检测、核酸测序等）。提供每个检测项目的详细介绍，包括检测原理、技术方法、应用范围等。</w:t>
      </w:r>
    </w:p>
    <w:p w14:paraId="7ED063A7">
      <w:pPr>
        <w:pStyle w:val="37"/>
        <w:widowControl/>
        <w:numPr>
          <w:ilvl w:val="0"/>
          <w:numId w:val="0"/>
        </w:numPr>
        <w:shd w:val="clear"/>
        <w:spacing w:after="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制定分子生物学检测方案，明确检测样本、检测方法、所需试剂和设备、操作步骤及时间安排。方案需经过双方讨论并达成一致后实施。</w:t>
      </w:r>
    </w:p>
    <w:p w14:paraId="7FB8BD65">
      <w:pPr>
        <w:pStyle w:val="37"/>
        <w:widowControl/>
        <w:numPr>
          <w:ilvl w:val="0"/>
          <w:numId w:val="0"/>
        </w:numPr>
        <w:shd w:val="clear"/>
        <w:spacing w:after="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2）样本处理与检测</w:t>
      </w:r>
    </w:p>
    <w:p w14:paraId="6501BA05">
      <w:pPr>
        <w:pStyle w:val="37"/>
        <w:widowControl/>
        <w:numPr>
          <w:ilvl w:val="0"/>
          <w:numId w:val="0"/>
        </w:numPr>
        <w:shd w:val="clear"/>
        <w:spacing w:after="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对采集的组织或细胞样本进行处理，提取所需的核酸（如DNA、RNA）或蛋白质。提取过程要严格按照操作规程进行，确保提取的核酸或蛋白质质量良好。</w:t>
      </w:r>
    </w:p>
    <w:p w14:paraId="082465F1">
      <w:pPr>
        <w:pStyle w:val="37"/>
        <w:widowControl/>
        <w:numPr>
          <w:ilvl w:val="0"/>
          <w:numId w:val="0"/>
        </w:numPr>
        <w:shd w:val="clear"/>
        <w:spacing w:after="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检测方案，采用合适的技术方法对样本进行检测。如采用实时荧光定量PCR技术检测基因表达水平，采用蛋白质免疫印迹技术检测蛋白质表达水平等。检测过程中要严格控制实验条件，确保检测结果的准确性和可靠性。</w:t>
      </w:r>
    </w:p>
    <w:p w14:paraId="4157FC6E">
      <w:pPr>
        <w:pStyle w:val="37"/>
        <w:widowControl/>
        <w:numPr>
          <w:ilvl w:val="0"/>
          <w:numId w:val="0"/>
        </w:numPr>
        <w:shd w:val="clear"/>
        <w:spacing w:after="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3）数据分析与报告</w:t>
      </w:r>
    </w:p>
    <w:p w14:paraId="57A771E5">
      <w:pPr>
        <w:pStyle w:val="37"/>
        <w:widowControl/>
        <w:numPr>
          <w:ilvl w:val="0"/>
          <w:numId w:val="0"/>
        </w:numPr>
        <w:shd w:val="clear"/>
        <w:spacing w:after="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安排专业人员对分子生物学检测数据进行分析，采用合适的统计学方法对数据进行处理。提供详细的数据分析报告，包括数据统计结果、图表展示、结论分析等。</w:t>
      </w:r>
    </w:p>
    <w:p w14:paraId="7ED1F011">
      <w:pPr>
        <w:pStyle w:val="37"/>
        <w:widowControl/>
        <w:numPr>
          <w:ilvl w:val="0"/>
          <w:numId w:val="0"/>
        </w:numPr>
        <w:shd w:val="clear"/>
        <w:spacing w:after="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对检测结果进行深入分析和讨论，结合行为学检测和病理检测结果，综合评估动物模型的构建效果和研究指标的变化情况。提供全面的研究报告，包括研究背景、实验方法、实验结果、结论与建议等内容。</w:t>
      </w:r>
    </w:p>
    <w:p w14:paraId="47D26435">
      <w:pPr>
        <w:pStyle w:val="37"/>
        <w:widowControl/>
        <w:numPr>
          <w:ilvl w:val="0"/>
          <w:numId w:val="0"/>
        </w:numPr>
        <w:shd w:val="clear"/>
        <w:spacing w:after="0" w:line="360" w:lineRule="auto"/>
        <w:ind w:left="0" w:leftChars="0"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bidi="ar-SA"/>
        </w:rPr>
        <w:t>4、</w:t>
      </w:r>
      <w:r>
        <w:rPr>
          <w:rFonts w:hint="eastAsia" w:ascii="宋体" w:hAnsi="宋体" w:eastAsia="宋体" w:cs="宋体"/>
          <w:b/>
          <w:bCs/>
          <w:color w:val="auto"/>
          <w:sz w:val="24"/>
          <w:szCs w:val="24"/>
          <w:highlight w:val="none"/>
        </w:rPr>
        <w:t>预算经费</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p>
    <w:tbl>
      <w:tblPr>
        <w:tblStyle w:val="40"/>
        <w:tblW w:w="821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1416"/>
        <w:gridCol w:w="1748"/>
        <w:gridCol w:w="1110"/>
        <w:gridCol w:w="853"/>
        <w:gridCol w:w="853"/>
        <w:gridCol w:w="1386"/>
      </w:tblGrid>
      <w:tr w14:paraId="5AE86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8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8BC37">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416" w:type="dxa"/>
            <w:tcBorders>
              <w:top w:val="single" w:color="000000" w:sz="8" w:space="0"/>
              <w:left w:val="nil"/>
              <w:bottom w:val="single" w:color="000000" w:sz="8" w:space="0"/>
              <w:right w:val="single" w:color="000000" w:sz="8" w:space="0"/>
            </w:tcBorders>
            <w:shd w:val="clear" w:color="auto" w:fill="auto"/>
            <w:vAlign w:val="center"/>
          </w:tcPr>
          <w:p w14:paraId="656A0B5B">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检测项目</w:t>
            </w:r>
          </w:p>
        </w:tc>
        <w:tc>
          <w:tcPr>
            <w:tcW w:w="1748" w:type="dxa"/>
            <w:tcBorders>
              <w:top w:val="single" w:color="000000" w:sz="8" w:space="0"/>
              <w:left w:val="nil"/>
              <w:bottom w:val="single" w:color="000000" w:sz="8" w:space="0"/>
              <w:right w:val="single" w:color="000000" w:sz="8" w:space="0"/>
            </w:tcBorders>
            <w:shd w:val="clear" w:color="auto" w:fill="auto"/>
            <w:vAlign w:val="center"/>
          </w:tcPr>
          <w:p w14:paraId="2D1D42B6">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检测内容/方法</w:t>
            </w:r>
          </w:p>
        </w:tc>
        <w:tc>
          <w:tcPr>
            <w:tcW w:w="1110" w:type="dxa"/>
            <w:tcBorders>
              <w:top w:val="single" w:color="000000" w:sz="8" w:space="0"/>
              <w:left w:val="nil"/>
              <w:bottom w:val="single" w:color="000000" w:sz="8" w:space="0"/>
              <w:right w:val="single" w:color="000000" w:sz="8" w:space="0"/>
            </w:tcBorders>
            <w:shd w:val="clear" w:color="auto" w:fill="auto"/>
            <w:vAlign w:val="center"/>
          </w:tcPr>
          <w:p w14:paraId="7F2076A4">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53" w:type="dxa"/>
            <w:tcBorders>
              <w:top w:val="single" w:color="000000" w:sz="8" w:space="0"/>
              <w:left w:val="nil"/>
              <w:bottom w:val="single" w:color="000000" w:sz="8" w:space="0"/>
              <w:right w:val="single" w:color="000000" w:sz="8" w:space="0"/>
            </w:tcBorders>
            <w:shd w:val="clear" w:color="auto" w:fill="auto"/>
            <w:vAlign w:val="center"/>
          </w:tcPr>
          <w:p w14:paraId="1FBF5097">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853" w:type="dxa"/>
            <w:tcBorders>
              <w:top w:val="single" w:color="000000" w:sz="8" w:space="0"/>
              <w:left w:val="nil"/>
              <w:bottom w:val="single" w:color="000000" w:sz="8" w:space="0"/>
              <w:right w:val="single" w:color="000000" w:sz="8" w:space="0"/>
            </w:tcBorders>
            <w:shd w:val="clear" w:color="auto" w:fill="auto"/>
            <w:vAlign w:val="center"/>
          </w:tcPr>
          <w:p w14:paraId="4E67344E">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 (元)</w:t>
            </w:r>
          </w:p>
        </w:tc>
        <w:tc>
          <w:tcPr>
            <w:tcW w:w="1386" w:type="dxa"/>
            <w:tcBorders>
              <w:top w:val="single" w:color="000000" w:sz="8" w:space="0"/>
              <w:left w:val="nil"/>
              <w:bottom w:val="single" w:color="000000" w:sz="8" w:space="0"/>
              <w:right w:val="single" w:color="000000" w:sz="8" w:space="0"/>
            </w:tcBorders>
            <w:shd w:val="clear" w:color="auto" w:fill="auto"/>
            <w:vAlign w:val="center"/>
          </w:tcPr>
          <w:p w14:paraId="40150EAB">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 (元)</w:t>
            </w:r>
          </w:p>
        </w:tc>
      </w:tr>
      <w:tr w14:paraId="68F79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14:paraId="66AABA2C">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w:t>
            </w:r>
          </w:p>
        </w:tc>
        <w:tc>
          <w:tcPr>
            <w:tcW w:w="1416" w:type="dxa"/>
            <w:tcBorders>
              <w:top w:val="nil"/>
              <w:left w:val="nil"/>
              <w:bottom w:val="single" w:color="000000" w:sz="8" w:space="0"/>
              <w:right w:val="single" w:color="000000" w:sz="8" w:space="0"/>
            </w:tcBorders>
            <w:shd w:val="clear" w:color="auto" w:fill="auto"/>
            <w:vAlign w:val="center"/>
          </w:tcPr>
          <w:p w14:paraId="6E4DBCDC">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临床样本的检测</w:t>
            </w:r>
          </w:p>
        </w:tc>
        <w:tc>
          <w:tcPr>
            <w:tcW w:w="1748" w:type="dxa"/>
            <w:tcBorders>
              <w:top w:val="nil"/>
              <w:left w:val="nil"/>
              <w:bottom w:val="single" w:color="000000" w:sz="8" w:space="0"/>
              <w:right w:val="single" w:color="000000" w:sz="8" w:space="0"/>
            </w:tcBorders>
            <w:shd w:val="clear" w:color="auto" w:fill="auto"/>
            <w:vAlign w:val="center"/>
          </w:tcPr>
          <w:p w14:paraId="30F48ED4">
            <w:pPr>
              <w:shd w:val="clear"/>
              <w:spacing w:line="360" w:lineRule="auto"/>
              <w:jc w:val="both"/>
              <w:rPr>
                <w:rFonts w:hint="eastAsia" w:ascii="宋体" w:hAnsi="宋体" w:eastAsia="宋体" w:cs="宋体"/>
                <w:i w:val="0"/>
                <w:iCs w:val="0"/>
                <w:color w:val="auto"/>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36C0FD07">
            <w:pPr>
              <w:shd w:val="clear"/>
              <w:spacing w:line="360" w:lineRule="auto"/>
              <w:jc w:val="both"/>
              <w:rPr>
                <w:rFonts w:hint="eastAsia" w:ascii="宋体" w:hAnsi="宋体" w:eastAsia="宋体" w:cs="宋体"/>
                <w:i w:val="0"/>
                <w:iCs w:val="0"/>
                <w:color w:val="auto"/>
                <w:sz w:val="24"/>
                <w:szCs w:val="24"/>
                <w:highlight w:val="none"/>
                <w:u w:val="none"/>
              </w:rPr>
            </w:pPr>
          </w:p>
        </w:tc>
        <w:tc>
          <w:tcPr>
            <w:tcW w:w="853" w:type="dxa"/>
            <w:tcBorders>
              <w:top w:val="nil"/>
              <w:left w:val="nil"/>
              <w:bottom w:val="single" w:color="000000" w:sz="8" w:space="0"/>
              <w:right w:val="single" w:color="000000" w:sz="8" w:space="0"/>
            </w:tcBorders>
            <w:shd w:val="clear" w:color="auto" w:fill="auto"/>
            <w:vAlign w:val="center"/>
          </w:tcPr>
          <w:p w14:paraId="28252FF3">
            <w:pPr>
              <w:shd w:val="clear"/>
              <w:spacing w:line="360" w:lineRule="auto"/>
              <w:jc w:val="right"/>
              <w:rPr>
                <w:rFonts w:hint="eastAsia" w:ascii="宋体" w:hAnsi="宋体" w:eastAsia="宋体" w:cs="宋体"/>
                <w:i w:val="0"/>
                <w:iCs w:val="0"/>
                <w:color w:val="auto"/>
                <w:sz w:val="24"/>
                <w:szCs w:val="24"/>
                <w:highlight w:val="none"/>
                <w:u w:val="none"/>
              </w:rPr>
            </w:pPr>
          </w:p>
        </w:tc>
        <w:tc>
          <w:tcPr>
            <w:tcW w:w="853" w:type="dxa"/>
            <w:tcBorders>
              <w:top w:val="nil"/>
              <w:left w:val="nil"/>
              <w:bottom w:val="single" w:color="000000" w:sz="8" w:space="0"/>
              <w:right w:val="single" w:color="000000" w:sz="8" w:space="0"/>
            </w:tcBorders>
            <w:shd w:val="clear" w:color="auto" w:fill="auto"/>
            <w:vAlign w:val="center"/>
          </w:tcPr>
          <w:p w14:paraId="767F8E37">
            <w:pPr>
              <w:shd w:val="clear"/>
              <w:spacing w:line="360" w:lineRule="auto"/>
              <w:jc w:val="right"/>
              <w:rPr>
                <w:rFonts w:hint="eastAsia" w:ascii="宋体" w:hAnsi="宋体" w:eastAsia="宋体" w:cs="宋体"/>
                <w:i w:val="0"/>
                <w:iCs w:val="0"/>
                <w:color w:val="auto"/>
                <w:sz w:val="24"/>
                <w:szCs w:val="24"/>
                <w:highlight w:val="none"/>
                <w:u w:val="none"/>
              </w:rPr>
            </w:pPr>
          </w:p>
        </w:tc>
        <w:tc>
          <w:tcPr>
            <w:tcW w:w="1386" w:type="dxa"/>
            <w:tcBorders>
              <w:top w:val="nil"/>
              <w:left w:val="nil"/>
              <w:bottom w:val="single" w:color="000000" w:sz="8" w:space="0"/>
              <w:right w:val="single" w:color="000000" w:sz="8" w:space="0"/>
            </w:tcBorders>
            <w:shd w:val="clear" w:color="auto" w:fill="auto"/>
            <w:vAlign w:val="center"/>
          </w:tcPr>
          <w:p w14:paraId="623E3B6A">
            <w:pPr>
              <w:shd w:val="clear"/>
              <w:spacing w:line="360" w:lineRule="auto"/>
              <w:jc w:val="right"/>
              <w:rPr>
                <w:rFonts w:hint="eastAsia" w:ascii="宋体" w:hAnsi="宋体" w:eastAsia="宋体" w:cs="宋体"/>
                <w:i w:val="0"/>
                <w:iCs w:val="0"/>
                <w:color w:val="auto"/>
                <w:sz w:val="24"/>
                <w:szCs w:val="24"/>
                <w:highlight w:val="none"/>
                <w:u w:val="none"/>
              </w:rPr>
            </w:pPr>
          </w:p>
        </w:tc>
      </w:tr>
      <w:tr w14:paraId="2763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14:paraId="0A31E6D2">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416" w:type="dxa"/>
            <w:tcBorders>
              <w:top w:val="nil"/>
              <w:left w:val="nil"/>
              <w:bottom w:val="single" w:color="000000" w:sz="8" w:space="0"/>
              <w:right w:val="single" w:color="000000" w:sz="8" w:space="0"/>
            </w:tcBorders>
            <w:shd w:val="clear" w:color="auto" w:fill="auto"/>
            <w:vAlign w:val="center"/>
          </w:tcPr>
          <w:p w14:paraId="2BBD2B14">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ELISA检测</w:t>
            </w:r>
          </w:p>
        </w:tc>
        <w:tc>
          <w:tcPr>
            <w:tcW w:w="1748" w:type="dxa"/>
            <w:tcBorders>
              <w:top w:val="nil"/>
              <w:left w:val="nil"/>
              <w:bottom w:val="single" w:color="000000" w:sz="8" w:space="0"/>
              <w:right w:val="single" w:color="000000" w:sz="8" w:space="0"/>
            </w:tcBorders>
            <w:shd w:val="clear" w:color="auto" w:fill="auto"/>
            <w:vAlign w:val="center"/>
          </w:tcPr>
          <w:p w14:paraId="277EE245">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血清样本的检测，含数据分析服务</w:t>
            </w:r>
          </w:p>
        </w:tc>
        <w:tc>
          <w:tcPr>
            <w:tcW w:w="1110" w:type="dxa"/>
            <w:tcBorders>
              <w:top w:val="nil"/>
              <w:left w:val="nil"/>
              <w:bottom w:val="single" w:color="000000" w:sz="8" w:space="0"/>
              <w:right w:val="single" w:color="000000" w:sz="8" w:space="0"/>
            </w:tcBorders>
            <w:shd w:val="clear" w:color="auto" w:fill="auto"/>
            <w:vAlign w:val="center"/>
          </w:tcPr>
          <w:p w14:paraId="14634B14">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样</w:t>
            </w:r>
          </w:p>
        </w:tc>
        <w:tc>
          <w:tcPr>
            <w:tcW w:w="853" w:type="dxa"/>
            <w:tcBorders>
              <w:top w:val="nil"/>
              <w:left w:val="nil"/>
              <w:bottom w:val="single" w:color="000000" w:sz="8" w:space="0"/>
              <w:right w:val="single" w:color="000000" w:sz="8" w:space="0"/>
            </w:tcBorders>
            <w:shd w:val="clear" w:color="auto" w:fill="auto"/>
            <w:vAlign w:val="center"/>
          </w:tcPr>
          <w:p w14:paraId="3BEA9170">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853" w:type="dxa"/>
            <w:tcBorders>
              <w:top w:val="nil"/>
              <w:left w:val="nil"/>
              <w:bottom w:val="single" w:color="000000" w:sz="8" w:space="0"/>
              <w:right w:val="single" w:color="000000" w:sz="8" w:space="0"/>
            </w:tcBorders>
            <w:shd w:val="clear" w:color="auto" w:fill="auto"/>
            <w:vAlign w:val="center"/>
          </w:tcPr>
          <w:p w14:paraId="6033A803">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1386" w:type="dxa"/>
            <w:tcBorders>
              <w:top w:val="nil"/>
              <w:left w:val="nil"/>
              <w:bottom w:val="single" w:color="000000" w:sz="8" w:space="0"/>
              <w:right w:val="single" w:color="000000" w:sz="8" w:space="0"/>
            </w:tcBorders>
            <w:shd w:val="clear" w:color="auto" w:fill="auto"/>
            <w:vAlign w:val="center"/>
          </w:tcPr>
          <w:p w14:paraId="5257CE07">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3,600</w:t>
            </w:r>
          </w:p>
        </w:tc>
      </w:tr>
      <w:tr w14:paraId="7AA7D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14:paraId="535E1864">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w:t>
            </w:r>
          </w:p>
        </w:tc>
        <w:tc>
          <w:tcPr>
            <w:tcW w:w="1416" w:type="dxa"/>
            <w:tcBorders>
              <w:top w:val="nil"/>
              <w:left w:val="nil"/>
              <w:bottom w:val="single" w:color="000000" w:sz="8" w:space="0"/>
              <w:right w:val="single" w:color="000000" w:sz="8" w:space="0"/>
            </w:tcBorders>
            <w:shd w:val="clear" w:color="auto" w:fill="auto"/>
            <w:vAlign w:val="center"/>
          </w:tcPr>
          <w:p w14:paraId="5F0FCEF2">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动物模型的构建</w:t>
            </w:r>
          </w:p>
        </w:tc>
        <w:tc>
          <w:tcPr>
            <w:tcW w:w="1748" w:type="dxa"/>
            <w:tcBorders>
              <w:top w:val="nil"/>
              <w:left w:val="nil"/>
              <w:bottom w:val="single" w:color="000000" w:sz="8" w:space="0"/>
              <w:right w:val="single" w:color="000000" w:sz="8" w:space="0"/>
            </w:tcBorders>
            <w:shd w:val="clear" w:color="auto" w:fill="auto"/>
            <w:vAlign w:val="center"/>
          </w:tcPr>
          <w:p w14:paraId="10E74161">
            <w:pPr>
              <w:shd w:val="clear"/>
              <w:spacing w:line="360" w:lineRule="auto"/>
              <w:jc w:val="both"/>
              <w:rPr>
                <w:rFonts w:hint="eastAsia" w:ascii="宋体" w:hAnsi="宋体" w:eastAsia="宋体" w:cs="宋体"/>
                <w:i w:val="0"/>
                <w:iCs w:val="0"/>
                <w:color w:val="auto"/>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091FDDF1">
            <w:pPr>
              <w:shd w:val="clear"/>
              <w:spacing w:line="360" w:lineRule="auto"/>
              <w:jc w:val="both"/>
              <w:rPr>
                <w:rFonts w:hint="eastAsia" w:ascii="宋体" w:hAnsi="宋体" w:eastAsia="宋体" w:cs="宋体"/>
                <w:i w:val="0"/>
                <w:iCs w:val="0"/>
                <w:color w:val="auto"/>
                <w:sz w:val="24"/>
                <w:szCs w:val="24"/>
                <w:highlight w:val="none"/>
                <w:u w:val="none"/>
              </w:rPr>
            </w:pPr>
          </w:p>
        </w:tc>
        <w:tc>
          <w:tcPr>
            <w:tcW w:w="853" w:type="dxa"/>
            <w:tcBorders>
              <w:top w:val="nil"/>
              <w:left w:val="nil"/>
              <w:bottom w:val="single" w:color="000000" w:sz="8" w:space="0"/>
              <w:right w:val="single" w:color="000000" w:sz="8" w:space="0"/>
            </w:tcBorders>
            <w:shd w:val="clear" w:color="auto" w:fill="auto"/>
            <w:vAlign w:val="center"/>
          </w:tcPr>
          <w:p w14:paraId="620B4F1F">
            <w:pPr>
              <w:shd w:val="clear"/>
              <w:spacing w:line="360" w:lineRule="auto"/>
              <w:jc w:val="right"/>
              <w:rPr>
                <w:rFonts w:hint="eastAsia" w:ascii="宋体" w:hAnsi="宋体" w:eastAsia="宋体" w:cs="宋体"/>
                <w:i w:val="0"/>
                <w:iCs w:val="0"/>
                <w:color w:val="auto"/>
                <w:sz w:val="24"/>
                <w:szCs w:val="24"/>
                <w:highlight w:val="none"/>
                <w:u w:val="none"/>
              </w:rPr>
            </w:pPr>
          </w:p>
        </w:tc>
        <w:tc>
          <w:tcPr>
            <w:tcW w:w="853" w:type="dxa"/>
            <w:tcBorders>
              <w:top w:val="nil"/>
              <w:left w:val="nil"/>
              <w:bottom w:val="single" w:color="000000" w:sz="8" w:space="0"/>
              <w:right w:val="single" w:color="000000" w:sz="8" w:space="0"/>
            </w:tcBorders>
            <w:shd w:val="clear" w:color="auto" w:fill="auto"/>
            <w:vAlign w:val="center"/>
          </w:tcPr>
          <w:p w14:paraId="11A8CA9E">
            <w:pPr>
              <w:shd w:val="clear"/>
              <w:spacing w:line="360" w:lineRule="auto"/>
              <w:jc w:val="right"/>
              <w:rPr>
                <w:rFonts w:hint="eastAsia" w:ascii="宋体" w:hAnsi="宋体" w:eastAsia="宋体" w:cs="宋体"/>
                <w:i w:val="0"/>
                <w:iCs w:val="0"/>
                <w:color w:val="auto"/>
                <w:sz w:val="24"/>
                <w:szCs w:val="24"/>
                <w:highlight w:val="none"/>
                <w:u w:val="none"/>
              </w:rPr>
            </w:pPr>
          </w:p>
        </w:tc>
        <w:tc>
          <w:tcPr>
            <w:tcW w:w="1386" w:type="dxa"/>
            <w:tcBorders>
              <w:top w:val="nil"/>
              <w:left w:val="nil"/>
              <w:bottom w:val="single" w:color="000000" w:sz="8" w:space="0"/>
              <w:right w:val="single" w:color="000000" w:sz="8" w:space="0"/>
            </w:tcBorders>
            <w:shd w:val="clear" w:color="auto" w:fill="auto"/>
            <w:vAlign w:val="center"/>
          </w:tcPr>
          <w:p w14:paraId="4EA328D7">
            <w:pPr>
              <w:shd w:val="clear"/>
              <w:spacing w:line="360" w:lineRule="auto"/>
              <w:jc w:val="right"/>
              <w:rPr>
                <w:rFonts w:hint="eastAsia" w:ascii="宋体" w:hAnsi="宋体" w:eastAsia="宋体" w:cs="宋体"/>
                <w:i w:val="0"/>
                <w:iCs w:val="0"/>
                <w:color w:val="auto"/>
                <w:sz w:val="24"/>
                <w:szCs w:val="24"/>
                <w:highlight w:val="none"/>
                <w:u w:val="none"/>
              </w:rPr>
            </w:pPr>
          </w:p>
        </w:tc>
      </w:tr>
      <w:tr w14:paraId="3C36C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14:paraId="605BD45A">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416" w:type="dxa"/>
            <w:tcBorders>
              <w:top w:val="nil"/>
              <w:left w:val="nil"/>
              <w:bottom w:val="single" w:color="000000" w:sz="8" w:space="0"/>
              <w:right w:val="single" w:color="000000" w:sz="8" w:space="0"/>
            </w:tcBorders>
            <w:shd w:val="clear" w:color="auto" w:fill="auto"/>
            <w:vAlign w:val="center"/>
          </w:tcPr>
          <w:p w14:paraId="798E1A83">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动物造模</w:t>
            </w:r>
          </w:p>
        </w:tc>
        <w:tc>
          <w:tcPr>
            <w:tcW w:w="1748" w:type="dxa"/>
            <w:tcBorders>
              <w:top w:val="nil"/>
              <w:left w:val="nil"/>
              <w:bottom w:val="single" w:color="000000" w:sz="8" w:space="0"/>
              <w:right w:val="single" w:color="000000" w:sz="8" w:space="0"/>
            </w:tcBorders>
            <w:shd w:val="clear" w:color="auto" w:fill="auto"/>
            <w:vAlign w:val="center"/>
          </w:tcPr>
          <w:p w14:paraId="6500CD23">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模型的构建，一般情况的观察，模型的鉴定、取材</w:t>
            </w:r>
          </w:p>
        </w:tc>
        <w:tc>
          <w:tcPr>
            <w:tcW w:w="1110" w:type="dxa"/>
            <w:tcBorders>
              <w:top w:val="nil"/>
              <w:left w:val="nil"/>
              <w:bottom w:val="single" w:color="000000" w:sz="8" w:space="0"/>
              <w:right w:val="single" w:color="000000" w:sz="8" w:space="0"/>
            </w:tcBorders>
            <w:shd w:val="clear" w:color="auto" w:fill="auto"/>
            <w:vAlign w:val="center"/>
          </w:tcPr>
          <w:p w14:paraId="6DAA4B8D">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853" w:type="dxa"/>
            <w:tcBorders>
              <w:top w:val="nil"/>
              <w:left w:val="nil"/>
              <w:bottom w:val="single" w:color="000000" w:sz="8" w:space="0"/>
              <w:right w:val="single" w:color="000000" w:sz="8" w:space="0"/>
            </w:tcBorders>
            <w:shd w:val="clear" w:color="auto" w:fill="auto"/>
            <w:vAlign w:val="center"/>
          </w:tcPr>
          <w:p w14:paraId="2045624A">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853" w:type="dxa"/>
            <w:tcBorders>
              <w:top w:val="nil"/>
              <w:left w:val="nil"/>
              <w:bottom w:val="single" w:color="000000" w:sz="8" w:space="0"/>
              <w:right w:val="single" w:color="000000" w:sz="8" w:space="0"/>
            </w:tcBorders>
            <w:shd w:val="clear" w:color="auto" w:fill="auto"/>
            <w:vAlign w:val="center"/>
          </w:tcPr>
          <w:p w14:paraId="10005991">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1386" w:type="dxa"/>
            <w:tcBorders>
              <w:top w:val="nil"/>
              <w:left w:val="nil"/>
              <w:bottom w:val="single" w:color="000000" w:sz="8" w:space="0"/>
              <w:right w:val="single" w:color="000000" w:sz="8" w:space="0"/>
            </w:tcBorders>
            <w:shd w:val="clear" w:color="auto" w:fill="auto"/>
            <w:vAlign w:val="center"/>
          </w:tcPr>
          <w:p w14:paraId="6903AD54">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25,000</w:t>
            </w:r>
          </w:p>
        </w:tc>
      </w:tr>
      <w:tr w14:paraId="03EB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14:paraId="7FE2ED39">
            <w:pPr>
              <w:shd w:val="clear"/>
              <w:spacing w:line="360" w:lineRule="auto"/>
              <w:jc w:val="left"/>
              <w:rPr>
                <w:rFonts w:hint="eastAsia" w:ascii="宋体" w:hAnsi="宋体" w:eastAsia="宋体" w:cs="宋体"/>
                <w:i w:val="0"/>
                <w:iCs w:val="0"/>
                <w:color w:val="auto"/>
                <w:sz w:val="24"/>
                <w:szCs w:val="24"/>
                <w:highlight w:val="none"/>
                <w:u w:val="none"/>
              </w:rPr>
            </w:pPr>
          </w:p>
        </w:tc>
        <w:tc>
          <w:tcPr>
            <w:tcW w:w="1416" w:type="dxa"/>
            <w:tcBorders>
              <w:top w:val="nil"/>
              <w:left w:val="nil"/>
              <w:bottom w:val="single" w:color="000000" w:sz="8" w:space="0"/>
              <w:right w:val="single" w:color="000000" w:sz="8" w:space="0"/>
            </w:tcBorders>
            <w:shd w:val="clear" w:color="auto" w:fill="auto"/>
            <w:vAlign w:val="center"/>
          </w:tcPr>
          <w:p w14:paraId="63B2C756">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中药入血质谱的检测</w:t>
            </w:r>
          </w:p>
        </w:tc>
        <w:tc>
          <w:tcPr>
            <w:tcW w:w="1748" w:type="dxa"/>
            <w:tcBorders>
              <w:top w:val="nil"/>
              <w:left w:val="nil"/>
              <w:bottom w:val="single" w:color="000000" w:sz="8" w:space="0"/>
              <w:right w:val="single" w:color="000000" w:sz="8" w:space="0"/>
            </w:tcBorders>
            <w:shd w:val="clear" w:color="auto" w:fill="auto"/>
            <w:vAlign w:val="center"/>
          </w:tcPr>
          <w:p w14:paraId="13A4F3C7">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药物血浆的分离，质谱的检测</w:t>
            </w:r>
          </w:p>
        </w:tc>
        <w:tc>
          <w:tcPr>
            <w:tcW w:w="1110" w:type="dxa"/>
            <w:tcBorders>
              <w:top w:val="nil"/>
              <w:left w:val="nil"/>
              <w:bottom w:val="single" w:color="000000" w:sz="8" w:space="0"/>
              <w:right w:val="single" w:color="000000" w:sz="8" w:space="0"/>
            </w:tcBorders>
            <w:shd w:val="clear" w:color="auto" w:fill="auto"/>
            <w:vAlign w:val="center"/>
          </w:tcPr>
          <w:p w14:paraId="14FEEDD7">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53" w:type="dxa"/>
            <w:tcBorders>
              <w:top w:val="nil"/>
              <w:left w:val="nil"/>
              <w:bottom w:val="single" w:color="000000" w:sz="8" w:space="0"/>
              <w:right w:val="single" w:color="000000" w:sz="8" w:space="0"/>
            </w:tcBorders>
            <w:shd w:val="clear" w:color="auto" w:fill="auto"/>
            <w:vAlign w:val="center"/>
          </w:tcPr>
          <w:p w14:paraId="32C62D13">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53" w:type="dxa"/>
            <w:tcBorders>
              <w:top w:val="nil"/>
              <w:left w:val="nil"/>
              <w:bottom w:val="single" w:color="000000" w:sz="8" w:space="0"/>
              <w:right w:val="single" w:color="000000" w:sz="8" w:space="0"/>
            </w:tcBorders>
            <w:shd w:val="clear" w:color="auto" w:fill="auto"/>
            <w:vAlign w:val="center"/>
          </w:tcPr>
          <w:p w14:paraId="2AFA1B97">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w:t>
            </w:r>
          </w:p>
        </w:tc>
        <w:tc>
          <w:tcPr>
            <w:tcW w:w="1386" w:type="dxa"/>
            <w:tcBorders>
              <w:top w:val="nil"/>
              <w:left w:val="nil"/>
              <w:bottom w:val="single" w:color="000000" w:sz="8" w:space="0"/>
              <w:right w:val="single" w:color="000000" w:sz="8" w:space="0"/>
            </w:tcBorders>
            <w:shd w:val="clear" w:color="auto" w:fill="auto"/>
            <w:vAlign w:val="center"/>
          </w:tcPr>
          <w:p w14:paraId="2A3FDDAE">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7,200</w:t>
            </w:r>
          </w:p>
        </w:tc>
      </w:tr>
      <w:tr w14:paraId="01CC4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14:paraId="2DBED843">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w:t>
            </w:r>
          </w:p>
        </w:tc>
        <w:tc>
          <w:tcPr>
            <w:tcW w:w="1416" w:type="dxa"/>
            <w:tcBorders>
              <w:top w:val="nil"/>
              <w:left w:val="nil"/>
              <w:bottom w:val="single" w:color="000000" w:sz="8" w:space="0"/>
              <w:right w:val="single" w:color="000000" w:sz="8" w:space="0"/>
            </w:tcBorders>
            <w:shd w:val="clear" w:color="auto" w:fill="auto"/>
            <w:vAlign w:val="center"/>
          </w:tcPr>
          <w:p w14:paraId="2A1378E1">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病理/分子生物学检测</w:t>
            </w:r>
          </w:p>
        </w:tc>
        <w:tc>
          <w:tcPr>
            <w:tcW w:w="1748" w:type="dxa"/>
            <w:tcBorders>
              <w:top w:val="nil"/>
              <w:left w:val="nil"/>
              <w:bottom w:val="single" w:color="000000" w:sz="8" w:space="0"/>
              <w:right w:val="single" w:color="000000" w:sz="8" w:space="0"/>
            </w:tcBorders>
            <w:shd w:val="clear" w:color="auto" w:fill="auto"/>
            <w:vAlign w:val="center"/>
          </w:tcPr>
          <w:p w14:paraId="152D64B7">
            <w:pPr>
              <w:shd w:val="clear"/>
              <w:spacing w:line="360" w:lineRule="auto"/>
              <w:jc w:val="both"/>
              <w:rPr>
                <w:rFonts w:hint="eastAsia" w:ascii="宋体" w:hAnsi="宋体" w:eastAsia="宋体" w:cs="宋体"/>
                <w:i w:val="0"/>
                <w:iCs w:val="0"/>
                <w:color w:val="auto"/>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30A8191D">
            <w:pPr>
              <w:shd w:val="clear"/>
              <w:spacing w:line="360" w:lineRule="auto"/>
              <w:jc w:val="both"/>
              <w:rPr>
                <w:rFonts w:hint="eastAsia" w:ascii="宋体" w:hAnsi="宋体" w:eastAsia="宋体" w:cs="宋体"/>
                <w:i w:val="0"/>
                <w:iCs w:val="0"/>
                <w:color w:val="auto"/>
                <w:sz w:val="24"/>
                <w:szCs w:val="24"/>
                <w:highlight w:val="none"/>
                <w:u w:val="none"/>
              </w:rPr>
            </w:pPr>
          </w:p>
        </w:tc>
        <w:tc>
          <w:tcPr>
            <w:tcW w:w="853" w:type="dxa"/>
            <w:tcBorders>
              <w:top w:val="nil"/>
              <w:left w:val="nil"/>
              <w:bottom w:val="single" w:color="000000" w:sz="8" w:space="0"/>
              <w:right w:val="single" w:color="000000" w:sz="8" w:space="0"/>
            </w:tcBorders>
            <w:shd w:val="clear" w:color="auto" w:fill="auto"/>
            <w:vAlign w:val="center"/>
          </w:tcPr>
          <w:p w14:paraId="027FC375">
            <w:pPr>
              <w:shd w:val="clear"/>
              <w:spacing w:line="360" w:lineRule="auto"/>
              <w:jc w:val="right"/>
              <w:rPr>
                <w:rFonts w:hint="eastAsia" w:ascii="宋体" w:hAnsi="宋体" w:eastAsia="宋体" w:cs="宋体"/>
                <w:i w:val="0"/>
                <w:iCs w:val="0"/>
                <w:color w:val="auto"/>
                <w:sz w:val="24"/>
                <w:szCs w:val="24"/>
                <w:highlight w:val="none"/>
                <w:u w:val="none"/>
              </w:rPr>
            </w:pPr>
          </w:p>
        </w:tc>
        <w:tc>
          <w:tcPr>
            <w:tcW w:w="853" w:type="dxa"/>
            <w:tcBorders>
              <w:top w:val="nil"/>
              <w:left w:val="nil"/>
              <w:bottom w:val="single" w:color="000000" w:sz="8" w:space="0"/>
              <w:right w:val="single" w:color="000000" w:sz="8" w:space="0"/>
            </w:tcBorders>
            <w:shd w:val="clear" w:color="auto" w:fill="auto"/>
            <w:vAlign w:val="center"/>
          </w:tcPr>
          <w:p w14:paraId="3FB7B6DB">
            <w:pPr>
              <w:shd w:val="clear"/>
              <w:spacing w:line="360" w:lineRule="auto"/>
              <w:jc w:val="right"/>
              <w:rPr>
                <w:rFonts w:hint="eastAsia" w:ascii="宋体" w:hAnsi="宋体" w:eastAsia="宋体" w:cs="宋体"/>
                <w:i w:val="0"/>
                <w:iCs w:val="0"/>
                <w:color w:val="auto"/>
                <w:sz w:val="24"/>
                <w:szCs w:val="24"/>
                <w:highlight w:val="none"/>
                <w:u w:val="none"/>
              </w:rPr>
            </w:pPr>
          </w:p>
        </w:tc>
        <w:tc>
          <w:tcPr>
            <w:tcW w:w="1386" w:type="dxa"/>
            <w:tcBorders>
              <w:top w:val="nil"/>
              <w:left w:val="nil"/>
              <w:bottom w:val="single" w:color="000000" w:sz="8" w:space="0"/>
              <w:right w:val="single" w:color="000000" w:sz="8" w:space="0"/>
            </w:tcBorders>
            <w:shd w:val="clear" w:color="auto" w:fill="auto"/>
            <w:vAlign w:val="center"/>
          </w:tcPr>
          <w:p w14:paraId="7014E0BD">
            <w:pPr>
              <w:shd w:val="clear"/>
              <w:spacing w:line="360" w:lineRule="auto"/>
              <w:jc w:val="right"/>
              <w:rPr>
                <w:rFonts w:hint="eastAsia" w:ascii="宋体" w:hAnsi="宋体" w:eastAsia="宋体" w:cs="宋体"/>
                <w:i w:val="0"/>
                <w:iCs w:val="0"/>
                <w:color w:val="auto"/>
                <w:sz w:val="24"/>
                <w:szCs w:val="24"/>
                <w:highlight w:val="none"/>
                <w:u w:val="none"/>
              </w:rPr>
            </w:pPr>
          </w:p>
        </w:tc>
      </w:tr>
      <w:tr w14:paraId="4B67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14:paraId="6FC48C6B">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416" w:type="dxa"/>
            <w:tcBorders>
              <w:top w:val="nil"/>
              <w:left w:val="nil"/>
              <w:bottom w:val="single" w:color="000000" w:sz="8" w:space="0"/>
              <w:right w:val="single" w:color="000000" w:sz="8" w:space="0"/>
            </w:tcBorders>
            <w:shd w:val="clear" w:color="auto" w:fill="auto"/>
            <w:vAlign w:val="center"/>
          </w:tcPr>
          <w:p w14:paraId="54DFCE61">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HE染色</w:t>
            </w:r>
          </w:p>
        </w:tc>
        <w:tc>
          <w:tcPr>
            <w:tcW w:w="1748" w:type="dxa"/>
            <w:vMerge w:val="restart"/>
            <w:tcBorders>
              <w:top w:val="nil"/>
              <w:left w:val="nil"/>
              <w:bottom w:val="single" w:color="000000" w:sz="8" w:space="0"/>
              <w:right w:val="single" w:color="000000" w:sz="8" w:space="0"/>
            </w:tcBorders>
            <w:shd w:val="clear" w:color="auto" w:fill="auto"/>
            <w:vAlign w:val="center"/>
          </w:tcPr>
          <w:p w14:paraId="571D9143">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脊髓组织脱钙、包埋、切片、染色、分析</w:t>
            </w:r>
          </w:p>
        </w:tc>
        <w:tc>
          <w:tcPr>
            <w:tcW w:w="1110" w:type="dxa"/>
            <w:tcBorders>
              <w:top w:val="nil"/>
              <w:left w:val="nil"/>
              <w:bottom w:val="single" w:color="000000" w:sz="8" w:space="0"/>
              <w:right w:val="single" w:color="000000" w:sz="8" w:space="0"/>
            </w:tcBorders>
            <w:shd w:val="clear" w:color="auto" w:fill="auto"/>
            <w:vAlign w:val="center"/>
          </w:tcPr>
          <w:p w14:paraId="23F7A093">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指标/样本</w:t>
            </w:r>
          </w:p>
        </w:tc>
        <w:tc>
          <w:tcPr>
            <w:tcW w:w="853" w:type="dxa"/>
            <w:tcBorders>
              <w:top w:val="nil"/>
              <w:left w:val="nil"/>
              <w:bottom w:val="single" w:color="000000" w:sz="8" w:space="0"/>
              <w:right w:val="single" w:color="000000" w:sz="8" w:space="0"/>
            </w:tcBorders>
            <w:shd w:val="clear" w:color="auto" w:fill="auto"/>
            <w:vAlign w:val="center"/>
          </w:tcPr>
          <w:p w14:paraId="6B162CB7">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53" w:type="dxa"/>
            <w:tcBorders>
              <w:top w:val="nil"/>
              <w:left w:val="nil"/>
              <w:bottom w:val="single" w:color="000000" w:sz="8" w:space="0"/>
              <w:right w:val="single" w:color="000000" w:sz="8" w:space="0"/>
            </w:tcBorders>
            <w:shd w:val="clear" w:color="auto" w:fill="auto"/>
            <w:vAlign w:val="center"/>
          </w:tcPr>
          <w:p w14:paraId="619918B8">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1386" w:type="dxa"/>
            <w:tcBorders>
              <w:top w:val="nil"/>
              <w:left w:val="nil"/>
              <w:bottom w:val="single" w:color="000000" w:sz="8" w:space="0"/>
              <w:right w:val="single" w:color="000000" w:sz="8" w:space="0"/>
            </w:tcBorders>
            <w:shd w:val="clear" w:color="auto" w:fill="auto"/>
            <w:vAlign w:val="center"/>
          </w:tcPr>
          <w:p w14:paraId="2AF761DE">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w:t>
            </w:r>
          </w:p>
        </w:tc>
      </w:tr>
      <w:tr w14:paraId="5DE7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14:paraId="0CB0E245">
            <w:pPr>
              <w:shd w:val="clear"/>
              <w:spacing w:line="360" w:lineRule="auto"/>
              <w:jc w:val="left"/>
              <w:rPr>
                <w:rFonts w:hint="eastAsia" w:ascii="宋体" w:hAnsi="宋体" w:eastAsia="宋体" w:cs="宋体"/>
                <w:i w:val="0"/>
                <w:iCs w:val="0"/>
                <w:color w:val="auto"/>
                <w:sz w:val="24"/>
                <w:szCs w:val="24"/>
                <w:highlight w:val="none"/>
                <w:u w:val="none"/>
              </w:rPr>
            </w:pPr>
          </w:p>
        </w:tc>
        <w:tc>
          <w:tcPr>
            <w:tcW w:w="1416" w:type="dxa"/>
            <w:tcBorders>
              <w:top w:val="nil"/>
              <w:left w:val="nil"/>
              <w:bottom w:val="single" w:color="000000" w:sz="8" w:space="0"/>
              <w:right w:val="single" w:color="000000" w:sz="8" w:space="0"/>
            </w:tcBorders>
            <w:shd w:val="clear" w:color="auto" w:fill="auto"/>
            <w:vAlign w:val="center"/>
          </w:tcPr>
          <w:p w14:paraId="3FA16F3F">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免疫荧光</w:t>
            </w:r>
          </w:p>
        </w:tc>
        <w:tc>
          <w:tcPr>
            <w:tcW w:w="1748" w:type="dxa"/>
            <w:vMerge w:val="continue"/>
            <w:tcBorders>
              <w:top w:val="nil"/>
              <w:left w:val="nil"/>
              <w:bottom w:val="single" w:color="000000" w:sz="8" w:space="0"/>
              <w:right w:val="single" w:color="000000" w:sz="8" w:space="0"/>
            </w:tcBorders>
            <w:shd w:val="clear" w:color="auto" w:fill="auto"/>
            <w:vAlign w:val="center"/>
          </w:tcPr>
          <w:p w14:paraId="6F776825">
            <w:pPr>
              <w:shd w:val="clear"/>
              <w:spacing w:line="360" w:lineRule="auto"/>
              <w:jc w:val="center"/>
              <w:rPr>
                <w:rFonts w:hint="eastAsia" w:ascii="宋体" w:hAnsi="宋体" w:eastAsia="宋体" w:cs="宋体"/>
                <w:i w:val="0"/>
                <w:iCs w:val="0"/>
                <w:color w:val="auto"/>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1E33E3E5">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样本</w:t>
            </w:r>
          </w:p>
        </w:tc>
        <w:tc>
          <w:tcPr>
            <w:tcW w:w="853" w:type="dxa"/>
            <w:tcBorders>
              <w:top w:val="nil"/>
              <w:left w:val="nil"/>
              <w:bottom w:val="single" w:color="000000" w:sz="8" w:space="0"/>
              <w:right w:val="single" w:color="000000" w:sz="8" w:space="0"/>
            </w:tcBorders>
            <w:shd w:val="clear" w:color="auto" w:fill="auto"/>
            <w:vAlign w:val="center"/>
          </w:tcPr>
          <w:p w14:paraId="43F47FB2">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53" w:type="dxa"/>
            <w:tcBorders>
              <w:top w:val="nil"/>
              <w:left w:val="nil"/>
              <w:bottom w:val="single" w:color="000000" w:sz="8" w:space="0"/>
              <w:right w:val="single" w:color="000000" w:sz="8" w:space="0"/>
            </w:tcBorders>
            <w:shd w:val="clear" w:color="auto" w:fill="auto"/>
            <w:vAlign w:val="center"/>
          </w:tcPr>
          <w:p w14:paraId="56701BCC">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c>
          <w:tcPr>
            <w:tcW w:w="1386" w:type="dxa"/>
            <w:tcBorders>
              <w:top w:val="nil"/>
              <w:left w:val="nil"/>
              <w:bottom w:val="single" w:color="000000" w:sz="8" w:space="0"/>
              <w:right w:val="single" w:color="000000" w:sz="8" w:space="0"/>
            </w:tcBorders>
            <w:shd w:val="clear" w:color="auto" w:fill="auto"/>
            <w:vAlign w:val="center"/>
          </w:tcPr>
          <w:p w14:paraId="75C5DD06">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w:t>
            </w:r>
          </w:p>
        </w:tc>
      </w:tr>
      <w:tr w14:paraId="0122F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14:paraId="3D7ECEBB">
            <w:pPr>
              <w:shd w:val="clear"/>
              <w:spacing w:line="360" w:lineRule="auto"/>
              <w:jc w:val="left"/>
              <w:rPr>
                <w:rFonts w:hint="eastAsia" w:ascii="宋体" w:hAnsi="宋体" w:eastAsia="宋体" w:cs="宋体"/>
                <w:i w:val="0"/>
                <w:iCs w:val="0"/>
                <w:color w:val="auto"/>
                <w:sz w:val="24"/>
                <w:szCs w:val="24"/>
                <w:highlight w:val="none"/>
                <w:u w:val="none"/>
              </w:rPr>
            </w:pPr>
          </w:p>
        </w:tc>
        <w:tc>
          <w:tcPr>
            <w:tcW w:w="1416" w:type="dxa"/>
            <w:tcBorders>
              <w:top w:val="nil"/>
              <w:left w:val="nil"/>
              <w:bottom w:val="single" w:color="000000" w:sz="8" w:space="0"/>
              <w:right w:val="single" w:color="000000" w:sz="8" w:space="0"/>
            </w:tcBorders>
            <w:shd w:val="clear" w:color="auto" w:fill="auto"/>
            <w:vAlign w:val="center"/>
          </w:tcPr>
          <w:p w14:paraId="5B9A0750">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甲苯胺蓝染色</w:t>
            </w:r>
          </w:p>
        </w:tc>
        <w:tc>
          <w:tcPr>
            <w:tcW w:w="1748" w:type="dxa"/>
            <w:vMerge w:val="continue"/>
            <w:tcBorders>
              <w:top w:val="nil"/>
              <w:left w:val="nil"/>
              <w:bottom w:val="single" w:color="000000" w:sz="8" w:space="0"/>
              <w:right w:val="single" w:color="000000" w:sz="8" w:space="0"/>
            </w:tcBorders>
            <w:shd w:val="clear" w:color="auto" w:fill="auto"/>
            <w:vAlign w:val="center"/>
          </w:tcPr>
          <w:p w14:paraId="506EDD02">
            <w:pPr>
              <w:shd w:val="clear"/>
              <w:spacing w:line="360" w:lineRule="auto"/>
              <w:jc w:val="center"/>
              <w:rPr>
                <w:rFonts w:hint="eastAsia" w:ascii="宋体" w:hAnsi="宋体" w:eastAsia="宋体" w:cs="宋体"/>
                <w:i w:val="0"/>
                <w:iCs w:val="0"/>
                <w:color w:val="auto"/>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03E77B74">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样本</w:t>
            </w:r>
          </w:p>
        </w:tc>
        <w:tc>
          <w:tcPr>
            <w:tcW w:w="853" w:type="dxa"/>
            <w:tcBorders>
              <w:top w:val="nil"/>
              <w:left w:val="nil"/>
              <w:bottom w:val="single" w:color="000000" w:sz="8" w:space="0"/>
              <w:right w:val="single" w:color="000000" w:sz="8" w:space="0"/>
            </w:tcBorders>
            <w:shd w:val="clear" w:color="auto" w:fill="auto"/>
            <w:vAlign w:val="center"/>
          </w:tcPr>
          <w:p w14:paraId="172A0D8F">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53" w:type="dxa"/>
            <w:tcBorders>
              <w:top w:val="nil"/>
              <w:left w:val="nil"/>
              <w:bottom w:val="single" w:color="000000" w:sz="8" w:space="0"/>
              <w:right w:val="single" w:color="000000" w:sz="8" w:space="0"/>
            </w:tcBorders>
            <w:shd w:val="clear" w:color="auto" w:fill="auto"/>
            <w:vAlign w:val="center"/>
          </w:tcPr>
          <w:p w14:paraId="525A2B29">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1386" w:type="dxa"/>
            <w:tcBorders>
              <w:top w:val="nil"/>
              <w:left w:val="nil"/>
              <w:bottom w:val="single" w:color="000000" w:sz="8" w:space="0"/>
              <w:right w:val="single" w:color="000000" w:sz="8" w:space="0"/>
            </w:tcBorders>
            <w:shd w:val="clear" w:color="auto" w:fill="auto"/>
            <w:vAlign w:val="center"/>
          </w:tcPr>
          <w:p w14:paraId="21CC05BB">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2,250</w:t>
            </w:r>
          </w:p>
        </w:tc>
      </w:tr>
      <w:tr w14:paraId="0246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14:paraId="14B65A58">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416" w:type="dxa"/>
            <w:tcBorders>
              <w:top w:val="nil"/>
              <w:left w:val="nil"/>
              <w:bottom w:val="single" w:color="000000" w:sz="8" w:space="0"/>
              <w:right w:val="single" w:color="000000" w:sz="8" w:space="0"/>
            </w:tcBorders>
            <w:shd w:val="clear" w:color="auto" w:fill="auto"/>
            <w:vAlign w:val="center"/>
          </w:tcPr>
          <w:p w14:paraId="02711B3D">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PCR检测</w:t>
            </w:r>
          </w:p>
        </w:tc>
        <w:tc>
          <w:tcPr>
            <w:tcW w:w="1748" w:type="dxa"/>
            <w:tcBorders>
              <w:top w:val="nil"/>
              <w:left w:val="nil"/>
              <w:bottom w:val="single" w:color="000000" w:sz="8" w:space="0"/>
              <w:right w:val="single" w:color="000000" w:sz="8" w:space="0"/>
            </w:tcBorders>
            <w:shd w:val="clear" w:color="auto" w:fill="auto"/>
            <w:vAlign w:val="center"/>
          </w:tcPr>
          <w:p w14:paraId="1C85A263">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RNA提取、反转录、qPCR检测（含引物）、数据分析</w:t>
            </w:r>
          </w:p>
        </w:tc>
        <w:tc>
          <w:tcPr>
            <w:tcW w:w="1110" w:type="dxa"/>
            <w:tcBorders>
              <w:top w:val="nil"/>
              <w:left w:val="nil"/>
              <w:bottom w:val="single" w:color="000000" w:sz="8" w:space="0"/>
              <w:right w:val="single" w:color="000000" w:sz="8" w:space="0"/>
            </w:tcBorders>
            <w:shd w:val="clear" w:color="auto" w:fill="auto"/>
            <w:vAlign w:val="center"/>
          </w:tcPr>
          <w:p w14:paraId="55AD2024">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样本/指标</w:t>
            </w:r>
          </w:p>
        </w:tc>
        <w:tc>
          <w:tcPr>
            <w:tcW w:w="853" w:type="dxa"/>
            <w:tcBorders>
              <w:top w:val="nil"/>
              <w:left w:val="nil"/>
              <w:bottom w:val="single" w:color="000000" w:sz="8" w:space="0"/>
              <w:right w:val="single" w:color="000000" w:sz="8" w:space="0"/>
            </w:tcBorders>
            <w:shd w:val="clear" w:color="auto" w:fill="auto"/>
            <w:vAlign w:val="center"/>
          </w:tcPr>
          <w:p w14:paraId="7532FDC2">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w:t>
            </w:r>
          </w:p>
        </w:tc>
        <w:tc>
          <w:tcPr>
            <w:tcW w:w="853" w:type="dxa"/>
            <w:tcBorders>
              <w:top w:val="nil"/>
              <w:left w:val="nil"/>
              <w:bottom w:val="single" w:color="000000" w:sz="8" w:space="0"/>
              <w:right w:val="single" w:color="000000" w:sz="8" w:space="0"/>
            </w:tcBorders>
            <w:shd w:val="clear" w:color="auto" w:fill="auto"/>
            <w:vAlign w:val="center"/>
          </w:tcPr>
          <w:p w14:paraId="723AB1E7">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1386" w:type="dxa"/>
            <w:tcBorders>
              <w:top w:val="nil"/>
              <w:left w:val="nil"/>
              <w:bottom w:val="single" w:color="000000" w:sz="8" w:space="0"/>
              <w:right w:val="single" w:color="000000" w:sz="8" w:space="0"/>
            </w:tcBorders>
            <w:shd w:val="clear" w:color="auto" w:fill="auto"/>
            <w:vAlign w:val="center"/>
          </w:tcPr>
          <w:p w14:paraId="4E75E227">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9,450</w:t>
            </w:r>
          </w:p>
        </w:tc>
      </w:tr>
      <w:tr w14:paraId="1A05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E4C6CE">
            <w:pPr>
              <w:shd w:val="clear"/>
              <w:spacing w:line="360" w:lineRule="auto"/>
              <w:jc w:val="left"/>
              <w:rPr>
                <w:rFonts w:hint="eastAsia" w:ascii="宋体" w:hAnsi="宋体" w:eastAsia="宋体" w:cs="宋体"/>
                <w:i w:val="0"/>
                <w:iCs w:val="0"/>
                <w:color w:val="auto"/>
                <w:sz w:val="24"/>
                <w:szCs w:val="24"/>
                <w:highlight w:val="none"/>
                <w:u w:val="none"/>
              </w:rPr>
            </w:pPr>
          </w:p>
        </w:tc>
        <w:tc>
          <w:tcPr>
            <w:tcW w:w="1416" w:type="dxa"/>
            <w:tcBorders>
              <w:top w:val="nil"/>
              <w:left w:val="nil"/>
              <w:bottom w:val="single" w:color="000000" w:sz="8" w:space="0"/>
              <w:right w:val="single" w:color="000000" w:sz="8" w:space="0"/>
            </w:tcBorders>
            <w:shd w:val="clear" w:color="auto" w:fill="auto"/>
            <w:vAlign w:val="center"/>
          </w:tcPr>
          <w:p w14:paraId="1D415255">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Western Blot检测</w:t>
            </w:r>
          </w:p>
        </w:tc>
        <w:tc>
          <w:tcPr>
            <w:tcW w:w="1748" w:type="dxa"/>
            <w:tcBorders>
              <w:top w:val="nil"/>
              <w:left w:val="nil"/>
              <w:bottom w:val="single" w:color="000000" w:sz="8" w:space="0"/>
              <w:right w:val="single" w:color="000000" w:sz="8" w:space="0"/>
            </w:tcBorders>
            <w:shd w:val="clear" w:color="auto" w:fill="auto"/>
            <w:vAlign w:val="center"/>
          </w:tcPr>
          <w:p w14:paraId="255B0710">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蛋白的提取、定量、变形、跑胶、灰度值分析</w:t>
            </w:r>
          </w:p>
        </w:tc>
        <w:tc>
          <w:tcPr>
            <w:tcW w:w="1110" w:type="dxa"/>
            <w:tcBorders>
              <w:top w:val="nil"/>
              <w:left w:val="nil"/>
              <w:bottom w:val="single" w:color="000000" w:sz="8" w:space="0"/>
              <w:right w:val="single" w:color="000000" w:sz="8" w:space="0"/>
            </w:tcBorders>
            <w:shd w:val="clear" w:color="auto" w:fill="auto"/>
            <w:vAlign w:val="center"/>
          </w:tcPr>
          <w:p w14:paraId="7E2D7F2A">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指标/整膜</w:t>
            </w:r>
          </w:p>
        </w:tc>
        <w:tc>
          <w:tcPr>
            <w:tcW w:w="853" w:type="dxa"/>
            <w:tcBorders>
              <w:top w:val="nil"/>
              <w:left w:val="nil"/>
              <w:bottom w:val="single" w:color="000000" w:sz="8" w:space="0"/>
              <w:right w:val="single" w:color="000000" w:sz="8" w:space="0"/>
            </w:tcBorders>
            <w:shd w:val="clear" w:color="auto" w:fill="auto"/>
            <w:vAlign w:val="center"/>
          </w:tcPr>
          <w:p w14:paraId="3BDCB227">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853" w:type="dxa"/>
            <w:tcBorders>
              <w:top w:val="nil"/>
              <w:left w:val="nil"/>
              <w:bottom w:val="single" w:color="000000" w:sz="8" w:space="0"/>
              <w:right w:val="single" w:color="000000" w:sz="8" w:space="0"/>
            </w:tcBorders>
            <w:shd w:val="clear" w:color="auto" w:fill="auto"/>
            <w:vAlign w:val="center"/>
          </w:tcPr>
          <w:p w14:paraId="2003483B">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w:t>
            </w:r>
          </w:p>
        </w:tc>
        <w:tc>
          <w:tcPr>
            <w:tcW w:w="1386" w:type="dxa"/>
            <w:tcBorders>
              <w:top w:val="nil"/>
              <w:left w:val="nil"/>
              <w:bottom w:val="single" w:color="000000" w:sz="8" w:space="0"/>
              <w:right w:val="single" w:color="000000" w:sz="8" w:space="0"/>
            </w:tcBorders>
            <w:shd w:val="clear" w:color="auto" w:fill="auto"/>
            <w:vAlign w:val="center"/>
          </w:tcPr>
          <w:p w14:paraId="14EF17F3">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8,400</w:t>
            </w:r>
          </w:p>
        </w:tc>
      </w:tr>
      <w:tr w14:paraId="6DCA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14:paraId="384FF52D">
            <w:pPr>
              <w:shd w:val="clear"/>
              <w:spacing w:line="360" w:lineRule="auto"/>
              <w:jc w:val="left"/>
              <w:rPr>
                <w:rFonts w:hint="eastAsia" w:ascii="宋体" w:hAnsi="宋体" w:eastAsia="宋体" w:cs="宋体"/>
                <w:i w:val="0"/>
                <w:iCs w:val="0"/>
                <w:color w:val="auto"/>
                <w:sz w:val="24"/>
                <w:szCs w:val="24"/>
                <w:highlight w:val="none"/>
                <w:u w:val="none"/>
              </w:rPr>
            </w:pPr>
          </w:p>
        </w:tc>
        <w:tc>
          <w:tcPr>
            <w:tcW w:w="1416" w:type="dxa"/>
            <w:tcBorders>
              <w:top w:val="nil"/>
              <w:left w:val="nil"/>
              <w:bottom w:val="single" w:color="000000" w:sz="8" w:space="0"/>
              <w:right w:val="single" w:color="000000" w:sz="8" w:space="0"/>
            </w:tcBorders>
            <w:shd w:val="clear" w:color="auto" w:fill="auto"/>
            <w:vAlign w:val="center"/>
          </w:tcPr>
          <w:p w14:paraId="508A37D7">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ELISA检测</w:t>
            </w:r>
          </w:p>
        </w:tc>
        <w:tc>
          <w:tcPr>
            <w:tcW w:w="1748" w:type="dxa"/>
            <w:tcBorders>
              <w:top w:val="nil"/>
              <w:left w:val="nil"/>
              <w:bottom w:val="single" w:color="000000" w:sz="8" w:space="0"/>
              <w:right w:val="single" w:color="000000" w:sz="8" w:space="0"/>
            </w:tcBorders>
            <w:shd w:val="clear" w:color="auto" w:fill="auto"/>
            <w:vAlign w:val="center"/>
          </w:tcPr>
          <w:p w14:paraId="3B5310AF">
            <w:pPr>
              <w:shd w:val="clear"/>
              <w:spacing w:line="360" w:lineRule="auto"/>
              <w:jc w:val="left"/>
              <w:rPr>
                <w:rFonts w:hint="eastAsia" w:ascii="宋体" w:hAnsi="宋体" w:eastAsia="宋体" w:cs="宋体"/>
                <w:i w:val="0"/>
                <w:iCs w:val="0"/>
                <w:color w:val="auto"/>
                <w:sz w:val="24"/>
                <w:szCs w:val="24"/>
                <w:highlight w:val="none"/>
                <w:u w:val="none"/>
              </w:rPr>
            </w:pPr>
          </w:p>
        </w:tc>
        <w:tc>
          <w:tcPr>
            <w:tcW w:w="1110" w:type="dxa"/>
            <w:tcBorders>
              <w:top w:val="nil"/>
              <w:left w:val="nil"/>
              <w:bottom w:val="single" w:color="000000" w:sz="8" w:space="0"/>
              <w:right w:val="single" w:color="000000" w:sz="8" w:space="0"/>
            </w:tcBorders>
            <w:shd w:val="clear" w:color="auto" w:fill="auto"/>
            <w:vAlign w:val="center"/>
          </w:tcPr>
          <w:p w14:paraId="64A7404E">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样本/指标</w:t>
            </w:r>
          </w:p>
        </w:tc>
        <w:tc>
          <w:tcPr>
            <w:tcW w:w="853" w:type="dxa"/>
            <w:tcBorders>
              <w:top w:val="nil"/>
              <w:left w:val="nil"/>
              <w:bottom w:val="single" w:color="000000" w:sz="8" w:space="0"/>
              <w:right w:val="single" w:color="000000" w:sz="8" w:space="0"/>
            </w:tcBorders>
            <w:shd w:val="clear" w:color="auto" w:fill="auto"/>
            <w:vAlign w:val="center"/>
          </w:tcPr>
          <w:p w14:paraId="506DABD2">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53" w:type="dxa"/>
            <w:tcBorders>
              <w:top w:val="nil"/>
              <w:left w:val="nil"/>
              <w:bottom w:val="single" w:color="000000" w:sz="8" w:space="0"/>
              <w:right w:val="single" w:color="000000" w:sz="8" w:space="0"/>
            </w:tcBorders>
            <w:shd w:val="clear" w:color="auto" w:fill="auto"/>
            <w:vAlign w:val="center"/>
          </w:tcPr>
          <w:p w14:paraId="2AFFABBB">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1386" w:type="dxa"/>
            <w:tcBorders>
              <w:top w:val="nil"/>
              <w:left w:val="nil"/>
              <w:bottom w:val="single" w:color="000000" w:sz="8" w:space="0"/>
              <w:right w:val="single" w:color="000000" w:sz="8" w:space="0"/>
            </w:tcBorders>
            <w:shd w:val="clear" w:color="auto" w:fill="auto"/>
            <w:vAlign w:val="center"/>
          </w:tcPr>
          <w:p w14:paraId="57BB0594">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4,500</w:t>
            </w:r>
          </w:p>
        </w:tc>
      </w:tr>
      <w:tr w14:paraId="18037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852" w:type="dxa"/>
            <w:tcBorders>
              <w:top w:val="nil"/>
              <w:left w:val="single" w:color="000000" w:sz="8" w:space="0"/>
              <w:bottom w:val="single" w:color="000000" w:sz="8" w:space="0"/>
              <w:right w:val="single" w:color="000000" w:sz="8" w:space="0"/>
            </w:tcBorders>
            <w:shd w:val="clear" w:color="auto" w:fill="auto"/>
            <w:vAlign w:val="center"/>
          </w:tcPr>
          <w:p w14:paraId="38EE017E">
            <w:pPr>
              <w:shd w:val="clear"/>
              <w:spacing w:line="360" w:lineRule="auto"/>
              <w:jc w:val="left"/>
              <w:rPr>
                <w:rFonts w:hint="eastAsia" w:ascii="宋体" w:hAnsi="宋体" w:eastAsia="宋体" w:cs="宋体"/>
                <w:i w:val="0"/>
                <w:iCs w:val="0"/>
                <w:color w:val="auto"/>
                <w:sz w:val="24"/>
                <w:szCs w:val="24"/>
                <w:highlight w:val="none"/>
                <w:u w:val="none"/>
              </w:rPr>
            </w:pPr>
          </w:p>
        </w:tc>
        <w:tc>
          <w:tcPr>
            <w:tcW w:w="5980" w:type="dxa"/>
            <w:gridSpan w:val="5"/>
            <w:tcBorders>
              <w:top w:val="nil"/>
              <w:left w:val="nil"/>
              <w:bottom w:val="single" w:color="000000" w:sz="8" w:space="0"/>
              <w:right w:val="single" w:color="000000" w:sz="8" w:space="0"/>
            </w:tcBorders>
            <w:shd w:val="clear" w:color="auto" w:fill="auto"/>
            <w:vAlign w:val="center"/>
          </w:tcPr>
          <w:p w14:paraId="5413A8F9">
            <w:pPr>
              <w:keepNext w:val="0"/>
              <w:keepLines w:val="0"/>
              <w:widowControl/>
              <w:suppressLineNumbers w:val="0"/>
              <w:shd w:val="clear"/>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预算总计</w:t>
            </w:r>
          </w:p>
        </w:tc>
        <w:tc>
          <w:tcPr>
            <w:tcW w:w="0" w:type="auto"/>
            <w:tcBorders>
              <w:top w:val="nil"/>
              <w:left w:val="nil"/>
              <w:bottom w:val="single" w:color="000000" w:sz="8" w:space="0"/>
              <w:right w:val="single" w:color="000000" w:sz="8" w:space="0"/>
            </w:tcBorders>
            <w:shd w:val="clear" w:color="auto" w:fill="auto"/>
            <w:noWrap/>
            <w:vAlign w:val="center"/>
          </w:tcPr>
          <w:p w14:paraId="26F68D48">
            <w:pPr>
              <w:keepNext w:val="0"/>
              <w:keepLines w:val="0"/>
              <w:widowControl/>
              <w:suppressLineNumbers w:val="0"/>
              <w:shd w:val="clear"/>
              <w:spacing w:line="360" w:lineRule="auto"/>
              <w:jc w:val="righ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64000</w:t>
            </w:r>
          </w:p>
        </w:tc>
      </w:tr>
    </w:tbl>
    <w:p w14:paraId="124CE9BF">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0669B471">
      <w:pPr>
        <w:shd w:val="clear"/>
        <w:bidi w:val="0"/>
        <w:spacing w:line="360" w:lineRule="auto"/>
        <w:ind w:left="0" w:leftChars="0" w:firstLine="682" w:firstLineChars="283"/>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（一）服务地点：</w:t>
      </w:r>
      <w:r>
        <w:rPr>
          <w:rFonts w:hint="eastAsia" w:ascii="宋体" w:hAnsi="宋体" w:eastAsia="宋体" w:cs="宋体"/>
          <w:color w:val="auto"/>
          <w:sz w:val="24"/>
          <w:szCs w:val="24"/>
          <w:highlight w:val="none"/>
          <w:lang w:val="en-US" w:eastAsia="zh-CN"/>
        </w:rPr>
        <w:t>新疆维吾尔自治区乌鲁木齐市。</w:t>
      </w:r>
    </w:p>
    <w:p w14:paraId="476C4DE6">
      <w:pPr>
        <w:shd w:val="clear"/>
        <w:bidi w:val="0"/>
        <w:spacing w:line="360" w:lineRule="auto"/>
        <w:ind w:left="0" w:leftChars="0" w:firstLine="682" w:firstLineChars="283"/>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（二）服务期限：</w:t>
      </w:r>
      <w:r>
        <w:rPr>
          <w:rFonts w:hint="eastAsia" w:ascii="宋体" w:hAnsi="宋体" w:eastAsia="宋体" w:cs="宋体"/>
          <w:color w:val="auto"/>
          <w:sz w:val="24"/>
          <w:szCs w:val="24"/>
          <w:highlight w:val="none"/>
          <w:lang w:val="en-US" w:eastAsia="zh-CN"/>
        </w:rPr>
        <w:t>5个月</w:t>
      </w:r>
    </w:p>
    <w:p w14:paraId="1DC38574">
      <w:pPr>
        <w:shd w:val="clear"/>
        <w:bidi w:val="0"/>
        <w:spacing w:line="360" w:lineRule="auto"/>
        <w:ind w:left="0" w:leftChars="0" w:firstLine="682" w:firstLineChars="283"/>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（三）付款方式：</w:t>
      </w:r>
      <w:r>
        <w:rPr>
          <w:rFonts w:hint="eastAsia" w:ascii="宋体" w:hAnsi="宋体" w:eastAsia="宋体" w:cs="宋体"/>
          <w:color w:val="auto"/>
          <w:sz w:val="24"/>
          <w:szCs w:val="24"/>
          <w:highlight w:val="none"/>
          <w:lang w:val="en-US" w:eastAsia="zh-CN"/>
        </w:rPr>
        <w:t>一次性付款方式。</w:t>
      </w:r>
    </w:p>
    <w:p w14:paraId="53E6247D">
      <w:pPr>
        <w:shd w:val="clear"/>
        <w:snapToGrid w:val="0"/>
        <w:spacing w:line="360" w:lineRule="auto"/>
        <w:ind w:left="476" w:leftChars="14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合同仅约定了履行期限为5个月，乙方交付检测结果在合同履行期届满前一次性交付。</w:t>
      </w:r>
      <w:r>
        <w:rPr>
          <w:rFonts w:hint="eastAsia" w:ascii="宋体" w:hAnsi="宋体" w:eastAsia="宋体" w:cs="宋体"/>
          <w:color w:val="auto"/>
          <w:sz w:val="24"/>
          <w:szCs w:val="24"/>
          <w:highlight w:val="none"/>
        </w:rPr>
        <w:t>乙方完成实验项目并交付甲方验收后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逾期按合同总金额的千分之一/日收取滞纳金。</w:t>
      </w:r>
    </w:p>
    <w:p w14:paraId="5D82A23E">
      <w:pPr>
        <w:shd w:val="clear"/>
        <w:bidi w:val="0"/>
        <w:spacing w:line="360" w:lineRule="auto"/>
        <w:ind w:left="0" w:leftChars="0" w:firstLine="682" w:firstLineChars="283"/>
        <w:jc w:val="left"/>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（四）验收：</w:t>
      </w:r>
    </w:p>
    <w:p w14:paraId="6B6ADE9E">
      <w:pPr>
        <w:shd w:val="clear"/>
        <w:bidi w:val="0"/>
        <w:spacing w:line="360" w:lineRule="auto"/>
        <w:ind w:left="0" w:leftChars="0" w:firstLine="679" w:firstLineChars="28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1、严格按照招标文件要求和中标供应商响应文件内容进行验收。</w:t>
      </w:r>
    </w:p>
    <w:p w14:paraId="5E806916">
      <w:pPr>
        <w:shd w:val="clear"/>
        <w:bidi w:val="0"/>
        <w:spacing w:line="360" w:lineRule="auto"/>
        <w:ind w:left="0" w:leftChars="0" w:firstLine="679" w:firstLineChars="28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2、严格按照政府采购相关法律法规以要求进行验收。</w:t>
      </w:r>
    </w:p>
    <w:p w14:paraId="1EA1564E">
      <w:pPr>
        <w:shd w:val="clear"/>
        <w:bidi w:val="0"/>
        <w:spacing w:line="360" w:lineRule="auto"/>
        <w:ind w:left="0" w:leftChars="0" w:firstLine="679" w:firstLineChars="283"/>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3、采购人可根据项目情况邀请专家进行验收。</w:t>
      </w:r>
    </w:p>
    <w:p w14:paraId="53571F9C">
      <w:pPr>
        <w:shd w:val="clea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3BAD1BC4">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w:t>
      </w:r>
      <w:r>
        <w:rPr>
          <w:rFonts w:hint="eastAsia" w:ascii="宋体" w:hAnsi="宋体" w:eastAsia="宋体" w:cs="宋体"/>
          <w:b/>
          <w:bCs/>
          <w:color w:val="auto"/>
          <w:sz w:val="24"/>
          <w:szCs w:val="24"/>
          <w:highlight w:val="none"/>
          <w:lang w:val="en-US" w:eastAsia="zh-CN"/>
        </w:rPr>
        <w:t>十六</w:t>
      </w:r>
      <w:r>
        <w:rPr>
          <w:rFonts w:hint="eastAsia" w:ascii="宋体" w:hAnsi="宋体" w:eastAsia="宋体" w:cs="宋体"/>
          <w:color w:val="auto"/>
          <w:sz w:val="24"/>
          <w:szCs w:val="24"/>
          <w:highlight w:val="none"/>
          <w:lang w:val="en-US" w:eastAsia="zh-CN"/>
        </w:rPr>
        <w:t>：</w:t>
      </w:r>
    </w:p>
    <w:p w14:paraId="541CF61C">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一、项目概况：中医药传承项目-领军人才、岐黄学者实验技术服务项目</w:t>
      </w:r>
      <w:r>
        <w:rPr>
          <w:rFonts w:hint="eastAsia" w:ascii="宋体" w:hAnsi="宋体" w:cs="宋体"/>
          <w:color w:val="auto"/>
          <w:sz w:val="24"/>
          <w:szCs w:val="24"/>
          <w:highlight w:val="none"/>
          <w:lang w:val="en-US" w:eastAsia="zh-CN"/>
        </w:rPr>
        <w:t>（包十六）</w:t>
      </w:r>
    </w:p>
    <w:p w14:paraId="26E3A026">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二、采购需求：</w:t>
      </w:r>
    </w:p>
    <w:p w14:paraId="7162D227">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 xml:space="preserve">（一）招标项目名称： 乌鲁木齐市红山青年岐黄学者培养计划项目 </w:t>
      </w:r>
    </w:p>
    <w:p w14:paraId="30A76F5C">
      <w:pPr>
        <w:shd w:val="clear"/>
        <w:spacing w:line="360" w:lineRule="auto"/>
        <w:ind w:left="0" w:leftChars="0" w:firstLine="682" w:firstLineChars="283"/>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、实验任务</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首先，通过组织病理学分析，系统评价药物疗效。采集各组大鼠结肠组织并进行石蜡包埋、切片和HE染色，在光学显微镜下仔细观察。重点对比分析高、中、低剂量治疗组与模型组之间结肠黏膜的病理学差异，包括炎性细胞浸润程度、肠绒毛结构的完整性、隐窝形态以及溃疡的形成与修复情况，从而从形态学层面客观评估不同剂量药物的干预效果。其次，通过酶联免疫吸附法（ELISA）检测血清炎性细胞因子水平。采集大鼠血清样本，严格按照试剂盒操作说明，检测白细胞介素（IL-12, IL-4, IL-13）及干扰素γ（IFN-γ）的浓度。通过绘制标准浓度曲线的回归方程，将测得的样品吸光度值代入方程，精确计算各细胞因子的实际浓度，以探讨药物对Th1/Th2免疫平衡的调节作用。最后，通过Western Blot法检测结肠组织中NF-κB信号通路关键蛋白的表达。提取各组结肠组织总蛋白，测定浓度后上样进行电泳分离并转膜，用特异性一抗检测NF-κB p65等关键蛋白及其磷酸化水平，以内参蛋白进行标准化，分析各组蛋白表达的差异，从分子机制层面深入阐明药物抗炎作用的潜在信号通路。</w:t>
      </w:r>
    </w:p>
    <w:p w14:paraId="45FF4BDA">
      <w:pPr>
        <w:shd w:val="clear"/>
        <w:spacing w:line="360" w:lineRule="auto"/>
        <w:ind w:left="0" w:leftChars="0" w:firstLine="682" w:firstLineChars="283"/>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、实验目的 </w:t>
      </w:r>
      <w:r>
        <w:rPr>
          <w:rFonts w:hint="eastAsia" w:ascii="宋体" w:hAnsi="宋体" w:eastAsia="宋体" w:cs="宋体"/>
          <w:b/>
          <w:bCs/>
          <w:color w:val="auto"/>
          <w:sz w:val="24"/>
          <w:szCs w:val="24"/>
          <w:highlight w:val="none"/>
          <w:lang w:eastAsia="zh-CN"/>
        </w:rPr>
        <w:t>：</w:t>
      </w:r>
    </w:p>
    <w:p w14:paraId="153E07F0">
      <w:pPr>
        <w:shd w:val="clear"/>
        <w:spacing w:line="360" w:lineRule="auto"/>
        <w:ind w:left="0" w:leftChars="0" w:firstLine="679" w:firstLineChars="28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(1)初步评估复方紫草油膏对溃疡性结肠炎治疗效果。</w:t>
      </w:r>
    </w:p>
    <w:p w14:paraId="40A73CEF">
      <w:pPr>
        <w:shd w:val="clear"/>
        <w:spacing w:line="360" w:lineRule="auto"/>
        <w:ind w:left="0" w:leftChars="0" w:firstLine="679" w:firstLineChars="283"/>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(2)明确复方紫草油膏是否通过NF-kB 信号通路发挥缓解溃疡性结肠炎的疗效。</w:t>
      </w:r>
    </w:p>
    <w:p w14:paraId="18FC0D3F">
      <w:pPr>
        <w:pStyle w:val="37"/>
        <w:widowControl/>
        <w:shd w:val="clear"/>
        <w:spacing w:after="0" w:line="360" w:lineRule="auto"/>
        <w:ind w:left="0" w:leftChars="0" w:firstLine="682" w:firstLineChars="283"/>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、技术服务要求</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r>
        <w:rPr>
          <w:rFonts w:hint="eastAsia" w:ascii="宋体" w:hAnsi="宋体" w:eastAsia="宋体" w:cs="宋体"/>
          <w:b w:val="0"/>
          <w:bCs w:val="0"/>
          <w:color w:val="auto"/>
          <w:kern w:val="2"/>
          <w:sz w:val="24"/>
          <w:szCs w:val="24"/>
          <w:highlight w:val="none"/>
          <w:lang w:val="en-US" w:eastAsia="zh-CN" w:bidi="ar-SA"/>
        </w:rPr>
        <w:t>完成实验内容中设计的实验，并完成数据整理整理统计分析。</w:t>
      </w:r>
    </w:p>
    <w:p w14:paraId="30D3C6D0">
      <w:pPr>
        <w:pStyle w:val="37"/>
        <w:widowControl/>
        <w:shd w:val="clear"/>
        <w:spacing w:after="0" w:line="360" w:lineRule="auto"/>
        <w:ind w:left="0" w:leftChars="0" w:firstLine="682" w:firstLineChars="283"/>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预算经费</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r>
        <w:rPr>
          <w:rFonts w:hint="eastAsia" w:ascii="宋体" w:hAnsi="宋体" w:eastAsia="宋体" w:cs="宋体"/>
          <w:b w:val="0"/>
          <w:bCs w:val="0"/>
          <w:color w:val="auto"/>
          <w:kern w:val="2"/>
          <w:sz w:val="24"/>
          <w:szCs w:val="24"/>
          <w:highlight w:val="none"/>
          <w:lang w:val="en-US" w:eastAsia="zh-CN" w:bidi="ar-SA"/>
        </w:rPr>
        <w:t>委托业务费3万元。</w:t>
      </w:r>
    </w:p>
    <w:p w14:paraId="72CF62AE">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4CA37AEB">
      <w:pPr>
        <w:shd w:val="clear"/>
        <w:bidi w:val="0"/>
        <w:spacing w:line="360" w:lineRule="auto"/>
        <w:ind w:left="0" w:leftChars="0" w:firstLine="682"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（一）服务地点：新疆乌鲁木齐</w:t>
      </w:r>
    </w:p>
    <w:p w14:paraId="034FF4CA">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（二）服务期限：一年</w:t>
      </w:r>
    </w:p>
    <w:p w14:paraId="1D4FEAE1">
      <w:pPr>
        <w:shd w:val="clear"/>
        <w:bidi w:val="0"/>
        <w:spacing w:line="360" w:lineRule="auto"/>
        <w:ind w:left="0" w:leftChars="0" w:firstLine="682"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（三）付款方式：一次性付款</w:t>
      </w:r>
    </w:p>
    <w:p w14:paraId="43F7285D">
      <w:pPr>
        <w:shd w:val="clear"/>
        <w:bidi w:val="0"/>
        <w:spacing w:line="360" w:lineRule="auto"/>
        <w:ind w:left="0" w:leftChars="0" w:firstLine="682" w:firstLineChars="283"/>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（四）验收：</w:t>
      </w:r>
    </w:p>
    <w:p w14:paraId="2A7CF12F">
      <w:pPr>
        <w:shd w:val="clear"/>
        <w:bidi w:val="0"/>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1、严格按照招标文件要求和中标供应商响应文件内容进行验收。</w:t>
      </w:r>
    </w:p>
    <w:p w14:paraId="5DC5055D">
      <w:pPr>
        <w:shd w:val="clear"/>
        <w:bidi w:val="0"/>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2、严格按照政府采购相关法律法规以要求进行验收。</w:t>
      </w:r>
    </w:p>
    <w:p w14:paraId="0CA1D0CD">
      <w:pPr>
        <w:shd w:val="clear"/>
        <w:bidi w:val="0"/>
        <w:spacing w:line="360" w:lineRule="auto"/>
        <w:ind w:left="0" w:leftChars="0" w:firstLine="679" w:firstLineChars="28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3、采购人可根据项目情况邀请专家进行验收。</w:t>
      </w:r>
    </w:p>
    <w:p w14:paraId="210E9B05">
      <w:pPr>
        <w:shd w:val="clea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67151977">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w:t>
      </w: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color w:val="auto"/>
          <w:sz w:val="24"/>
          <w:szCs w:val="24"/>
          <w:highlight w:val="none"/>
          <w:lang w:val="en-US" w:eastAsia="zh-CN"/>
        </w:rPr>
        <w:t>七：</w:t>
      </w:r>
    </w:p>
    <w:p w14:paraId="5FF46D73">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一、项目概况：中医药传承项目-领军、岐黄学者实验技术服务项目</w:t>
      </w:r>
      <w:r>
        <w:rPr>
          <w:rFonts w:hint="eastAsia" w:ascii="宋体" w:hAnsi="宋体" w:cs="宋体"/>
          <w:color w:val="auto"/>
          <w:sz w:val="24"/>
          <w:szCs w:val="24"/>
          <w:highlight w:val="none"/>
          <w:lang w:val="en-US" w:eastAsia="zh-CN"/>
        </w:rPr>
        <w:t>（包十七）</w:t>
      </w:r>
    </w:p>
    <w:p w14:paraId="66EFBBE1">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二、采购需求：</w:t>
      </w:r>
    </w:p>
    <w:p w14:paraId="2E5845EB">
      <w:pPr>
        <w:pageBreakBefore w:val="0"/>
        <w:shd w:val="clear"/>
        <w:kinsoku/>
        <w:wordWrap/>
        <w:overflowPunct/>
        <w:topLinePunct w:val="0"/>
        <w:autoSpaceDE/>
        <w:autoSpaceDN/>
        <w:bidi w:val="0"/>
        <w:adjustRightInd/>
        <w:snapToGrid/>
        <w:spacing w:line="360" w:lineRule="auto"/>
        <w:ind w:left="0" w:leftChars="0" w:firstLine="682" w:firstLineChars="283"/>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 xml:space="preserve">（一）招标项目名称：解毒化瘀方联合艾司洛尔作用于脓毒性心肌病抑制心肌细胞凋亡的机制研究 </w:t>
      </w:r>
    </w:p>
    <w:p w14:paraId="29CB7F1A">
      <w:pPr>
        <w:pStyle w:val="37"/>
        <w:pageBreakBefore w:val="0"/>
        <w:widowControl/>
        <w:shd w:val="clear"/>
        <w:kinsoku/>
        <w:wordWrap/>
        <w:overflowPunct/>
        <w:topLinePunct w:val="0"/>
        <w:autoSpaceDE/>
        <w:autoSpaceDN/>
        <w:bidi w:val="0"/>
        <w:adjustRightInd/>
        <w:snapToGrid/>
        <w:spacing w:after="0" w:line="360" w:lineRule="auto"/>
        <w:ind w:left="0" w:leftChars="0" w:firstLine="679" w:firstLineChars="283"/>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、实验任务</w:t>
      </w:r>
      <w:r>
        <w:rPr>
          <w:rFonts w:hint="eastAsia" w:ascii="宋体" w:hAnsi="宋体" w:eastAsia="宋体" w:cs="宋体"/>
          <w:b w:val="0"/>
          <w:bCs w:val="0"/>
          <w:color w:val="auto"/>
          <w:sz w:val="24"/>
          <w:szCs w:val="24"/>
          <w:highlight w:val="none"/>
          <w:lang w:eastAsia="zh-CN"/>
        </w:rPr>
        <w:t>：本研究以脓毒性心肌病中TNF-α介导的过度炎症反应与心肌细胞凋亡为核心机制，构建LPS诱导的心肌细胞体外损伤模型，设空白对照组、模型组、艾司洛尔单药组、解毒化瘀方单药组及联合用药组。通过流式细胞术检测细胞凋亡率，采用Western Blot、qPCR等技术检测Caspase-3、Caspase-8、Caspase-9的活化情况以及Bcl-2/Bax蛋白表达比值，系统评估不同干预方案对细胞凋亡通路的影响。</w:t>
      </w:r>
    </w:p>
    <w:p w14:paraId="767BF360">
      <w:pPr>
        <w:pStyle w:val="37"/>
        <w:pageBreakBefore w:val="0"/>
        <w:widowControl/>
        <w:shd w:val="clear"/>
        <w:kinsoku/>
        <w:wordWrap/>
        <w:overflowPunct/>
        <w:topLinePunct w:val="0"/>
        <w:autoSpaceDE/>
        <w:autoSpaceDN/>
        <w:bidi w:val="0"/>
        <w:adjustRightInd/>
        <w:snapToGrid/>
        <w:spacing w:after="0" w:line="360" w:lineRule="auto"/>
        <w:ind w:left="0" w:leftChars="0" w:firstLine="679" w:firstLineChars="283"/>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 xml:space="preserve">、实验目的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 本项目旨在从实际应用出发，探讨解毒化瘀方联合艾司洛尔对脓毒性心肌病心肌细胞凋亡的影响及其相关机制。研究希望通过中西医结合的治疗思路，为临床治疗脓毒性心肌病提供新的参考依据，并在本地区形成一套简单、实用、有效的中西医结合治疗方案。同时，通过本项目实施，逐步提升科室在脓毒症及相关器官损伤领域的临床科研能力，为今后开展更多研究打下基础。</w:t>
      </w:r>
    </w:p>
    <w:p w14:paraId="7DDA9CDE">
      <w:pPr>
        <w:pStyle w:val="37"/>
        <w:pageBreakBefore w:val="0"/>
        <w:widowControl/>
        <w:shd w:val="clear"/>
        <w:kinsoku/>
        <w:wordWrap/>
        <w:overflowPunct/>
        <w:topLinePunct w:val="0"/>
        <w:autoSpaceDE/>
        <w:autoSpaceDN/>
        <w:bidi w:val="0"/>
        <w:adjustRightInd/>
        <w:snapToGrid/>
        <w:spacing w:after="0" w:line="360" w:lineRule="auto"/>
        <w:ind w:left="0" w:leftChars="0" w:firstLine="679" w:firstLineChars="283"/>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、技术服务要求</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 </w:t>
      </w:r>
    </w:p>
    <w:p w14:paraId="538C62B3">
      <w:pPr>
        <w:pStyle w:val="37"/>
        <w:pageBreakBefore w:val="0"/>
        <w:widowControl/>
        <w:shd w:val="clear"/>
        <w:kinsoku/>
        <w:wordWrap/>
        <w:overflowPunct/>
        <w:topLinePunct w:val="0"/>
        <w:autoSpaceDE/>
        <w:autoSpaceDN/>
        <w:bidi w:val="0"/>
        <w:adjustRightInd/>
        <w:snapToGrid/>
        <w:spacing w:after="0" w:line="360" w:lineRule="auto"/>
        <w:ind w:left="0" w:leftChars="0" w:firstLine="679" w:firstLineChars="283"/>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实验方案设计</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需根据本项目研究目标，提供详细的实验技术路线设计，包括但不限于细胞模型建立、分组设置、药物浓度梯度筛选、检测时间点确定等。需明确实验重复次数及统计学方法，确保实验结果的科学性和可靠性。</w:t>
      </w:r>
    </w:p>
    <w:p w14:paraId="4E472824">
      <w:pPr>
        <w:pStyle w:val="37"/>
        <w:pageBreakBefore w:val="0"/>
        <w:widowControl/>
        <w:shd w:val="clear"/>
        <w:kinsoku/>
        <w:wordWrap/>
        <w:overflowPunct/>
        <w:topLinePunct w:val="0"/>
        <w:autoSpaceDE/>
        <w:autoSpaceDN/>
        <w:bidi w:val="0"/>
        <w:adjustRightInd/>
        <w:snapToGrid/>
        <w:spacing w:after="0" w:line="360" w:lineRule="auto"/>
        <w:ind w:left="0" w:leftChars="0" w:firstLine="679" w:firstLineChars="283"/>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细胞模型构建与验证</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需使用LPS诱导建立心肌细胞体外损伤模型，并提供模型成功建立的评价标准（如细胞存活率、炎症因子释放水平等）</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需提供细胞来源、培养条件及质量控制证明。</w:t>
      </w:r>
    </w:p>
    <w:p w14:paraId="62747A5C">
      <w:pPr>
        <w:pStyle w:val="37"/>
        <w:pageBreakBefore w:val="0"/>
        <w:widowControl/>
        <w:shd w:val="clear"/>
        <w:kinsoku/>
        <w:wordWrap/>
        <w:overflowPunct/>
        <w:topLinePunct w:val="0"/>
        <w:autoSpaceDE/>
        <w:autoSpaceDN/>
        <w:bidi w:val="0"/>
        <w:adjustRightInd/>
        <w:snapToGrid/>
        <w:spacing w:after="0" w:line="360" w:lineRule="auto"/>
        <w:ind w:left="0" w:leftChars="0" w:firstLine="679" w:firstLineChars="283"/>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分组干预与样本处理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严格按空白对照组、模型组、艾司洛尔单药组、解毒化瘀方单药组、联合用药组进行实验干预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需明确药物配制方法、给药浓度及作用时间，并提供药物来源及质量证明（如中药方剂制备标准、艾司洛尔试剂规格）。</w:t>
      </w:r>
    </w:p>
    <w:p w14:paraId="21E5B189">
      <w:pPr>
        <w:pStyle w:val="37"/>
        <w:pageBreakBefore w:val="0"/>
        <w:widowControl/>
        <w:shd w:val="clear"/>
        <w:kinsoku/>
        <w:wordWrap/>
        <w:overflowPunct/>
        <w:topLinePunct w:val="0"/>
        <w:autoSpaceDE/>
        <w:autoSpaceDN/>
        <w:bidi w:val="0"/>
        <w:adjustRightInd/>
        <w:snapToGrid/>
        <w:spacing w:after="0" w:line="360" w:lineRule="auto"/>
        <w:ind w:left="0" w:leftChars="0" w:firstLine="679" w:firstLineChars="283"/>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检测指标与方法</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流式细胞术检测细胞凋亡率：需提供检测方案（如Annexin V/PI双染法）及仪器校准标准。Western Blot检测：需明确目标蛋白（Caspase-3/8/9、Bcl-2、Bax）的抗体来源、实验条件（如凝胶浓度、转膜条件）及内参选择。qPCR检测：需提供引物序列设计、RNA提取方法、逆转录及扩增程序，并注明引物合成来源及质检报告。</w:t>
      </w:r>
    </w:p>
    <w:p w14:paraId="53F02CA4">
      <w:pPr>
        <w:pStyle w:val="37"/>
        <w:pageBreakBefore w:val="0"/>
        <w:widowControl/>
        <w:shd w:val="clear"/>
        <w:kinsoku/>
        <w:wordWrap/>
        <w:overflowPunct/>
        <w:topLinePunct w:val="0"/>
        <w:autoSpaceDE/>
        <w:autoSpaceDN/>
        <w:bidi w:val="0"/>
        <w:adjustRightInd/>
        <w:snapToGrid/>
        <w:spacing w:after="0" w:line="360" w:lineRule="auto"/>
        <w:ind w:left="0" w:leftChars="0" w:firstLine="679" w:firstLineChars="283"/>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数据分析与结果交付</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需提供原始实验数据、图像及分析过程，包括统计学处理结果（如t检验、ANOVA分析）</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需提交中期进展报告和最终研究总结报告，报告中需包含实验细节、结果解读及机制推论。</w:t>
      </w:r>
    </w:p>
    <w:p w14:paraId="0BAD2A05">
      <w:pPr>
        <w:pStyle w:val="37"/>
        <w:pageBreakBefore w:val="0"/>
        <w:widowControl/>
        <w:shd w:val="clear"/>
        <w:kinsoku/>
        <w:wordWrap/>
        <w:overflowPunct/>
        <w:topLinePunct w:val="0"/>
        <w:autoSpaceDE/>
        <w:autoSpaceDN/>
        <w:bidi w:val="0"/>
        <w:adjustRightInd/>
        <w:snapToGrid/>
        <w:spacing w:after="0" w:line="360" w:lineRule="auto"/>
        <w:ind w:left="0" w:leftChars="0" w:firstLine="679" w:firstLineChars="283"/>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质量与控制要求</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实验操作需符合GLP规范，关键步骤需提供重复性验证数据。需承诺实验过程可追溯，所有试剂及耗材需标明品牌及货号。</w:t>
      </w:r>
    </w:p>
    <w:p w14:paraId="3E5983C1">
      <w:pPr>
        <w:pStyle w:val="37"/>
        <w:pageBreakBefore w:val="0"/>
        <w:widowControl/>
        <w:shd w:val="clear"/>
        <w:kinsoku/>
        <w:wordWrap/>
        <w:overflowPunct/>
        <w:topLinePunct w:val="0"/>
        <w:autoSpaceDE/>
        <w:autoSpaceDN/>
        <w:bidi w:val="0"/>
        <w:adjustRightInd/>
        <w:snapToGrid/>
        <w:spacing w:after="0" w:line="360" w:lineRule="auto"/>
        <w:ind w:left="0" w:leftChars="0" w:firstLine="679" w:firstLineChars="283"/>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知识产权与伦理合规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所有实验数据及成果知识产权归招标方所有，承接方不得擅自公开或使用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若涉及生物安全或伦理问题，需提供相关伦理审查证明或合规承诺。 </w:t>
      </w:r>
    </w:p>
    <w:p w14:paraId="2EACC618">
      <w:pPr>
        <w:pStyle w:val="37"/>
        <w:pageBreakBefore w:val="0"/>
        <w:widowControl/>
        <w:shd w:val="clear"/>
        <w:kinsoku/>
        <w:wordWrap/>
        <w:overflowPunct/>
        <w:topLinePunct w:val="0"/>
        <w:autoSpaceDE/>
        <w:autoSpaceDN/>
        <w:bidi w:val="0"/>
        <w:adjustRightInd/>
        <w:snapToGrid/>
        <w:spacing w:after="0" w:line="360" w:lineRule="auto"/>
        <w:ind w:left="0" w:leftChars="0" w:firstLine="679" w:firstLineChars="283"/>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预算经费</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6.5万</w:t>
      </w:r>
    </w:p>
    <w:p w14:paraId="11A7FB0F">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7F528FCE">
      <w:pPr>
        <w:pageBreakBefore w:val="0"/>
        <w:shd w:val="clear"/>
        <w:kinsoku/>
        <w:wordWrap/>
        <w:overflowPunct/>
        <w:topLinePunct w:val="0"/>
        <w:autoSpaceDE/>
        <w:autoSpaceDN/>
        <w:bidi w:val="0"/>
        <w:adjustRightInd/>
        <w:snapToGrid/>
        <w:spacing w:line="360" w:lineRule="auto"/>
        <w:ind w:left="0" w:leftChars="0" w:firstLine="682" w:firstLineChars="283"/>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（一）服务地点：</w:t>
      </w:r>
      <w:r>
        <w:rPr>
          <w:rFonts w:hint="eastAsia" w:ascii="宋体" w:hAnsi="宋体" w:eastAsia="宋体" w:cs="宋体"/>
          <w:b w:val="0"/>
          <w:bCs w:val="0"/>
          <w:color w:val="auto"/>
          <w:sz w:val="24"/>
          <w:szCs w:val="24"/>
          <w:highlight w:val="none"/>
          <w:lang w:val="en-US" w:eastAsia="zh-CN"/>
        </w:rPr>
        <w:t>乌鲁木齐市。</w:t>
      </w:r>
    </w:p>
    <w:p w14:paraId="2FABC8B1">
      <w:pPr>
        <w:pageBreakBefore w:val="0"/>
        <w:shd w:val="clear"/>
        <w:kinsoku/>
        <w:wordWrap/>
        <w:overflowPunct/>
        <w:topLinePunct w:val="0"/>
        <w:autoSpaceDE/>
        <w:autoSpaceDN/>
        <w:bidi w:val="0"/>
        <w:adjustRightInd/>
        <w:snapToGrid/>
        <w:spacing w:line="360" w:lineRule="auto"/>
        <w:ind w:left="0" w:leftChars="0" w:firstLine="682" w:firstLineChars="283"/>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（二）服务期限：</w:t>
      </w:r>
      <w:r>
        <w:rPr>
          <w:rFonts w:hint="eastAsia" w:ascii="宋体" w:hAnsi="宋体" w:eastAsia="宋体" w:cs="宋体"/>
          <w:b w:val="0"/>
          <w:bCs w:val="0"/>
          <w:color w:val="auto"/>
          <w:sz w:val="24"/>
          <w:szCs w:val="24"/>
          <w:highlight w:val="none"/>
          <w:lang w:val="en-US" w:eastAsia="zh-CN"/>
        </w:rPr>
        <w:t>付款后90个工作日。</w:t>
      </w:r>
    </w:p>
    <w:p w14:paraId="331A1661">
      <w:pPr>
        <w:pageBreakBefore w:val="0"/>
        <w:shd w:val="clear"/>
        <w:kinsoku/>
        <w:wordWrap/>
        <w:overflowPunct/>
        <w:topLinePunct w:val="0"/>
        <w:autoSpaceDE/>
        <w:autoSpaceDN/>
        <w:bidi w:val="0"/>
        <w:adjustRightInd/>
        <w:snapToGrid/>
        <w:spacing w:line="360" w:lineRule="auto"/>
        <w:ind w:left="0" w:leftChars="0" w:firstLine="682" w:firstLineChars="283"/>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（三）付款方式：</w:t>
      </w:r>
      <w:r>
        <w:rPr>
          <w:rFonts w:hint="eastAsia" w:ascii="宋体" w:hAnsi="宋体" w:eastAsia="宋体" w:cs="宋体"/>
          <w:b w:val="0"/>
          <w:bCs w:val="0"/>
          <w:color w:val="auto"/>
          <w:sz w:val="24"/>
          <w:szCs w:val="24"/>
          <w:highlight w:val="none"/>
          <w:lang w:val="en-US" w:eastAsia="zh-CN"/>
        </w:rPr>
        <w:t>公对公转账。</w:t>
      </w:r>
    </w:p>
    <w:p w14:paraId="4A9D1F87">
      <w:pPr>
        <w:pageBreakBefore w:val="0"/>
        <w:shd w:val="clear"/>
        <w:kinsoku/>
        <w:wordWrap/>
        <w:overflowPunct/>
        <w:topLinePunct w:val="0"/>
        <w:autoSpaceDE/>
        <w:autoSpaceDN/>
        <w:bidi w:val="0"/>
        <w:adjustRightInd/>
        <w:snapToGrid/>
        <w:spacing w:line="360" w:lineRule="auto"/>
        <w:ind w:left="0" w:leftChars="0" w:firstLine="682" w:firstLineChars="283"/>
        <w:textAlignment w:val="auto"/>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（四）验收：</w:t>
      </w:r>
    </w:p>
    <w:p w14:paraId="227C506A">
      <w:pPr>
        <w:pageBreakBefore w:val="0"/>
        <w:shd w:val="clear"/>
        <w:kinsoku/>
        <w:wordWrap/>
        <w:overflowPunct/>
        <w:topLinePunct w:val="0"/>
        <w:autoSpaceDE/>
        <w:autoSpaceDN/>
        <w:bidi w:val="0"/>
        <w:adjustRightInd/>
        <w:snapToGrid/>
        <w:spacing w:line="360" w:lineRule="auto"/>
        <w:ind w:left="0" w:leftChars="0" w:firstLine="679" w:firstLineChars="283"/>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1、严格按照招标文件要求和中标供应商响应文件内容进行验收。</w:t>
      </w:r>
    </w:p>
    <w:p w14:paraId="3910FADE">
      <w:pPr>
        <w:pageBreakBefore w:val="0"/>
        <w:shd w:val="clear"/>
        <w:kinsoku/>
        <w:wordWrap/>
        <w:overflowPunct/>
        <w:topLinePunct w:val="0"/>
        <w:autoSpaceDE/>
        <w:autoSpaceDN/>
        <w:bidi w:val="0"/>
        <w:adjustRightInd/>
        <w:snapToGrid/>
        <w:spacing w:line="360" w:lineRule="auto"/>
        <w:ind w:left="0" w:leftChars="0" w:firstLine="679" w:firstLineChars="283"/>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2、严格按照政府采购相关法律法规以要求进行验收。</w:t>
      </w:r>
    </w:p>
    <w:p w14:paraId="338F8C8F">
      <w:pPr>
        <w:pageBreakBefore w:val="0"/>
        <w:shd w:val="clear"/>
        <w:kinsoku/>
        <w:wordWrap/>
        <w:overflowPunct/>
        <w:topLinePunct w:val="0"/>
        <w:autoSpaceDE/>
        <w:autoSpaceDN/>
        <w:bidi w:val="0"/>
        <w:adjustRightInd/>
        <w:snapToGrid/>
        <w:spacing w:line="360" w:lineRule="auto"/>
        <w:ind w:left="0" w:leftChars="0" w:firstLine="679" w:firstLineChars="283"/>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3、采购人可根据项目情况邀请专家进行验收。</w:t>
      </w:r>
    </w:p>
    <w:p w14:paraId="15987880">
      <w:pPr>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69EACE20">
      <w:pPr>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br w:type="page"/>
      </w:r>
    </w:p>
    <w:p w14:paraId="50AE9C72">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w:t>
      </w: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color w:val="auto"/>
          <w:sz w:val="24"/>
          <w:szCs w:val="24"/>
          <w:highlight w:val="none"/>
          <w:lang w:val="en-US" w:eastAsia="zh-CN"/>
        </w:rPr>
        <w:t>八：</w:t>
      </w:r>
    </w:p>
    <w:p w14:paraId="235FFE9D">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一、项目概况：中医药传承项目-领军人才、岐黄学者实验技术服务项目</w:t>
      </w:r>
      <w:r>
        <w:rPr>
          <w:rFonts w:hint="eastAsia" w:ascii="宋体" w:hAnsi="宋体" w:cs="宋体"/>
          <w:color w:val="auto"/>
          <w:sz w:val="24"/>
          <w:szCs w:val="24"/>
          <w:highlight w:val="none"/>
          <w:lang w:val="en-US" w:eastAsia="zh-CN"/>
        </w:rPr>
        <w:t>（包十八）</w:t>
      </w:r>
    </w:p>
    <w:p w14:paraId="02996CF2">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二、采购需求：</w:t>
      </w:r>
    </w:p>
    <w:p w14:paraId="515500D4">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（一）招标项目名称：《通过针刺干预经典细胞焦亡网络信号通路改善膝骨性关节炎的作用机制研究》</w:t>
      </w:r>
    </w:p>
    <w:p w14:paraId="74F41135">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、实验任务</w:t>
      </w:r>
      <w:r>
        <w:rPr>
          <w:rFonts w:hint="eastAsia" w:ascii="宋体" w:hAnsi="宋体" w:eastAsia="宋体" w:cs="宋体"/>
          <w:b/>
          <w:bCs/>
          <w:color w:val="auto"/>
          <w:sz w:val="24"/>
          <w:szCs w:val="24"/>
          <w:highlight w:val="none"/>
          <w:lang w:eastAsia="zh-CN"/>
        </w:rPr>
        <w:t>：</w:t>
      </w:r>
    </w:p>
    <w:p w14:paraId="1E864574">
      <w:pPr>
        <w:pStyle w:val="37"/>
        <w:widowControl/>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动物模型构建；完成行为学，病理检测；完成分子生物学检测。</w:t>
      </w:r>
    </w:p>
    <w:p w14:paraId="2B4F2B9E">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、实验目的 </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p>
    <w:p w14:paraId="36B26ADF">
      <w:pPr>
        <w:pStyle w:val="37"/>
        <w:widowControl/>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（1）分析针刺调控细胞焦亡延缓膝骨关节炎病理进程的作用；</w:t>
      </w:r>
    </w:p>
    <w:p w14:paraId="0A8C7E99">
      <w:pPr>
        <w:pStyle w:val="37"/>
        <w:widowControl/>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（2）揭示针刺效果改善膝骨关节炎的作用机制，特别是在抑制细胞焦亡层面及炎症反应方面的独特作用；</w:t>
      </w:r>
    </w:p>
    <w:p w14:paraId="1930044C">
      <w:pPr>
        <w:pStyle w:val="37"/>
        <w:widowControl/>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（3）动物实验验证针刺抑制细胞焦亡改善膝骨关节炎的分子机制；</w:t>
      </w:r>
    </w:p>
    <w:p w14:paraId="2EBB1091">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、技术服务要求</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p>
    <w:p w14:paraId="734B1BCE">
      <w:pPr>
        <w:pStyle w:val="37"/>
        <w:widowControl/>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（1）动物模型构建</w:t>
      </w:r>
    </w:p>
    <w:p w14:paraId="5BAB18D7">
      <w:pPr>
        <w:pStyle w:val="37"/>
        <w:widowControl/>
        <w:shd w:val="clear"/>
        <w:spacing w:after="0" w:line="360" w:lineRule="auto"/>
        <w:ind w:left="0" w:leftChars="0" w:firstLine="679" w:firstLineChars="28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符合实验动物福利要求的饲养环境，包括适宜的温度、湿度、光照周期等。提供营养均衡的饲料和清洁的饮用水，确保动物健康生长。定期对动物进行健康检查，记录动物的体重、饮食、行为等基本情况。如发现动物出现异常情况，及时采取相应的处理措施，并向委托方报告。</w:t>
      </w:r>
    </w:p>
    <w:p w14:paraId="499424DD">
      <w:pPr>
        <w:pStyle w:val="37"/>
        <w:widowControl/>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在模型构建完成后，采用多种方法对模型进行验证，包括但不限于生理指标检测、影像学检查、组织病理学检查等。</w:t>
      </w:r>
    </w:p>
    <w:p w14:paraId="7EB75292">
      <w:pPr>
        <w:pStyle w:val="37"/>
        <w:widowControl/>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提供详细的模型验证报告，包括验证方法、检测结果、与预期模型特征的对比分析等。确保构建的动物模型具有良好的稳定性和重复性，符合研究要求。</w:t>
      </w:r>
    </w:p>
    <w:p w14:paraId="7E3D6432">
      <w:pPr>
        <w:pStyle w:val="37"/>
        <w:widowControl/>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（2）病理检测</w:t>
      </w:r>
    </w:p>
    <w:p w14:paraId="73FA5788">
      <w:pPr>
        <w:pStyle w:val="37"/>
        <w:widowControl/>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在动物实验结束后，按照标准操作规程采集相关组织样本（如肝脏、肾脏、脑组织等）。采集过程中要注意避免样本的污染和损伤。</w:t>
      </w:r>
    </w:p>
    <w:p w14:paraId="38F8397B">
      <w:pPr>
        <w:pStyle w:val="37"/>
        <w:widowControl/>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对采集的样本进行及时处理，包括固定、脱水、透明、浸蜡、包埋等步骤。确保样本处理过程符合病理学检测要求，保证样本的质量。</w:t>
      </w:r>
    </w:p>
    <w:p w14:paraId="6D375594">
      <w:pPr>
        <w:pStyle w:val="37"/>
        <w:widowControl/>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采用切片机将包埋好的样本制成厚度均匀的病理切片（厚度一般为）。对病理切片进行常规染色（如苏木精 - 伊红染色，HE染色）和特殊染色（如免疫组织化学染色、原位杂交等），以满足不同的检测需求。染色过程要严格按照操作规程进行，确保染色效果清晰、准确。安排专业的病理医生对染色后的病理切片进行观察和诊断。观察内容包括组织形态结构、细胞数量和形态、病变特征等。</w:t>
      </w:r>
    </w:p>
    <w:p w14:paraId="41275980">
      <w:pPr>
        <w:pStyle w:val="37"/>
        <w:widowControl/>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用显微镜成像系统对病理切片进行拍照记录，保存清晰的病理图像。提供详细的病理诊断报告，包括病理诊断结果、病变描述、病理评分等。对病理结果进行分析和讨论，提出相关的建议和结论。，包括但不限于生理指标检测、影像学检查、组织病理学检查等。</w:t>
      </w:r>
    </w:p>
    <w:p w14:paraId="22CA94F9">
      <w:pPr>
        <w:pStyle w:val="37"/>
        <w:widowControl/>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提供详细的模型验证报告，包括验证方法、检测结果、与预期模型特征的对比分析等。确保构建的动物模型具有良好的稳定性和重复性，符合研究要求。</w:t>
      </w:r>
    </w:p>
    <w:p w14:paraId="6592C2DA">
      <w:pPr>
        <w:pStyle w:val="37"/>
        <w:widowControl/>
        <w:numPr>
          <w:ilvl w:val="0"/>
          <w:numId w:val="4"/>
        </w:numPr>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分子生物学检测</w:t>
      </w:r>
    </w:p>
    <w:p w14:paraId="1362D2B5">
      <w:pPr>
        <w:pStyle w:val="37"/>
        <w:widowControl/>
        <w:numPr>
          <w:ilvl w:val="0"/>
          <w:numId w:val="0"/>
        </w:numPr>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1）检测项目确定</w:t>
      </w:r>
    </w:p>
    <w:p w14:paraId="3145D14D">
      <w:pPr>
        <w:pStyle w:val="37"/>
        <w:widowControl/>
        <w:numPr>
          <w:ilvl w:val="0"/>
          <w:numId w:val="0"/>
        </w:numPr>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根据研究目的和前期实验结果，确定具体的分子生物学检测项目（如基因表达检测、蛋白质表达检测、核酸测序等）。提供每个检测项目的详细介绍，包括检测原理、技术方法、应用范围等。</w:t>
      </w:r>
    </w:p>
    <w:p w14:paraId="6D0A60D8">
      <w:pPr>
        <w:pStyle w:val="37"/>
        <w:widowControl/>
        <w:numPr>
          <w:ilvl w:val="0"/>
          <w:numId w:val="0"/>
        </w:numPr>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制定分子生物学检测方案，明确检测样本、检测方法、所需试剂和设备、操作步骤及时间安排。方案需经过双方讨论并达成一致后实施。</w:t>
      </w:r>
    </w:p>
    <w:p w14:paraId="79DE3EFE">
      <w:pPr>
        <w:pStyle w:val="37"/>
        <w:widowControl/>
        <w:numPr>
          <w:ilvl w:val="0"/>
          <w:numId w:val="0"/>
        </w:numPr>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2）样本处理与检测</w:t>
      </w:r>
    </w:p>
    <w:p w14:paraId="5FE14768">
      <w:pPr>
        <w:pStyle w:val="37"/>
        <w:widowControl/>
        <w:numPr>
          <w:ilvl w:val="0"/>
          <w:numId w:val="0"/>
        </w:numPr>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对采集的组织或细胞样本进行处理，提取所需的核酸（如DNA、RNA）或蛋白质。提取过程要严格按照操作规程进行，确保提取的核酸或蛋白质质量良好。</w:t>
      </w:r>
    </w:p>
    <w:p w14:paraId="720475FE">
      <w:pPr>
        <w:pStyle w:val="37"/>
        <w:widowControl/>
        <w:numPr>
          <w:ilvl w:val="0"/>
          <w:numId w:val="0"/>
        </w:numPr>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检测方案，采用合适的技术方法对样本进行检测。如采用实时荧光定量PCR技术检测基因表达水平，采用蛋白质免疫印迹技术检测蛋白质表达水平等。检测过程中要严格控制实验条件，确保检测结果的准确性和可靠性。</w:t>
      </w:r>
    </w:p>
    <w:p w14:paraId="41A4046A">
      <w:pPr>
        <w:pStyle w:val="37"/>
        <w:widowControl/>
        <w:numPr>
          <w:ilvl w:val="0"/>
          <w:numId w:val="0"/>
        </w:numPr>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3）数据分析与报告</w:t>
      </w:r>
    </w:p>
    <w:p w14:paraId="4311DE3F">
      <w:pPr>
        <w:pStyle w:val="37"/>
        <w:widowControl/>
        <w:numPr>
          <w:ilvl w:val="0"/>
          <w:numId w:val="0"/>
        </w:numPr>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安排专业人员对分子生物学检测数据进行分析，采用合适的统计学方法对数据进行处理。提供详细的数据分析报告，包括数据统计结果、图表展示、结论分析等。</w:t>
      </w:r>
    </w:p>
    <w:p w14:paraId="23C0A4C2">
      <w:pPr>
        <w:pStyle w:val="37"/>
        <w:widowControl/>
        <w:numPr>
          <w:ilvl w:val="0"/>
          <w:numId w:val="0"/>
        </w:numPr>
        <w:shd w:val="clear"/>
        <w:spacing w:after="0" w:line="360" w:lineRule="auto"/>
        <w:ind w:left="0" w:leftChars="0" w:firstLine="679" w:firstLineChars="283"/>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对检测结果进行深入分析和讨论，结合行为学检测和病理检测结果，综合评估动物模型的构建效果和研究指标的变化情况。提供全面的研究报告，包括研究背景、实验方法、实验结果、结论与建议等内容。</w:t>
      </w:r>
    </w:p>
    <w:p w14:paraId="48D2825C">
      <w:pPr>
        <w:pStyle w:val="37"/>
        <w:widowControl/>
        <w:numPr>
          <w:ilvl w:val="0"/>
          <w:numId w:val="0"/>
        </w:numPr>
        <w:shd w:val="clear"/>
        <w:spacing w:after="0" w:line="360" w:lineRule="auto"/>
        <w:ind w:left="0" w:leftChars="0" w:firstLine="682" w:firstLineChars="283"/>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bidi="ar-SA"/>
        </w:rPr>
        <w:t>4、</w:t>
      </w:r>
      <w:r>
        <w:rPr>
          <w:rFonts w:hint="eastAsia" w:ascii="宋体" w:hAnsi="宋体" w:eastAsia="宋体" w:cs="宋体"/>
          <w:b/>
          <w:bCs/>
          <w:color w:val="auto"/>
          <w:sz w:val="24"/>
          <w:szCs w:val="24"/>
          <w:highlight w:val="none"/>
        </w:rPr>
        <w:t>预算经费</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p>
    <w:tbl>
      <w:tblPr>
        <w:tblStyle w:val="40"/>
        <w:tblW w:w="8156"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3"/>
        <w:gridCol w:w="1283"/>
        <w:gridCol w:w="1827"/>
        <w:gridCol w:w="877"/>
        <w:gridCol w:w="969"/>
        <w:gridCol w:w="1061"/>
        <w:gridCol w:w="1246"/>
      </w:tblGrid>
      <w:tr w14:paraId="076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trPr>
        <w:tc>
          <w:tcPr>
            <w:tcW w:w="8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C6525">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283" w:type="dxa"/>
            <w:tcBorders>
              <w:top w:val="single" w:color="000000" w:sz="8" w:space="0"/>
              <w:left w:val="nil"/>
              <w:bottom w:val="single" w:color="000000" w:sz="8" w:space="0"/>
              <w:right w:val="single" w:color="000000" w:sz="8" w:space="0"/>
            </w:tcBorders>
            <w:shd w:val="clear" w:color="auto" w:fill="auto"/>
            <w:vAlign w:val="center"/>
          </w:tcPr>
          <w:p w14:paraId="75667945">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检测项目</w:t>
            </w:r>
          </w:p>
        </w:tc>
        <w:tc>
          <w:tcPr>
            <w:tcW w:w="1827" w:type="dxa"/>
            <w:tcBorders>
              <w:top w:val="single" w:color="000000" w:sz="8" w:space="0"/>
              <w:left w:val="nil"/>
              <w:bottom w:val="single" w:color="000000" w:sz="8" w:space="0"/>
              <w:right w:val="single" w:color="000000" w:sz="8" w:space="0"/>
            </w:tcBorders>
            <w:shd w:val="clear" w:color="auto" w:fill="auto"/>
            <w:vAlign w:val="center"/>
          </w:tcPr>
          <w:p w14:paraId="723F9919">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检测内容/方法</w:t>
            </w:r>
          </w:p>
        </w:tc>
        <w:tc>
          <w:tcPr>
            <w:tcW w:w="877" w:type="dxa"/>
            <w:tcBorders>
              <w:top w:val="single" w:color="000000" w:sz="8" w:space="0"/>
              <w:left w:val="nil"/>
              <w:bottom w:val="single" w:color="000000" w:sz="8" w:space="0"/>
              <w:right w:val="single" w:color="000000" w:sz="8" w:space="0"/>
            </w:tcBorders>
            <w:shd w:val="clear" w:color="auto" w:fill="auto"/>
            <w:vAlign w:val="center"/>
          </w:tcPr>
          <w:p w14:paraId="5A6BFE73">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969" w:type="dxa"/>
            <w:tcBorders>
              <w:top w:val="single" w:color="000000" w:sz="8" w:space="0"/>
              <w:left w:val="nil"/>
              <w:bottom w:val="single" w:color="000000" w:sz="8" w:space="0"/>
              <w:right w:val="single" w:color="000000" w:sz="8" w:space="0"/>
            </w:tcBorders>
            <w:shd w:val="clear" w:color="auto" w:fill="auto"/>
            <w:vAlign w:val="center"/>
          </w:tcPr>
          <w:p w14:paraId="2894DF38">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1061" w:type="dxa"/>
            <w:tcBorders>
              <w:top w:val="single" w:color="000000" w:sz="8" w:space="0"/>
              <w:left w:val="nil"/>
              <w:bottom w:val="single" w:color="000000" w:sz="8" w:space="0"/>
              <w:right w:val="single" w:color="000000" w:sz="8" w:space="0"/>
            </w:tcBorders>
            <w:shd w:val="clear" w:color="auto" w:fill="auto"/>
            <w:vAlign w:val="center"/>
          </w:tcPr>
          <w:p w14:paraId="28C45B7D">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 (元)</w:t>
            </w:r>
          </w:p>
        </w:tc>
        <w:tc>
          <w:tcPr>
            <w:tcW w:w="1246" w:type="dxa"/>
            <w:tcBorders>
              <w:top w:val="single" w:color="000000" w:sz="8" w:space="0"/>
              <w:left w:val="nil"/>
              <w:bottom w:val="single" w:color="000000" w:sz="8" w:space="0"/>
              <w:right w:val="single" w:color="000000" w:sz="8" w:space="0"/>
            </w:tcBorders>
            <w:shd w:val="clear" w:color="auto" w:fill="auto"/>
            <w:vAlign w:val="center"/>
          </w:tcPr>
          <w:p w14:paraId="62F0A989">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 (元)</w:t>
            </w:r>
          </w:p>
        </w:tc>
      </w:tr>
      <w:tr w14:paraId="2B47A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893" w:type="dxa"/>
            <w:tcBorders>
              <w:top w:val="nil"/>
              <w:left w:val="single" w:color="000000" w:sz="8" w:space="0"/>
              <w:bottom w:val="single" w:color="000000" w:sz="8" w:space="0"/>
              <w:right w:val="single" w:color="000000" w:sz="8" w:space="0"/>
            </w:tcBorders>
            <w:shd w:val="clear" w:color="auto" w:fill="auto"/>
            <w:vAlign w:val="center"/>
          </w:tcPr>
          <w:p w14:paraId="5A572CBB">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w:t>
            </w:r>
          </w:p>
        </w:tc>
        <w:tc>
          <w:tcPr>
            <w:tcW w:w="1283" w:type="dxa"/>
            <w:tcBorders>
              <w:top w:val="nil"/>
              <w:left w:val="nil"/>
              <w:bottom w:val="single" w:color="000000" w:sz="8" w:space="0"/>
              <w:right w:val="single" w:color="000000" w:sz="8" w:space="0"/>
            </w:tcBorders>
            <w:shd w:val="clear" w:color="auto" w:fill="auto"/>
            <w:vAlign w:val="center"/>
          </w:tcPr>
          <w:p w14:paraId="6E7C6D95">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动物造模</w:t>
            </w:r>
          </w:p>
        </w:tc>
        <w:tc>
          <w:tcPr>
            <w:tcW w:w="1827" w:type="dxa"/>
            <w:tcBorders>
              <w:top w:val="nil"/>
              <w:left w:val="nil"/>
              <w:bottom w:val="single" w:color="000000" w:sz="8" w:space="0"/>
              <w:right w:val="single" w:color="000000" w:sz="8" w:space="0"/>
            </w:tcBorders>
            <w:shd w:val="clear" w:color="auto" w:fill="auto"/>
            <w:vAlign w:val="center"/>
          </w:tcPr>
          <w:p w14:paraId="17939798">
            <w:pPr>
              <w:shd w:val="clear"/>
              <w:spacing w:line="360" w:lineRule="auto"/>
              <w:ind w:left="0" w:leftChars="0" w:firstLine="679" w:firstLineChars="283"/>
              <w:jc w:val="both"/>
              <w:rPr>
                <w:rFonts w:hint="eastAsia" w:ascii="宋体" w:hAnsi="宋体" w:eastAsia="宋体" w:cs="宋体"/>
                <w:i w:val="0"/>
                <w:iCs w:val="0"/>
                <w:color w:val="auto"/>
                <w:sz w:val="24"/>
                <w:szCs w:val="24"/>
                <w:highlight w:val="none"/>
                <w:u w:val="none"/>
              </w:rPr>
            </w:pPr>
          </w:p>
        </w:tc>
        <w:tc>
          <w:tcPr>
            <w:tcW w:w="877" w:type="dxa"/>
            <w:tcBorders>
              <w:top w:val="nil"/>
              <w:left w:val="nil"/>
              <w:bottom w:val="single" w:color="000000" w:sz="8" w:space="0"/>
              <w:right w:val="single" w:color="000000" w:sz="8" w:space="0"/>
            </w:tcBorders>
            <w:shd w:val="clear" w:color="auto" w:fill="auto"/>
            <w:vAlign w:val="center"/>
          </w:tcPr>
          <w:p w14:paraId="741F5CEE">
            <w:pPr>
              <w:shd w:val="clear"/>
              <w:spacing w:line="360" w:lineRule="auto"/>
              <w:ind w:left="0" w:leftChars="0" w:firstLine="679" w:firstLineChars="283"/>
              <w:jc w:val="both"/>
              <w:rPr>
                <w:rFonts w:hint="eastAsia" w:ascii="宋体" w:hAnsi="宋体" w:eastAsia="宋体" w:cs="宋体"/>
                <w:i w:val="0"/>
                <w:iCs w:val="0"/>
                <w:color w:val="auto"/>
                <w:sz w:val="24"/>
                <w:szCs w:val="24"/>
                <w:highlight w:val="none"/>
                <w:u w:val="none"/>
              </w:rPr>
            </w:pPr>
          </w:p>
        </w:tc>
        <w:tc>
          <w:tcPr>
            <w:tcW w:w="969" w:type="dxa"/>
            <w:tcBorders>
              <w:top w:val="nil"/>
              <w:left w:val="nil"/>
              <w:bottom w:val="single" w:color="000000" w:sz="8" w:space="0"/>
              <w:right w:val="single" w:color="000000" w:sz="8" w:space="0"/>
            </w:tcBorders>
            <w:shd w:val="clear" w:color="auto" w:fill="auto"/>
            <w:vAlign w:val="center"/>
          </w:tcPr>
          <w:p w14:paraId="35D07483">
            <w:pPr>
              <w:shd w:val="clear"/>
              <w:spacing w:line="360" w:lineRule="auto"/>
              <w:ind w:left="0" w:leftChars="0" w:firstLine="679" w:firstLineChars="283"/>
              <w:jc w:val="right"/>
              <w:rPr>
                <w:rFonts w:hint="eastAsia" w:ascii="宋体" w:hAnsi="宋体" w:eastAsia="宋体" w:cs="宋体"/>
                <w:i w:val="0"/>
                <w:iCs w:val="0"/>
                <w:color w:val="auto"/>
                <w:sz w:val="24"/>
                <w:szCs w:val="24"/>
                <w:highlight w:val="none"/>
                <w:u w:val="none"/>
              </w:rPr>
            </w:pPr>
          </w:p>
        </w:tc>
        <w:tc>
          <w:tcPr>
            <w:tcW w:w="1061" w:type="dxa"/>
            <w:tcBorders>
              <w:top w:val="nil"/>
              <w:left w:val="nil"/>
              <w:bottom w:val="single" w:color="000000" w:sz="8" w:space="0"/>
              <w:right w:val="single" w:color="000000" w:sz="8" w:space="0"/>
            </w:tcBorders>
            <w:shd w:val="clear" w:color="auto" w:fill="auto"/>
            <w:vAlign w:val="center"/>
          </w:tcPr>
          <w:p w14:paraId="4D993073">
            <w:pPr>
              <w:shd w:val="clear"/>
              <w:spacing w:line="360" w:lineRule="auto"/>
              <w:ind w:left="0" w:leftChars="0" w:firstLine="679" w:firstLineChars="283"/>
              <w:jc w:val="right"/>
              <w:rPr>
                <w:rFonts w:hint="eastAsia" w:ascii="宋体" w:hAnsi="宋体" w:eastAsia="宋体" w:cs="宋体"/>
                <w:i w:val="0"/>
                <w:iCs w:val="0"/>
                <w:color w:val="auto"/>
                <w:sz w:val="24"/>
                <w:szCs w:val="24"/>
                <w:highlight w:val="none"/>
                <w:u w:val="none"/>
              </w:rPr>
            </w:pPr>
          </w:p>
        </w:tc>
        <w:tc>
          <w:tcPr>
            <w:tcW w:w="1246" w:type="dxa"/>
            <w:tcBorders>
              <w:top w:val="nil"/>
              <w:left w:val="nil"/>
              <w:bottom w:val="single" w:color="000000" w:sz="8" w:space="0"/>
              <w:right w:val="single" w:color="000000" w:sz="8" w:space="0"/>
            </w:tcBorders>
            <w:shd w:val="clear" w:color="auto" w:fill="auto"/>
            <w:vAlign w:val="center"/>
          </w:tcPr>
          <w:p w14:paraId="7C684284">
            <w:pPr>
              <w:shd w:val="clear"/>
              <w:spacing w:line="360" w:lineRule="auto"/>
              <w:ind w:left="0" w:leftChars="0" w:firstLine="679" w:firstLineChars="283"/>
              <w:jc w:val="right"/>
              <w:rPr>
                <w:rFonts w:hint="eastAsia" w:ascii="宋体" w:hAnsi="宋体" w:eastAsia="宋体" w:cs="宋体"/>
                <w:i w:val="0"/>
                <w:iCs w:val="0"/>
                <w:color w:val="auto"/>
                <w:sz w:val="24"/>
                <w:szCs w:val="24"/>
                <w:highlight w:val="none"/>
                <w:u w:val="none"/>
              </w:rPr>
            </w:pPr>
          </w:p>
        </w:tc>
      </w:tr>
      <w:tr w14:paraId="1CCF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0" w:hRule="atLeast"/>
        </w:trPr>
        <w:tc>
          <w:tcPr>
            <w:tcW w:w="893" w:type="dxa"/>
            <w:tcBorders>
              <w:top w:val="nil"/>
              <w:left w:val="single" w:color="000000" w:sz="8" w:space="0"/>
              <w:bottom w:val="single" w:color="000000" w:sz="8" w:space="0"/>
              <w:right w:val="single" w:color="000000" w:sz="8" w:space="0"/>
            </w:tcBorders>
            <w:shd w:val="clear" w:color="auto" w:fill="auto"/>
            <w:vAlign w:val="center"/>
          </w:tcPr>
          <w:p w14:paraId="7A78057F">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283" w:type="dxa"/>
            <w:tcBorders>
              <w:top w:val="nil"/>
              <w:left w:val="nil"/>
              <w:bottom w:val="single" w:color="000000" w:sz="8" w:space="0"/>
              <w:right w:val="single" w:color="000000" w:sz="8" w:space="0"/>
            </w:tcBorders>
            <w:shd w:val="clear" w:color="auto" w:fill="auto"/>
            <w:vAlign w:val="center"/>
          </w:tcPr>
          <w:p w14:paraId="752BF0C1">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动物模型的构建</w:t>
            </w:r>
          </w:p>
        </w:tc>
        <w:tc>
          <w:tcPr>
            <w:tcW w:w="1827" w:type="dxa"/>
            <w:tcBorders>
              <w:top w:val="nil"/>
              <w:left w:val="nil"/>
              <w:bottom w:val="single" w:color="000000" w:sz="8" w:space="0"/>
              <w:right w:val="single" w:color="000000" w:sz="8" w:space="0"/>
            </w:tcBorders>
            <w:shd w:val="clear" w:color="auto" w:fill="auto"/>
            <w:vAlign w:val="center"/>
          </w:tcPr>
          <w:p w14:paraId="1AD64DB8">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模型的构建，一般情况的观察，模型的鉴定、取材</w:t>
            </w:r>
          </w:p>
        </w:tc>
        <w:tc>
          <w:tcPr>
            <w:tcW w:w="877" w:type="dxa"/>
            <w:tcBorders>
              <w:top w:val="nil"/>
              <w:left w:val="nil"/>
              <w:bottom w:val="single" w:color="000000" w:sz="8" w:space="0"/>
              <w:right w:val="single" w:color="000000" w:sz="8" w:space="0"/>
            </w:tcBorders>
            <w:shd w:val="clear" w:color="auto" w:fill="auto"/>
            <w:vAlign w:val="center"/>
          </w:tcPr>
          <w:p w14:paraId="2F5204DE">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50只</w:t>
            </w:r>
          </w:p>
        </w:tc>
        <w:tc>
          <w:tcPr>
            <w:tcW w:w="969" w:type="dxa"/>
            <w:tcBorders>
              <w:top w:val="nil"/>
              <w:left w:val="nil"/>
              <w:bottom w:val="single" w:color="000000" w:sz="8" w:space="0"/>
              <w:right w:val="single" w:color="000000" w:sz="8" w:space="0"/>
            </w:tcBorders>
            <w:shd w:val="clear" w:color="auto" w:fill="auto"/>
            <w:vAlign w:val="center"/>
          </w:tcPr>
          <w:p w14:paraId="572F7BCA">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061" w:type="dxa"/>
            <w:tcBorders>
              <w:top w:val="nil"/>
              <w:left w:val="nil"/>
              <w:bottom w:val="single" w:color="000000" w:sz="8" w:space="0"/>
              <w:right w:val="single" w:color="000000" w:sz="8" w:space="0"/>
            </w:tcBorders>
            <w:shd w:val="clear" w:color="auto" w:fill="auto"/>
            <w:vAlign w:val="center"/>
          </w:tcPr>
          <w:p w14:paraId="376B817F">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246" w:type="dxa"/>
            <w:tcBorders>
              <w:top w:val="nil"/>
              <w:left w:val="nil"/>
              <w:bottom w:val="single" w:color="000000" w:sz="8" w:space="0"/>
              <w:right w:val="single" w:color="000000" w:sz="8" w:space="0"/>
            </w:tcBorders>
            <w:shd w:val="clear" w:color="auto" w:fill="auto"/>
            <w:vAlign w:val="center"/>
          </w:tcPr>
          <w:p w14:paraId="28F55C04">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30,000</w:t>
            </w:r>
          </w:p>
        </w:tc>
      </w:tr>
      <w:tr w14:paraId="0BA1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3" w:hRule="atLeast"/>
        </w:trPr>
        <w:tc>
          <w:tcPr>
            <w:tcW w:w="893" w:type="dxa"/>
            <w:tcBorders>
              <w:top w:val="nil"/>
              <w:left w:val="single" w:color="000000" w:sz="8" w:space="0"/>
              <w:bottom w:val="single" w:color="000000" w:sz="8" w:space="0"/>
              <w:right w:val="single" w:color="000000" w:sz="8" w:space="0"/>
            </w:tcBorders>
            <w:shd w:val="clear" w:color="auto" w:fill="auto"/>
            <w:vAlign w:val="center"/>
          </w:tcPr>
          <w:p w14:paraId="2D51FFD7">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283" w:type="dxa"/>
            <w:tcBorders>
              <w:top w:val="nil"/>
              <w:left w:val="nil"/>
              <w:bottom w:val="single" w:color="000000" w:sz="8" w:space="0"/>
              <w:right w:val="single" w:color="000000" w:sz="8" w:space="0"/>
            </w:tcBorders>
            <w:shd w:val="clear" w:color="auto" w:fill="auto"/>
            <w:vAlign w:val="center"/>
          </w:tcPr>
          <w:p w14:paraId="65FE78B1">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行为学的观察</w:t>
            </w:r>
          </w:p>
        </w:tc>
        <w:tc>
          <w:tcPr>
            <w:tcW w:w="1827" w:type="dxa"/>
            <w:tcBorders>
              <w:top w:val="nil"/>
              <w:left w:val="nil"/>
              <w:bottom w:val="single" w:color="000000" w:sz="8" w:space="0"/>
              <w:right w:val="single" w:color="000000" w:sz="8" w:space="0"/>
            </w:tcBorders>
            <w:shd w:val="clear" w:color="auto" w:fill="auto"/>
            <w:vAlign w:val="center"/>
          </w:tcPr>
          <w:p w14:paraId="6950D93C">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观察大鼠的活动状态</w:t>
            </w:r>
          </w:p>
        </w:tc>
        <w:tc>
          <w:tcPr>
            <w:tcW w:w="877" w:type="dxa"/>
            <w:tcBorders>
              <w:top w:val="nil"/>
              <w:left w:val="nil"/>
              <w:bottom w:val="single" w:color="000000" w:sz="8" w:space="0"/>
              <w:right w:val="single" w:color="000000" w:sz="8" w:space="0"/>
            </w:tcBorders>
            <w:shd w:val="clear" w:color="auto" w:fill="auto"/>
            <w:vAlign w:val="center"/>
          </w:tcPr>
          <w:p w14:paraId="4A52944A">
            <w:pPr>
              <w:shd w:val="clear"/>
              <w:spacing w:line="360" w:lineRule="auto"/>
              <w:ind w:left="0" w:leftChars="0" w:firstLine="679" w:firstLineChars="283"/>
              <w:jc w:val="both"/>
              <w:rPr>
                <w:rFonts w:hint="eastAsia" w:ascii="宋体" w:hAnsi="宋体" w:eastAsia="宋体" w:cs="宋体"/>
                <w:i w:val="0"/>
                <w:iCs w:val="0"/>
                <w:color w:val="auto"/>
                <w:sz w:val="24"/>
                <w:szCs w:val="24"/>
                <w:highlight w:val="none"/>
                <w:u w:val="none"/>
              </w:rPr>
            </w:pPr>
          </w:p>
        </w:tc>
        <w:tc>
          <w:tcPr>
            <w:tcW w:w="969" w:type="dxa"/>
            <w:tcBorders>
              <w:top w:val="nil"/>
              <w:left w:val="nil"/>
              <w:bottom w:val="single" w:color="000000" w:sz="8" w:space="0"/>
              <w:right w:val="single" w:color="000000" w:sz="8" w:space="0"/>
            </w:tcBorders>
            <w:shd w:val="clear" w:color="auto" w:fill="auto"/>
            <w:vAlign w:val="center"/>
          </w:tcPr>
          <w:p w14:paraId="3F91A7EE">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061" w:type="dxa"/>
            <w:tcBorders>
              <w:top w:val="nil"/>
              <w:left w:val="nil"/>
              <w:bottom w:val="single" w:color="000000" w:sz="8" w:space="0"/>
              <w:right w:val="single" w:color="000000" w:sz="8" w:space="0"/>
            </w:tcBorders>
            <w:shd w:val="clear" w:color="auto" w:fill="auto"/>
            <w:vAlign w:val="center"/>
          </w:tcPr>
          <w:p w14:paraId="7D76DE12">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1246" w:type="dxa"/>
            <w:tcBorders>
              <w:top w:val="nil"/>
              <w:left w:val="nil"/>
              <w:bottom w:val="single" w:color="000000" w:sz="8" w:space="0"/>
              <w:right w:val="single" w:color="000000" w:sz="8" w:space="0"/>
            </w:tcBorders>
            <w:shd w:val="clear" w:color="auto" w:fill="auto"/>
            <w:vAlign w:val="center"/>
          </w:tcPr>
          <w:p w14:paraId="2FDD1B07">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4,500</w:t>
            </w:r>
          </w:p>
        </w:tc>
      </w:tr>
      <w:tr w14:paraId="62DC9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893" w:type="dxa"/>
            <w:tcBorders>
              <w:top w:val="nil"/>
              <w:left w:val="single" w:color="000000" w:sz="8" w:space="0"/>
              <w:bottom w:val="single" w:color="000000" w:sz="8" w:space="0"/>
              <w:right w:val="single" w:color="000000" w:sz="8" w:space="0"/>
            </w:tcBorders>
            <w:shd w:val="clear" w:color="auto" w:fill="auto"/>
            <w:vAlign w:val="center"/>
          </w:tcPr>
          <w:p w14:paraId="55E63960">
            <w:pPr>
              <w:keepNext w:val="0"/>
              <w:keepLines w:val="0"/>
              <w:widowControl/>
              <w:suppressLineNumbers w:val="0"/>
              <w:shd w:val="clear"/>
              <w:spacing w:line="360" w:lineRule="auto"/>
              <w:ind w:left="0" w:leftChars="0" w:firstLine="679" w:firstLineChars="283"/>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w:t>
            </w:r>
          </w:p>
        </w:tc>
        <w:tc>
          <w:tcPr>
            <w:tcW w:w="1283" w:type="dxa"/>
            <w:tcBorders>
              <w:top w:val="nil"/>
              <w:left w:val="nil"/>
              <w:bottom w:val="single" w:color="000000" w:sz="8" w:space="0"/>
              <w:right w:val="single" w:color="000000" w:sz="8" w:space="0"/>
            </w:tcBorders>
            <w:shd w:val="clear" w:color="auto" w:fill="auto"/>
            <w:vAlign w:val="center"/>
          </w:tcPr>
          <w:p w14:paraId="4917F679">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病理+分子生物学检测</w:t>
            </w:r>
          </w:p>
        </w:tc>
        <w:tc>
          <w:tcPr>
            <w:tcW w:w="1827" w:type="dxa"/>
            <w:tcBorders>
              <w:top w:val="nil"/>
              <w:left w:val="nil"/>
              <w:bottom w:val="single" w:color="000000" w:sz="8" w:space="0"/>
              <w:right w:val="single" w:color="000000" w:sz="8" w:space="0"/>
            </w:tcBorders>
            <w:shd w:val="clear" w:color="auto" w:fill="auto"/>
            <w:vAlign w:val="center"/>
          </w:tcPr>
          <w:p w14:paraId="508EF945">
            <w:pPr>
              <w:shd w:val="clear"/>
              <w:spacing w:line="360" w:lineRule="auto"/>
              <w:ind w:left="0" w:leftChars="0" w:firstLine="679" w:firstLineChars="283"/>
              <w:jc w:val="both"/>
              <w:rPr>
                <w:rFonts w:hint="eastAsia" w:ascii="宋体" w:hAnsi="宋体" w:eastAsia="宋体" w:cs="宋体"/>
                <w:i w:val="0"/>
                <w:iCs w:val="0"/>
                <w:color w:val="auto"/>
                <w:sz w:val="24"/>
                <w:szCs w:val="24"/>
                <w:highlight w:val="none"/>
                <w:u w:val="none"/>
              </w:rPr>
            </w:pPr>
          </w:p>
        </w:tc>
        <w:tc>
          <w:tcPr>
            <w:tcW w:w="877" w:type="dxa"/>
            <w:tcBorders>
              <w:top w:val="nil"/>
              <w:left w:val="nil"/>
              <w:bottom w:val="single" w:color="000000" w:sz="8" w:space="0"/>
              <w:right w:val="single" w:color="000000" w:sz="8" w:space="0"/>
            </w:tcBorders>
            <w:shd w:val="clear" w:color="auto" w:fill="auto"/>
            <w:vAlign w:val="center"/>
          </w:tcPr>
          <w:p w14:paraId="446082C6">
            <w:pPr>
              <w:shd w:val="clear"/>
              <w:spacing w:line="360" w:lineRule="auto"/>
              <w:ind w:left="0" w:leftChars="0" w:firstLine="679" w:firstLineChars="283"/>
              <w:jc w:val="both"/>
              <w:rPr>
                <w:rFonts w:hint="eastAsia" w:ascii="宋体" w:hAnsi="宋体" w:eastAsia="宋体" w:cs="宋体"/>
                <w:i w:val="0"/>
                <w:iCs w:val="0"/>
                <w:color w:val="auto"/>
                <w:sz w:val="24"/>
                <w:szCs w:val="24"/>
                <w:highlight w:val="none"/>
                <w:u w:val="none"/>
              </w:rPr>
            </w:pPr>
          </w:p>
        </w:tc>
        <w:tc>
          <w:tcPr>
            <w:tcW w:w="969" w:type="dxa"/>
            <w:tcBorders>
              <w:top w:val="nil"/>
              <w:left w:val="nil"/>
              <w:bottom w:val="single" w:color="000000" w:sz="8" w:space="0"/>
              <w:right w:val="single" w:color="000000" w:sz="8" w:space="0"/>
            </w:tcBorders>
            <w:shd w:val="clear" w:color="auto" w:fill="auto"/>
            <w:vAlign w:val="center"/>
          </w:tcPr>
          <w:p w14:paraId="193FF298">
            <w:pPr>
              <w:shd w:val="clear"/>
              <w:spacing w:line="360" w:lineRule="auto"/>
              <w:ind w:left="0" w:leftChars="0" w:firstLine="679" w:firstLineChars="283"/>
              <w:jc w:val="right"/>
              <w:rPr>
                <w:rFonts w:hint="eastAsia" w:ascii="宋体" w:hAnsi="宋体" w:eastAsia="宋体" w:cs="宋体"/>
                <w:i w:val="0"/>
                <w:iCs w:val="0"/>
                <w:color w:val="auto"/>
                <w:sz w:val="24"/>
                <w:szCs w:val="24"/>
                <w:highlight w:val="none"/>
                <w:u w:val="none"/>
              </w:rPr>
            </w:pPr>
          </w:p>
        </w:tc>
        <w:tc>
          <w:tcPr>
            <w:tcW w:w="1061" w:type="dxa"/>
            <w:tcBorders>
              <w:top w:val="nil"/>
              <w:left w:val="nil"/>
              <w:bottom w:val="single" w:color="000000" w:sz="8" w:space="0"/>
              <w:right w:val="single" w:color="000000" w:sz="8" w:space="0"/>
            </w:tcBorders>
            <w:shd w:val="clear" w:color="auto" w:fill="auto"/>
            <w:vAlign w:val="center"/>
          </w:tcPr>
          <w:p w14:paraId="17591F81">
            <w:pPr>
              <w:shd w:val="clear"/>
              <w:spacing w:line="360" w:lineRule="auto"/>
              <w:ind w:left="0" w:leftChars="0" w:firstLine="679" w:firstLineChars="283"/>
              <w:jc w:val="right"/>
              <w:rPr>
                <w:rFonts w:hint="eastAsia" w:ascii="宋体" w:hAnsi="宋体" w:eastAsia="宋体" w:cs="宋体"/>
                <w:i w:val="0"/>
                <w:iCs w:val="0"/>
                <w:color w:val="auto"/>
                <w:sz w:val="24"/>
                <w:szCs w:val="24"/>
                <w:highlight w:val="none"/>
                <w:u w:val="none"/>
              </w:rPr>
            </w:pPr>
          </w:p>
        </w:tc>
        <w:tc>
          <w:tcPr>
            <w:tcW w:w="1246" w:type="dxa"/>
            <w:tcBorders>
              <w:top w:val="nil"/>
              <w:left w:val="nil"/>
              <w:bottom w:val="single" w:color="000000" w:sz="8" w:space="0"/>
              <w:right w:val="single" w:color="000000" w:sz="8" w:space="0"/>
            </w:tcBorders>
            <w:shd w:val="clear" w:color="auto" w:fill="auto"/>
            <w:vAlign w:val="center"/>
          </w:tcPr>
          <w:p w14:paraId="1E4D26B3">
            <w:pPr>
              <w:shd w:val="clear"/>
              <w:spacing w:line="360" w:lineRule="auto"/>
              <w:ind w:left="0" w:leftChars="0" w:firstLine="679" w:firstLineChars="283"/>
              <w:jc w:val="right"/>
              <w:rPr>
                <w:rFonts w:hint="eastAsia" w:ascii="宋体" w:hAnsi="宋体" w:eastAsia="宋体" w:cs="宋体"/>
                <w:i w:val="0"/>
                <w:iCs w:val="0"/>
                <w:color w:val="auto"/>
                <w:sz w:val="24"/>
                <w:szCs w:val="24"/>
                <w:highlight w:val="none"/>
                <w:u w:val="none"/>
              </w:rPr>
            </w:pPr>
          </w:p>
        </w:tc>
      </w:tr>
      <w:tr w14:paraId="2C87E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6" w:hRule="atLeast"/>
        </w:trPr>
        <w:tc>
          <w:tcPr>
            <w:tcW w:w="893" w:type="dxa"/>
            <w:tcBorders>
              <w:top w:val="nil"/>
              <w:left w:val="single" w:color="000000" w:sz="8" w:space="0"/>
              <w:bottom w:val="single" w:color="000000" w:sz="8" w:space="0"/>
              <w:right w:val="single" w:color="000000" w:sz="8" w:space="0"/>
            </w:tcBorders>
            <w:shd w:val="clear" w:color="auto" w:fill="auto"/>
            <w:vAlign w:val="center"/>
          </w:tcPr>
          <w:p w14:paraId="06C00B70">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283" w:type="dxa"/>
            <w:tcBorders>
              <w:top w:val="nil"/>
              <w:left w:val="nil"/>
              <w:bottom w:val="single" w:color="000000" w:sz="8" w:space="0"/>
              <w:right w:val="single" w:color="000000" w:sz="8" w:space="0"/>
            </w:tcBorders>
            <w:shd w:val="clear" w:color="auto" w:fill="auto"/>
            <w:vAlign w:val="center"/>
          </w:tcPr>
          <w:p w14:paraId="12ECE528">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HE染色</w:t>
            </w:r>
          </w:p>
        </w:tc>
        <w:tc>
          <w:tcPr>
            <w:tcW w:w="1827" w:type="dxa"/>
            <w:tcBorders>
              <w:top w:val="nil"/>
              <w:left w:val="nil"/>
              <w:bottom w:val="single" w:color="000000" w:sz="8" w:space="0"/>
              <w:right w:val="single" w:color="000000" w:sz="8" w:space="0"/>
            </w:tcBorders>
            <w:shd w:val="clear" w:color="auto" w:fill="auto"/>
            <w:vAlign w:val="center"/>
          </w:tcPr>
          <w:p w14:paraId="4B0C8698">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骨组织脱钙、包埋、切片、染色、分析</w:t>
            </w:r>
          </w:p>
        </w:tc>
        <w:tc>
          <w:tcPr>
            <w:tcW w:w="877" w:type="dxa"/>
            <w:tcBorders>
              <w:top w:val="nil"/>
              <w:left w:val="nil"/>
              <w:bottom w:val="single" w:color="000000" w:sz="8" w:space="0"/>
              <w:right w:val="single" w:color="000000" w:sz="8" w:space="0"/>
            </w:tcBorders>
            <w:shd w:val="clear" w:color="auto" w:fill="auto"/>
            <w:vAlign w:val="center"/>
          </w:tcPr>
          <w:p w14:paraId="01D7D855">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指标/样本</w:t>
            </w:r>
          </w:p>
        </w:tc>
        <w:tc>
          <w:tcPr>
            <w:tcW w:w="969" w:type="dxa"/>
            <w:tcBorders>
              <w:top w:val="nil"/>
              <w:left w:val="nil"/>
              <w:bottom w:val="single" w:color="000000" w:sz="8" w:space="0"/>
              <w:right w:val="single" w:color="000000" w:sz="8" w:space="0"/>
            </w:tcBorders>
            <w:shd w:val="clear" w:color="auto" w:fill="auto"/>
            <w:vAlign w:val="center"/>
          </w:tcPr>
          <w:p w14:paraId="3D61A56D">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061" w:type="dxa"/>
            <w:tcBorders>
              <w:top w:val="nil"/>
              <w:left w:val="nil"/>
              <w:bottom w:val="single" w:color="000000" w:sz="8" w:space="0"/>
              <w:right w:val="single" w:color="000000" w:sz="8" w:space="0"/>
            </w:tcBorders>
            <w:shd w:val="clear" w:color="auto" w:fill="auto"/>
            <w:vAlign w:val="center"/>
          </w:tcPr>
          <w:p w14:paraId="36B0C0B3">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1246" w:type="dxa"/>
            <w:tcBorders>
              <w:top w:val="nil"/>
              <w:left w:val="nil"/>
              <w:bottom w:val="single" w:color="000000" w:sz="8" w:space="0"/>
              <w:right w:val="single" w:color="000000" w:sz="8" w:space="0"/>
            </w:tcBorders>
            <w:shd w:val="clear" w:color="auto" w:fill="auto"/>
            <w:vAlign w:val="center"/>
          </w:tcPr>
          <w:p w14:paraId="5E69F509">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w:t>
            </w:r>
          </w:p>
        </w:tc>
      </w:tr>
      <w:tr w14:paraId="6E7A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893" w:type="dxa"/>
            <w:tcBorders>
              <w:top w:val="nil"/>
              <w:left w:val="single" w:color="000000" w:sz="8" w:space="0"/>
              <w:bottom w:val="single" w:color="000000" w:sz="8" w:space="0"/>
              <w:right w:val="single" w:color="000000" w:sz="8" w:space="0"/>
            </w:tcBorders>
            <w:shd w:val="clear" w:color="auto" w:fill="auto"/>
            <w:vAlign w:val="center"/>
          </w:tcPr>
          <w:p w14:paraId="63F3DEFC">
            <w:pPr>
              <w:shd w:val="clear"/>
              <w:spacing w:line="360" w:lineRule="auto"/>
              <w:ind w:left="0" w:leftChars="0" w:firstLine="679" w:firstLineChars="283"/>
              <w:jc w:val="left"/>
              <w:rPr>
                <w:rFonts w:hint="eastAsia" w:ascii="宋体" w:hAnsi="宋体" w:eastAsia="宋体" w:cs="宋体"/>
                <w:i w:val="0"/>
                <w:iCs w:val="0"/>
                <w:color w:val="auto"/>
                <w:sz w:val="24"/>
                <w:szCs w:val="24"/>
                <w:highlight w:val="none"/>
                <w:u w:val="none"/>
              </w:rPr>
            </w:pPr>
          </w:p>
        </w:tc>
        <w:tc>
          <w:tcPr>
            <w:tcW w:w="1283" w:type="dxa"/>
            <w:tcBorders>
              <w:top w:val="nil"/>
              <w:left w:val="nil"/>
              <w:bottom w:val="single" w:color="000000" w:sz="8" w:space="0"/>
              <w:right w:val="single" w:color="000000" w:sz="8" w:space="0"/>
            </w:tcBorders>
            <w:shd w:val="clear" w:color="auto" w:fill="auto"/>
            <w:vAlign w:val="center"/>
          </w:tcPr>
          <w:p w14:paraId="656A427E">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Masson染色</w:t>
            </w:r>
          </w:p>
        </w:tc>
        <w:tc>
          <w:tcPr>
            <w:tcW w:w="1827" w:type="dxa"/>
            <w:tcBorders>
              <w:top w:val="nil"/>
              <w:left w:val="nil"/>
              <w:bottom w:val="single" w:color="000000" w:sz="8" w:space="0"/>
              <w:right w:val="single" w:color="000000" w:sz="8" w:space="0"/>
            </w:tcBorders>
            <w:shd w:val="clear" w:color="auto" w:fill="auto"/>
            <w:vAlign w:val="center"/>
          </w:tcPr>
          <w:p w14:paraId="31BD04F7">
            <w:pPr>
              <w:shd w:val="clear"/>
              <w:spacing w:line="360" w:lineRule="auto"/>
              <w:ind w:left="0" w:leftChars="0" w:firstLine="679" w:firstLineChars="283"/>
              <w:jc w:val="both"/>
              <w:rPr>
                <w:rFonts w:hint="eastAsia" w:ascii="宋体" w:hAnsi="宋体" w:eastAsia="宋体" w:cs="宋体"/>
                <w:i w:val="0"/>
                <w:iCs w:val="0"/>
                <w:color w:val="auto"/>
                <w:sz w:val="24"/>
                <w:szCs w:val="24"/>
                <w:highlight w:val="none"/>
                <w:u w:val="none"/>
              </w:rPr>
            </w:pPr>
          </w:p>
        </w:tc>
        <w:tc>
          <w:tcPr>
            <w:tcW w:w="877" w:type="dxa"/>
            <w:tcBorders>
              <w:top w:val="nil"/>
              <w:left w:val="nil"/>
              <w:bottom w:val="single" w:color="000000" w:sz="8" w:space="0"/>
              <w:right w:val="single" w:color="000000" w:sz="8" w:space="0"/>
            </w:tcBorders>
            <w:shd w:val="clear" w:color="auto" w:fill="auto"/>
            <w:vAlign w:val="center"/>
          </w:tcPr>
          <w:p w14:paraId="26F4B373">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样本</w:t>
            </w:r>
          </w:p>
        </w:tc>
        <w:tc>
          <w:tcPr>
            <w:tcW w:w="969" w:type="dxa"/>
            <w:tcBorders>
              <w:top w:val="nil"/>
              <w:left w:val="nil"/>
              <w:bottom w:val="single" w:color="000000" w:sz="8" w:space="0"/>
              <w:right w:val="single" w:color="000000" w:sz="8" w:space="0"/>
            </w:tcBorders>
            <w:shd w:val="clear" w:color="auto" w:fill="auto"/>
            <w:vAlign w:val="center"/>
          </w:tcPr>
          <w:p w14:paraId="6A114E3E">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061" w:type="dxa"/>
            <w:tcBorders>
              <w:top w:val="nil"/>
              <w:left w:val="nil"/>
              <w:bottom w:val="single" w:color="000000" w:sz="8" w:space="0"/>
              <w:right w:val="single" w:color="000000" w:sz="8" w:space="0"/>
            </w:tcBorders>
            <w:shd w:val="clear" w:color="auto" w:fill="auto"/>
            <w:vAlign w:val="center"/>
          </w:tcPr>
          <w:p w14:paraId="472DE249">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1246" w:type="dxa"/>
            <w:tcBorders>
              <w:top w:val="nil"/>
              <w:left w:val="nil"/>
              <w:bottom w:val="single" w:color="000000" w:sz="8" w:space="0"/>
              <w:right w:val="single" w:color="000000" w:sz="8" w:space="0"/>
            </w:tcBorders>
            <w:shd w:val="clear" w:color="auto" w:fill="auto"/>
            <w:vAlign w:val="center"/>
          </w:tcPr>
          <w:p w14:paraId="4D76DB11">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4,500</w:t>
            </w:r>
          </w:p>
        </w:tc>
      </w:tr>
      <w:tr w14:paraId="6E96C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0" w:hRule="atLeast"/>
        </w:trPr>
        <w:tc>
          <w:tcPr>
            <w:tcW w:w="893" w:type="dxa"/>
            <w:tcBorders>
              <w:top w:val="nil"/>
              <w:left w:val="single" w:color="000000" w:sz="8" w:space="0"/>
              <w:bottom w:val="single" w:color="000000" w:sz="8" w:space="0"/>
              <w:right w:val="single" w:color="000000" w:sz="8" w:space="0"/>
            </w:tcBorders>
            <w:shd w:val="clear" w:color="auto" w:fill="auto"/>
            <w:vAlign w:val="center"/>
          </w:tcPr>
          <w:p w14:paraId="2E0EF98C">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283" w:type="dxa"/>
            <w:tcBorders>
              <w:top w:val="nil"/>
              <w:left w:val="nil"/>
              <w:bottom w:val="single" w:color="000000" w:sz="8" w:space="0"/>
              <w:right w:val="single" w:color="000000" w:sz="8" w:space="0"/>
            </w:tcBorders>
            <w:shd w:val="clear" w:color="auto" w:fill="auto"/>
            <w:vAlign w:val="center"/>
          </w:tcPr>
          <w:p w14:paraId="09897F27">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PCR检测</w:t>
            </w:r>
          </w:p>
        </w:tc>
        <w:tc>
          <w:tcPr>
            <w:tcW w:w="1827" w:type="dxa"/>
            <w:tcBorders>
              <w:top w:val="nil"/>
              <w:left w:val="nil"/>
              <w:bottom w:val="single" w:color="000000" w:sz="8" w:space="0"/>
              <w:right w:val="single" w:color="000000" w:sz="8" w:space="0"/>
            </w:tcBorders>
            <w:shd w:val="clear" w:color="auto" w:fill="auto"/>
            <w:vAlign w:val="center"/>
          </w:tcPr>
          <w:p w14:paraId="31BCBE71">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RNA提取、反转录、qPCR检测（含引物）、数据分析</w:t>
            </w:r>
          </w:p>
        </w:tc>
        <w:tc>
          <w:tcPr>
            <w:tcW w:w="877" w:type="dxa"/>
            <w:tcBorders>
              <w:top w:val="nil"/>
              <w:left w:val="nil"/>
              <w:bottom w:val="single" w:color="000000" w:sz="8" w:space="0"/>
              <w:right w:val="single" w:color="000000" w:sz="8" w:space="0"/>
            </w:tcBorders>
            <w:shd w:val="clear" w:color="auto" w:fill="auto"/>
            <w:vAlign w:val="center"/>
          </w:tcPr>
          <w:p w14:paraId="0D848105">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样本/指标</w:t>
            </w:r>
          </w:p>
        </w:tc>
        <w:tc>
          <w:tcPr>
            <w:tcW w:w="969" w:type="dxa"/>
            <w:tcBorders>
              <w:top w:val="nil"/>
              <w:left w:val="nil"/>
              <w:bottom w:val="single" w:color="000000" w:sz="8" w:space="0"/>
              <w:right w:val="single" w:color="000000" w:sz="8" w:space="0"/>
            </w:tcBorders>
            <w:shd w:val="clear" w:color="auto" w:fill="auto"/>
            <w:vAlign w:val="center"/>
          </w:tcPr>
          <w:p w14:paraId="4547CDB2">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1061" w:type="dxa"/>
            <w:tcBorders>
              <w:top w:val="nil"/>
              <w:left w:val="nil"/>
              <w:bottom w:val="single" w:color="000000" w:sz="8" w:space="0"/>
              <w:right w:val="single" w:color="000000" w:sz="8" w:space="0"/>
            </w:tcBorders>
            <w:shd w:val="clear" w:color="auto" w:fill="auto"/>
            <w:vAlign w:val="center"/>
          </w:tcPr>
          <w:p w14:paraId="50FFAFBB">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1246" w:type="dxa"/>
            <w:tcBorders>
              <w:top w:val="nil"/>
              <w:left w:val="nil"/>
              <w:bottom w:val="single" w:color="000000" w:sz="8" w:space="0"/>
              <w:right w:val="single" w:color="000000" w:sz="8" w:space="0"/>
            </w:tcBorders>
            <w:shd w:val="clear" w:color="auto" w:fill="auto"/>
            <w:vAlign w:val="center"/>
          </w:tcPr>
          <w:p w14:paraId="597269FD">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14,400</w:t>
            </w:r>
          </w:p>
        </w:tc>
      </w:tr>
      <w:tr w14:paraId="626E7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6" w:hRule="atLeast"/>
        </w:trPr>
        <w:tc>
          <w:tcPr>
            <w:tcW w:w="893" w:type="dxa"/>
            <w:tcBorders>
              <w:top w:val="nil"/>
              <w:left w:val="single" w:color="000000" w:sz="8" w:space="0"/>
              <w:bottom w:val="single" w:color="000000" w:sz="8" w:space="0"/>
              <w:right w:val="single" w:color="000000" w:sz="8" w:space="0"/>
            </w:tcBorders>
            <w:shd w:val="clear" w:color="auto" w:fill="auto"/>
            <w:noWrap/>
            <w:vAlign w:val="center"/>
          </w:tcPr>
          <w:p w14:paraId="647FE336">
            <w:pPr>
              <w:shd w:val="clear"/>
              <w:spacing w:line="360" w:lineRule="auto"/>
              <w:ind w:left="0" w:leftChars="0" w:firstLine="679" w:firstLineChars="283"/>
              <w:jc w:val="left"/>
              <w:rPr>
                <w:rFonts w:hint="eastAsia" w:ascii="宋体" w:hAnsi="宋体" w:eastAsia="宋体" w:cs="宋体"/>
                <w:i w:val="0"/>
                <w:iCs w:val="0"/>
                <w:color w:val="auto"/>
                <w:sz w:val="24"/>
                <w:szCs w:val="24"/>
                <w:highlight w:val="none"/>
                <w:u w:val="none"/>
              </w:rPr>
            </w:pPr>
          </w:p>
        </w:tc>
        <w:tc>
          <w:tcPr>
            <w:tcW w:w="1283" w:type="dxa"/>
            <w:tcBorders>
              <w:top w:val="nil"/>
              <w:left w:val="nil"/>
              <w:bottom w:val="single" w:color="000000" w:sz="8" w:space="0"/>
              <w:right w:val="single" w:color="000000" w:sz="8" w:space="0"/>
            </w:tcBorders>
            <w:shd w:val="clear" w:color="auto" w:fill="auto"/>
            <w:vAlign w:val="center"/>
          </w:tcPr>
          <w:p w14:paraId="1523ADF6">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Western Blot检测（焦亡相关基因NLRP3、Caspase-1、GSDMD及其他炎症因子）</w:t>
            </w:r>
          </w:p>
        </w:tc>
        <w:tc>
          <w:tcPr>
            <w:tcW w:w="1827" w:type="dxa"/>
            <w:tcBorders>
              <w:top w:val="nil"/>
              <w:left w:val="nil"/>
              <w:bottom w:val="single" w:color="000000" w:sz="8" w:space="0"/>
              <w:right w:val="single" w:color="000000" w:sz="8" w:space="0"/>
            </w:tcBorders>
            <w:shd w:val="clear" w:color="auto" w:fill="auto"/>
            <w:vAlign w:val="center"/>
          </w:tcPr>
          <w:p w14:paraId="15D58FDB">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蛋白的提取、定量、变形、跑胶、灰度值分析</w:t>
            </w:r>
          </w:p>
        </w:tc>
        <w:tc>
          <w:tcPr>
            <w:tcW w:w="877" w:type="dxa"/>
            <w:tcBorders>
              <w:top w:val="nil"/>
              <w:left w:val="nil"/>
              <w:bottom w:val="single" w:color="000000" w:sz="8" w:space="0"/>
              <w:right w:val="single" w:color="000000" w:sz="8" w:space="0"/>
            </w:tcBorders>
            <w:shd w:val="clear" w:color="auto" w:fill="auto"/>
            <w:vAlign w:val="center"/>
          </w:tcPr>
          <w:p w14:paraId="44FC07CE">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指标/整膜</w:t>
            </w:r>
          </w:p>
        </w:tc>
        <w:tc>
          <w:tcPr>
            <w:tcW w:w="969" w:type="dxa"/>
            <w:tcBorders>
              <w:top w:val="nil"/>
              <w:left w:val="nil"/>
              <w:bottom w:val="single" w:color="000000" w:sz="8" w:space="0"/>
              <w:right w:val="single" w:color="000000" w:sz="8" w:space="0"/>
            </w:tcBorders>
            <w:shd w:val="clear" w:color="auto" w:fill="auto"/>
            <w:vAlign w:val="center"/>
          </w:tcPr>
          <w:p w14:paraId="30493315">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061" w:type="dxa"/>
            <w:tcBorders>
              <w:top w:val="nil"/>
              <w:left w:val="nil"/>
              <w:bottom w:val="single" w:color="000000" w:sz="8" w:space="0"/>
              <w:right w:val="single" w:color="000000" w:sz="8" w:space="0"/>
            </w:tcBorders>
            <w:shd w:val="clear" w:color="auto" w:fill="auto"/>
            <w:vAlign w:val="center"/>
          </w:tcPr>
          <w:p w14:paraId="3274A74C">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w:t>
            </w:r>
          </w:p>
        </w:tc>
        <w:tc>
          <w:tcPr>
            <w:tcW w:w="1246" w:type="dxa"/>
            <w:tcBorders>
              <w:top w:val="nil"/>
              <w:left w:val="nil"/>
              <w:bottom w:val="single" w:color="000000" w:sz="8" w:space="0"/>
              <w:right w:val="single" w:color="000000" w:sz="8" w:space="0"/>
            </w:tcBorders>
            <w:shd w:val="clear" w:color="auto" w:fill="auto"/>
            <w:vAlign w:val="center"/>
          </w:tcPr>
          <w:p w14:paraId="6EBA3554">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13,500</w:t>
            </w:r>
          </w:p>
        </w:tc>
      </w:tr>
      <w:tr w14:paraId="2129A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893" w:type="dxa"/>
            <w:tcBorders>
              <w:top w:val="nil"/>
              <w:left w:val="single" w:color="000000" w:sz="8" w:space="0"/>
              <w:bottom w:val="single" w:color="000000" w:sz="8" w:space="0"/>
              <w:right w:val="single" w:color="000000" w:sz="8" w:space="0"/>
            </w:tcBorders>
            <w:shd w:val="clear" w:color="auto" w:fill="auto"/>
            <w:vAlign w:val="center"/>
          </w:tcPr>
          <w:p w14:paraId="6D23DF2F">
            <w:pPr>
              <w:shd w:val="clear"/>
              <w:spacing w:line="360" w:lineRule="auto"/>
              <w:ind w:left="0" w:leftChars="0" w:firstLine="679" w:firstLineChars="283"/>
              <w:jc w:val="left"/>
              <w:rPr>
                <w:rFonts w:hint="eastAsia" w:ascii="宋体" w:hAnsi="宋体" w:eastAsia="宋体" w:cs="宋体"/>
                <w:i w:val="0"/>
                <w:iCs w:val="0"/>
                <w:color w:val="auto"/>
                <w:sz w:val="24"/>
                <w:szCs w:val="24"/>
                <w:highlight w:val="none"/>
                <w:u w:val="none"/>
              </w:rPr>
            </w:pPr>
          </w:p>
        </w:tc>
        <w:tc>
          <w:tcPr>
            <w:tcW w:w="1283" w:type="dxa"/>
            <w:tcBorders>
              <w:top w:val="nil"/>
              <w:left w:val="nil"/>
              <w:bottom w:val="single" w:color="000000" w:sz="8" w:space="0"/>
              <w:right w:val="single" w:color="000000" w:sz="8" w:space="0"/>
            </w:tcBorders>
            <w:shd w:val="clear" w:color="auto" w:fill="auto"/>
            <w:vAlign w:val="center"/>
          </w:tcPr>
          <w:p w14:paraId="64B735AF">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ELISA检测</w:t>
            </w:r>
          </w:p>
        </w:tc>
        <w:tc>
          <w:tcPr>
            <w:tcW w:w="1827" w:type="dxa"/>
            <w:tcBorders>
              <w:top w:val="nil"/>
              <w:left w:val="nil"/>
              <w:bottom w:val="single" w:color="000000" w:sz="8" w:space="0"/>
              <w:right w:val="single" w:color="000000" w:sz="8" w:space="0"/>
            </w:tcBorders>
            <w:shd w:val="clear" w:color="auto" w:fill="auto"/>
            <w:vAlign w:val="center"/>
          </w:tcPr>
          <w:p w14:paraId="6DEAFCD3">
            <w:pPr>
              <w:shd w:val="clear"/>
              <w:spacing w:line="360" w:lineRule="auto"/>
              <w:ind w:left="0" w:leftChars="0" w:firstLine="679" w:firstLineChars="283"/>
              <w:jc w:val="left"/>
              <w:rPr>
                <w:rFonts w:hint="eastAsia" w:ascii="宋体" w:hAnsi="宋体" w:eastAsia="宋体" w:cs="宋体"/>
                <w:i w:val="0"/>
                <w:iCs w:val="0"/>
                <w:color w:val="auto"/>
                <w:sz w:val="24"/>
                <w:szCs w:val="24"/>
                <w:highlight w:val="none"/>
                <w:u w:val="none"/>
              </w:rPr>
            </w:pPr>
          </w:p>
        </w:tc>
        <w:tc>
          <w:tcPr>
            <w:tcW w:w="877" w:type="dxa"/>
            <w:tcBorders>
              <w:top w:val="nil"/>
              <w:left w:val="nil"/>
              <w:bottom w:val="single" w:color="000000" w:sz="8" w:space="0"/>
              <w:right w:val="single" w:color="000000" w:sz="8" w:space="0"/>
            </w:tcBorders>
            <w:shd w:val="clear" w:color="auto" w:fill="auto"/>
            <w:vAlign w:val="center"/>
          </w:tcPr>
          <w:p w14:paraId="4CECC5B0">
            <w:pPr>
              <w:keepNext w:val="0"/>
              <w:keepLines w:val="0"/>
              <w:widowControl/>
              <w:suppressLineNumbers w:val="0"/>
              <w:shd w:val="clear"/>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样本/指标</w:t>
            </w:r>
          </w:p>
        </w:tc>
        <w:tc>
          <w:tcPr>
            <w:tcW w:w="969" w:type="dxa"/>
            <w:tcBorders>
              <w:top w:val="nil"/>
              <w:left w:val="nil"/>
              <w:bottom w:val="single" w:color="000000" w:sz="8" w:space="0"/>
              <w:right w:val="single" w:color="000000" w:sz="8" w:space="0"/>
            </w:tcBorders>
            <w:shd w:val="clear" w:color="auto" w:fill="auto"/>
            <w:vAlign w:val="center"/>
          </w:tcPr>
          <w:p w14:paraId="5BAC5AF7">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061" w:type="dxa"/>
            <w:tcBorders>
              <w:top w:val="nil"/>
              <w:left w:val="nil"/>
              <w:bottom w:val="single" w:color="000000" w:sz="8" w:space="0"/>
              <w:right w:val="single" w:color="000000" w:sz="8" w:space="0"/>
            </w:tcBorders>
            <w:shd w:val="clear" w:color="auto" w:fill="auto"/>
            <w:vAlign w:val="center"/>
          </w:tcPr>
          <w:p w14:paraId="017D0F54">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238</w:t>
            </w:r>
          </w:p>
        </w:tc>
        <w:tc>
          <w:tcPr>
            <w:tcW w:w="1246" w:type="dxa"/>
            <w:tcBorders>
              <w:top w:val="nil"/>
              <w:left w:val="nil"/>
              <w:bottom w:val="single" w:color="000000" w:sz="8" w:space="0"/>
              <w:right w:val="single" w:color="000000" w:sz="8" w:space="0"/>
            </w:tcBorders>
            <w:shd w:val="clear" w:color="auto" w:fill="auto"/>
            <w:vAlign w:val="center"/>
          </w:tcPr>
          <w:p w14:paraId="20E57B2F">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11,900</w:t>
            </w:r>
          </w:p>
        </w:tc>
      </w:tr>
      <w:tr w14:paraId="14FC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93" w:type="dxa"/>
            <w:tcBorders>
              <w:top w:val="nil"/>
              <w:left w:val="single" w:color="000000" w:sz="8" w:space="0"/>
              <w:bottom w:val="single" w:color="000000" w:sz="8" w:space="0"/>
              <w:right w:val="single" w:color="000000" w:sz="8" w:space="0"/>
            </w:tcBorders>
            <w:shd w:val="clear" w:color="auto" w:fill="auto"/>
            <w:vAlign w:val="center"/>
          </w:tcPr>
          <w:p w14:paraId="2D411E27">
            <w:pPr>
              <w:shd w:val="clear"/>
              <w:spacing w:line="360" w:lineRule="auto"/>
              <w:ind w:left="0" w:leftChars="0" w:firstLine="679" w:firstLineChars="283"/>
              <w:jc w:val="left"/>
              <w:rPr>
                <w:rFonts w:hint="eastAsia" w:ascii="宋体" w:hAnsi="宋体" w:eastAsia="宋体" w:cs="宋体"/>
                <w:i w:val="0"/>
                <w:iCs w:val="0"/>
                <w:color w:val="auto"/>
                <w:sz w:val="24"/>
                <w:szCs w:val="24"/>
                <w:highlight w:val="none"/>
                <w:u w:val="none"/>
              </w:rPr>
            </w:pPr>
          </w:p>
        </w:tc>
        <w:tc>
          <w:tcPr>
            <w:tcW w:w="6017" w:type="dxa"/>
            <w:gridSpan w:val="5"/>
            <w:tcBorders>
              <w:top w:val="nil"/>
              <w:left w:val="nil"/>
              <w:bottom w:val="single" w:color="000000" w:sz="8" w:space="0"/>
              <w:right w:val="single" w:color="000000" w:sz="8" w:space="0"/>
            </w:tcBorders>
            <w:shd w:val="clear" w:color="auto" w:fill="auto"/>
            <w:vAlign w:val="center"/>
          </w:tcPr>
          <w:p w14:paraId="3D02FBD5">
            <w:pPr>
              <w:keepNext w:val="0"/>
              <w:keepLines w:val="0"/>
              <w:widowControl/>
              <w:suppressLineNumbers w:val="0"/>
              <w:shd w:val="clear"/>
              <w:spacing w:line="360" w:lineRule="auto"/>
              <w:ind w:left="0" w:leftChars="0" w:firstLine="679" w:firstLineChars="283"/>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预算总计</w:t>
            </w:r>
          </w:p>
        </w:tc>
        <w:tc>
          <w:tcPr>
            <w:tcW w:w="1246" w:type="dxa"/>
            <w:tcBorders>
              <w:top w:val="nil"/>
              <w:left w:val="nil"/>
              <w:bottom w:val="single" w:color="000000" w:sz="8" w:space="0"/>
              <w:right w:val="single" w:color="000000" w:sz="8" w:space="0"/>
            </w:tcBorders>
            <w:shd w:val="clear" w:color="auto" w:fill="auto"/>
            <w:noWrap/>
            <w:vAlign w:val="center"/>
          </w:tcPr>
          <w:p w14:paraId="6F76EE92">
            <w:pPr>
              <w:keepNext w:val="0"/>
              <w:keepLines w:val="0"/>
              <w:widowControl/>
              <w:suppressLineNumbers w:val="0"/>
              <w:shd w:val="clear"/>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80000</w:t>
            </w:r>
          </w:p>
        </w:tc>
      </w:tr>
    </w:tbl>
    <w:p w14:paraId="11427D00">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57B92081">
      <w:pPr>
        <w:shd w:val="clear"/>
        <w:bidi w:val="0"/>
        <w:spacing w:line="360" w:lineRule="auto"/>
        <w:ind w:left="0" w:leftChars="0" w:firstLine="682"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（一）服务地点：</w:t>
      </w:r>
      <w:r>
        <w:rPr>
          <w:rFonts w:hint="eastAsia" w:ascii="宋体" w:hAnsi="宋体" w:eastAsia="宋体" w:cs="宋体"/>
          <w:color w:val="auto"/>
          <w:sz w:val="24"/>
          <w:szCs w:val="24"/>
          <w:highlight w:val="none"/>
          <w:lang w:val="en-US" w:eastAsia="zh-CN"/>
        </w:rPr>
        <w:t>新疆维吾尔自治区乌鲁木齐市。</w:t>
      </w:r>
    </w:p>
    <w:p w14:paraId="11996BB9">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（二）服务期限：</w:t>
      </w:r>
      <w:r>
        <w:rPr>
          <w:rFonts w:hint="eastAsia" w:ascii="宋体" w:hAnsi="宋体" w:eastAsia="宋体" w:cs="宋体"/>
          <w:b w:val="0"/>
          <w:bCs w:val="0"/>
          <w:color w:val="auto"/>
          <w:sz w:val="24"/>
          <w:szCs w:val="24"/>
          <w:highlight w:val="none"/>
          <w:lang w:val="en-US" w:eastAsia="zh-CN"/>
        </w:rPr>
        <w:t>5个月。</w:t>
      </w:r>
    </w:p>
    <w:p w14:paraId="6273250F">
      <w:pPr>
        <w:shd w:val="clear"/>
        <w:bidi w:val="0"/>
        <w:spacing w:line="360" w:lineRule="auto"/>
        <w:ind w:left="0" w:leftChars="0" w:firstLine="682" w:firstLineChars="28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（三）付款方式：</w:t>
      </w:r>
      <w:r>
        <w:rPr>
          <w:rFonts w:hint="eastAsia" w:ascii="宋体" w:hAnsi="宋体" w:eastAsia="宋体" w:cs="宋体"/>
          <w:color w:val="auto"/>
          <w:kern w:val="2"/>
          <w:sz w:val="24"/>
          <w:szCs w:val="24"/>
          <w:highlight w:val="none"/>
          <w:lang w:val="en-US" w:eastAsia="zh-CN" w:bidi="ar-SA"/>
        </w:rPr>
        <w:t>一次性付款方式。</w:t>
      </w:r>
    </w:p>
    <w:p w14:paraId="2137DABD">
      <w:pPr>
        <w:shd w:val="clear"/>
        <w:snapToGrid w:val="0"/>
        <w:spacing w:line="360" w:lineRule="auto"/>
        <w:ind w:left="476" w:leftChars="14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合同仅约定了履行期限为5个月，乙方交付检测结果在合同履行期届满前一次性交付。</w:t>
      </w:r>
      <w:r>
        <w:rPr>
          <w:rFonts w:hint="eastAsia" w:ascii="宋体" w:hAnsi="宋体" w:eastAsia="宋体" w:cs="宋体"/>
          <w:color w:val="auto"/>
          <w:sz w:val="24"/>
          <w:szCs w:val="24"/>
          <w:highlight w:val="none"/>
        </w:rPr>
        <w:t>乙方完成实验项目并交付甲方验收后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逾期按合同总金额的千分之一/日收取滞纳金。</w:t>
      </w:r>
    </w:p>
    <w:p w14:paraId="4E7E9AB1">
      <w:pPr>
        <w:shd w:val="clear"/>
        <w:bidi w:val="0"/>
        <w:spacing w:line="360" w:lineRule="auto"/>
        <w:ind w:left="0" w:leftChars="0" w:firstLine="682" w:firstLineChars="283"/>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（四）验收：</w:t>
      </w:r>
    </w:p>
    <w:p w14:paraId="1AF3E05F">
      <w:pPr>
        <w:shd w:val="clear"/>
        <w:bidi w:val="0"/>
        <w:spacing w:line="360" w:lineRule="auto"/>
        <w:ind w:left="0" w:leftChars="0" w:firstLine="1020" w:firstLineChars="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1、严格按照招标文件要求和中标供应商响应文件内容进行验收。</w:t>
      </w:r>
    </w:p>
    <w:p w14:paraId="274C4467">
      <w:pPr>
        <w:shd w:val="clear"/>
        <w:bidi w:val="0"/>
        <w:spacing w:line="360" w:lineRule="auto"/>
        <w:ind w:left="0" w:leftChars="0" w:firstLine="1020" w:firstLineChars="4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2、严格按照政府采购相关法律法规以要求进行验收。</w:t>
      </w:r>
    </w:p>
    <w:p w14:paraId="4D081E57">
      <w:pPr>
        <w:shd w:val="clear"/>
        <w:bidi w:val="0"/>
        <w:spacing w:line="360" w:lineRule="auto"/>
        <w:ind w:left="0" w:leftChars="0" w:firstLine="1020" w:firstLineChars="425"/>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3、采购人可根据项目情况邀请专家进行验收。</w:t>
      </w:r>
    </w:p>
    <w:p w14:paraId="5D60E482">
      <w:pPr>
        <w:pStyle w:val="37"/>
        <w:widowControl/>
        <w:shd w:val="clear"/>
        <w:spacing w:after="0" w:line="360" w:lineRule="auto"/>
        <w:ind w:left="0" w:leftChars="0" w:firstLine="682" w:firstLineChars="283"/>
        <w:jc w:val="left"/>
        <w:rPr>
          <w:rFonts w:hint="eastAsia" w:ascii="宋体" w:hAnsi="宋体" w:eastAsia="宋体" w:cs="宋体"/>
          <w:b/>
          <w:bCs/>
          <w:color w:val="auto"/>
          <w:sz w:val="24"/>
          <w:szCs w:val="24"/>
          <w:highlight w:val="none"/>
        </w:rPr>
      </w:pPr>
    </w:p>
    <w:p w14:paraId="639315FB">
      <w:pPr>
        <w:shd w:val="clea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468F981">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w:t>
      </w:r>
      <w:r>
        <w:rPr>
          <w:rFonts w:hint="eastAsia" w:ascii="宋体" w:hAnsi="宋体" w:eastAsia="宋体" w:cs="宋体"/>
          <w:b/>
          <w:bCs/>
          <w:color w:val="auto"/>
          <w:sz w:val="24"/>
          <w:szCs w:val="24"/>
          <w:highlight w:val="none"/>
          <w:lang w:val="en-US" w:eastAsia="zh-CN"/>
        </w:rPr>
        <w:t>十九</w:t>
      </w:r>
      <w:r>
        <w:rPr>
          <w:rFonts w:hint="eastAsia" w:ascii="宋体" w:hAnsi="宋体" w:eastAsia="宋体" w:cs="宋体"/>
          <w:color w:val="auto"/>
          <w:sz w:val="24"/>
          <w:szCs w:val="24"/>
          <w:highlight w:val="none"/>
          <w:lang w:val="en-US" w:eastAsia="zh-CN"/>
        </w:rPr>
        <w:t>：</w:t>
      </w:r>
    </w:p>
    <w:p w14:paraId="52B6ECE3">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w:t>
      </w:r>
      <w:r>
        <w:rPr>
          <w:rFonts w:hint="eastAsia" w:ascii="宋体" w:hAnsi="宋体" w:eastAsia="宋体" w:cs="宋体"/>
          <w:b/>
          <w:bCs/>
          <w:color w:val="auto"/>
          <w:sz w:val="24"/>
          <w:szCs w:val="24"/>
          <w:highlight w:val="none"/>
          <w:lang w:val="en-US" w:eastAsia="zh-CN"/>
        </w:rPr>
        <w:t>中医药传承项目-领军、岐黄学者实验技术服务项目</w:t>
      </w:r>
      <w:r>
        <w:rPr>
          <w:rFonts w:hint="eastAsia" w:ascii="宋体" w:hAnsi="宋体" w:cs="宋体"/>
          <w:b/>
          <w:bCs/>
          <w:color w:val="auto"/>
          <w:sz w:val="24"/>
          <w:szCs w:val="24"/>
          <w:highlight w:val="none"/>
          <w:lang w:val="en-US" w:eastAsia="zh-CN"/>
        </w:rPr>
        <w:t>（包十九）</w:t>
      </w:r>
    </w:p>
    <w:p w14:paraId="1CC04C25">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二、采购需求：</w:t>
      </w:r>
    </w:p>
    <w:p w14:paraId="1BE09F73">
      <w:pPr>
        <w:shd w:val="clear"/>
        <w:bidi w:val="0"/>
        <w:spacing w:line="360" w:lineRule="auto"/>
        <w:ind w:left="0" w:leftChars="0" w:firstLine="679" w:firstLineChars="28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（一）招标项目名称：中医药传承创新示范试点项目-乌鲁木齐市中医药领军人才培养计划《僵蚕联合白花蛇舌草治疗慢性肾小球肾炎尿蛋白有效性研究》</w:t>
      </w:r>
    </w:p>
    <w:p w14:paraId="7661B0B8">
      <w:pPr>
        <w:shd w:val="clear"/>
        <w:bidi w:val="0"/>
        <w:spacing w:line="360" w:lineRule="auto"/>
        <w:ind w:left="0" w:leftChars="0" w:firstLine="679" w:firstLineChars="28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1、实验任务：本项目是一项聚焦中药复方干预慢性肾小球肾炎（CGN）的动物试验研究，旨在验证僵蚕联合白花蛇舌草对 CGN 模型大鼠尿蛋白的改善效果及作用机制。研究以 SPF 级雄性 SD 大鼠为对象，通过尾静脉注射阿霉素构建 CGN 模型，将造模成功大鼠随机分为模型对照组、阳性药物组（缬沙坦）及中药低 / 中 / 高剂量组，另设正常对照组，共 6 组（每组 10 只），干预周期 8 周。试验核心通过检测 24 小时尿蛋白定量、肾功能指标（Scr、BUN）、肾组织病理变化及炎症与足细胞相关分子表达，明确联合用药的疗效与机制，同时评估用药安全性。项目实施周期 12 个月（2025 年 10 月 - 2026 年 9 月，委托第三方完成动物饲养、造模、给药及核心样本检测等关键环节，最终为中药联合治疗 CGN 的临床转化提供动物实验依据。</w:t>
      </w:r>
    </w:p>
    <w:p w14:paraId="6E1A3E48">
      <w:pPr>
        <w:shd w:val="clear"/>
        <w:bidi w:val="0"/>
        <w:spacing w:line="360" w:lineRule="auto"/>
        <w:ind w:left="0" w:leftChars="0" w:firstLine="679" w:firstLineChars="28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2、实验目的 ：明确僵蚕联合白花蛇舌草提取物对阿霉素诱导 CGN 大鼠 24 小时尿蛋白定量的降低效果，验证其相较于阳性药物（如缬沙坦）的优势；观察联合用药对 CGN 大鼠肾功能（血肌酐 Scr、尿素氮 BUN）、肾组织病理损伤（肾小球系膜增生、足细胞融合）的改善作用；揭示联合用药通过调控 “NF-κB 炎症通路”“nephrin/podocin 足细胞保护通路” 减少尿蛋白的分子机制。</w:t>
      </w:r>
    </w:p>
    <w:p w14:paraId="0B7FEFB6">
      <w:pPr>
        <w:shd w:val="clear"/>
        <w:bidi w:val="0"/>
        <w:spacing w:line="360" w:lineRule="auto"/>
        <w:ind w:left="0" w:leftChars="0" w:firstLine="679" w:firstLineChars="28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3、技术服务要求： 完成设计中相关动物建模及检测，并提供实验全套原始数据。</w:t>
      </w:r>
    </w:p>
    <w:p w14:paraId="3331292C">
      <w:pPr>
        <w:shd w:val="clear"/>
        <w:bidi w:val="0"/>
        <w:spacing w:line="360" w:lineRule="auto"/>
        <w:ind w:left="0" w:leftChars="0" w:firstLine="679" w:firstLineChars="28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4、预算经费： 委托业务费6.4万</w:t>
      </w:r>
    </w:p>
    <w:p w14:paraId="44424041">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0A11854D">
      <w:pPr>
        <w:shd w:val="clear"/>
        <w:bidi w:val="0"/>
        <w:spacing w:line="360" w:lineRule="auto"/>
        <w:ind w:left="0" w:leftChars="0" w:firstLine="682" w:firstLineChars="283"/>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（一）服务地点：</w:t>
      </w:r>
      <w:r>
        <w:rPr>
          <w:rFonts w:hint="eastAsia" w:ascii="宋体" w:hAnsi="宋体" w:eastAsia="宋体" w:cs="宋体"/>
          <w:b w:val="0"/>
          <w:bCs w:val="0"/>
          <w:color w:val="auto"/>
          <w:sz w:val="24"/>
          <w:szCs w:val="24"/>
          <w:highlight w:val="none"/>
          <w:lang w:val="en-US" w:eastAsia="zh-CN" w:bidi="ar-SA"/>
        </w:rPr>
        <w:t>新疆乌鲁木齐</w:t>
      </w:r>
    </w:p>
    <w:p w14:paraId="2E02689E">
      <w:pPr>
        <w:shd w:val="clear"/>
        <w:bidi w:val="0"/>
        <w:spacing w:line="360" w:lineRule="auto"/>
        <w:ind w:left="0" w:leftChars="0" w:firstLine="682" w:firstLineChars="283"/>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（二）服务期限：</w:t>
      </w:r>
      <w:r>
        <w:rPr>
          <w:rFonts w:hint="eastAsia" w:ascii="宋体" w:hAnsi="宋体" w:eastAsia="宋体" w:cs="宋体"/>
          <w:b w:val="0"/>
          <w:bCs w:val="0"/>
          <w:color w:val="auto"/>
          <w:sz w:val="24"/>
          <w:szCs w:val="24"/>
          <w:highlight w:val="none"/>
          <w:lang w:val="en-US" w:eastAsia="zh-CN" w:bidi="ar-SA"/>
        </w:rPr>
        <w:t>3个月</w:t>
      </w:r>
    </w:p>
    <w:p w14:paraId="3A410282">
      <w:pPr>
        <w:shd w:val="clear"/>
        <w:bidi w:val="0"/>
        <w:spacing w:line="360" w:lineRule="auto"/>
        <w:ind w:left="0" w:leftChars="0" w:firstLine="682" w:firstLineChars="283"/>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（三）付款方式：</w:t>
      </w:r>
      <w:r>
        <w:rPr>
          <w:rFonts w:hint="eastAsia" w:ascii="宋体" w:hAnsi="宋体" w:eastAsia="宋体" w:cs="宋体"/>
          <w:b w:val="0"/>
          <w:bCs w:val="0"/>
          <w:color w:val="auto"/>
          <w:sz w:val="24"/>
          <w:szCs w:val="24"/>
          <w:highlight w:val="none"/>
          <w:lang w:val="en-US" w:eastAsia="zh-CN" w:bidi="ar-SA"/>
        </w:rPr>
        <w:t>一次性付款</w:t>
      </w:r>
    </w:p>
    <w:p w14:paraId="1538160C">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（四）验收：</w:t>
      </w:r>
    </w:p>
    <w:p w14:paraId="7B6771E9">
      <w:pPr>
        <w:shd w:val="clear"/>
        <w:bidi w:val="0"/>
        <w:spacing w:line="360" w:lineRule="auto"/>
        <w:ind w:left="0" w:leftChars="0" w:firstLine="679" w:firstLineChars="283"/>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1、严格按照招标文件要求和中标供应商响应文件内容进行验收。</w:t>
      </w:r>
    </w:p>
    <w:p w14:paraId="6EF3F1BE">
      <w:pPr>
        <w:shd w:val="clear"/>
        <w:bidi w:val="0"/>
        <w:spacing w:line="360" w:lineRule="auto"/>
        <w:ind w:left="0" w:leftChars="0" w:firstLine="679" w:firstLineChars="283"/>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2、严格按照政府采购相关法律法规以要求进行验收。</w:t>
      </w:r>
    </w:p>
    <w:p w14:paraId="52C9E94F">
      <w:pPr>
        <w:shd w:val="clear"/>
        <w:bidi w:val="0"/>
        <w:spacing w:line="360" w:lineRule="auto"/>
        <w:ind w:left="0" w:leftChars="0" w:firstLine="679" w:firstLineChars="283"/>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3、采购人可根据项目情况邀请专家进行验收。</w:t>
      </w:r>
    </w:p>
    <w:p w14:paraId="44F3F358">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DE0604F">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包二十：</w:t>
      </w:r>
    </w:p>
    <w:p w14:paraId="64137AD6">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一、项目概况：中医药传承项目-领军、岐黄学者实验技术服务项目</w:t>
      </w:r>
      <w:r>
        <w:rPr>
          <w:rFonts w:hint="eastAsia" w:ascii="宋体" w:hAnsi="宋体" w:cs="宋体"/>
          <w:color w:val="auto"/>
          <w:sz w:val="24"/>
          <w:szCs w:val="24"/>
          <w:highlight w:val="none"/>
          <w:lang w:val="en-US" w:eastAsia="zh-CN"/>
        </w:rPr>
        <w:t>（包二十）</w:t>
      </w:r>
    </w:p>
    <w:p w14:paraId="2BAF7C84">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二、采购需求：</w:t>
      </w:r>
    </w:p>
    <w:p w14:paraId="5E7B2D84">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（一）招标项目名称：胃康膏治疗慢性萎缩性胃炎癌前的疗效响应预测模型构建研究</w:t>
      </w:r>
    </w:p>
    <w:p w14:paraId="507B071D">
      <w:pPr>
        <w:shd w:val="clea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、实验任务</w:t>
      </w:r>
    </w:p>
    <w:p w14:paraId="4E9A9F4B">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根据课题实验内容，开展以下工作：</w:t>
      </w:r>
    </w:p>
    <w:p w14:paraId="401704B1">
      <w:pPr>
        <w:pStyle w:val="212"/>
        <w:numPr>
          <w:ilvl w:val="0"/>
          <w:numId w:val="0"/>
        </w:num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1.提取慢性萎缩性胃炎（CAG）相关实验数据，具体包括拟招募的 300 例 CAG 患者（在统一 Hp 根除及常规治疗基础上，随机分为治疗组 150 例和对照组 150 例，疗程 24 周）的基线及终点数据，如胃镜活检结果、OLGA/OLGIM 分级、中医证候及症状积分、人口学特征、Hp 状态、生物标志物、舌脉证候量化等信息。</w:t>
      </w:r>
    </w:p>
    <w:p w14:paraId="23BC318C">
      <w:pPr>
        <w:pStyle w:val="212"/>
        <w:numPr>
          <w:ilvl w:val="0"/>
          <w:numId w:val="0"/>
        </w:num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2.对提取的多维度临床数据进行大数据分析，运用统计学与机器学习方法筛选与胃康膏疗效响应密切相关的关键影响因素。</w:t>
      </w:r>
    </w:p>
    <w:p w14:paraId="799C3648">
      <w:pPr>
        <w:pStyle w:val="212"/>
        <w:numPr>
          <w:ilvl w:val="0"/>
          <w:numId w:val="0"/>
        </w:num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3.开展优化实验，采用逻辑回归、支持向量机、随机森林、XGBoost 等多种机器学习算法，在 7∶3 训练 - 测试集框架下训练模型，比较不同模型的判别力（AUC、灵敏度、特异度）与校准度，结合 SHAP 权重解析及列线图可视化，构建并优化胃康膏治疗 CAG 的疗效响应预测模型，通过内部交叉验证和独立测试集检验模型鲁棒性，确保目标 AUC≥0.80。</w:t>
      </w:r>
    </w:p>
    <w:p w14:paraId="2CFD5099">
      <w:pPr>
        <w:shd w:val="clea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2、实验目的</w:t>
      </w:r>
    </w:p>
    <w:p w14:paraId="07F6582E">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本研究拟采用单中心、前瞻性的随机对照试验设计，综合评估胃康膏的安全性与客观疗效，构建可解释、临床友好的胃康膏治疗 CAG 疗效响应预测模型。具体目的如下：</w:t>
      </w:r>
    </w:p>
    <w:p w14:paraId="556D637C">
      <w:pPr>
        <w:pStyle w:val="212"/>
        <w:numPr>
          <w:ilvl w:val="0"/>
          <w:numId w:val="0"/>
        </w:num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1.验证胃康膏疗效：在统一 Hp 根除及常规治疗基础上，对比治疗组（常规治疗 + 胃康膏）与对照组（常规治疗），通过基线及终点的胃镜活检、OLGA/OLGIM 评价、中医证候及症状积分量化，明确胃康膏在改善 CAG 患者胃黏膜萎缩与肠化程度、缓解临床症状等方面的安全性与客观疗效，为中医药干预逆转癌前病变提供依据。</w:t>
      </w:r>
    </w:p>
    <w:p w14:paraId="0921DA7A">
      <w:pPr>
        <w:pStyle w:val="212"/>
        <w:numPr>
          <w:ilvl w:val="0"/>
          <w:numId w:val="0"/>
        </w:num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2.构建预测模型：收集治疗组 150 例患者临床数据，构建涵盖人口学特征、Hp 状态、生物标志物、OLGA/OLGIM 分级、舌脉证候量化的高维度临床数据库，采用多种机器学习算法训练模型，输出能量化个体接受胃康膏后病理腺体萎缩逆转概率的预测工具。</w:t>
      </w:r>
    </w:p>
    <w:p w14:paraId="6EAAB4BB">
      <w:pPr>
        <w:pStyle w:val="212"/>
        <w:numPr>
          <w:ilvl w:val="0"/>
          <w:numId w:val="0"/>
        </w:num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3.实现精准诊疗：通过准确识别胃康膏 “病理客观响应者”，为 CAG 中医个体化用药和分层管理提供决策依据，实现中医药客观疗效精准评估的新范式，提升 CAG 治疗的整体效率和患者预后。</w:t>
      </w:r>
    </w:p>
    <w:p w14:paraId="4B8A1FA6">
      <w:pPr>
        <w:shd w:val="clea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3、技术服务要求</w:t>
      </w:r>
    </w:p>
    <w:p w14:paraId="2C071A6C">
      <w:pPr>
        <w:shd w:val="clea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1）研究内容</w:t>
      </w:r>
    </w:p>
    <w:p w14:paraId="4E2B9DB6">
      <w:pPr>
        <w:pStyle w:val="212"/>
        <w:numPr>
          <w:ilvl w:val="0"/>
          <w:numId w:val="0"/>
        </w:numPr>
        <w:shd w:val="clea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胃康膏治疗 CAG 的临床疗效评价</w:t>
      </w:r>
    </w:p>
    <w:p w14:paraId="1574B2C3">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通过严格的随机对照试验设计，系统观察胃康膏在改善 CAG 患者胃黏膜萎缩病理状况、内镜表现（如胃黏膜充血、水肿、糜烂及萎缩范围等）以及临床症状（如胃脘胀满、反酸嗳气、食欲不振等）方面的效果，同时密切监测治疗过程中的不良事件，评估胃康膏的安全性，为其临床推广应用提供高质量的证据支持。</w:t>
      </w:r>
    </w:p>
    <w:p w14:paraId="49BF23E5">
      <w:pPr>
        <w:pStyle w:val="212"/>
        <w:numPr>
          <w:ilvl w:val="0"/>
          <w:numId w:val="0"/>
        </w:num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多维临床数据采集与关键预测特征筛选</w:t>
      </w:r>
    </w:p>
    <w:p w14:paraId="4818D90C">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建立全面覆盖患者人口学特征（年龄、性别、民族等）、疾病史（病程、既往是否伴消化性溃疡、胃癌家族史等）、实验室检查（血常规、生化指标、胃蛋白酶原 I/II、胃泌素 17 水平、Hp 检测结果等）、内镜及病理结果（OLGA/OLGIM 分级、是否有异型增生等）、中医证候（舌质舌苔、脉象、各证型主症次症表现等）的多维度数据库。运用统计学分析（如 t 检验、χ² 检验、非参数秩和检验等）与机器学习特征选择方法（如 Lasso 回归、决策树特征重要性排序等），深入挖掘并筛选出与胃康膏疗效响应（尤其是病理改善）密切相关的关键影响因素。</w:t>
      </w:r>
    </w:p>
    <w:p w14:paraId="253A6112">
      <w:pPr>
        <w:pStyle w:val="212"/>
        <w:numPr>
          <w:ilvl w:val="0"/>
          <w:numId w:val="0"/>
        </w:num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③机器</w:t>
      </w:r>
      <w:r>
        <w:rPr>
          <w:rFonts w:hint="eastAsia" w:ascii="宋体" w:hAnsi="宋体" w:eastAsia="宋体" w:cs="宋体"/>
          <w:color w:val="auto"/>
          <w:sz w:val="24"/>
          <w:szCs w:val="24"/>
          <w:highlight w:val="none"/>
        </w:rPr>
        <w:t>学习疗效响应预测模型构建</w:t>
      </w:r>
    </w:p>
    <w:p w14:paraId="52B2DC3A">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基于筛选出的关键特征变量，分别采用逻辑回归、支持向量机、随机森林、XGBoost 等多种机器学习算法进行模型训练。在模型训练过程中，采用 7∶3 的比例划分训练集和测试集，通过 5 折交叉验证策略优化模型超参数（如逻辑回归正则化系数、SVM 核函数参数 C 和 γ、随机森林树数量和最大深度等），避免模型过拟合。对比不同模型对胃康膏疗效（重点关注病理改善情况）的预测性能，同时结合模型解释性分析（如 SHAP 权重解析），提升模型的临床可理解性和可用性，最终筛选出综合表现最佳的预测模型。</w:t>
      </w:r>
    </w:p>
    <w:p w14:paraId="64EFE715">
      <w:pPr>
        <w:pStyle w:val="212"/>
        <w:numPr>
          <w:ilvl w:val="0"/>
          <w:numId w:val="0"/>
        </w:numPr>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④模型</w:t>
      </w:r>
      <w:r>
        <w:rPr>
          <w:rFonts w:hint="eastAsia" w:ascii="宋体" w:hAnsi="宋体" w:eastAsia="宋体" w:cs="宋体"/>
          <w:color w:val="auto"/>
          <w:sz w:val="24"/>
          <w:szCs w:val="24"/>
          <w:highlight w:val="none"/>
        </w:rPr>
        <w:t>应用价值评估</w:t>
      </w:r>
    </w:p>
    <w:p w14:paraId="00D5281B">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通过独立测试集对构建的预测模型进行验证，全面评估模型的准确率、灵敏度、特异度、ROC 曲线下面积（AUC）和校准度等性能指标，验证模型在实际临床场景中指导 CAG 患者个体化用药的可行性和可靠性。总结模型的预测结果，探索将预测模型融入临床决策的有效方式，如构建列线图等直观实用的工具，实现科研成果向临床实践的顺利转化，为临床医生制定治疗方案提供科学依据。</w:t>
      </w:r>
    </w:p>
    <w:p w14:paraId="57D45D04">
      <w:pPr>
        <w:shd w:val="clea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3、研究目标</w:t>
      </w:r>
    </w:p>
    <w:p w14:paraId="29C92619">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客观验证胃康膏疗效</w:t>
      </w:r>
    </w:p>
    <w:p w14:paraId="4F1614B0">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通过前瞻性随机对照试验，全面且系统地评价胃康膏对 CAG 患者临床症状改善程度（依据症状评分表，计算症状积分降低比例及总有效率）、中医证候积分变化（按照各证型评分标准，评估证候改善情况）、胃镜黏膜表现（观察胃黏膜形态学改变及萎缩范围变化）及组织病理（OLGA/OLGIM 分级变化）的疗效，同时详细记录不良事件发生情况，评估治疗的安全性，明确胃康膏的临床应用价值。重点关注胃康膏在改善胃黏膜萎缩及肠化生等客观病理指标方面的作用效果，为中医药干预逆转癌前病变提供坚实依据。</w:t>
      </w:r>
    </w:p>
    <w:p w14:paraId="34CD710C">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筛选疗效预测因子</w:t>
      </w:r>
    </w:p>
    <w:p w14:paraId="1EA89F77">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全面收集 CAG 患者基线和治疗过程中的多维信息，运用统计分析方法和机器学习特征选择技术，深入挖掘影响胃康膏疗效响应（特别是病理改善）的关键因素，包括但不限于患者的年龄、性别、疾病病程、Hp 感染状态及根除情况、胃黏膜基线萎缩 / 肠化严重程度（OLGA/OLGIM 分期）、中医证型（如肝胃气滞证、脾胃虚弱证等）、实验室生物标志物（胃蛋白酶原、血清炎症因子水平等）。通过数据驱动的方式，明确与疗效呈正相关或负相关的特征变量，为后续预测模型构建和中医辨证论治提供科学依据。</w:t>
      </w:r>
    </w:p>
    <w:p w14:paraId="391851F6">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构建并优化预测模型</w:t>
      </w:r>
    </w:p>
    <w:p w14:paraId="1076EE8C">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利用筛选出的关键特征变量，分别构建多种机器学习预测模型，对个体患者接受胃康膏治疗后的 “病理改善响应” 情况进行预测。系统比较不同模型的判别能力（如准确率、灵敏度、特异度、AUC）和校准表现，同时充分考虑模型的临床可解释性，优选出综合性能最佳的模型。通过绘制列线图（Nomogram），将复杂的模型结果以直观、易懂的方式呈现，使模型能够顺利融入临床决策支持体系，方便临床医师根据患者的具体特征快速量化预测其接受胃康膏治疗后的疗效概率。</w:t>
      </w:r>
    </w:p>
    <w:p w14:paraId="7A81B806">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rPr>
        <w:t>提升个体化诊疗效率</w:t>
      </w:r>
    </w:p>
    <w:p w14:paraId="1C5CBFA8">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在实际临床场景中验证所构建预测模型的实用价值，若模型能够准确区分 “病理响应者” 和 “非响应者”，则基于模型预测结果，为临床医生制定差异化治疗方案提供指导：对于预测疗效不佳的患者，尽早调整治疗方案或联合其他治疗手段；对于预测疗效较佳的患者，加强治疗依从性管理和随访监测，最终提高 CAG 治疗的整体效率和患者预后。通过本研究，探索并形成一套 CAG 中医药个体化治疗的新模式，推动 CAG 诊疗水平的提升。</w:t>
      </w:r>
    </w:p>
    <w:p w14:paraId="5E172F7B">
      <w:pPr>
        <w:shd w:val="clea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4、数据与模型相关要求</w:t>
      </w:r>
    </w:p>
    <w:p w14:paraId="40D91601">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数据采集与处理</w:t>
      </w:r>
    </w:p>
    <w:p w14:paraId="7960FD45">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统一设计的病例报告表（CRF）采集患者数据，确保数据收集的规范性和一致性。对采集的原始数据进行严格的质量控制，包括双人录入、交叉核查，及时处理缺失值和异常值（采用合理的统计方法，如均值填补、多重插补等）。对连续变量根据数据分布特征进行规范化或分类归组（如年龄分段、BMI 分类），对类别变量进行适当的数值编码（如独热编码、标签编码等），为模型构建提供高质量的输入数据。</w:t>
      </w:r>
    </w:p>
    <w:p w14:paraId="5FF13E29">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模型性能要求</w:t>
      </w:r>
    </w:p>
    <w:p w14:paraId="2C0223ED">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构建的预测模型在独立测试集中的 AUC 值需≥0.80，确保模型具有良好的判别能力。同时，模型的准确率、灵敏度、特异度等指标需达到临床实用水平，且模型校准度良好（通过 Calibration 曲线检验，预测概率与实际概率一致性高），能够准确预测患者接受胃康膏治疗后的病理改善情况。</w:t>
      </w:r>
    </w:p>
    <w:p w14:paraId="11113F08">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模型交付与应用</w:t>
      </w:r>
    </w:p>
    <w:p w14:paraId="2D6B8A0E">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最佳预测模型及相关技术文档，包括模型构建流程、参数设置、特征重要性分析结果、性能评估报告等。同时，提供模型应用培训和技术支持，确保临床医生能够正确使用模型（如通过列线图等工具）进行疗效预测，将模型顺利应用于临床实践。</w:t>
      </w:r>
    </w:p>
    <w:p w14:paraId="53A28154">
      <w:pPr>
        <w:shd w:val="clea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5、预算经费</w:t>
      </w:r>
    </w:p>
    <w:p w14:paraId="332618D6">
      <w:pPr>
        <w:pStyle w:val="212"/>
        <w:shd w:val="clear"/>
        <w:spacing w:line="360" w:lineRule="auto"/>
        <w:ind w:left="0" w:leftChars="0" w:firstLine="679" w:firstLineChars="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本招标项目预算经费为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万元，经费使用需严格遵循相关财务管理制度和项目预算规划，主要用于实验过程中的数据采集与处理、模型构建与验证、技术服务合作等相关费用支出，确保项目各项研究工作的顺利开展。</w:t>
      </w:r>
    </w:p>
    <w:p w14:paraId="5B5BC099">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7DA08391">
      <w:pPr>
        <w:shd w:val="clear"/>
        <w:bidi w:val="0"/>
        <w:spacing w:line="360" w:lineRule="auto"/>
        <w:ind w:left="0" w:leftChars="0" w:firstLine="682" w:firstLineChars="28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（一）服务地点:</w:t>
      </w:r>
      <w:r>
        <w:rPr>
          <w:rFonts w:hint="eastAsia" w:ascii="宋体" w:hAnsi="宋体" w:eastAsia="宋体" w:cs="宋体"/>
          <w:b w:val="0"/>
          <w:bCs w:val="0"/>
          <w:color w:val="auto"/>
          <w:sz w:val="24"/>
          <w:szCs w:val="24"/>
          <w:highlight w:val="none"/>
          <w:lang w:val="en-US" w:eastAsia="zh-CN"/>
        </w:rPr>
        <w:t>甲方指定地点</w:t>
      </w:r>
    </w:p>
    <w:p w14:paraId="25F1A8CD">
      <w:pPr>
        <w:shd w:val="clear"/>
        <w:bidi w:val="0"/>
        <w:spacing w:line="360" w:lineRule="auto"/>
        <w:ind w:left="0" w:leftChars="0" w:firstLine="682" w:firstLineChars="28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（二）服务期限:</w:t>
      </w:r>
      <w:r>
        <w:rPr>
          <w:rFonts w:hint="eastAsia" w:ascii="宋体" w:hAnsi="宋体" w:eastAsia="宋体" w:cs="宋体"/>
          <w:b w:val="0"/>
          <w:bCs w:val="0"/>
          <w:color w:val="auto"/>
          <w:sz w:val="24"/>
          <w:szCs w:val="24"/>
          <w:highlight w:val="none"/>
          <w:lang w:val="en-US" w:eastAsia="zh-CN"/>
        </w:rPr>
        <w:t>自合同签订之日起三个月内完成，数据交付甲方后，乙方对甲方数据结果保留半年。</w:t>
      </w:r>
    </w:p>
    <w:p w14:paraId="1F065203">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（三）付款方式:</w:t>
      </w:r>
      <w:r>
        <w:rPr>
          <w:rFonts w:hint="eastAsia" w:ascii="宋体" w:hAnsi="宋体" w:eastAsia="宋体" w:cs="宋体"/>
          <w:b w:val="0"/>
          <w:bCs w:val="0"/>
          <w:color w:val="auto"/>
          <w:sz w:val="24"/>
          <w:szCs w:val="24"/>
          <w:highlight w:val="none"/>
          <w:lang w:val="en-US" w:eastAsia="zh-CN"/>
        </w:rPr>
        <w:t>合同签订后三十个工作日内甲方一次性支付乙方100%的款项，甲方付款前，乙方应向甲方开具等额有效的增值税发票，甲方未收到发票的，有权不予支付相应款项直至乙方提供合格发票，并不承担延迟付款责任。发票认证通过是付款的必要前提之</w:t>
      </w:r>
      <w:r>
        <w:rPr>
          <w:rFonts w:hint="eastAsia" w:ascii="宋体" w:hAnsi="宋体" w:eastAsia="宋体" w:cs="宋体"/>
          <w:b/>
          <w:bCs/>
          <w:color w:val="auto"/>
          <w:sz w:val="24"/>
          <w:szCs w:val="24"/>
          <w:highlight w:val="none"/>
          <w:lang w:val="en-US" w:eastAsia="zh-CN"/>
        </w:rPr>
        <w:t>一。</w:t>
      </w:r>
    </w:p>
    <w:p w14:paraId="2C315364">
      <w:pPr>
        <w:shd w:val="clear"/>
        <w:bidi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（四）验收：</w:t>
      </w:r>
    </w:p>
    <w:p w14:paraId="4E690D1C">
      <w:pPr>
        <w:shd w:val="clear"/>
        <w:bidi w:val="0"/>
        <w:spacing w:line="360" w:lineRule="auto"/>
        <w:ind w:left="0" w:leftChars="0" w:firstLine="679" w:firstLineChars="28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1、严格按照招标文件要求和中标供应商响应文件内容进行验收。</w:t>
      </w:r>
    </w:p>
    <w:p w14:paraId="0D416F3D">
      <w:pPr>
        <w:shd w:val="clear"/>
        <w:bidi w:val="0"/>
        <w:spacing w:line="360" w:lineRule="auto"/>
        <w:ind w:left="0" w:leftChars="0" w:firstLine="679" w:firstLineChars="28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2、严格按照政府采购相关法律法规以要求进行验收。</w:t>
      </w:r>
    </w:p>
    <w:p w14:paraId="3FDC8939">
      <w:pPr>
        <w:shd w:val="clear"/>
        <w:bidi w:val="0"/>
        <w:spacing w:line="360" w:lineRule="auto"/>
        <w:ind w:left="0" w:leftChars="0" w:firstLine="679" w:firstLineChars="28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3、原始数据（包含图片，过程，方法，试剂材料名称），数据统计分析结果（包含数据统计方法，分析结果及相对应的解释），验收由甲方组织，乙方配合进行。</w:t>
      </w:r>
    </w:p>
    <w:p w14:paraId="47045582">
      <w:pPr>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1BB4CB16">
      <w:pPr>
        <w:pStyle w:val="5"/>
        <w:keepNext/>
        <w:keepLines/>
        <w:pageBreakBefore w:val="0"/>
        <w:widowControl w:val="0"/>
        <w:shd w:val="clear"/>
        <w:kinsoku/>
        <w:wordWrap/>
        <w:overflowPunct/>
        <w:topLinePunct w:val="0"/>
        <w:autoSpaceDE/>
        <w:autoSpaceDN/>
        <w:bidi w:val="0"/>
        <w:adjustRightInd/>
        <w:snapToGrid/>
        <w:spacing w:before="20" w:after="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包二十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w:t>
      </w:r>
    </w:p>
    <w:p w14:paraId="0E906B81">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一、项目概况：中医药传承项目-领军、岐黄学者实验技术服务项目</w:t>
      </w:r>
      <w:r>
        <w:rPr>
          <w:rFonts w:hint="eastAsia" w:ascii="宋体" w:hAnsi="宋体" w:cs="宋体"/>
          <w:color w:val="auto"/>
          <w:sz w:val="24"/>
          <w:szCs w:val="24"/>
          <w:highlight w:val="none"/>
          <w:lang w:val="en-US" w:eastAsia="zh-CN"/>
        </w:rPr>
        <w:t>（包二十一）</w:t>
      </w:r>
    </w:p>
    <w:p w14:paraId="3DA49C1D">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二、采购需求：</w:t>
      </w:r>
    </w:p>
    <w:p w14:paraId="47D85ECB">
      <w:pPr>
        <w:pStyle w:val="212"/>
        <w:shd w:val="clear"/>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（一）招标项目名称：细胞实验技术服务（《乌鲁木齐市中医药领军人才培养计划》项目）</w:t>
      </w:r>
    </w:p>
    <w:p w14:paraId="47D61E57">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1、实验任务</w:t>
      </w:r>
    </w:p>
    <w:p w14:paraId="63030506">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构建Transwell共培养系统模拟肝细胞与HSC的体内相互作用环境，探讨HGQY含药血清对HSC活化的抑制作用及可能机制。</w:t>
      </w:r>
    </w:p>
    <w:p w14:paraId="06E78FF5">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（1）实验设置</w:t>
      </w:r>
    </w:p>
    <w:p w14:paraId="3C5CCEFF">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实验分组（4组：LX-2）</w:t>
      </w:r>
    </w:p>
    <w:p w14:paraId="256E8868">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A.Control：HepG2-NTCP（上室）+未激活LX-2（下室）</w:t>
      </w:r>
    </w:p>
    <w:p w14:paraId="5AEE9755">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B.Model：HepG2-NTCP+ TGF-β1激活LX-2</w:t>
      </w:r>
    </w:p>
    <w:p w14:paraId="0EE4C397">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C.HGQY-M：HepG2-NTCP+ TGF-β1激活LX-2+ 10% HGQY含药血清</w:t>
      </w:r>
    </w:p>
    <w:p w14:paraId="386E0665">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D.SB431542(+)：HepG2-NTCP+ TGF-β1激活LX-2+ SB431542</w:t>
      </w:r>
    </w:p>
    <w:p w14:paraId="6BBDF9D2">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（2）实验内容</w:t>
      </w:r>
    </w:p>
    <w:p w14:paraId="5D92DCCB">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1）大鼠含药血清的制备</w:t>
      </w:r>
    </w:p>
    <w:p w14:paraId="0D72583E">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2）HSC活化：TGF-β1 5–10 ng/mL激活，培养48小时</w:t>
      </w:r>
    </w:p>
    <w:p w14:paraId="78B532F0">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3）Transwell共培养</w:t>
      </w:r>
    </w:p>
    <w:p w14:paraId="00F8F6B8">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4）流式凋亡检测LX-2细胞</w:t>
      </w:r>
    </w:p>
    <w:p w14:paraId="477EAA70">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5）MTT检测细胞增殖</w:t>
      </w:r>
    </w:p>
    <w:p w14:paraId="4141ACFB">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6）划痕检测迁移</w:t>
      </w:r>
    </w:p>
    <w:p w14:paraId="65255E76">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7）QRT-PCR检测</w:t>
      </w:r>
    </w:p>
    <w:p w14:paraId="054CEA04">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8）WB检测</w:t>
      </w:r>
    </w:p>
    <w:p w14:paraId="07B30D7D">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（3）核心指标检测</w:t>
      </w:r>
    </w:p>
    <w:p w14:paraId="37947BA2">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 HSC活化与ECM相关指标检测</w:t>
      </w:r>
    </w:p>
    <w:p w14:paraId="3A380CC1">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 细胞功能检测：增殖检测、迁移能力检测、 凋亡检测；</w:t>
      </w:r>
    </w:p>
    <w:p w14:paraId="3843D56F">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2、技术服务要求</w:t>
      </w:r>
    </w:p>
    <w:p w14:paraId="6A7AC270">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检测内容：严格按上述实验设计的指标及方法执行。</w:t>
      </w:r>
    </w:p>
    <w:p w14:paraId="669F2BFC">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交付成果：原始数据+分析报告。</w:t>
      </w:r>
    </w:p>
    <w:p w14:paraId="6072681C">
      <w:pPr>
        <w:pStyle w:val="212"/>
        <w:shd w:val="clear"/>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预算经费：人民币 8万元。</w:t>
      </w:r>
    </w:p>
    <w:p w14:paraId="4E66E186">
      <w:pPr>
        <w:pStyle w:val="5"/>
        <w:keepNext/>
        <w:keepLines/>
        <w:pageBreakBefore w:val="0"/>
        <w:widowControl w:val="0"/>
        <w:shd w:val="clear"/>
        <w:kinsoku/>
        <w:wordWrap/>
        <w:overflowPunct/>
        <w:topLinePunct w:val="0"/>
        <w:autoSpaceDE/>
        <w:autoSpaceDN/>
        <w:bidi w:val="0"/>
        <w:adjustRightInd/>
        <w:snapToGrid/>
        <w:spacing w:before="20" w:after="2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三、商务要求：</w:t>
      </w:r>
    </w:p>
    <w:p w14:paraId="4C2E7B8C">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（一）服务地点：</w:t>
      </w:r>
      <w:r>
        <w:rPr>
          <w:rFonts w:hint="eastAsia" w:ascii="宋体" w:hAnsi="宋体" w:eastAsia="宋体" w:cs="宋体"/>
          <w:b w:val="0"/>
          <w:bCs w:val="0"/>
          <w:color w:val="auto"/>
          <w:sz w:val="24"/>
          <w:szCs w:val="24"/>
          <w:highlight w:val="none"/>
          <w:lang w:val="en-US" w:eastAsia="zh-CN"/>
        </w:rPr>
        <w:t>乌鲁木齐。</w:t>
      </w:r>
    </w:p>
    <w:p w14:paraId="4A05C748">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（二）服务期限：</w:t>
      </w:r>
      <w:r>
        <w:rPr>
          <w:rFonts w:hint="eastAsia" w:ascii="宋体" w:hAnsi="宋体" w:eastAsia="宋体" w:cs="宋体"/>
          <w:b w:val="0"/>
          <w:bCs w:val="0"/>
          <w:color w:val="auto"/>
          <w:sz w:val="24"/>
          <w:szCs w:val="24"/>
          <w:highlight w:val="none"/>
          <w:lang w:val="en-US" w:eastAsia="zh-CN"/>
        </w:rPr>
        <w:t>6-8个月。</w:t>
      </w:r>
    </w:p>
    <w:p w14:paraId="289E7966">
      <w:pPr>
        <w:shd w:val="clear"/>
        <w:bidi w:val="0"/>
        <w:spacing w:line="360" w:lineRule="auto"/>
        <w:ind w:left="0" w:leftChars="0" w:firstLine="682" w:firstLineChars="28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（三）付款方式：</w:t>
      </w:r>
      <w:r>
        <w:rPr>
          <w:rFonts w:hint="eastAsia" w:ascii="宋体" w:hAnsi="宋体" w:eastAsia="宋体" w:cs="宋体"/>
          <w:b w:val="0"/>
          <w:bCs w:val="0"/>
          <w:color w:val="auto"/>
          <w:sz w:val="24"/>
          <w:szCs w:val="24"/>
          <w:highlight w:val="none"/>
          <w:lang w:val="en-US" w:eastAsia="zh-CN"/>
        </w:rPr>
        <w:t>公对公转账。</w:t>
      </w:r>
    </w:p>
    <w:p w14:paraId="02FD2374">
      <w:pPr>
        <w:shd w:val="clear"/>
        <w:bidi w:val="0"/>
        <w:spacing w:line="360" w:lineRule="auto"/>
        <w:ind w:left="0" w:leftChars="0" w:firstLine="682" w:firstLineChars="283"/>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eastAsia="zh-CN"/>
        </w:rPr>
        <w:t>（四）验收：</w:t>
      </w:r>
    </w:p>
    <w:p w14:paraId="26FC3868">
      <w:pPr>
        <w:shd w:val="clear"/>
        <w:bidi w:val="0"/>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1、严格按照招标文件要求和中标供应商响应文件内容进行验收。</w:t>
      </w:r>
    </w:p>
    <w:p w14:paraId="7C3F69EB">
      <w:pPr>
        <w:shd w:val="clear"/>
        <w:bidi w:val="0"/>
        <w:spacing w:line="360" w:lineRule="auto"/>
        <w:ind w:left="0" w:leftChars="0" w:firstLine="679" w:firstLineChars="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2、严格按照政府采购相关法律法规以要求进行验收。</w:t>
      </w:r>
    </w:p>
    <w:p w14:paraId="6D00B412">
      <w:pPr>
        <w:shd w:val="clear"/>
        <w:bidi w:val="0"/>
        <w:spacing w:line="360" w:lineRule="auto"/>
        <w:ind w:left="0" w:leftChars="0" w:firstLine="679" w:firstLineChars="283"/>
        <w:rPr>
          <w:rFonts w:hint="default" w:ascii="Times New Roman" w:hAnsi="Times New Roman" w:cs="Times New Roman"/>
          <w:color w:val="auto"/>
          <w:sz w:val="30"/>
          <w:szCs w:val="30"/>
          <w:highlight w:val="none"/>
        </w:rPr>
      </w:pPr>
      <w:r>
        <w:rPr>
          <w:rFonts w:hint="eastAsia" w:ascii="宋体" w:hAnsi="宋体" w:eastAsia="宋体" w:cs="宋体"/>
          <w:color w:val="auto"/>
          <w:sz w:val="24"/>
          <w:szCs w:val="24"/>
          <w:highlight w:val="none"/>
          <w:lang w:val="en-US" w:eastAsia="zh-CN"/>
        </w:rPr>
        <w:t>3、采购人可根据项目情况邀请专家进行验收。</w:t>
      </w:r>
      <w:r>
        <w:rPr>
          <w:rFonts w:hint="default" w:ascii="Times New Roman" w:hAnsi="Times New Roman" w:cs="Times New Roman"/>
          <w:color w:val="auto"/>
          <w:sz w:val="30"/>
          <w:szCs w:val="30"/>
          <w:highlight w:val="none"/>
        </w:rPr>
        <w:br w:type="page"/>
      </w:r>
    </w:p>
    <w:p w14:paraId="3483DEF8">
      <w:pPr>
        <w:pStyle w:val="4"/>
        <w:shd w:val="clear"/>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第七章  评标办法</w:t>
      </w:r>
      <w:bookmarkEnd w:id="481"/>
      <w:bookmarkEnd w:id="482"/>
      <w:bookmarkEnd w:id="483"/>
      <w:bookmarkEnd w:id="484"/>
      <w:bookmarkEnd w:id="485"/>
      <w:bookmarkStart w:id="489" w:name="_Toc208849007"/>
      <w:bookmarkStart w:id="490" w:name="_Toc183682415"/>
      <w:bookmarkStart w:id="491" w:name="_Toc183582280"/>
      <w:bookmarkStart w:id="492" w:name="_Toc217446097"/>
    </w:p>
    <w:bookmarkEnd w:id="489"/>
    <w:bookmarkEnd w:id="490"/>
    <w:bookmarkEnd w:id="491"/>
    <w:bookmarkEnd w:id="492"/>
    <w:p w14:paraId="02EC40D8">
      <w:pPr>
        <w:pStyle w:val="5"/>
        <w:shd w:val="clear"/>
        <w:spacing w:before="0" w:after="0" w:line="440" w:lineRule="exact"/>
        <w:ind w:firstLine="482" w:firstLineChars="200"/>
        <w:rPr>
          <w:rFonts w:hint="default" w:ascii="Times New Roman" w:hAnsi="Times New Roman" w:cs="Times New Roman"/>
          <w:color w:val="auto"/>
          <w:sz w:val="24"/>
          <w:szCs w:val="24"/>
          <w:highlight w:val="none"/>
        </w:rPr>
      </w:pPr>
      <w:bookmarkStart w:id="493" w:name="_Toc465085408"/>
      <w:bookmarkStart w:id="494" w:name="_Toc466298100"/>
      <w:bookmarkStart w:id="495" w:name="_Toc472604652"/>
      <w:r>
        <w:rPr>
          <w:rFonts w:hint="default" w:ascii="Times New Roman" w:hAnsi="Times New Roman" w:cs="Times New Roman"/>
          <w:color w:val="auto"/>
          <w:sz w:val="24"/>
          <w:szCs w:val="24"/>
          <w:highlight w:val="none"/>
        </w:rPr>
        <w:t>1.总则</w:t>
      </w:r>
      <w:bookmarkEnd w:id="493"/>
      <w:bookmarkEnd w:id="494"/>
      <w:bookmarkEnd w:id="495"/>
    </w:p>
    <w:p w14:paraId="3FA5A525">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1.1根据《中华人民共和国政府采购法》、《中华人民共和国政府采购法实施条例》、《政府采购货物和服务招标投标管理办法》等法律制度，结合采购项目特点制定本评标办法。</w:t>
      </w:r>
    </w:p>
    <w:p w14:paraId="61A0D6AA">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1.2 </w:t>
      </w:r>
      <w:r>
        <w:rPr>
          <w:rFonts w:hint="default" w:ascii="Times New Roman" w:hAnsi="Times New Roman" w:cs="Times New Roman"/>
          <w:bCs/>
          <w:color w:val="auto"/>
          <w:sz w:val="24"/>
          <w:highlight w:val="none"/>
        </w:rPr>
        <w:t>评标工作由采购代理机构负责组织，具体评标事务由采购代理机构依法组建的评标委员会负责。评标委员会由采购人代表和有关技术、经济等方面的专家组成。</w:t>
      </w:r>
    </w:p>
    <w:p w14:paraId="5EA47494">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 评标工作应遵循公平、公正、科学及择优的原则，并以相同的评标程序和标准对待所有的投标人。</w:t>
      </w:r>
    </w:p>
    <w:p w14:paraId="2BCE352C">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 评标委员会按照招标文件规定的评标方法和标准进行评标，并独立履行下列职责：</w:t>
      </w:r>
      <w:bookmarkStart w:id="496" w:name="_Toc217446098"/>
    </w:p>
    <w:p w14:paraId="211B1583">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szCs w:val="32"/>
          <w:highlight w:val="none"/>
        </w:rPr>
        <w:t>（一）</w:t>
      </w:r>
      <w:r>
        <w:rPr>
          <w:rFonts w:hint="default" w:ascii="Times New Roman" w:hAnsi="Times New Roman" w:cs="Times New Roman"/>
          <w:color w:val="auto"/>
          <w:sz w:val="24"/>
          <w:highlight w:val="none"/>
        </w:rPr>
        <w:t>审查、评价投标文件是否符合招标文件的商务、技术等实质性要求；</w:t>
      </w:r>
    </w:p>
    <w:p w14:paraId="778856EB">
      <w:pPr>
        <w:widowControl/>
        <w:shd w:val="clear" w:color="auto"/>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（二）要求投标人对投标文件有关事项作出澄清或者说明；</w:t>
      </w:r>
    </w:p>
    <w:p w14:paraId="0EE0BED8">
      <w:pPr>
        <w:widowControl/>
        <w:shd w:val="clear" w:color="auto"/>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（三）对投标文件进行比较和评价；</w:t>
      </w:r>
    </w:p>
    <w:p w14:paraId="1E1E7642">
      <w:pPr>
        <w:widowControl/>
        <w:shd w:val="clear" w:color="auto"/>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（四）确定中标候选人名单，以及根据采购人委托直接确定中标人；</w:t>
      </w:r>
    </w:p>
    <w:p w14:paraId="23701C47">
      <w:pPr>
        <w:widowControl/>
        <w:shd w:val="clear" w:color="auto"/>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（五）向采购人、采购代理机构或者有关部门报告评标中发现的违法行为。</w:t>
      </w:r>
    </w:p>
    <w:p w14:paraId="1B08BFF3">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（六）法律、法规和规章规定的其他职责。</w:t>
      </w:r>
    </w:p>
    <w:p w14:paraId="5FB46CE5">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1.5评标过程独立、保密。投标人非法干预评标评标过程的行为将导致其投标文件作为无效处理。</w:t>
      </w:r>
    </w:p>
    <w:p w14:paraId="25D0931A">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1.6评标委员会评价投标文件的响应性，对于投标人而言，除评标委员会要求其澄清、说明或者更正而提供的资料外，仅依据投标文件本身的内容，不寻求其他外部证据。</w:t>
      </w:r>
    </w:p>
    <w:p w14:paraId="251CB246">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1.7采购人或者采购代理机构负责组织评标工作，并履行下列职责：</w:t>
      </w:r>
    </w:p>
    <w:p w14:paraId="62C92AD7">
      <w:pPr>
        <w:widowControl/>
        <w:shd w:val="clear" w:color="auto"/>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（一）核对评审专家身份和采购人代表授权函，对评审专家在政府采购活动中的职责履行情况予以记录，并及时将有关违法违规行为向财政部门报告；</w:t>
      </w:r>
    </w:p>
    <w:p w14:paraId="4193DDF1">
      <w:pPr>
        <w:widowControl/>
        <w:shd w:val="clear" w:color="auto"/>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（二）宣布评标纪律；</w:t>
      </w:r>
    </w:p>
    <w:p w14:paraId="3074A46D">
      <w:pPr>
        <w:widowControl/>
        <w:shd w:val="clear" w:color="auto"/>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（三）公布投标人名单，告知评审专家应当回避的情形；</w:t>
      </w:r>
    </w:p>
    <w:p w14:paraId="72FC12C4">
      <w:pPr>
        <w:widowControl/>
        <w:shd w:val="clear" w:color="auto"/>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（四）组织评标委员会推选评标组长，采购人代表不得担任组长；</w:t>
      </w:r>
    </w:p>
    <w:p w14:paraId="085C6BEF">
      <w:pPr>
        <w:widowControl/>
        <w:shd w:val="clear" w:color="auto"/>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（五）在评标期间采取必要的通讯管理措施，保证评标活动不受外界干扰；</w:t>
      </w:r>
    </w:p>
    <w:p w14:paraId="67B28D9E">
      <w:pPr>
        <w:widowControl/>
        <w:shd w:val="clear" w:color="auto"/>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（六）根据评标委员会的要求介绍政府采购相关政策法规、招标文件；</w:t>
      </w:r>
    </w:p>
    <w:p w14:paraId="2D5658CA">
      <w:pPr>
        <w:widowControl/>
        <w:shd w:val="clear" w:color="auto"/>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（七）维护评标秩序，监督评标委员会依照招标文件规定的评标程序、方法和标准进行独立评审，及时制止和纠正采购人代表、评审专家的倾向性言论或者违法违规行为；</w:t>
      </w:r>
    </w:p>
    <w:p w14:paraId="1ED1D8D9">
      <w:pPr>
        <w:widowControl/>
        <w:shd w:val="clear" w:color="auto"/>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（八）核对评标结果，有财政部87号令第六十四条规定情形的，要求评标委员会复核或者书面说明理由，评标委员会拒绝的，应予记录并向本级财政部门报告；</w:t>
      </w:r>
    </w:p>
    <w:p w14:paraId="3841A0BC">
      <w:pPr>
        <w:widowControl/>
        <w:shd w:val="clear" w:color="auto"/>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（九）评审工作完成后，按照规定向评审专家支付劳务报酬和异地评审差旅费，不得向评审专家以外的其他人员支付评审劳务报酬；</w:t>
      </w:r>
    </w:p>
    <w:p w14:paraId="36B32D4B">
      <w:pPr>
        <w:widowControl/>
        <w:shd w:val="clear" w:color="auto"/>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（十）处理与评标有关的其他事项。</w:t>
      </w:r>
    </w:p>
    <w:p w14:paraId="598A3D88">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采购人可以在评标前说明项目背景和采购需求，说明内容不得含有歧视性、倾向性意见，不得超出招标文件所述范围。说明应当提交书面材料，并随采购文件一并存档。</w:t>
      </w:r>
    </w:p>
    <w:p w14:paraId="0BDA2E5A">
      <w:pPr>
        <w:pStyle w:val="5"/>
        <w:shd w:val="clear"/>
        <w:spacing w:before="0" w:after="0" w:line="276" w:lineRule="auto"/>
        <w:ind w:firstLine="482" w:firstLineChars="200"/>
        <w:rPr>
          <w:rFonts w:hint="default" w:ascii="Times New Roman" w:hAnsi="Times New Roman" w:cs="Times New Roman"/>
          <w:color w:val="auto"/>
          <w:sz w:val="24"/>
          <w:szCs w:val="24"/>
          <w:highlight w:val="none"/>
        </w:rPr>
      </w:pPr>
      <w:bookmarkStart w:id="497" w:name="_Toc466298101"/>
      <w:bookmarkStart w:id="498" w:name="_Toc465085409"/>
      <w:bookmarkStart w:id="499" w:name="_Toc472604653"/>
      <w:r>
        <w:rPr>
          <w:rFonts w:hint="default" w:ascii="Times New Roman" w:hAnsi="Times New Roman" w:cs="Times New Roman"/>
          <w:color w:val="auto"/>
          <w:sz w:val="24"/>
          <w:szCs w:val="24"/>
          <w:highlight w:val="none"/>
        </w:rPr>
        <w:t>2.评标方法</w:t>
      </w:r>
      <w:bookmarkEnd w:id="497"/>
      <w:bookmarkEnd w:id="498"/>
      <w:bookmarkEnd w:id="499"/>
    </w:p>
    <w:p w14:paraId="5130CBB6">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本项目评标方法为：综合评分法。</w:t>
      </w:r>
    </w:p>
    <w:bookmarkEnd w:id="496"/>
    <w:p w14:paraId="5DB517F3">
      <w:pPr>
        <w:pStyle w:val="5"/>
        <w:shd w:val="clear"/>
        <w:spacing w:before="0" w:after="0" w:line="276" w:lineRule="auto"/>
        <w:ind w:firstLine="482" w:firstLineChars="200"/>
        <w:rPr>
          <w:rFonts w:hint="default" w:ascii="Times New Roman" w:hAnsi="Times New Roman" w:cs="Times New Roman"/>
          <w:color w:val="auto"/>
          <w:sz w:val="24"/>
          <w:szCs w:val="24"/>
          <w:highlight w:val="none"/>
        </w:rPr>
      </w:pPr>
      <w:bookmarkStart w:id="500" w:name="_Toc465085410"/>
      <w:bookmarkStart w:id="501" w:name="_Toc472604654"/>
      <w:bookmarkStart w:id="502" w:name="_Toc466298102"/>
      <w:r>
        <w:rPr>
          <w:rFonts w:hint="default" w:ascii="Times New Roman" w:hAnsi="Times New Roman" w:cs="Times New Roman"/>
          <w:color w:val="auto"/>
          <w:sz w:val="24"/>
          <w:szCs w:val="24"/>
          <w:highlight w:val="none"/>
        </w:rPr>
        <w:t>3.评标程序</w:t>
      </w:r>
      <w:bookmarkEnd w:id="500"/>
      <w:bookmarkEnd w:id="501"/>
      <w:bookmarkEnd w:id="502"/>
    </w:p>
    <w:p w14:paraId="627D9062">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3.1熟悉和理解招标文件和停止评标。</w:t>
      </w:r>
    </w:p>
    <w:p w14:paraId="36649536">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评标委员会正式评标前，应当对招标文件进行熟悉和理解，内容主要包括招标文件中采购项目技术、服务和商务要求、评标方法和标准以及可能涉及签订政府采购合同的内容等。</w:t>
      </w:r>
    </w:p>
    <w:p w14:paraId="6841B516">
      <w:pPr>
        <w:widowControl/>
        <w:shd w:val="clear" w:color="auto"/>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32"/>
          <w:szCs w:val="32"/>
          <w:highlight w:val="none"/>
        </w:rPr>
        <w:t xml:space="preserve">   </w:t>
      </w:r>
      <w:r>
        <w:rPr>
          <w:rFonts w:hint="default" w:ascii="Times New Roman" w:hAnsi="Times New Roman" w:cs="Times New Roman"/>
          <w:color w:val="auto"/>
          <w:sz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5061114">
      <w:pPr>
        <w:shd w:val="clear"/>
        <w:spacing w:line="276"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3.2资格性检查。</w:t>
      </w:r>
    </w:p>
    <w:p w14:paraId="3EA283D3">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采购人或者采购代理机构应依据法律法规和本招标文件的规定，对投标文件是否按照规定要求提供资格性证明材料进行审查，以确定投标供应商是否具备投标资格。</w:t>
      </w:r>
    </w:p>
    <w:p w14:paraId="59E44B9B">
      <w:pPr>
        <w:shd w:val="clear"/>
        <w:spacing w:line="276"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3.3符合性检查。</w:t>
      </w:r>
    </w:p>
    <w:p w14:paraId="142DF37A">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79B781C0">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3.3.2除政府采购法律制度规定的情形外，本项目投标人或者其投标文件有下列情形之一的，作为无效投标处理：</w:t>
      </w:r>
    </w:p>
    <w:p w14:paraId="0E8E9520">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①投标文件未按招标文件规定格式完整提供的；</w:t>
      </w:r>
    </w:p>
    <w:p w14:paraId="2A3588B4">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②投标报价不符合招标文件规定的要求且超过预算价或最高限价的；</w:t>
      </w:r>
    </w:p>
    <w:p w14:paraId="3C9CE55C">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③投标文件载明的</w:t>
      </w:r>
      <w:r>
        <w:rPr>
          <w:rFonts w:hint="default"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期限（合同履行期限）</w:t>
      </w:r>
      <w:r>
        <w:rPr>
          <w:rFonts w:hint="default" w:ascii="Times New Roman" w:hAnsi="Times New Roman" w:cs="Times New Roman"/>
          <w:color w:val="auto"/>
          <w:sz w:val="24"/>
          <w:highlight w:val="none"/>
          <w:lang w:val="en-US" w:eastAsia="zh-CN"/>
        </w:rPr>
        <w:t>负偏离于</w:t>
      </w:r>
      <w:r>
        <w:rPr>
          <w:rFonts w:hint="default" w:ascii="Times New Roman" w:hAnsi="Times New Roman" w:cs="Times New Roman"/>
          <w:color w:val="auto"/>
          <w:sz w:val="24"/>
          <w:highlight w:val="none"/>
        </w:rPr>
        <w:t>招标文件规定的期限；</w:t>
      </w:r>
    </w:p>
    <w:p w14:paraId="67DCB697">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④商务、技术偏离表是否提供；</w:t>
      </w:r>
    </w:p>
    <w:p w14:paraId="78ED9A3C">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⑤未实质性响应招标文件要求或者投标文件有采购人不能接受的附加条件的；</w:t>
      </w:r>
    </w:p>
    <w:p w14:paraId="56F898ED">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⑥不满足招标文件实质性要求的其他情形；</w:t>
      </w:r>
    </w:p>
    <w:p w14:paraId="1D16517E">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⑦未按招标文件规定格式填写，内容不全或关键字迹模糊，无法辨认。</w:t>
      </w:r>
    </w:p>
    <w:p w14:paraId="0CD27C6E">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3.3.3投标人有下列情形之一的,评标委员会认定为投标人串通投标，其投标无效，书面报告财政部门：</w:t>
      </w:r>
    </w:p>
    <w:p w14:paraId="3B8AE6E1">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（1）不同投标人的投标文件由同一单位或者个人编制；</w:t>
      </w:r>
    </w:p>
    <w:p w14:paraId="02973953">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（2）不同投标人委托同一单位或者个人办理投标事宜；</w:t>
      </w:r>
    </w:p>
    <w:p w14:paraId="1AA657CF">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（3）不同投标人的投标文件载明的项目管理成员或者联系人员为同一人；</w:t>
      </w:r>
    </w:p>
    <w:p w14:paraId="32841D80">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（4）不同投标人的投标文件异常一致或者投标报价呈规律性差异；</w:t>
      </w:r>
    </w:p>
    <w:p w14:paraId="1F597C75">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（5）不同投标人的投标文件相互混装；</w:t>
      </w:r>
    </w:p>
    <w:p w14:paraId="1B67DF15">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3.4比较与评价。按招标文件中规定的评标方法和标准，对未作无效投标处理的投标文件进行技术、服务、商务等方面评估，综合比较与评价。</w:t>
      </w:r>
    </w:p>
    <w:p w14:paraId="623CAEDC">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3.5复核。评分汇总结束后，评标委员会应当进行复核，特别要对拟推荐为中标候选供应商的、报价最低的、投标文件被认定为无效的进行重点复核。</w:t>
      </w:r>
    </w:p>
    <w:p w14:paraId="2EF8C52E">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推荐中标候选供应商。中标候选供应商应当排序。采用最低评标价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中标候选供应商；报价相同且满足招标文件全部实质性要求且按照评审因素的量化指标评审得分也相同的并列，由采购人自主采取公平、择优的方式选择中标供应商。</w:t>
      </w:r>
    </w:p>
    <w:p w14:paraId="068F8CE7">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可推荐的中标候选供应商数量不能满足招标文件规定的数量的，只有在获得采购人书面同意后，可以根据实际情况推荐中标候选供应商。未获得采购人的书面同意,评标委员会不得在招标文件规定之外推荐中标候选供应商，否则，采购人可以不予认可。</w:t>
      </w:r>
    </w:p>
    <w:p w14:paraId="7D8D3C61">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3.7出具评标报告。评标委员会推荐中标候选供应商后，应当向招标采购单位出具评标报告。评标报告应当包括下列内容：</w:t>
      </w:r>
    </w:p>
    <w:p w14:paraId="5DCD1DBA">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（一）招标公告刊登的媒体名称、开标日期和地点；</w:t>
      </w:r>
    </w:p>
    <w:p w14:paraId="4424296F">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（二）获取招标文件的投标人名单和评标委员会成员名单；</w:t>
      </w:r>
    </w:p>
    <w:p w14:paraId="7A174EDA">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（三）评标方法和标准；</w:t>
      </w:r>
    </w:p>
    <w:p w14:paraId="018169B9">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（四）开标记录和评标情况及说明，包括无效投标人名单及原因；</w:t>
      </w:r>
    </w:p>
    <w:p w14:paraId="7D7E0404">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（五）评标结果和中标候选供应商排序表；</w:t>
      </w:r>
    </w:p>
    <w:p w14:paraId="45920877">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（六）评标委员会授标建议；</w:t>
      </w:r>
    </w:p>
    <w:p w14:paraId="286658D7">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（七）报价最高的投标人为中标候选人的，评标委员会应当对其报价的合理性予以特别说明。</w:t>
      </w:r>
    </w:p>
    <w:p w14:paraId="024312C9">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026EF2BB">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3.8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133184E0">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3.9供应商应当书面澄清、说明或者更正。</w:t>
      </w:r>
    </w:p>
    <w:p w14:paraId="0D6F0202">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3.9.1</w:t>
      </w:r>
      <w:r>
        <w:rPr>
          <w:rFonts w:hint="default" w:ascii="Times New Roman" w:hAnsi="Times New Roman" w:cs="Times New Roman"/>
          <w:b/>
          <w:color w:val="auto"/>
          <w:sz w:val="24"/>
          <w:highlight w:val="none"/>
        </w:rPr>
        <w:t>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04695DD4">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3.9.2供应商应当书面澄清、说明或者更正，并加盖公章或签字确认（供应商为法人的，应当由其法定代表人/单位负责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14:paraId="7FBA1235">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3.9.3评标委员会要求供应商澄清、说明或者更正，不得超出招标文件的范围，不得以此让供应商实质改变投标文件的内容，不得影响供应商公平竞争。本项目下列内容不得澄清：</w:t>
      </w:r>
    </w:p>
    <w:p w14:paraId="64EF26B2">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（一）按财政部规定应当在评标时不予承认的投标文件内容事项；</w:t>
      </w:r>
    </w:p>
    <w:p w14:paraId="22DA8199">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（二）投标文件中已经明确的内容事项；</w:t>
      </w:r>
    </w:p>
    <w:p w14:paraId="3757D1DF">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（三）投标文件未提供的材料。</w:t>
      </w:r>
    </w:p>
    <w:p w14:paraId="623DC380">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3.9.4投标文件报价出现前后不一致的，除招标文件另有规定外，按照下列规定修正：</w:t>
      </w:r>
    </w:p>
    <w:p w14:paraId="5D9FC5CF">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（一）投标文件中开标一览表（报价表）内容与投标文件中相应内容不一致的，以开标一览表（报价表）为准；</w:t>
      </w:r>
    </w:p>
    <w:p w14:paraId="30686A71">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（二）大写金额和小写金额不一致的，以大写金额为准；</w:t>
      </w:r>
    </w:p>
    <w:p w14:paraId="51BC3A5C">
      <w:pPr>
        <w:shd w:val="clear"/>
        <w:spacing w:line="276" w:lineRule="auto"/>
        <w:ind w:left="476" w:leftChars="14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（三）单价金额小数点或者百分比有明显错位的，以开标一览表的总价为准。（四）总价金额与按单价汇总金额不一致的，以单价金额计算结果为准。</w:t>
      </w:r>
    </w:p>
    <w:p w14:paraId="084CD4FD">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同时出现两种以上不一致的，按照前款规定的顺序修正。修正后的报价按照财政部第87号令第五十一条第二款的规定经投标人确认后产生约束力，投标人不确认的，其投标无效。</w:t>
      </w:r>
    </w:p>
    <w:p w14:paraId="5DF9424F">
      <w:pPr>
        <w:shd w:val="clear"/>
        <w:spacing w:line="276"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注：评标委员会当积极履行澄清、说明或者更正的职责，不得滥用权力。供应商的投标文件可以要求澄清、说明或者更正的，不得未经澄清、说明或者更正而直接作无效投标处理。</w:t>
      </w:r>
    </w:p>
    <w:p w14:paraId="3D626895">
      <w:pPr>
        <w:pStyle w:val="180"/>
        <w:shd w:val="clear"/>
        <w:spacing w:line="276"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3.10 低于成本价投标处理。在评标过程中，评审委员会认为投标人报价低成本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FF58334">
      <w:pPr>
        <w:pStyle w:val="180"/>
        <w:shd w:val="clear"/>
        <w:spacing w:line="276"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供应商书面说明应当签字确认或者加盖公章，否则无效。书面说明的签字确认，供应商为法人的，由其法定代表人</w:t>
      </w:r>
      <w:r>
        <w:rPr>
          <w:rFonts w:hint="default" w:ascii="Times New Roman" w:hAnsi="Times New Roman" w:cs="Times New Roman"/>
          <w:color w:val="auto"/>
          <w:sz w:val="24"/>
          <w:highlight w:val="none"/>
        </w:rPr>
        <w:t>/单位负责人</w:t>
      </w:r>
      <w:r>
        <w:rPr>
          <w:rFonts w:hint="default" w:ascii="Times New Roman" w:hAnsi="Times New Roman" w:cs="Times New Roman"/>
          <w:color w:val="auto"/>
          <w:highlight w:val="none"/>
        </w:rPr>
        <w:t>或者代理人签字确认；供应商为其他组织的，由其主要负责人或者代理人签字确认；供应商为自然人的，由其本人或者代理人签字确认。</w:t>
      </w:r>
    </w:p>
    <w:p w14:paraId="7ECB01D9">
      <w:pPr>
        <w:pStyle w:val="180"/>
        <w:shd w:val="clear"/>
        <w:spacing w:line="276"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14:paraId="493E1D5F">
      <w:pPr>
        <w:pStyle w:val="180"/>
        <w:shd w:val="clear"/>
        <w:spacing w:line="276"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3.11招标采购单位现场复核评标结果。</w:t>
      </w:r>
    </w:p>
    <w:p w14:paraId="404F9F89">
      <w:pPr>
        <w:pStyle w:val="180"/>
        <w:shd w:val="clear"/>
        <w:spacing w:line="276" w:lineRule="auto"/>
        <w:ind w:firstLine="482" w:firstLineChars="200"/>
        <w:jc w:val="both"/>
        <w:rPr>
          <w:rFonts w:hint="default" w:ascii="Times New Roman" w:hAnsi="Times New Roman" w:cs="Times New Roman"/>
          <w:b/>
          <w:color w:val="auto"/>
          <w:highlight w:val="none"/>
        </w:rPr>
      </w:pPr>
      <w:r>
        <w:rPr>
          <w:rFonts w:hint="default" w:ascii="Times New Roman" w:hAnsi="Times New Roman" w:cs="Times New Roman"/>
          <w:b/>
          <w:color w:val="auto"/>
          <w:highlight w:val="none"/>
        </w:rPr>
        <w:t>评标结果汇总完成后，评标委员会拟出具评标报告前，招标采购单位应当组织2名以上的本单位工作人员，在采购现场监督人员的监督之下，依据有关的法律制度和采购文件对评标结果进行复核，出具复核报告。</w:t>
      </w:r>
    </w:p>
    <w:p w14:paraId="29373348">
      <w:pPr>
        <w:widowControl/>
        <w:shd w:val="clear" w:color="auto"/>
        <w:autoSpaceDE w:val="0"/>
        <w:spacing w:line="276" w:lineRule="auto"/>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 xml:space="preserve">    除下列情形外，任何人不得修改评标结果：</w:t>
      </w:r>
      <w:r>
        <w:rPr>
          <w:rFonts w:hint="default" w:ascii="Times New Roman" w:hAnsi="Times New Roman" w:cs="Times New Roman"/>
          <w:b/>
          <w:color w:val="auto"/>
          <w:sz w:val="24"/>
          <w:highlight w:val="none"/>
        </w:rPr>
        <w:t xml:space="preserve"> </w:t>
      </w:r>
    </w:p>
    <w:p w14:paraId="68B6FE22">
      <w:pPr>
        <w:widowControl/>
        <w:shd w:val="clear" w:color="auto"/>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（一）分值汇总计算错误的；</w:t>
      </w:r>
    </w:p>
    <w:p w14:paraId="44D25C55">
      <w:pPr>
        <w:widowControl/>
        <w:shd w:val="clear" w:color="auto"/>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（二）分项评分超出评分标准范围的；</w:t>
      </w:r>
    </w:p>
    <w:p w14:paraId="0F73C360">
      <w:pPr>
        <w:widowControl/>
        <w:shd w:val="clear" w:color="auto"/>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（三）评标委员会成员对客观评审因素评分不一致的；</w:t>
      </w:r>
    </w:p>
    <w:p w14:paraId="15AD744A">
      <w:pPr>
        <w:widowControl/>
        <w:shd w:val="clear" w:color="auto"/>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（四）经评标委员会认定评分畸高、畸低的。</w:t>
      </w:r>
    </w:p>
    <w:p w14:paraId="4A8AB7F4">
      <w:pPr>
        <w:widowControl/>
        <w:shd w:val="clear" w:color="auto"/>
        <w:autoSpaceDE w:val="0"/>
        <w:spacing w:line="276"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E01428E">
      <w:pPr>
        <w:pStyle w:val="180"/>
        <w:shd w:val="clear"/>
        <w:spacing w:line="276"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投标人对本条第一款情形提出质疑的，采购人或者采购代理机构可以组织原评标委员会进行重新评审，重新评审改变评标结果的，应当书面报告本级财政部门。</w:t>
      </w:r>
    </w:p>
    <w:p w14:paraId="3E7E2627">
      <w:pPr>
        <w:pStyle w:val="5"/>
        <w:shd w:val="clear"/>
        <w:spacing w:before="0" w:after="0" w:line="276" w:lineRule="auto"/>
        <w:ind w:firstLine="482" w:firstLineChars="200"/>
        <w:rPr>
          <w:rFonts w:hint="default" w:ascii="Times New Roman" w:hAnsi="Times New Roman" w:cs="Times New Roman"/>
          <w:color w:val="auto"/>
          <w:sz w:val="24"/>
          <w:szCs w:val="24"/>
          <w:highlight w:val="none"/>
        </w:rPr>
      </w:pPr>
      <w:bookmarkStart w:id="503" w:name="_Toc217446103"/>
      <w:bookmarkStart w:id="504" w:name="_Toc17018"/>
      <w:bookmarkStart w:id="505" w:name="_Toc472604655"/>
      <w:bookmarkStart w:id="506" w:name="_Toc2648"/>
      <w:bookmarkStart w:id="507" w:name="_Toc29450"/>
      <w:bookmarkStart w:id="508" w:name="_Toc466298103"/>
      <w:bookmarkStart w:id="509" w:name="_Toc28539"/>
      <w:bookmarkStart w:id="510" w:name="_Toc13863"/>
      <w:bookmarkStart w:id="511" w:name="_Toc26694"/>
      <w:bookmarkStart w:id="512" w:name="_Toc4183"/>
      <w:bookmarkStart w:id="513" w:name="_Toc28079"/>
      <w:bookmarkStart w:id="514" w:name="_Toc465085411"/>
      <w:r>
        <w:rPr>
          <w:rFonts w:hint="default" w:ascii="Times New Roman" w:hAnsi="Times New Roman" w:cs="Times New Roman"/>
          <w:color w:val="auto"/>
          <w:sz w:val="24"/>
          <w:szCs w:val="24"/>
          <w:highlight w:val="none"/>
        </w:rPr>
        <w:t>4.评标细则及标准</w:t>
      </w:r>
      <w:bookmarkEnd w:id="503"/>
      <w:bookmarkEnd w:id="504"/>
      <w:bookmarkEnd w:id="505"/>
      <w:bookmarkEnd w:id="506"/>
      <w:bookmarkEnd w:id="507"/>
      <w:bookmarkEnd w:id="508"/>
      <w:bookmarkEnd w:id="509"/>
      <w:bookmarkEnd w:id="510"/>
      <w:bookmarkEnd w:id="511"/>
      <w:bookmarkEnd w:id="512"/>
      <w:bookmarkEnd w:id="513"/>
      <w:bookmarkEnd w:id="514"/>
    </w:p>
    <w:p w14:paraId="128C56FA">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4.1本次综合评分的因素是：</w:t>
      </w:r>
      <w:r>
        <w:rPr>
          <w:rFonts w:hint="default" w:ascii="Times New Roman" w:hAnsi="Times New Roman" w:cs="Times New Roman"/>
          <w:color w:val="auto"/>
          <w:sz w:val="24"/>
          <w:szCs w:val="21"/>
          <w:highlight w:val="none"/>
        </w:rPr>
        <w:t>详见综合评分明细表。</w:t>
      </w:r>
    </w:p>
    <w:p w14:paraId="163E4A36">
      <w:pPr>
        <w:pStyle w:val="180"/>
        <w:shd w:val="clear"/>
        <w:spacing w:line="276"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4.2评标委员会成员应当根据自身专业情况对每个有效投标供应商的投标文件进行独立评分，加权汇总每项评分因素的得分，得出每个有效投标供应商的总分。技术类评分因素由技术方面评标委员会成员独立评分。经济类评分因素由经济方面评标委员会成员独立评分。政策合同类的评分因素由法律方面评标委员会成员独立评分。采购人代表原则上对技术类评分因素独立评分。</w:t>
      </w:r>
    </w:p>
    <w:p w14:paraId="767805E8">
      <w:pPr>
        <w:pStyle w:val="21"/>
        <w:shd w:val="clear"/>
        <w:tabs>
          <w:tab w:val="left" w:pos="60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4.3综合评分明细表</w:t>
      </w:r>
    </w:p>
    <w:p w14:paraId="187689CA">
      <w:pPr>
        <w:pStyle w:val="21"/>
        <w:shd w:val="clear"/>
        <w:tabs>
          <w:tab w:val="left" w:pos="60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4.3.1综合评分明细表的制定以科学合理、降低评委会自由裁量权为原则。</w:t>
      </w:r>
    </w:p>
    <w:p w14:paraId="26DB6B33">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综合评分明细表：</w:t>
      </w:r>
    </w:p>
    <w:p w14:paraId="17B74226">
      <w:pPr>
        <w:pStyle w:val="39"/>
        <w:shd w:val="clear"/>
        <w:ind w:left="0" w:leftChars="0" w:firstLine="0" w:firstLineChars="0"/>
        <w:rPr>
          <w:rFonts w:hint="default" w:eastAsia="宋体"/>
          <w:b/>
          <w:bCs/>
          <w:color w:val="auto"/>
          <w:highlight w:val="none"/>
          <w:lang w:val="en-US" w:eastAsia="zh-CN"/>
        </w:rPr>
      </w:pPr>
      <w:r>
        <w:rPr>
          <w:rFonts w:hint="eastAsia" w:cs="Times New Roman"/>
          <w:b/>
          <w:bCs/>
          <w:color w:val="auto"/>
          <w:sz w:val="24"/>
          <w:highlight w:val="none"/>
          <w:lang w:val="en-US" w:eastAsia="zh-CN"/>
        </w:rPr>
        <w:t>包一至包二十一</w:t>
      </w:r>
    </w:p>
    <w:tbl>
      <w:tblPr>
        <w:tblStyle w:val="40"/>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55"/>
        <w:gridCol w:w="567"/>
        <w:gridCol w:w="4814"/>
        <w:gridCol w:w="2161"/>
      </w:tblGrid>
      <w:tr w14:paraId="4D62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546" w:type="dxa"/>
            <w:noWrap w:val="0"/>
            <w:vAlign w:val="center"/>
          </w:tcPr>
          <w:p w14:paraId="127E7861">
            <w:pPr>
              <w:shd w:val="clear"/>
              <w:snapToGrid w:val="0"/>
              <w:spacing w:line="30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w:t>
            </w:r>
          </w:p>
          <w:p w14:paraId="6E357561">
            <w:pPr>
              <w:shd w:val="clear"/>
              <w:snapToGrid w:val="0"/>
              <w:spacing w:line="30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号</w:t>
            </w:r>
          </w:p>
        </w:tc>
        <w:tc>
          <w:tcPr>
            <w:tcW w:w="1155" w:type="dxa"/>
            <w:noWrap w:val="0"/>
            <w:vAlign w:val="center"/>
          </w:tcPr>
          <w:p w14:paraId="35305982">
            <w:pPr>
              <w:shd w:val="clear"/>
              <w:snapToGrid w:val="0"/>
              <w:spacing w:line="30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评分</w:t>
            </w:r>
          </w:p>
          <w:p w14:paraId="489A5425">
            <w:pPr>
              <w:shd w:val="clear"/>
              <w:snapToGrid w:val="0"/>
              <w:spacing w:line="30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因素及权重</w:t>
            </w:r>
          </w:p>
        </w:tc>
        <w:tc>
          <w:tcPr>
            <w:tcW w:w="567" w:type="dxa"/>
            <w:noWrap w:val="0"/>
            <w:vAlign w:val="center"/>
          </w:tcPr>
          <w:p w14:paraId="6D37A717">
            <w:pPr>
              <w:shd w:val="clear"/>
              <w:snapToGrid w:val="0"/>
              <w:spacing w:line="30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分值</w:t>
            </w:r>
          </w:p>
        </w:tc>
        <w:tc>
          <w:tcPr>
            <w:tcW w:w="4814" w:type="dxa"/>
            <w:noWrap w:val="0"/>
            <w:vAlign w:val="center"/>
          </w:tcPr>
          <w:p w14:paraId="2B88F792">
            <w:pPr>
              <w:shd w:val="clear"/>
              <w:snapToGrid w:val="0"/>
              <w:spacing w:line="30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评分标准</w:t>
            </w:r>
          </w:p>
        </w:tc>
        <w:tc>
          <w:tcPr>
            <w:tcW w:w="2161" w:type="dxa"/>
            <w:noWrap w:val="0"/>
            <w:vAlign w:val="center"/>
          </w:tcPr>
          <w:p w14:paraId="3E15CCAE">
            <w:pPr>
              <w:shd w:val="clear"/>
              <w:snapToGrid w:val="0"/>
              <w:spacing w:line="30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说 明</w:t>
            </w:r>
          </w:p>
        </w:tc>
      </w:tr>
      <w:tr w14:paraId="20C7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546" w:type="dxa"/>
            <w:noWrap w:val="0"/>
            <w:vAlign w:val="center"/>
          </w:tcPr>
          <w:p w14:paraId="619843B8">
            <w:pPr>
              <w:shd w:val="clear"/>
              <w:spacing w:line="0" w:lineRule="atLeast"/>
              <w:ind w:firstLine="28"/>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155" w:type="dxa"/>
            <w:noWrap w:val="0"/>
            <w:vAlign w:val="center"/>
          </w:tcPr>
          <w:p w14:paraId="5CD87C6A">
            <w:pPr>
              <w:shd w:val="clear"/>
              <w:spacing w:line="0" w:lineRule="atLeas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报价</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w:t>
            </w:r>
          </w:p>
        </w:tc>
        <w:tc>
          <w:tcPr>
            <w:tcW w:w="567" w:type="dxa"/>
            <w:noWrap w:val="0"/>
            <w:vAlign w:val="center"/>
          </w:tcPr>
          <w:p w14:paraId="6839C6DE">
            <w:pPr>
              <w:shd w:val="clear"/>
              <w:spacing w:line="0" w:lineRule="atLeast"/>
              <w:ind w:firstLine="28"/>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p>
        </w:tc>
        <w:tc>
          <w:tcPr>
            <w:tcW w:w="4814" w:type="dxa"/>
            <w:noWrap w:val="0"/>
            <w:vAlign w:val="center"/>
          </w:tcPr>
          <w:p w14:paraId="18A51AF3">
            <w:pPr>
              <w:shd w:val="clear"/>
              <w:snapToGrid w:val="0"/>
              <w:spacing w:line="30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以本次最低有效投标报价为基准价，投标报价得分=(基准价／投标报价) *价格权值*100</w:t>
            </w:r>
          </w:p>
        </w:tc>
        <w:tc>
          <w:tcPr>
            <w:tcW w:w="2161" w:type="dxa"/>
            <w:noWrap w:val="0"/>
            <w:vAlign w:val="center"/>
          </w:tcPr>
          <w:p w14:paraId="05ADE6E9">
            <w:pPr>
              <w:shd w:val="clear"/>
              <w:snapToGrid w:val="0"/>
              <w:spacing w:line="30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政府采购相关政策要求按照</w:t>
            </w:r>
            <w:r>
              <w:rPr>
                <w:rFonts w:hint="eastAsia" w:ascii="宋体" w:hAnsi="宋体" w:eastAsia="宋体" w:cs="宋体"/>
                <w:color w:val="auto"/>
                <w:kern w:val="2"/>
                <w:sz w:val="21"/>
                <w:szCs w:val="21"/>
                <w:highlight w:val="none"/>
                <w:lang w:val="en-US" w:eastAsia="zh-CN"/>
              </w:rPr>
              <w:t>招标</w:t>
            </w:r>
            <w:r>
              <w:rPr>
                <w:rFonts w:hint="eastAsia" w:ascii="宋体" w:hAnsi="宋体" w:eastAsia="宋体" w:cs="宋体"/>
                <w:color w:val="auto"/>
                <w:kern w:val="2"/>
                <w:sz w:val="21"/>
                <w:szCs w:val="21"/>
                <w:highlight w:val="none"/>
              </w:rPr>
              <w:t>文件须知附表规定执行。</w:t>
            </w:r>
          </w:p>
        </w:tc>
      </w:tr>
      <w:tr w14:paraId="5379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46" w:type="dxa"/>
            <w:noWrap w:val="0"/>
            <w:vAlign w:val="center"/>
          </w:tcPr>
          <w:p w14:paraId="2F5BBE39">
            <w:pPr>
              <w:shd w:val="clear"/>
              <w:spacing w:line="0" w:lineRule="atLeast"/>
              <w:ind w:firstLine="28"/>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p>
        </w:tc>
        <w:tc>
          <w:tcPr>
            <w:tcW w:w="1155" w:type="dxa"/>
            <w:noWrap w:val="0"/>
            <w:vAlign w:val="center"/>
          </w:tcPr>
          <w:p w14:paraId="15BA0949">
            <w:pPr>
              <w:shd w:val="clear"/>
              <w:snapToGrid w:val="0"/>
              <w:spacing w:line="300" w:lineRule="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技术指标</w:t>
            </w:r>
            <w:r>
              <w:rPr>
                <w:rFonts w:hint="eastAsia"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en-US" w:eastAsia="zh-CN"/>
              </w:rPr>
              <w:t>%</w:t>
            </w:r>
          </w:p>
        </w:tc>
        <w:tc>
          <w:tcPr>
            <w:tcW w:w="567" w:type="dxa"/>
            <w:noWrap w:val="0"/>
            <w:vAlign w:val="center"/>
          </w:tcPr>
          <w:p w14:paraId="28CD5DB3">
            <w:pPr>
              <w:shd w:val="clear"/>
              <w:spacing w:line="360" w:lineRule="exact"/>
              <w:jc w:val="center"/>
              <w:rPr>
                <w:rFonts w:hint="eastAsia" w:ascii="宋体" w:hAnsi="宋体" w:eastAsia="宋体" w:cs="宋体"/>
                <w:bCs/>
                <w:color w:val="auto"/>
                <w:sz w:val="21"/>
                <w:szCs w:val="21"/>
                <w:highlight w:val="none"/>
                <w:lang w:val="en-US" w:eastAsia="zh-CN" w:bidi="ar-SA"/>
              </w:rPr>
            </w:pPr>
            <w:r>
              <w:rPr>
                <w:rFonts w:hint="eastAsia" w:hAnsi="宋体" w:cs="宋体"/>
                <w:bCs/>
                <w:color w:val="auto"/>
                <w:sz w:val="21"/>
                <w:szCs w:val="21"/>
                <w:highlight w:val="none"/>
                <w:lang w:val="en-US" w:eastAsia="zh-CN" w:bidi="ar-SA"/>
              </w:rPr>
              <w:t>10</w:t>
            </w:r>
            <w:r>
              <w:rPr>
                <w:rFonts w:hint="eastAsia" w:ascii="宋体" w:hAnsi="宋体" w:eastAsia="宋体" w:cs="宋体"/>
                <w:bCs/>
                <w:color w:val="auto"/>
                <w:sz w:val="21"/>
                <w:szCs w:val="21"/>
                <w:highlight w:val="none"/>
                <w:lang w:val="en-US" w:eastAsia="zh-CN" w:bidi="ar-SA"/>
              </w:rPr>
              <w:t>分</w:t>
            </w:r>
          </w:p>
        </w:tc>
        <w:tc>
          <w:tcPr>
            <w:tcW w:w="4814" w:type="dxa"/>
            <w:noWrap w:val="0"/>
            <w:vAlign w:val="center"/>
          </w:tcPr>
          <w:p w14:paraId="608993DB">
            <w:pPr>
              <w:shd w:val="clear"/>
              <w:snapToGrid w:val="0"/>
              <w:spacing w:line="30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技术参数及要求完全符合招标文件要求没有负偏离的得</w:t>
            </w:r>
            <w:r>
              <w:rPr>
                <w:rFonts w:hint="eastAsia"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en-US" w:eastAsia="zh-CN"/>
              </w:rPr>
              <w:t>分；</w:t>
            </w:r>
          </w:p>
          <w:p w14:paraId="46F43014">
            <w:pPr>
              <w:shd w:val="clear"/>
              <w:snapToGrid w:val="0"/>
              <w:spacing w:line="30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技术参数每个不响应扣</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eastAsia="zh-CN"/>
              </w:rPr>
              <w:t>分，扣完为止。</w:t>
            </w:r>
          </w:p>
        </w:tc>
        <w:tc>
          <w:tcPr>
            <w:tcW w:w="2161" w:type="dxa"/>
            <w:noWrap w:val="0"/>
            <w:vAlign w:val="center"/>
          </w:tcPr>
          <w:p w14:paraId="127D508E">
            <w:pPr>
              <w:shd w:val="clear"/>
              <w:snapToGrid w:val="0"/>
              <w:spacing w:line="300" w:lineRule="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注：供应商须对本招标文件技术要求进行点对点应答，必须在引用本采购文件的基础上,进行逐条逐项答复、说明和解释。</w:t>
            </w:r>
          </w:p>
        </w:tc>
      </w:tr>
      <w:tr w14:paraId="6379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46" w:type="dxa"/>
            <w:noWrap w:val="0"/>
            <w:vAlign w:val="center"/>
          </w:tcPr>
          <w:p w14:paraId="3688DDE5">
            <w:pPr>
              <w:shd w:val="clear"/>
              <w:spacing w:line="0" w:lineRule="atLeast"/>
              <w:ind w:firstLine="28"/>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w:t>
            </w:r>
          </w:p>
        </w:tc>
        <w:tc>
          <w:tcPr>
            <w:tcW w:w="1155" w:type="dxa"/>
            <w:noWrap w:val="0"/>
            <w:vAlign w:val="center"/>
          </w:tcPr>
          <w:p w14:paraId="492CF34F">
            <w:pPr>
              <w:shd w:val="clear"/>
              <w:snapToGrid w:val="0"/>
              <w:spacing w:line="300" w:lineRule="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履约能力10</w:t>
            </w:r>
            <w:r>
              <w:rPr>
                <w:rFonts w:hint="eastAsia" w:ascii="宋体" w:hAnsi="宋体" w:eastAsia="宋体" w:cs="宋体"/>
                <w:color w:val="auto"/>
                <w:kern w:val="2"/>
                <w:sz w:val="21"/>
                <w:szCs w:val="21"/>
                <w:highlight w:val="none"/>
              </w:rPr>
              <w:t>%</w:t>
            </w:r>
          </w:p>
        </w:tc>
        <w:tc>
          <w:tcPr>
            <w:tcW w:w="567" w:type="dxa"/>
            <w:noWrap w:val="0"/>
            <w:vAlign w:val="center"/>
          </w:tcPr>
          <w:p w14:paraId="09F00916">
            <w:pPr>
              <w:shd w:val="clear"/>
              <w:spacing w:line="3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w:t>
            </w:r>
            <w:r>
              <w:rPr>
                <w:rFonts w:hint="eastAsia" w:ascii="宋体" w:hAnsi="宋体" w:eastAsia="宋体" w:cs="宋体"/>
                <w:color w:val="auto"/>
                <w:kern w:val="2"/>
                <w:sz w:val="21"/>
                <w:szCs w:val="21"/>
                <w:highlight w:val="none"/>
              </w:rPr>
              <w:t>分</w:t>
            </w:r>
          </w:p>
        </w:tc>
        <w:tc>
          <w:tcPr>
            <w:tcW w:w="4814" w:type="dxa"/>
            <w:noWrap w:val="0"/>
            <w:vAlign w:val="center"/>
          </w:tcPr>
          <w:p w14:paraId="58AC8DFC">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投标人具有2023年1月1日（含）至递交投标文件截止日类似项目业绩，每提供1个有效项目业绩证明材料得2分，最多得10分。</w:t>
            </w:r>
          </w:p>
        </w:tc>
        <w:tc>
          <w:tcPr>
            <w:tcW w:w="2161" w:type="dxa"/>
            <w:noWrap w:val="0"/>
            <w:vAlign w:val="center"/>
          </w:tcPr>
          <w:p w14:paraId="442602AA">
            <w:pPr>
              <w:shd w:val="clear"/>
              <w:bidi w:val="0"/>
              <w:spacing w:after="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注：</w:t>
            </w:r>
            <w:r>
              <w:rPr>
                <w:rFonts w:hint="eastAsia" w:ascii="宋体" w:hAnsi="宋体" w:eastAsia="宋体" w:cs="宋体"/>
                <w:color w:val="auto"/>
                <w:kern w:val="0"/>
                <w:sz w:val="21"/>
                <w:szCs w:val="21"/>
                <w:highlight w:val="none"/>
                <w:lang w:val="en-US" w:eastAsia="zh-CN" w:bidi="ar-SA"/>
              </w:rPr>
              <w:t>需提供类似业绩合同或中标/成交通知书。</w:t>
            </w:r>
          </w:p>
          <w:p w14:paraId="3CE429E2">
            <w:pPr>
              <w:shd w:val="clear"/>
              <w:bidi w:val="0"/>
              <w:spacing w:after="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（不提供类似业绩或所提供的类似业绩不符合要求不得分）</w:t>
            </w:r>
          </w:p>
        </w:tc>
      </w:tr>
      <w:tr w14:paraId="03DB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46" w:type="dxa"/>
            <w:noWrap w:val="0"/>
            <w:vAlign w:val="center"/>
          </w:tcPr>
          <w:p w14:paraId="1367EC54">
            <w:pPr>
              <w:shd w:val="clear"/>
              <w:spacing w:line="0" w:lineRule="atLeast"/>
              <w:ind w:firstLine="28"/>
              <w:jc w:val="center"/>
              <w:rPr>
                <w:rFonts w:hint="default" w:ascii="宋体" w:hAnsi="宋体" w:eastAsia="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4</w:t>
            </w:r>
          </w:p>
        </w:tc>
        <w:tc>
          <w:tcPr>
            <w:tcW w:w="1155" w:type="dxa"/>
            <w:noWrap w:val="0"/>
            <w:vAlign w:val="center"/>
          </w:tcPr>
          <w:p w14:paraId="7D684431">
            <w:pPr>
              <w:shd w:val="clear"/>
              <w:snapToGrid w:val="0"/>
              <w:spacing w:line="300"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人员配置11%</w:t>
            </w:r>
          </w:p>
        </w:tc>
        <w:tc>
          <w:tcPr>
            <w:tcW w:w="567" w:type="dxa"/>
            <w:noWrap w:val="0"/>
            <w:vAlign w:val="center"/>
          </w:tcPr>
          <w:p w14:paraId="577D2FA0">
            <w:pPr>
              <w:shd w:val="clear"/>
              <w:spacing w:line="360" w:lineRule="exact"/>
              <w:jc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SA"/>
              </w:rPr>
              <w:t>11分</w:t>
            </w:r>
          </w:p>
        </w:tc>
        <w:tc>
          <w:tcPr>
            <w:tcW w:w="4814" w:type="dxa"/>
            <w:noWrap w:val="0"/>
            <w:vAlign w:val="center"/>
          </w:tcPr>
          <w:p w14:paraId="6F703D7D">
            <w:pPr>
              <w:widowControl/>
              <w:shd w:val="clear"/>
              <w:spacing w:line="300" w:lineRule="exact"/>
              <w:jc w:val="left"/>
              <w:rPr>
                <w:rFonts w:hint="default" w:ascii="宋体" w:hAnsi="宋体" w:eastAsia="宋体" w:cs="宋体"/>
                <w:color w:val="auto"/>
                <w:kern w:val="0"/>
                <w:sz w:val="21"/>
                <w:szCs w:val="21"/>
                <w:highlight w:val="none"/>
                <w:lang w:val="en-US" w:eastAsia="zh-CN" w:bidi="ar-SA"/>
              </w:rPr>
            </w:pPr>
            <w:r>
              <w:rPr>
                <w:rFonts w:hint="eastAsia" w:hAnsi="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拟担任本项目负责人具备相关专业高级职称得5分，具备相关专业中级职称得3分</w:t>
            </w:r>
            <w:r>
              <w:rPr>
                <w:rFonts w:hint="eastAsia" w:hAnsi="宋体" w:cs="宋体"/>
                <w:color w:val="auto"/>
                <w:kern w:val="0"/>
                <w:sz w:val="21"/>
                <w:szCs w:val="21"/>
                <w:highlight w:val="none"/>
                <w:lang w:val="en-US" w:eastAsia="zh-CN" w:bidi="ar-SA"/>
              </w:rPr>
              <w:t>；本项最高得5分。（提供职称证书并加盖公章）</w:t>
            </w:r>
          </w:p>
          <w:p w14:paraId="54F2BC21">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2、提供项目负责人参与类似项目的业绩，每提供一项得</w:t>
            </w:r>
            <w:r>
              <w:rPr>
                <w:rFonts w:hint="eastAsia"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分，满分</w:t>
            </w:r>
            <w:r>
              <w:rPr>
                <w:rFonts w:hint="eastAsia" w:hAnsi="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分。（提供服务合同（至少包括合同首页、标的页、签字盖章页、服务内容页）彩色扫描件等证明材料，类似项目业绩须体现项目负责人）</w:t>
            </w:r>
          </w:p>
        </w:tc>
        <w:tc>
          <w:tcPr>
            <w:tcW w:w="2161" w:type="dxa"/>
            <w:noWrap w:val="0"/>
            <w:vAlign w:val="center"/>
          </w:tcPr>
          <w:p w14:paraId="2624DB0A">
            <w:pPr>
              <w:shd w:val="clear"/>
              <w:bidi w:val="0"/>
              <w:spacing w:after="0"/>
              <w:rPr>
                <w:rFonts w:hint="default" w:ascii="宋体" w:hAnsi="宋体" w:eastAsia="宋体" w:cs="宋体"/>
                <w:color w:val="auto"/>
                <w:kern w:val="0"/>
                <w:sz w:val="21"/>
                <w:szCs w:val="21"/>
                <w:highlight w:val="none"/>
                <w:lang w:val="en-US" w:eastAsia="zh-CN" w:bidi="ar-SA"/>
              </w:rPr>
            </w:pPr>
            <w:r>
              <w:rPr>
                <w:rFonts w:hint="eastAsia" w:hAnsi="宋体" w:cs="宋体"/>
                <w:color w:val="auto"/>
                <w:kern w:val="0"/>
                <w:sz w:val="21"/>
                <w:szCs w:val="21"/>
                <w:highlight w:val="none"/>
                <w:lang w:val="en-US" w:eastAsia="zh-CN" w:bidi="ar-SA"/>
              </w:rPr>
              <w:t>1-2项提供证明材料；</w:t>
            </w:r>
          </w:p>
        </w:tc>
      </w:tr>
      <w:tr w14:paraId="6E31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46" w:type="dxa"/>
            <w:noWrap w:val="0"/>
            <w:vAlign w:val="center"/>
          </w:tcPr>
          <w:p w14:paraId="497D44AB">
            <w:pPr>
              <w:shd w:val="clear"/>
              <w:spacing w:line="0" w:lineRule="atLeast"/>
              <w:ind w:firstLine="28"/>
              <w:jc w:val="center"/>
              <w:rPr>
                <w:rFonts w:hint="eastAsia" w:ascii="宋体" w:hAnsi="宋体" w:eastAsia="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5</w:t>
            </w:r>
          </w:p>
        </w:tc>
        <w:tc>
          <w:tcPr>
            <w:tcW w:w="1155" w:type="dxa"/>
            <w:noWrap w:val="0"/>
            <w:vAlign w:val="center"/>
          </w:tcPr>
          <w:p w14:paraId="38B7FBCC">
            <w:pPr>
              <w:shd w:val="clear"/>
              <w:snapToGrid w:val="0"/>
              <w:spacing w:line="30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需求理解方案12%</w:t>
            </w:r>
          </w:p>
        </w:tc>
        <w:tc>
          <w:tcPr>
            <w:tcW w:w="567" w:type="dxa"/>
            <w:noWrap w:val="0"/>
            <w:vAlign w:val="center"/>
          </w:tcPr>
          <w:p w14:paraId="5D9E6588">
            <w:pPr>
              <w:shd w:val="clear"/>
              <w:spacing w:line="360" w:lineRule="exact"/>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12%</w:t>
            </w:r>
          </w:p>
        </w:tc>
        <w:tc>
          <w:tcPr>
            <w:tcW w:w="4814" w:type="dxa"/>
            <w:noWrap w:val="0"/>
            <w:vAlign w:val="center"/>
          </w:tcPr>
          <w:p w14:paraId="6F85DE8C">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根据投标人提供的</w:t>
            </w:r>
            <w:r>
              <w:rPr>
                <w:rFonts w:hint="eastAsia" w:ascii="宋体" w:hAnsi="宋体" w:eastAsia="宋体" w:cs="宋体"/>
                <w:color w:val="auto"/>
                <w:sz w:val="21"/>
                <w:szCs w:val="21"/>
                <w:highlight w:val="none"/>
                <w:lang w:val="en-US" w:eastAsia="zh-CN"/>
              </w:rPr>
              <w:t>需求理解</w:t>
            </w:r>
            <w:r>
              <w:rPr>
                <w:rFonts w:hint="eastAsia" w:hAnsi="宋体" w:cs="宋体"/>
                <w:color w:val="auto"/>
                <w:sz w:val="21"/>
                <w:szCs w:val="21"/>
                <w:highlight w:val="none"/>
                <w:lang w:val="en-US" w:eastAsia="zh-CN"/>
              </w:rPr>
              <w:t>方案</w:t>
            </w:r>
            <w:r>
              <w:rPr>
                <w:rFonts w:hint="eastAsia" w:ascii="宋体" w:hAnsi="宋体" w:eastAsia="宋体" w:cs="宋体"/>
                <w:color w:val="auto"/>
                <w:kern w:val="0"/>
                <w:sz w:val="21"/>
                <w:szCs w:val="21"/>
                <w:highlight w:val="none"/>
                <w:lang w:val="en-US" w:eastAsia="zh-CN" w:bidi="ar-SA"/>
              </w:rPr>
              <w:t>进行评分，内容包含但</w:t>
            </w:r>
          </w:p>
          <w:p w14:paraId="50159800">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不限于：</w:t>
            </w:r>
          </w:p>
          <w:p w14:paraId="75A4F5B2">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①项目背景分析；</w:t>
            </w:r>
          </w:p>
          <w:p w14:paraId="180290E9">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②总体策划思路</w:t>
            </w:r>
            <w:r>
              <w:rPr>
                <w:rFonts w:hint="eastAsia" w:hAnsi="宋体" w:cs="宋体"/>
                <w:color w:val="auto"/>
                <w:kern w:val="0"/>
                <w:sz w:val="21"/>
                <w:szCs w:val="21"/>
                <w:highlight w:val="none"/>
                <w:lang w:val="en-US" w:eastAsia="zh-CN" w:bidi="ar-SA"/>
              </w:rPr>
              <w:t>；</w:t>
            </w:r>
          </w:p>
          <w:p w14:paraId="33EA59E4">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③重难点分析及应对措施。</w:t>
            </w:r>
          </w:p>
          <w:p w14:paraId="34C32DC6">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满足以上要求得12分，每缺少一项内容扣4分，方案每具有一处存在错误或瑕疵的扣1分，扣完为止。 </w:t>
            </w:r>
          </w:p>
          <w:p w14:paraId="589426D5">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16A7A54B">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（2）本项所述错误是指：项目名称、实施地点、时间、涉及的规范、标准与本项目要求不一致；瑕疵是指：套用其他项目方案、内容阐述与实际情况不符、存在与本项目无关的内容描述或内容过于简略。</w:t>
            </w:r>
          </w:p>
        </w:tc>
        <w:tc>
          <w:tcPr>
            <w:tcW w:w="2161" w:type="dxa"/>
            <w:noWrap w:val="0"/>
            <w:vAlign w:val="center"/>
          </w:tcPr>
          <w:p w14:paraId="07639286">
            <w:pPr>
              <w:shd w:val="clear"/>
              <w:bidi w:val="0"/>
              <w:spacing w:after="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提供需求理解方案</w:t>
            </w:r>
          </w:p>
        </w:tc>
      </w:tr>
      <w:tr w14:paraId="631F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46" w:type="dxa"/>
            <w:noWrap w:val="0"/>
            <w:vAlign w:val="center"/>
          </w:tcPr>
          <w:p w14:paraId="1FF81081">
            <w:pPr>
              <w:shd w:val="clear"/>
              <w:spacing w:line="0" w:lineRule="atLeast"/>
              <w:ind w:firstLine="28"/>
              <w:jc w:val="center"/>
              <w:rPr>
                <w:rFonts w:hint="default" w:ascii="宋体" w:hAnsi="宋体" w:eastAsia="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6</w:t>
            </w:r>
          </w:p>
        </w:tc>
        <w:tc>
          <w:tcPr>
            <w:tcW w:w="1155" w:type="dxa"/>
            <w:noWrap w:val="0"/>
            <w:vAlign w:val="center"/>
          </w:tcPr>
          <w:p w14:paraId="5A51FA3B">
            <w:pPr>
              <w:shd w:val="clear"/>
              <w:snapToGrid w:val="0"/>
              <w:spacing w:line="30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人员配置</w:t>
            </w:r>
            <w:r>
              <w:rPr>
                <w:rFonts w:hint="eastAsia"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w:t>
            </w:r>
          </w:p>
        </w:tc>
        <w:tc>
          <w:tcPr>
            <w:tcW w:w="567" w:type="dxa"/>
            <w:noWrap w:val="0"/>
            <w:vAlign w:val="center"/>
          </w:tcPr>
          <w:p w14:paraId="6196EBED">
            <w:pPr>
              <w:shd w:val="clear"/>
              <w:spacing w:line="360" w:lineRule="exact"/>
              <w:jc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SA"/>
              </w:rPr>
              <w:t>12</w:t>
            </w:r>
            <w:r>
              <w:rPr>
                <w:rFonts w:hint="eastAsia" w:ascii="宋体" w:hAnsi="宋体" w:eastAsia="宋体" w:cs="宋体"/>
                <w:color w:val="auto"/>
                <w:sz w:val="21"/>
                <w:szCs w:val="21"/>
                <w:highlight w:val="none"/>
                <w:lang w:val="en-US" w:eastAsia="zh-CN" w:bidi="ar-SA"/>
              </w:rPr>
              <w:t>分</w:t>
            </w:r>
          </w:p>
        </w:tc>
        <w:tc>
          <w:tcPr>
            <w:tcW w:w="4814" w:type="dxa"/>
            <w:noWrap w:val="0"/>
            <w:vAlign w:val="center"/>
          </w:tcPr>
          <w:p w14:paraId="68B054FD">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w:t>
            </w:r>
            <w:r>
              <w:rPr>
                <w:rFonts w:hint="eastAsia" w:hAnsi="宋体" w:cs="宋体"/>
                <w:color w:val="auto"/>
                <w:kern w:val="0"/>
                <w:sz w:val="21"/>
                <w:szCs w:val="21"/>
                <w:highlight w:val="none"/>
                <w:lang w:val="en-US" w:eastAsia="zh-CN" w:bidi="ar-SA"/>
              </w:rPr>
              <w:t>投标人</w:t>
            </w:r>
            <w:r>
              <w:rPr>
                <w:rFonts w:hint="eastAsia" w:ascii="宋体" w:hAnsi="宋体" w:eastAsia="宋体" w:cs="宋体"/>
                <w:color w:val="auto"/>
                <w:kern w:val="0"/>
                <w:sz w:val="21"/>
                <w:szCs w:val="21"/>
                <w:highlight w:val="none"/>
                <w:lang w:val="en-US" w:eastAsia="zh-CN" w:bidi="ar-SA"/>
              </w:rPr>
              <w:t>提供的人员配置进行评分，内容包含但</w:t>
            </w:r>
          </w:p>
          <w:p w14:paraId="68EE79F9">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不限于：</w:t>
            </w:r>
          </w:p>
          <w:p w14:paraId="07369F5B">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hAnsi="宋体" w:cs="宋体"/>
                <w:color w:val="auto"/>
                <w:kern w:val="0"/>
                <w:sz w:val="21"/>
                <w:szCs w:val="21"/>
                <w:highlight w:val="none"/>
                <w:lang w:val="en-US" w:eastAsia="zh-CN" w:bidi="ar-SA"/>
              </w:rPr>
              <w:t>①</w:t>
            </w:r>
            <w:r>
              <w:rPr>
                <w:rFonts w:hint="eastAsia" w:ascii="宋体" w:hAnsi="宋体" w:eastAsia="宋体" w:cs="宋体"/>
                <w:color w:val="auto"/>
                <w:kern w:val="0"/>
                <w:sz w:val="21"/>
                <w:szCs w:val="21"/>
                <w:highlight w:val="none"/>
                <w:lang w:val="en-US" w:eastAsia="zh-CN" w:bidi="ar-SA"/>
              </w:rPr>
              <w:t>人员配置及职责分工；</w:t>
            </w:r>
          </w:p>
          <w:p w14:paraId="07F686AB">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hAnsi="宋体" w:cs="宋体"/>
                <w:color w:val="auto"/>
                <w:kern w:val="0"/>
                <w:sz w:val="21"/>
                <w:szCs w:val="21"/>
                <w:highlight w:val="none"/>
                <w:lang w:val="en-US" w:eastAsia="zh-CN" w:bidi="ar-SA"/>
              </w:rPr>
              <w:t>②</w:t>
            </w:r>
            <w:r>
              <w:rPr>
                <w:rFonts w:hint="eastAsia" w:ascii="宋体" w:hAnsi="宋体" w:eastAsia="宋体" w:cs="宋体"/>
                <w:color w:val="auto"/>
                <w:kern w:val="0"/>
                <w:sz w:val="21"/>
                <w:szCs w:val="21"/>
                <w:highlight w:val="none"/>
                <w:lang w:val="en-US" w:eastAsia="zh-CN" w:bidi="ar-SA"/>
              </w:rPr>
              <w:t>项目质量保障措施；</w:t>
            </w:r>
          </w:p>
          <w:p w14:paraId="29BE6404">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hAnsi="宋体" w:cs="宋体"/>
                <w:color w:val="auto"/>
                <w:kern w:val="0"/>
                <w:sz w:val="21"/>
                <w:szCs w:val="21"/>
                <w:highlight w:val="none"/>
                <w:lang w:val="en-US" w:eastAsia="zh-CN" w:bidi="ar-SA"/>
              </w:rPr>
              <w:t>③</w:t>
            </w:r>
            <w:r>
              <w:rPr>
                <w:rFonts w:hint="eastAsia" w:ascii="宋体" w:hAnsi="宋体" w:eastAsia="宋体" w:cs="宋体"/>
                <w:color w:val="auto"/>
                <w:kern w:val="0"/>
                <w:sz w:val="21"/>
                <w:szCs w:val="21"/>
                <w:highlight w:val="none"/>
                <w:lang w:val="en-US" w:eastAsia="zh-CN" w:bidi="ar-SA"/>
              </w:rPr>
              <w:t>项目沟通机制等内容。</w:t>
            </w:r>
          </w:p>
          <w:p w14:paraId="665C781F">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满足以上要求得12分，每缺少一项内容扣4分，方案每具有一处存在错误或瑕疵的扣1分，扣完为止。 </w:t>
            </w:r>
          </w:p>
          <w:p w14:paraId="119FD5B2">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2F47E4A8">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（2）本项所述错误是指：项目名称、实施地点、时间、涉及的规范、标准与本项目要求不一致；瑕疵是指：套用其他项目方案、内容阐述与实际情况不符、存在与本项目无关的内容描述或内容过于简略。</w:t>
            </w:r>
          </w:p>
        </w:tc>
        <w:tc>
          <w:tcPr>
            <w:tcW w:w="2161" w:type="dxa"/>
            <w:noWrap w:val="0"/>
            <w:vAlign w:val="center"/>
          </w:tcPr>
          <w:p w14:paraId="1C21A6C9">
            <w:pPr>
              <w:shd w:val="clear"/>
              <w:bidi w:val="0"/>
              <w:spacing w:after="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提供人员配置方案；</w:t>
            </w:r>
          </w:p>
        </w:tc>
      </w:tr>
      <w:tr w14:paraId="6C2C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6" w:type="dxa"/>
            <w:noWrap w:val="0"/>
            <w:vAlign w:val="center"/>
          </w:tcPr>
          <w:p w14:paraId="2518DE3F">
            <w:pPr>
              <w:shd w:val="clear"/>
              <w:spacing w:line="0" w:lineRule="atLeast"/>
              <w:ind w:firstLine="28"/>
              <w:jc w:val="center"/>
              <w:rPr>
                <w:rFonts w:hint="eastAsia" w:ascii="宋体" w:hAnsi="宋体" w:eastAsia="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7</w:t>
            </w:r>
          </w:p>
        </w:tc>
        <w:tc>
          <w:tcPr>
            <w:tcW w:w="1155" w:type="dxa"/>
            <w:noWrap w:val="0"/>
            <w:vAlign w:val="center"/>
          </w:tcPr>
          <w:p w14:paraId="255AF6EC">
            <w:pPr>
              <w:shd w:val="clear"/>
              <w:snapToGrid w:val="0"/>
              <w:spacing w:line="30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售后服务方案</w:t>
            </w:r>
            <w:r>
              <w:rPr>
                <w:rFonts w:hint="eastAsia" w:hAnsi="宋体" w:cs="宋体"/>
                <w:color w:val="auto"/>
                <w:sz w:val="21"/>
                <w:szCs w:val="21"/>
                <w:highlight w:val="none"/>
                <w:lang w:val="en-US" w:eastAsia="zh-CN"/>
              </w:rPr>
              <w:t>15%</w:t>
            </w:r>
          </w:p>
        </w:tc>
        <w:tc>
          <w:tcPr>
            <w:tcW w:w="567" w:type="dxa"/>
            <w:noWrap w:val="0"/>
            <w:vAlign w:val="center"/>
          </w:tcPr>
          <w:p w14:paraId="1C59AFAC">
            <w:pPr>
              <w:shd w:val="clear"/>
              <w:spacing w:line="360" w:lineRule="exact"/>
              <w:jc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SA"/>
              </w:rPr>
              <w:t>15</w:t>
            </w:r>
            <w:r>
              <w:rPr>
                <w:rFonts w:hint="eastAsia" w:ascii="宋体" w:hAnsi="宋体" w:eastAsia="宋体" w:cs="宋体"/>
                <w:color w:val="auto"/>
                <w:sz w:val="21"/>
                <w:szCs w:val="21"/>
                <w:highlight w:val="none"/>
                <w:lang w:val="en-US" w:eastAsia="zh-CN" w:bidi="ar-SA"/>
              </w:rPr>
              <w:t>分</w:t>
            </w:r>
          </w:p>
        </w:tc>
        <w:tc>
          <w:tcPr>
            <w:tcW w:w="4814" w:type="dxa"/>
            <w:noWrap w:val="0"/>
            <w:vAlign w:val="center"/>
          </w:tcPr>
          <w:p w14:paraId="5A518591">
            <w:pPr>
              <w:widowControl/>
              <w:shd w:val="clear"/>
              <w:spacing w:line="3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投标人提供针对本项目的售后服务方案，内容包括： </w:t>
            </w:r>
          </w:p>
          <w:p w14:paraId="0E880767">
            <w:pPr>
              <w:widowControl/>
              <w:shd w:val="clear"/>
              <w:spacing w:line="3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①服务内容 提供完整售后服务范围、服务等级承诺； </w:t>
            </w:r>
          </w:p>
          <w:p w14:paraId="1EC4DCA9">
            <w:pPr>
              <w:widowControl/>
              <w:shd w:val="clear"/>
              <w:spacing w:line="3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②售后服务人员安排提供专属售后团队组织架构、人员名单、岗位职责、资质证明及 7×24 小时值班机制；</w:t>
            </w:r>
          </w:p>
          <w:p w14:paraId="0E3B53B2">
            <w:pPr>
              <w:widowControl/>
              <w:shd w:val="clear"/>
              <w:spacing w:line="3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③技术支持与故障处理机制，提供完整故障分级标准、处理流程、升级机制及用户沟通渠道； </w:t>
            </w:r>
          </w:p>
          <w:p w14:paraId="42B2B360">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满足以上要求得15分，每缺少一项内容扣5分，方案每具有一处存在错误或瑕疵的扣1分，扣完为止。 </w:t>
            </w:r>
          </w:p>
          <w:p w14:paraId="584A7A89">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6CD05E40">
            <w:pPr>
              <w:widowControl/>
              <w:shd w:val="clear"/>
              <w:spacing w:line="3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（2）本项所述错误是指：项目名称、实施地点、时间、涉及的规范、标准与本项目要求不一致；瑕疵是指：套用其他项目方案、内容阐述与实际情况不符、存在与本项目无关的内容描述或内容过于简略。</w:t>
            </w:r>
          </w:p>
        </w:tc>
        <w:tc>
          <w:tcPr>
            <w:tcW w:w="2161" w:type="dxa"/>
            <w:noWrap w:val="0"/>
            <w:vAlign w:val="center"/>
          </w:tcPr>
          <w:p w14:paraId="29DB4155">
            <w:pPr>
              <w:shd w:val="clear"/>
              <w:bidi w:val="0"/>
              <w:spacing w:after="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提供售后服务方案；</w:t>
            </w:r>
          </w:p>
        </w:tc>
      </w:tr>
      <w:tr w14:paraId="1F8F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546" w:type="dxa"/>
            <w:noWrap w:val="0"/>
            <w:vAlign w:val="center"/>
          </w:tcPr>
          <w:p w14:paraId="64520808">
            <w:pPr>
              <w:shd w:val="clear"/>
              <w:spacing w:line="0" w:lineRule="atLeast"/>
              <w:ind w:firstLine="28"/>
              <w:jc w:val="center"/>
              <w:rPr>
                <w:rFonts w:hint="eastAsia" w:ascii="宋体" w:hAnsi="宋体" w:eastAsia="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8</w:t>
            </w:r>
          </w:p>
        </w:tc>
        <w:tc>
          <w:tcPr>
            <w:tcW w:w="1155" w:type="dxa"/>
            <w:noWrap w:val="0"/>
            <w:vAlign w:val="center"/>
          </w:tcPr>
          <w:p w14:paraId="66D8F7D6">
            <w:pPr>
              <w:shd w:val="clear"/>
              <w:snapToGrid w:val="0"/>
              <w:spacing w:line="30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项目实施方案</w:t>
            </w:r>
            <w:r>
              <w:rPr>
                <w:rFonts w:hint="eastAsia"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w:t>
            </w:r>
          </w:p>
        </w:tc>
        <w:tc>
          <w:tcPr>
            <w:tcW w:w="567" w:type="dxa"/>
            <w:noWrap w:val="0"/>
            <w:vAlign w:val="center"/>
          </w:tcPr>
          <w:p w14:paraId="5DF2EC8F">
            <w:pPr>
              <w:shd w:val="clear"/>
              <w:spacing w:line="360" w:lineRule="exact"/>
              <w:jc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bidi="ar-SA"/>
              </w:rPr>
              <w:t>20</w:t>
            </w:r>
            <w:r>
              <w:rPr>
                <w:rFonts w:hint="eastAsia" w:ascii="宋体" w:hAnsi="宋体" w:eastAsia="宋体" w:cs="宋体"/>
                <w:color w:val="auto"/>
                <w:sz w:val="21"/>
                <w:szCs w:val="21"/>
                <w:highlight w:val="none"/>
                <w:lang w:val="en-US" w:eastAsia="zh-CN" w:bidi="ar-SA"/>
              </w:rPr>
              <w:t>分</w:t>
            </w:r>
          </w:p>
        </w:tc>
        <w:tc>
          <w:tcPr>
            <w:tcW w:w="4814" w:type="dxa"/>
            <w:noWrap w:val="0"/>
            <w:vAlign w:val="center"/>
          </w:tcPr>
          <w:p w14:paraId="3CE89864">
            <w:pPr>
              <w:shd w:val="clear"/>
              <w:spacing w:line="3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投标人提供针对本项目的实施方案，内容包括： </w:t>
            </w:r>
          </w:p>
          <w:p w14:paraId="5316AEE6">
            <w:pPr>
              <w:shd w:val="clear"/>
              <w:spacing w:line="3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①实施人员安排（提供完整项目实施团队组织架构、岗位职责、人员履历及分工）；</w:t>
            </w:r>
          </w:p>
          <w:p w14:paraId="2CF0666A">
            <w:pPr>
              <w:shd w:val="clear"/>
              <w:spacing w:line="3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②项目实施步骤评审依据：提供完整项目实施流程、阶段划分、关键任务及交付物； </w:t>
            </w:r>
          </w:p>
          <w:p w14:paraId="16430A6D">
            <w:pPr>
              <w:shd w:val="clear"/>
              <w:spacing w:line="3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③质量控制方案评审依据：提供完整质量目标、控制措施、检查机制及整改流程；</w:t>
            </w:r>
          </w:p>
          <w:p w14:paraId="4081E871">
            <w:pPr>
              <w:shd w:val="clear"/>
              <w:spacing w:line="3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④进度规划和保证方案 评审依据：提供完整项目进度计划、里程碑、保障措施及风险应对预案； </w:t>
            </w:r>
          </w:p>
          <w:p w14:paraId="309C846D">
            <w:pPr>
              <w:widowControl/>
              <w:shd w:val="clear"/>
              <w:spacing w:line="3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⑤培训方案评审依据：提供完整、具体、可执行的培训方案，包括分角色的培训目标、课程体系、培训方式、讲师安排、培训资料；</w:t>
            </w:r>
          </w:p>
          <w:p w14:paraId="78771AFD">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满足以上要求得20分，每缺少一项内容扣4分，方案每具有一处存在错误或瑕疵的扣1分，扣完为止。 </w:t>
            </w:r>
          </w:p>
          <w:p w14:paraId="4B8A3ECF">
            <w:pPr>
              <w:widowControl/>
              <w:shd w:val="clear"/>
              <w:spacing w:line="3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42969DA4">
            <w:pPr>
              <w:shd w:val="clear"/>
              <w:spacing w:line="3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（2）本项所述错误是指：项目名称、实施地点、时间、涉及的规范、标准与本项目要求不一致；瑕疵是指：套用其他项目方案、内容阐述与实际情况不符、存在与本项目无关的内容描述或内容过于简略。</w:t>
            </w:r>
          </w:p>
        </w:tc>
        <w:tc>
          <w:tcPr>
            <w:tcW w:w="2161" w:type="dxa"/>
            <w:noWrap w:val="0"/>
            <w:vAlign w:val="center"/>
          </w:tcPr>
          <w:p w14:paraId="5E3A1639">
            <w:pPr>
              <w:shd w:val="clear"/>
              <w:bidi w:val="0"/>
              <w:spacing w:after="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提供项目实施方案；</w:t>
            </w:r>
          </w:p>
        </w:tc>
      </w:tr>
    </w:tbl>
    <w:p w14:paraId="57486DA9">
      <w:pPr>
        <w:shd w:val="clear"/>
        <w:spacing w:line="276" w:lineRule="auto"/>
        <w:ind w:firstLine="480" w:firstLineChars="200"/>
        <w:rPr>
          <w:rFonts w:hint="default" w:ascii="Times New Roman" w:hAnsi="Times New Roman" w:cs="Times New Roman"/>
          <w:color w:val="auto"/>
          <w:sz w:val="24"/>
          <w:szCs w:val="24"/>
          <w:highlight w:val="none"/>
        </w:rPr>
      </w:pPr>
    </w:p>
    <w:p w14:paraId="0A48AD8F">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4.3.</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评标过程中，不得去掉报价中的最高报价和最低报价。</w:t>
      </w:r>
    </w:p>
    <w:p w14:paraId="1A87437B">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因落实政府采购政策进行价格调整的，以调整后的价格计算评标基准价和投标报价。</w:t>
      </w:r>
    </w:p>
    <w:p w14:paraId="62EB0E14">
      <w:pPr>
        <w:pStyle w:val="5"/>
        <w:shd w:val="clear"/>
        <w:spacing w:before="0" w:after="0" w:line="276" w:lineRule="auto"/>
        <w:ind w:firstLine="482" w:firstLineChars="200"/>
        <w:rPr>
          <w:rFonts w:hint="default" w:ascii="Times New Roman" w:hAnsi="Times New Roman" w:cs="Times New Roman"/>
          <w:color w:val="auto"/>
          <w:sz w:val="24"/>
          <w:szCs w:val="24"/>
          <w:highlight w:val="none"/>
        </w:rPr>
      </w:pPr>
      <w:bookmarkStart w:id="515" w:name="_Toc466298104"/>
      <w:bookmarkStart w:id="516" w:name="_Toc472604656"/>
      <w:r>
        <w:rPr>
          <w:rFonts w:hint="default" w:ascii="Times New Roman" w:hAnsi="Times New Roman" w:cs="Times New Roman"/>
          <w:color w:val="auto"/>
          <w:sz w:val="24"/>
          <w:szCs w:val="24"/>
          <w:highlight w:val="none"/>
        </w:rPr>
        <w:t>5.废标</w:t>
      </w:r>
      <w:bookmarkEnd w:id="515"/>
      <w:bookmarkEnd w:id="516"/>
    </w:p>
    <w:p w14:paraId="77A47696">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5.1本次政府采购活动中，出现下列情形之一的，予以废标：</w:t>
      </w:r>
    </w:p>
    <w:p w14:paraId="55FC508B">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w:t>
      </w:r>
      <w:r>
        <w:rPr>
          <w:rFonts w:hint="default" w:ascii="Times New Roman" w:hAnsi="Times New Roman" w:cs="Times New Roman"/>
          <w:color w:val="auto"/>
          <w:sz w:val="24"/>
          <w:highlight w:val="none"/>
          <w:lang w:eastAsia="zh-CN"/>
        </w:rPr>
        <w:t>投标人</w:t>
      </w:r>
      <w:r>
        <w:rPr>
          <w:rFonts w:hint="default" w:ascii="Times New Roman" w:hAnsi="Times New Roman" w:cs="Times New Roman"/>
          <w:color w:val="auto"/>
          <w:sz w:val="24"/>
          <w:highlight w:val="none"/>
        </w:rPr>
        <w:t>或者对招标文件作实质响应的供应商不足三家的；</w:t>
      </w:r>
    </w:p>
    <w:p w14:paraId="4F47777A">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6F9B986C">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（3）投标人的报价均超过了采购预算，采购人不能支付的；</w:t>
      </w:r>
    </w:p>
    <w:p w14:paraId="6DB364DC">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1EE65088">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废标后，采购代理机构应在新疆政府采购网上公告，并公告废标的详细理由。投标人需要知晓导致废标情形的具体原因和理由的，可以通过书面形式询问招标采购单位。</w:t>
      </w:r>
    </w:p>
    <w:p w14:paraId="25E9CCE4">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5.2对于评标过程中废标的采购项目，评标委员会应当对招标文件是否存在倾向性和歧视性、是否存在不合理条款进行论证，并出具书面论证意见。</w:t>
      </w:r>
    </w:p>
    <w:p w14:paraId="65270859">
      <w:pPr>
        <w:pStyle w:val="5"/>
        <w:shd w:val="clear"/>
        <w:spacing w:before="0" w:after="0" w:line="276" w:lineRule="auto"/>
        <w:ind w:firstLine="482" w:firstLineChars="200"/>
        <w:rPr>
          <w:rFonts w:hint="default" w:ascii="Times New Roman" w:hAnsi="Times New Roman" w:cs="Times New Roman"/>
          <w:color w:val="auto"/>
          <w:sz w:val="24"/>
          <w:szCs w:val="24"/>
          <w:highlight w:val="none"/>
        </w:rPr>
      </w:pPr>
      <w:bookmarkStart w:id="517" w:name="_Toc466298105"/>
      <w:bookmarkStart w:id="518" w:name="_Toc17373"/>
      <w:bookmarkStart w:id="519" w:name="_Toc29555"/>
      <w:bookmarkStart w:id="520" w:name="_Toc29625"/>
      <w:bookmarkStart w:id="521" w:name="_Toc5620"/>
      <w:bookmarkStart w:id="522" w:name="_Toc5624"/>
      <w:bookmarkStart w:id="523" w:name="_Toc13968"/>
      <w:bookmarkStart w:id="524" w:name="_Toc465085412"/>
      <w:bookmarkStart w:id="525" w:name="_Toc24267"/>
      <w:bookmarkStart w:id="526" w:name="_Toc472604657"/>
      <w:bookmarkStart w:id="527" w:name="_Toc4345"/>
      <w:r>
        <w:rPr>
          <w:rFonts w:hint="default" w:ascii="Times New Roman" w:hAnsi="Times New Roman" w:cs="Times New Roman"/>
          <w:color w:val="auto"/>
          <w:sz w:val="24"/>
          <w:szCs w:val="24"/>
          <w:highlight w:val="none"/>
        </w:rPr>
        <w:t>6.定标</w:t>
      </w:r>
      <w:bookmarkEnd w:id="517"/>
      <w:bookmarkEnd w:id="518"/>
      <w:bookmarkEnd w:id="519"/>
      <w:bookmarkEnd w:id="520"/>
      <w:bookmarkEnd w:id="521"/>
      <w:bookmarkEnd w:id="522"/>
      <w:bookmarkEnd w:id="523"/>
      <w:bookmarkEnd w:id="524"/>
      <w:bookmarkEnd w:id="525"/>
      <w:bookmarkEnd w:id="526"/>
      <w:bookmarkEnd w:id="527"/>
      <w:bookmarkStart w:id="528" w:name="_Toc217446061"/>
    </w:p>
    <w:p w14:paraId="68FB8784">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6.1. 定标原则</w:t>
      </w:r>
      <w:bookmarkEnd w:id="528"/>
      <w:r>
        <w:rPr>
          <w:rFonts w:hint="default" w:ascii="Times New Roman" w:hAnsi="Times New Roman" w:cs="Times New Roman"/>
          <w:color w:val="auto"/>
          <w:sz w:val="24"/>
          <w:highlight w:val="none"/>
        </w:rPr>
        <w:t>：本项目根据评委会推荐的中标候选人名单，按顺序确定中标人。</w:t>
      </w:r>
    </w:p>
    <w:p w14:paraId="6FCEAB11">
      <w:pPr>
        <w:shd w:val="clear"/>
        <w:spacing w:line="276" w:lineRule="auto"/>
        <w:ind w:firstLine="480" w:firstLineChars="200"/>
        <w:rPr>
          <w:rFonts w:hint="default" w:ascii="Times New Roman" w:hAnsi="Times New Roman" w:cs="Times New Roman"/>
          <w:color w:val="auto"/>
          <w:sz w:val="24"/>
          <w:highlight w:val="none"/>
        </w:rPr>
      </w:pPr>
      <w:bookmarkStart w:id="529" w:name="_Toc217446062"/>
      <w:r>
        <w:rPr>
          <w:rFonts w:hint="default" w:ascii="Times New Roman" w:hAnsi="Times New Roman" w:cs="Times New Roman"/>
          <w:color w:val="auto"/>
          <w:sz w:val="24"/>
          <w:highlight w:val="none"/>
        </w:rPr>
        <w:t>6.2. 定标程序</w:t>
      </w:r>
      <w:bookmarkEnd w:id="529"/>
    </w:p>
    <w:p w14:paraId="3E646C3F">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6.2.1 评标委员会将评标情况写出书面报告，推荐中标候选供应商。</w:t>
      </w:r>
    </w:p>
    <w:p w14:paraId="2488DA6B">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6.2.2 采购代理机构在评标结束后2个工作日内将评标报告送采购人。</w:t>
      </w:r>
    </w:p>
    <w:p w14:paraId="182A7F3F">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6.2.3 采购人在收到评标报告后5个工作日内，按照评标报告中推荐的中标候选供应商顺序确定中标供应商。采用最低评标价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中标候选供应商；报价相同且满足招标文件全部实质性要求且按照评审因素的量化指标评审得分也相同的并列，由采购人自主采取公平、择优的方式选择中标供应商。</w:t>
      </w:r>
    </w:p>
    <w:p w14:paraId="0ECC6882">
      <w:pPr>
        <w:shd w:val="clear"/>
        <w:spacing w:line="276"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注意，采购人按照推荐的中标候选供应商顺序确定中标供应商，不能认为采购人只能确定第一中标候选供应商为中标供应商，采购人有正当理由的，可以确定后一顺序中标候选供应商为中标供应商，依次类推。</w:t>
      </w:r>
    </w:p>
    <w:p w14:paraId="5EF5DCE1">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6.2.4 根据采购人确定的中标供应商，采购代理机构在新疆政府采购网上发布中标公告，并自采购人确定中标之日起2个工作日内向中标供应商发出中标通知书。</w:t>
      </w:r>
    </w:p>
    <w:p w14:paraId="06D600BA">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6.2.5 招标采购单位不退回投标人投标文件和其他投标资料。</w:t>
      </w:r>
    </w:p>
    <w:p w14:paraId="4C708F17">
      <w:pPr>
        <w:pStyle w:val="5"/>
        <w:shd w:val="clear"/>
        <w:spacing w:before="0" w:after="0" w:line="276" w:lineRule="auto"/>
        <w:ind w:firstLine="482" w:firstLineChars="200"/>
        <w:rPr>
          <w:rFonts w:hint="default" w:ascii="Times New Roman" w:hAnsi="Times New Roman" w:cs="Times New Roman"/>
          <w:bCs w:val="0"/>
          <w:color w:val="auto"/>
          <w:sz w:val="24"/>
          <w:szCs w:val="24"/>
          <w:highlight w:val="none"/>
        </w:rPr>
      </w:pPr>
      <w:bookmarkStart w:id="530" w:name="_Toc183682432"/>
      <w:bookmarkStart w:id="531" w:name="_Toc217446105"/>
      <w:bookmarkStart w:id="532" w:name="_Toc208849022"/>
      <w:bookmarkStart w:id="533" w:name="_Toc183582297"/>
      <w:bookmarkStart w:id="534" w:name="_Toc22443"/>
      <w:bookmarkStart w:id="535" w:name="_Toc28677"/>
      <w:bookmarkStart w:id="536" w:name="_Toc466298106"/>
      <w:bookmarkStart w:id="537" w:name="_Toc465085413"/>
      <w:bookmarkStart w:id="538" w:name="_Toc472604658"/>
      <w:bookmarkStart w:id="539" w:name="_Toc11339"/>
      <w:bookmarkStart w:id="540" w:name="_Toc18592"/>
      <w:bookmarkStart w:id="541" w:name="_Toc3997"/>
      <w:bookmarkStart w:id="542" w:name="_Toc17167"/>
      <w:bookmarkStart w:id="543" w:name="_Toc6283"/>
      <w:bookmarkStart w:id="544" w:name="_Toc2558"/>
      <w:r>
        <w:rPr>
          <w:rFonts w:hint="default" w:ascii="Times New Roman" w:hAnsi="Times New Roman" w:cs="Times New Roman"/>
          <w:bCs w:val="0"/>
          <w:color w:val="auto"/>
          <w:sz w:val="24"/>
          <w:szCs w:val="24"/>
          <w:highlight w:val="none"/>
        </w:rPr>
        <w:t>7.</w:t>
      </w:r>
      <w:bookmarkEnd w:id="530"/>
      <w:bookmarkEnd w:id="531"/>
      <w:bookmarkEnd w:id="532"/>
      <w:bookmarkEnd w:id="533"/>
      <w:r>
        <w:rPr>
          <w:rFonts w:hint="default" w:ascii="Times New Roman" w:hAnsi="Times New Roman" w:cs="Times New Roman"/>
          <w:color w:val="auto"/>
          <w:sz w:val="24"/>
          <w:szCs w:val="24"/>
          <w:highlight w:val="none"/>
        </w:rPr>
        <w:t>评标专家在政府采购活动中承担以下义务：</w:t>
      </w:r>
      <w:bookmarkEnd w:id="534"/>
      <w:bookmarkEnd w:id="535"/>
      <w:bookmarkEnd w:id="536"/>
      <w:bookmarkEnd w:id="537"/>
      <w:bookmarkEnd w:id="538"/>
      <w:bookmarkEnd w:id="539"/>
      <w:bookmarkEnd w:id="540"/>
      <w:bookmarkEnd w:id="541"/>
      <w:bookmarkEnd w:id="542"/>
      <w:bookmarkEnd w:id="543"/>
      <w:bookmarkEnd w:id="544"/>
    </w:p>
    <w:p w14:paraId="3E991401">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（一）遵守评审工作纪律； </w:t>
      </w:r>
    </w:p>
    <w:p w14:paraId="27294840">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（二）按照客观、公正、审慎的原则，根据采购文件规定的评审程序、评审方法和评审标准进行独立评审；</w:t>
      </w:r>
    </w:p>
    <w:p w14:paraId="054343D3">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（三）不得泄露评审文件、评审情况和在评审过程中获悉的商业秘密；</w:t>
      </w:r>
    </w:p>
    <w:p w14:paraId="06D8E8D2">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（四）及时向监督部门报告评审过程中采购组织单位向评审专家做倾向性、误导性的解释或者说明，供应商行贿、提供虚假材料或者串通、受到的非法干预情况等违法违规行为；</w:t>
      </w:r>
    </w:p>
    <w:p w14:paraId="2270E7E0">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（五）发现采购文件内容违反国家有关强制性规定或者存在歧义、重大缺陷导致评审工作无法进行时，停止评审并向采购组织单位书面说明情况；</w:t>
      </w:r>
    </w:p>
    <w:p w14:paraId="69E80DB2">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（六）配合答复处理供应商的询问、质疑和投诉等事项；</w:t>
      </w:r>
    </w:p>
    <w:p w14:paraId="68A8597F">
      <w:pPr>
        <w:widowControl/>
        <w:shd w:val="clear"/>
        <w:autoSpaceDE w:val="0"/>
        <w:autoSpaceDN w:val="0"/>
        <w:spacing w:line="276" w:lineRule="auto"/>
        <w:ind w:right="53" w:firstLine="480" w:firstLineChars="200"/>
        <w:textAlignment w:val="bottom"/>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（七）法律、法规和规章规定的其他义务。</w:t>
      </w:r>
    </w:p>
    <w:p w14:paraId="7C6C56DF">
      <w:pPr>
        <w:pStyle w:val="5"/>
        <w:shd w:val="clear"/>
        <w:spacing w:before="0" w:after="0" w:line="276" w:lineRule="auto"/>
        <w:ind w:firstLine="482" w:firstLineChars="200"/>
        <w:rPr>
          <w:rFonts w:hint="default" w:ascii="Times New Roman" w:hAnsi="Times New Roman" w:cs="Times New Roman"/>
          <w:bCs w:val="0"/>
          <w:color w:val="auto"/>
          <w:sz w:val="24"/>
          <w:szCs w:val="24"/>
          <w:highlight w:val="none"/>
        </w:rPr>
      </w:pPr>
      <w:bookmarkStart w:id="545" w:name="_Toc465085414"/>
      <w:bookmarkStart w:id="546" w:name="_Toc466298107"/>
      <w:bookmarkStart w:id="547" w:name="_Toc472604659"/>
      <w:r>
        <w:rPr>
          <w:rFonts w:hint="default" w:ascii="Times New Roman" w:hAnsi="Times New Roman" w:cs="Times New Roman"/>
          <w:bCs w:val="0"/>
          <w:color w:val="auto"/>
          <w:sz w:val="24"/>
          <w:szCs w:val="24"/>
          <w:highlight w:val="none"/>
        </w:rPr>
        <w:t>8.</w:t>
      </w:r>
      <w:r>
        <w:rPr>
          <w:rFonts w:hint="default" w:ascii="Times New Roman" w:hAnsi="Times New Roman" w:cs="Times New Roman"/>
          <w:color w:val="auto"/>
          <w:sz w:val="24"/>
          <w:highlight w:val="none"/>
        </w:rPr>
        <w:t>评审专家在政府采购活动中应当遵守以下工作纪律</w:t>
      </w:r>
      <w:r>
        <w:rPr>
          <w:rFonts w:hint="default" w:ascii="Times New Roman" w:hAnsi="Times New Roman" w:cs="Times New Roman"/>
          <w:color w:val="auto"/>
          <w:sz w:val="24"/>
          <w:szCs w:val="24"/>
          <w:highlight w:val="none"/>
        </w:rPr>
        <w:t>：</w:t>
      </w:r>
      <w:bookmarkEnd w:id="545"/>
      <w:bookmarkEnd w:id="546"/>
      <w:bookmarkEnd w:id="547"/>
    </w:p>
    <w:p w14:paraId="19B5A757">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（一）遵行《政府采购法》第十二条和《政府采购法实施条例》第九条及财政部关于回避的规定。</w:t>
      </w:r>
    </w:p>
    <w:p w14:paraId="48CE6B26">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（二）评标前，应当将通讯工具或者相关电子设备交由招标采购单位统一保管。</w:t>
      </w:r>
    </w:p>
    <w:p w14:paraId="694AC148">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（三）评标过程中，不得与外界联系，因发生不可预见情况，确实需要与外界联系的，应当在监督人员监督之下办理。</w:t>
      </w:r>
    </w:p>
    <w:p w14:paraId="094DB69B">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14:paraId="303CAD24">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（五）在评标过程中和评标结束后，不得记录、复制或带走任何评标资料，除因规定的义务外，不得向外界透露评标内容。</w:t>
      </w:r>
    </w:p>
    <w:p w14:paraId="0CBED7A3">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（六）服从评标现场招标采购单位的现场秩序管理，接受评标现场监督人员的合法监督，在评标过程中不得擅离职守，影响评标程序正常进行。</w:t>
      </w:r>
    </w:p>
    <w:p w14:paraId="759CF183">
      <w:pPr>
        <w:shd w:val="clear"/>
        <w:spacing w:line="276"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（七）遵守有关廉洁自律规定，不得私下接触供应商，不得收受供应商及有关业务单位和个人的财物或好处，不得接受采购组织单位的请托。</w:t>
      </w:r>
    </w:p>
    <w:p w14:paraId="0C39B06F">
      <w:pPr>
        <w:shd w:val="clea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page"/>
      </w:r>
    </w:p>
    <w:p w14:paraId="414875A9">
      <w:pPr>
        <w:pStyle w:val="3"/>
        <w:shd w:val="clear"/>
        <w:spacing w:before="0" w:after="0" w:line="440" w:lineRule="exact"/>
        <w:rPr>
          <w:rFonts w:hint="default" w:ascii="Times New Roman" w:hAnsi="Times New Roman" w:cs="Times New Roman"/>
          <w:color w:val="auto"/>
          <w:sz w:val="24"/>
          <w:szCs w:val="24"/>
          <w:highlight w:val="none"/>
        </w:rPr>
      </w:pPr>
      <w:bookmarkStart w:id="548" w:name="_Toc28483"/>
      <w:bookmarkStart w:id="549" w:name="_Toc10625"/>
      <w:bookmarkStart w:id="550" w:name="_Toc21203"/>
      <w:bookmarkStart w:id="551" w:name="_Toc12919"/>
      <w:bookmarkStart w:id="552" w:name="_Toc5576"/>
      <w:bookmarkStart w:id="553" w:name="_Toc8420"/>
      <w:bookmarkStart w:id="554" w:name="_Toc9337"/>
      <w:bookmarkStart w:id="555" w:name="_Toc360804509"/>
      <w:bookmarkStart w:id="556" w:name="_Toc7487"/>
      <w:bookmarkStart w:id="557" w:name="_Toc466298108"/>
      <w:bookmarkStart w:id="558" w:name="_Toc472604660"/>
      <w:bookmarkStart w:id="559" w:name="_Toc465085415"/>
      <w:bookmarkStart w:id="560" w:name="_Toc2798"/>
      <w:bookmarkStart w:id="561" w:name="_Toc19508"/>
      <w:bookmarkStart w:id="562" w:name="_Toc19492"/>
      <w:r>
        <w:rPr>
          <w:rFonts w:hint="default" w:ascii="Times New Roman" w:hAnsi="Times New Roman" w:cs="Times New Roman"/>
          <w:color w:val="auto"/>
          <w:sz w:val="30"/>
          <w:szCs w:val="30"/>
          <w:highlight w:val="none"/>
        </w:rPr>
        <w:t xml:space="preserve">第八章  </w:t>
      </w:r>
      <w:bookmarkEnd w:id="548"/>
      <w:bookmarkEnd w:id="549"/>
      <w:bookmarkEnd w:id="550"/>
      <w:bookmarkEnd w:id="551"/>
      <w:bookmarkEnd w:id="552"/>
      <w:bookmarkEnd w:id="553"/>
      <w:bookmarkEnd w:id="554"/>
      <w:bookmarkEnd w:id="555"/>
      <w:bookmarkEnd w:id="556"/>
      <w:r>
        <w:rPr>
          <w:rFonts w:hint="default" w:ascii="Times New Roman" w:hAnsi="Times New Roman" w:cs="Times New Roman"/>
          <w:color w:val="auto"/>
          <w:sz w:val="30"/>
          <w:szCs w:val="30"/>
          <w:highlight w:val="none"/>
        </w:rPr>
        <w:t>政府采购合同</w:t>
      </w:r>
      <w:r>
        <w:rPr>
          <w:rFonts w:hint="default" w:ascii="Times New Roman" w:hAnsi="Times New Roman" w:cs="Times New Roman"/>
          <w:color w:val="auto"/>
          <w:sz w:val="24"/>
          <w:szCs w:val="24"/>
          <w:highlight w:val="none"/>
        </w:rPr>
        <w:t>（样例）</w:t>
      </w:r>
      <w:bookmarkEnd w:id="557"/>
      <w:bookmarkEnd w:id="558"/>
      <w:bookmarkEnd w:id="559"/>
      <w:bookmarkEnd w:id="560"/>
      <w:bookmarkEnd w:id="561"/>
      <w:bookmarkEnd w:id="562"/>
    </w:p>
    <w:p w14:paraId="5818399C">
      <w:pPr>
        <w:shd w:val="clear"/>
        <w:jc w:val="center"/>
        <w:rPr>
          <w:rFonts w:hint="default" w:ascii="Times New Roman" w:hAnsi="Times New Roman" w:cs="Times New Roman"/>
          <w:b/>
          <w:bCs/>
          <w:color w:val="auto"/>
          <w:sz w:val="24"/>
          <w:szCs w:val="24"/>
          <w:highlight w:val="none"/>
        </w:rPr>
      </w:pPr>
    </w:p>
    <w:p w14:paraId="7E95F479">
      <w:pPr>
        <w:shd w:val="clear"/>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（具体以签订合同为准）</w:t>
      </w:r>
    </w:p>
    <w:p w14:paraId="7FD1E8D5">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合同编号：XXXX。</w:t>
      </w:r>
    </w:p>
    <w:p w14:paraId="7D250E44">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签订地点：XXXX。</w:t>
      </w:r>
    </w:p>
    <w:p w14:paraId="3C52C6B8">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签订时间：XXXX年XX月XX日。</w:t>
      </w:r>
    </w:p>
    <w:p w14:paraId="0F9B395A">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采购人（甲方）：</w:t>
      </w:r>
      <w:r>
        <w:rPr>
          <w:rFonts w:hint="default" w:ascii="Times New Roman" w:hAnsi="Times New Roman" w:cs="Times New Roman"/>
          <w:color w:val="auto"/>
          <w:sz w:val="24"/>
          <w:szCs w:val="24"/>
          <w:highlight w:val="none"/>
          <w:u w:val="single"/>
        </w:rPr>
        <w:t xml:space="preserve">                              </w:t>
      </w:r>
    </w:p>
    <w:p w14:paraId="091AAAC5">
      <w:pPr>
        <w:shd w:val="clear"/>
        <w:spacing w:line="276"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供应商（乙方）：</w:t>
      </w:r>
      <w:r>
        <w:rPr>
          <w:rFonts w:hint="default" w:ascii="Times New Roman" w:hAnsi="Times New Roman" w:cs="Times New Roman"/>
          <w:color w:val="auto"/>
          <w:sz w:val="24"/>
          <w:szCs w:val="24"/>
          <w:highlight w:val="none"/>
          <w:u w:val="single"/>
        </w:rPr>
        <w:t xml:space="preserve">                              </w:t>
      </w:r>
    </w:p>
    <w:p w14:paraId="4AAB7241">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依据</w:t>
      </w:r>
      <w:bookmarkStart w:id="563" w:name="_Hlk85640524"/>
      <w:r>
        <w:rPr>
          <w:rFonts w:hint="default" w:ascii="Times New Roman" w:hAnsi="Times New Roman" w:cs="Times New Roman"/>
          <w:color w:val="auto"/>
          <w:sz w:val="24"/>
          <w:szCs w:val="24"/>
          <w:highlight w:val="none"/>
        </w:rPr>
        <w:t>《中华人民共和国民法典》</w:t>
      </w:r>
      <w:bookmarkEnd w:id="563"/>
      <w:r>
        <w:rPr>
          <w:rFonts w:hint="default" w:ascii="Times New Roman" w:hAnsi="Times New Roman" w:cs="Times New Roman"/>
          <w:color w:val="auto"/>
          <w:sz w:val="24"/>
          <w:szCs w:val="24"/>
          <w:highlight w:val="none"/>
        </w:rPr>
        <w:t>、《中华人民共和国政府采购法》与项目行业有关的法律法规，以及XXXX项目（项目编号：XXXX）的《招标文件》，乙方的《投标文件》及《中标通知书》，甲、乙双方同意签订本合同。详细技术说明及其他有关合同项目的特定信息由合同附件予以说明，合同附件及本项目的《招标文件》、《投标文件》、《中标通知书》等均为本合同的组成部分。</w:t>
      </w:r>
    </w:p>
    <w:p w14:paraId="5B8E7276">
      <w:pPr>
        <w:numPr>
          <w:ilvl w:val="0"/>
          <w:numId w:val="5"/>
        </w:numPr>
        <w:shd w:val="clea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项目基本情况</w:t>
      </w:r>
    </w:p>
    <w:p w14:paraId="4AFEC83E">
      <w:pPr>
        <w:shd w:val="clear"/>
        <w:spacing w:line="276" w:lineRule="auto"/>
        <w:ind w:firstLine="630"/>
        <w:rPr>
          <w:rFonts w:hint="default" w:ascii="Times New Roman" w:hAnsi="Times New Roman" w:cs="Times New Roman"/>
          <w:b/>
          <w:color w:val="auto"/>
          <w:sz w:val="24"/>
          <w:szCs w:val="24"/>
          <w:highlight w:val="none"/>
        </w:rPr>
      </w:pPr>
    </w:p>
    <w:p w14:paraId="628538C4">
      <w:pPr>
        <w:numPr>
          <w:ilvl w:val="0"/>
          <w:numId w:val="5"/>
        </w:numPr>
        <w:shd w:val="clea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合同期限</w:t>
      </w:r>
    </w:p>
    <w:p w14:paraId="34A31A49">
      <w:pPr>
        <w:shd w:val="clear"/>
        <w:spacing w:line="276" w:lineRule="auto"/>
        <w:ind w:firstLine="480" w:firstLineChars="200"/>
        <w:rPr>
          <w:rFonts w:hint="default" w:ascii="Times New Roman" w:hAnsi="Times New Roman" w:cs="Times New Roman"/>
          <w:color w:val="auto"/>
          <w:sz w:val="24"/>
          <w:szCs w:val="24"/>
          <w:highlight w:val="none"/>
        </w:rPr>
      </w:pPr>
    </w:p>
    <w:p w14:paraId="70F2A99E">
      <w:pPr>
        <w:numPr>
          <w:ilvl w:val="0"/>
          <w:numId w:val="5"/>
        </w:numPr>
        <w:shd w:val="clea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服务内容与质量标准</w:t>
      </w:r>
    </w:p>
    <w:p w14:paraId="0DA573FE">
      <w:pPr>
        <w:shd w:val="clear"/>
        <w:spacing w:line="276" w:lineRule="auto"/>
        <w:ind w:left="56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1、XXXX；</w:t>
      </w:r>
    </w:p>
    <w:p w14:paraId="6B67CE62">
      <w:pPr>
        <w:shd w:val="clear"/>
        <w:spacing w:line="276" w:lineRule="auto"/>
        <w:ind w:left="56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2、XXXX；</w:t>
      </w:r>
    </w:p>
    <w:p w14:paraId="0EEB2408">
      <w:pPr>
        <w:shd w:val="clear"/>
        <w:spacing w:line="276" w:lineRule="auto"/>
        <w:ind w:left="56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3、XXXX．</w:t>
      </w:r>
    </w:p>
    <w:p w14:paraId="515C68CA">
      <w:pPr>
        <w:shd w:val="clear"/>
        <w:spacing w:line="276" w:lineRule="auto"/>
        <w:ind w:firstLine="63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p w14:paraId="0DF3ACB9">
      <w:pPr>
        <w:numPr>
          <w:ilvl w:val="0"/>
          <w:numId w:val="5"/>
        </w:numPr>
        <w:shd w:val="clea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服务费用及支付方式</w:t>
      </w:r>
    </w:p>
    <w:p w14:paraId="701E5413">
      <w:pPr>
        <w:numPr>
          <w:ilvl w:val="0"/>
          <w:numId w:val="6"/>
        </w:numPr>
        <w:shd w:val="clear"/>
        <w:spacing w:line="276" w:lineRule="auto"/>
        <w:ind w:left="0" w:firstLine="567"/>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本项目服务费用由以下组成：</w:t>
      </w:r>
    </w:p>
    <w:p w14:paraId="76AC2D94">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1、XX万元；</w:t>
      </w:r>
    </w:p>
    <w:p w14:paraId="3D259D70">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2、XX万元；</w:t>
      </w:r>
    </w:p>
    <w:p w14:paraId="018110BB">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3、XX万元。</w:t>
      </w:r>
    </w:p>
    <w:p w14:paraId="16208E6E">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p w14:paraId="0FCF5E8A">
      <w:pPr>
        <w:numPr>
          <w:ilvl w:val="0"/>
          <w:numId w:val="6"/>
        </w:numPr>
        <w:shd w:val="clear"/>
        <w:tabs>
          <w:tab w:val="left" w:pos="780"/>
        </w:tabs>
        <w:spacing w:line="276" w:lineRule="auto"/>
        <w:ind w:left="0" w:firstLine="567"/>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 xml:space="preserve">服务费支付方式： </w:t>
      </w:r>
    </w:p>
    <w:p w14:paraId="2AE5B579">
      <w:pPr>
        <w:numPr>
          <w:ilvl w:val="0"/>
          <w:numId w:val="5"/>
        </w:numPr>
        <w:shd w:val="clea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知识产权</w:t>
      </w:r>
    </w:p>
    <w:p w14:paraId="7FEA26B7">
      <w:pPr>
        <w:shd w:val="clear"/>
        <w:tabs>
          <w:tab w:val="left" w:pos="144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乙方应保证所提供的服务或其任何一部分均不会侵犯任何第三方的专利权、商标权或著作权。</w:t>
      </w:r>
    </w:p>
    <w:p w14:paraId="527C9856">
      <w:pPr>
        <w:numPr>
          <w:ilvl w:val="0"/>
          <w:numId w:val="5"/>
        </w:numPr>
        <w:shd w:val="clea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无产权瑕疵条款</w:t>
      </w:r>
    </w:p>
    <w:p w14:paraId="5DEF09D9">
      <w:pPr>
        <w:shd w:val="clear"/>
        <w:tabs>
          <w:tab w:val="left" w:pos="144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乙方保证所提供的服务的所有权完全属于乙方且无任何抵押、查封等产权瑕疵。如有产权瑕疵的，视为乙方违约。乙方应负担由此而产生的一切损失。</w:t>
      </w:r>
    </w:p>
    <w:p w14:paraId="3932E2AB">
      <w:pPr>
        <w:numPr>
          <w:ilvl w:val="0"/>
          <w:numId w:val="5"/>
        </w:numPr>
        <w:shd w:val="clea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履约保证金</w:t>
      </w:r>
    </w:p>
    <w:p w14:paraId="5F1E8369">
      <w:pPr>
        <w:shd w:val="clear"/>
        <w:tabs>
          <w:tab w:val="left" w:pos="1440"/>
        </w:tabs>
        <w:spacing w:line="276" w:lineRule="auto"/>
        <w:ind w:firstLine="480" w:firstLineChars="200"/>
        <w:rPr>
          <w:rFonts w:hint="default" w:ascii="Times New Roman" w:hAnsi="Times New Roman" w:cs="Times New Roman"/>
          <w:b/>
          <w:color w:val="auto"/>
          <w:sz w:val="24"/>
          <w:szCs w:val="24"/>
          <w:highlight w:val="none"/>
        </w:rPr>
      </w:pPr>
      <w:r>
        <w:rPr>
          <w:rFonts w:hint="default" w:ascii="Times New Roman" w:hAnsi="Times New Roman" w:cs="Times New Roman"/>
          <w:bCs/>
          <w:color w:val="auto"/>
          <w:sz w:val="24"/>
          <w:szCs w:val="24"/>
          <w:highlight w:val="none"/>
        </w:rPr>
        <w:t>本项目不</w:t>
      </w:r>
      <w:r>
        <w:rPr>
          <w:rFonts w:hint="default" w:ascii="Times New Roman" w:hAnsi="Times New Roman" w:cs="Times New Roman"/>
          <w:color w:val="auto"/>
          <w:sz w:val="24"/>
          <w:szCs w:val="24"/>
          <w:highlight w:val="none"/>
        </w:rPr>
        <w:t>收取</w:t>
      </w:r>
      <w:r>
        <w:rPr>
          <w:rFonts w:hint="default" w:ascii="Times New Roman" w:hAnsi="Times New Roman" w:cs="Times New Roman"/>
          <w:bCs/>
          <w:color w:val="auto"/>
          <w:sz w:val="24"/>
          <w:szCs w:val="24"/>
          <w:highlight w:val="none"/>
        </w:rPr>
        <w:t>履约保证金</w:t>
      </w:r>
    </w:p>
    <w:p w14:paraId="6299B306">
      <w:pPr>
        <w:numPr>
          <w:ilvl w:val="0"/>
          <w:numId w:val="5"/>
        </w:numPr>
        <w:shd w:val="clea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甲方的权利和义务</w:t>
      </w:r>
    </w:p>
    <w:p w14:paraId="3FED75B6">
      <w:pPr>
        <w:shd w:val="clea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14:paraId="44CFAA22">
      <w:pPr>
        <w:shd w:val="clea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2、甲方有权依据双方签订的考评办法对乙方提供的服务进行定期考评。</w:t>
      </w:r>
    </w:p>
    <w:p w14:paraId="3595D267">
      <w:pPr>
        <w:shd w:val="clea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3、负责检查监督乙方管理工作的实施及制度的执行情况。</w:t>
      </w:r>
    </w:p>
    <w:p w14:paraId="56574DB7">
      <w:pPr>
        <w:shd w:val="clea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4、根据本合同规定，按时向乙方支付应付服务费用。</w:t>
      </w:r>
    </w:p>
    <w:p w14:paraId="22CC7999">
      <w:pPr>
        <w:shd w:val="clea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5、国家法律、法规所规定由甲方承担的其它责任。</w:t>
      </w:r>
    </w:p>
    <w:p w14:paraId="6477AE47">
      <w:pPr>
        <w:numPr>
          <w:ilvl w:val="0"/>
          <w:numId w:val="5"/>
        </w:numPr>
        <w:shd w:val="clea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乙方的权利和义务</w:t>
      </w:r>
    </w:p>
    <w:p w14:paraId="3B5C3CCB">
      <w:pPr>
        <w:shd w:val="clea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1、对本合同规定的委托服务范围内的项目享有管理权及服务义务。</w:t>
      </w:r>
    </w:p>
    <w:p w14:paraId="1FC828C9">
      <w:pPr>
        <w:shd w:val="clea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2、根据本合同的规定向甲方收取相关服务费用，并有权在本项目管理范围内管理及合理使用。</w:t>
      </w:r>
    </w:p>
    <w:p w14:paraId="449B9562">
      <w:pPr>
        <w:shd w:val="clear"/>
        <w:adjustRightInd w:val="0"/>
        <w:spacing w:line="276" w:lineRule="auto"/>
        <w:ind w:firstLine="480" w:firstLineChars="200"/>
        <w:jc w:val="left"/>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3、及时向甲方通告本项目服务范围内有关服务的重大事项，及时配合处理投诉。</w:t>
      </w:r>
    </w:p>
    <w:p w14:paraId="4A485AA9">
      <w:pPr>
        <w:shd w:val="clea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rPr>
        <w:t>4、</w:t>
      </w:r>
      <w:r>
        <w:rPr>
          <w:rFonts w:hint="default" w:ascii="Times New Roman" w:hAnsi="Times New Roman" w:cs="Times New Roman"/>
          <w:bCs/>
          <w:color w:val="auto"/>
          <w:sz w:val="24"/>
          <w:szCs w:val="24"/>
          <w:highlight w:val="none"/>
        </w:rPr>
        <w:t>接受项目行业管理部门及政府有关部门的指导，接受甲方的监督。</w:t>
      </w:r>
    </w:p>
    <w:p w14:paraId="487723FE">
      <w:pPr>
        <w:shd w:val="clea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5、国家法律、法规所规定由乙方承担的其它责任。</w:t>
      </w:r>
    </w:p>
    <w:p w14:paraId="2B88AB60">
      <w:pPr>
        <w:numPr>
          <w:ilvl w:val="0"/>
          <w:numId w:val="5"/>
        </w:numPr>
        <w:shd w:val="clea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违约责任</w:t>
      </w:r>
    </w:p>
    <w:p w14:paraId="3F47EF7A">
      <w:pPr>
        <w:shd w:val="clea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1、甲乙双方必须遵守本合同并执行合同中的各项规定，保证本合同的正常履行。</w:t>
      </w:r>
    </w:p>
    <w:p w14:paraId="5558882D">
      <w:pPr>
        <w:shd w:val="clear"/>
        <w:adjustRightInd w:val="0"/>
        <w:spacing w:line="276" w:lineRule="auto"/>
        <w:ind w:firstLine="480" w:firstLineChars="200"/>
        <w:jc w:val="left"/>
        <w:textAlignment w:val="baseline"/>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D5B8542">
      <w:pPr>
        <w:numPr>
          <w:ilvl w:val="0"/>
          <w:numId w:val="5"/>
        </w:numPr>
        <w:shd w:val="clea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不可抗力事件处理</w:t>
      </w:r>
    </w:p>
    <w:p w14:paraId="51AE9241">
      <w:pPr>
        <w:shd w:val="clear"/>
        <w:tabs>
          <w:tab w:val="left" w:pos="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1、在合同有效期内，任何一方因不可抗力事件导致不能履行合同，则合同履行期可延长，其延长期与不可抗力影响期相同。</w:t>
      </w:r>
    </w:p>
    <w:p w14:paraId="2867EBE6">
      <w:pPr>
        <w:shd w:val="clear"/>
        <w:tabs>
          <w:tab w:val="left" w:pos="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2、不可抗力事件发生后，应立即通知对方，并寄送有关权威机构出具的证明。</w:t>
      </w:r>
    </w:p>
    <w:p w14:paraId="2366E40B">
      <w:pPr>
        <w:shd w:val="clear"/>
        <w:tabs>
          <w:tab w:val="left" w:pos="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3、不可抗力事件延续XX天以上，双方应通过友好协商，确定是否继续履行合同。</w:t>
      </w:r>
    </w:p>
    <w:p w14:paraId="67A30EBB">
      <w:pPr>
        <w:numPr>
          <w:ilvl w:val="0"/>
          <w:numId w:val="5"/>
        </w:numPr>
        <w:shd w:val="clea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解决合同纠纷的方式</w:t>
      </w:r>
    </w:p>
    <w:p w14:paraId="0CA6CFB6">
      <w:pPr>
        <w:shd w:val="clear"/>
        <w:tabs>
          <w:tab w:val="left" w:pos="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1、在执行本合同中发生的或与本合同有关的争端，双方应通过友好协商解决，经协商在XX天内不能达成协议时，双方均可向项目所在地人民法院提起诉讼。</w:t>
      </w:r>
    </w:p>
    <w:p w14:paraId="5B57C137">
      <w:pPr>
        <w:shd w:val="clear"/>
        <w:tabs>
          <w:tab w:val="left" w:pos="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2、仲裁裁决应为最终决定，并对双方具有约束力。</w:t>
      </w:r>
    </w:p>
    <w:p w14:paraId="291AA9AF">
      <w:pPr>
        <w:shd w:val="clear"/>
        <w:tabs>
          <w:tab w:val="left" w:pos="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3、除另有裁决外，仲裁费应由败诉方负担。 </w:t>
      </w:r>
    </w:p>
    <w:p w14:paraId="7CEF06CB">
      <w:pPr>
        <w:shd w:val="clear"/>
        <w:tabs>
          <w:tab w:val="left" w:pos="0"/>
        </w:tabs>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4、在仲裁期间，除正在进行仲裁部分外，合同其他部分继续执行。  </w:t>
      </w:r>
    </w:p>
    <w:p w14:paraId="59BFD86A">
      <w:pPr>
        <w:numPr>
          <w:ilvl w:val="0"/>
          <w:numId w:val="5"/>
        </w:numPr>
        <w:shd w:val="clea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合同生效及其他</w:t>
      </w:r>
    </w:p>
    <w:p w14:paraId="09632734">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1、合同经双方法定代表人</w:t>
      </w:r>
      <w:r>
        <w:rPr>
          <w:rFonts w:hint="default" w:ascii="Times New Roman" w:hAnsi="Times New Roman" w:cs="Times New Roman"/>
          <w:color w:val="auto"/>
          <w:sz w:val="24"/>
          <w:highlight w:val="none"/>
        </w:rPr>
        <w:t>/单位负责人</w:t>
      </w:r>
      <w:r>
        <w:rPr>
          <w:rFonts w:hint="default" w:ascii="Times New Roman" w:hAnsi="Times New Roman" w:cs="Times New Roman"/>
          <w:color w:val="auto"/>
          <w:sz w:val="24"/>
          <w:szCs w:val="24"/>
          <w:highlight w:val="none"/>
        </w:rPr>
        <w:t>或授权委托代理人签字并加盖单位公章后生效。</w:t>
      </w:r>
    </w:p>
    <w:p w14:paraId="7208A97D">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2、合同执行中涉及采购资金和采购内容修改或补充的，须经政府采购监管部门审批，并签书面补充协议报政府采购监督管理部门备案，方可作为主合同不可分割的一部分。</w:t>
      </w:r>
    </w:p>
    <w:p w14:paraId="09D75409">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3、本合同一式XX份，自双方签章之日起起效。甲方XX份，乙方XX份，政府采购代理机构1份，具有同等法律效力。</w:t>
      </w:r>
    </w:p>
    <w:p w14:paraId="2AF29AE9">
      <w:pPr>
        <w:numPr>
          <w:ilvl w:val="0"/>
          <w:numId w:val="5"/>
        </w:numPr>
        <w:shd w:val="clear"/>
        <w:spacing w:line="276"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附件</w:t>
      </w:r>
    </w:p>
    <w:p w14:paraId="278EDED3">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1、项目招标文件</w:t>
      </w:r>
    </w:p>
    <w:p w14:paraId="6656E6AF">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2、项目修改澄清文件</w:t>
      </w:r>
    </w:p>
    <w:p w14:paraId="13528119">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3、项目投标文件</w:t>
      </w:r>
    </w:p>
    <w:p w14:paraId="70C99D1B">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4、中标通知书</w:t>
      </w:r>
    </w:p>
    <w:p w14:paraId="65A1D37E">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5、其他</w:t>
      </w:r>
    </w:p>
    <w:p w14:paraId="1020FEC5">
      <w:pPr>
        <w:shd w:val="clear"/>
        <w:spacing w:line="276" w:lineRule="auto"/>
        <w:ind w:firstLine="480" w:firstLineChars="200"/>
        <w:rPr>
          <w:rFonts w:hint="default" w:ascii="Times New Roman" w:hAnsi="Times New Roman" w:cs="Times New Roman"/>
          <w:color w:val="auto"/>
          <w:sz w:val="24"/>
          <w:szCs w:val="24"/>
          <w:highlight w:val="none"/>
        </w:rPr>
      </w:pPr>
    </w:p>
    <w:p w14:paraId="38479458">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甲方：   （盖章）                   乙方：   （盖章）</w:t>
      </w:r>
    </w:p>
    <w:p w14:paraId="1BEEB3A3">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w:t>
      </w:r>
      <w:r>
        <w:rPr>
          <w:rFonts w:hint="default" w:ascii="Times New Roman" w:hAnsi="Times New Roman" w:cs="Times New Roman"/>
          <w:color w:val="auto"/>
          <w:sz w:val="24"/>
          <w:highlight w:val="none"/>
        </w:rPr>
        <w:t>/单位负责人</w:t>
      </w:r>
      <w:r>
        <w:rPr>
          <w:rFonts w:hint="default" w:ascii="Times New Roman" w:hAnsi="Times New Roman" w:cs="Times New Roman"/>
          <w:color w:val="auto"/>
          <w:sz w:val="24"/>
          <w:szCs w:val="24"/>
          <w:highlight w:val="none"/>
        </w:rPr>
        <w:t>（授权代表）： 法定代表人（授权代表）：</w:t>
      </w:r>
    </w:p>
    <w:p w14:paraId="10C6D41F">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    址：                          地    址：</w:t>
      </w:r>
    </w:p>
    <w:p w14:paraId="6A731E3A">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开户银行：                          开户银行：</w:t>
      </w:r>
    </w:p>
    <w:p w14:paraId="53C26EB3">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账   号：                           账   号：</w:t>
      </w:r>
    </w:p>
    <w:p w14:paraId="21B06EFA">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   话：                           电   话：</w:t>
      </w:r>
    </w:p>
    <w:p w14:paraId="536766B9">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传   真：                           传   真：</w:t>
      </w:r>
    </w:p>
    <w:p w14:paraId="43953500">
      <w:pPr>
        <w:shd w:val="clear"/>
        <w:spacing w:line="276"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签约日期：                         签约日期： </w:t>
      </w:r>
    </w:p>
    <w:p w14:paraId="18D1ABC9">
      <w:pPr>
        <w:shd w:val="clear"/>
        <w:spacing w:line="276" w:lineRule="auto"/>
        <w:ind w:firstLine="482" w:firstLineChars="200"/>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t>注：合同条款可根据采购人及成交人签订合同时的实际情况进行修改调整。</w:t>
      </w:r>
    </w:p>
    <w:sectPr>
      <w:headerReference r:id="rId5" w:type="default"/>
      <w:footerReference r:id="rId6" w:type="default"/>
      <w:pgSz w:w="11906" w:h="16838"/>
      <w:pgMar w:top="1440" w:right="1800" w:bottom="1440" w:left="1800" w:header="794" w:footer="107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1" w:fontKey="{47A8E6CB-FE89-4B67-B42F-6EB31A9EF986}"/>
  </w:font>
  <w:font w:name=".......">
    <w:altName w:val="宋体"/>
    <w:panose1 w:val="00000000000000000000"/>
    <w:charset w:val="86"/>
    <w:family w:val="roma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A00002BF" w:usb1="78CF7CFB" w:usb2="00000016" w:usb3="00000000" w:csb0="6006009F" w:csb1="DFD70000"/>
    <w:embedRegular r:id="rId2" w:fontKey="{3B4A5549-1EEF-4856-98BA-AA77AD69908E}"/>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702E">
    <w:pPr>
      <w:pStyle w:val="2"/>
    </w:pPr>
    <w:r>
      <w:rPr>
        <w:rFonts w:hint="eastAsia" w:ascii="宋体" w:hAnsi="宋体" w:cs="宋体"/>
        <w:szCs w:val="21"/>
      </w:rPr>
      <w:t>HTXJ-ZCG(202</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100</w:t>
    </w:r>
    <w:r>
      <w:rPr>
        <w:rFonts w:hint="eastAsia" w:ascii="宋体" w:hAnsi="宋体" w:cs="宋体"/>
        <w:szCs w:val="21"/>
      </w:rPr>
      <w:t xml:space="preserve">号                      </w:t>
    </w:r>
    <w:r>
      <w:rPr>
        <w:rFonts w:hint="eastAsia" w:ascii="宋体" w:hAnsi="宋体" w:cs="宋体"/>
      </w:rPr>
      <w:fldChar w:fldCharType="begin"/>
    </w:r>
    <w:r>
      <w:rPr>
        <w:rFonts w:hint="eastAsia" w:ascii="宋体" w:hAnsi="宋体" w:cs="宋体"/>
      </w:rPr>
      <w:instrText xml:space="preserve">PAGE   \* MERGEFORMAT</w:instrText>
    </w:r>
    <w:r>
      <w:rPr>
        <w:rFonts w:hint="eastAsia" w:ascii="宋体" w:hAnsi="宋体" w:cs="宋体"/>
      </w:rPr>
      <w:fldChar w:fldCharType="separate"/>
    </w:r>
    <w:r>
      <w:rPr>
        <w:rFonts w:ascii="宋体" w:hAnsi="宋体" w:cs="宋体"/>
        <w:lang w:val="zh-CN" w:eastAsia="zh-CN"/>
      </w:rPr>
      <w:t>85</w:t>
    </w:r>
    <w:r>
      <w:rPr>
        <w:rFonts w:hint="eastAsia" w:ascii="宋体" w:hAnsi="宋体" w:cs="宋体"/>
      </w:rPr>
      <w:fldChar w:fldCharType="end"/>
    </w:r>
    <w:r>
      <w:rPr>
        <w:rFonts w:hint="eastAsia" w:ascii="宋体" w:hAnsi="宋体" w:cs="宋体"/>
      </w:rPr>
      <w:t xml:space="preserve">  </w: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111C8">
    <w:pPr>
      <w:pStyle w:val="29"/>
      <w:jc w:val="left"/>
      <w:rPr>
        <w:rFonts w:ascii="华文楷体" w:hAnsi="华文楷体" w:eastAsia="华文楷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204BD">
    <w:pPr>
      <w:pStyle w:val="29"/>
      <w:jc w:val="left"/>
      <w:rPr>
        <w:rFonts w:ascii="华文楷体" w:hAnsi="华文楷体" w:eastAsia="华文楷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06D72">
    <w:pPr>
      <w:pStyle w:val="29"/>
      <w:pBdr>
        <w:top w:val="none" w:color="auto" w:sz="0" w:space="0"/>
        <w:left w:val="none" w:color="auto" w:sz="0" w:space="0"/>
        <w:bottom w:val="single" w:color="auto" w:sz="4" w:space="1"/>
        <w:right w:val="none" w:color="auto" w:sz="0" w:space="0"/>
      </w:pBdr>
      <w:jc w:val="left"/>
      <w:rPr>
        <w:rFonts w:ascii="华文楷体" w:hAnsi="华文楷体" w:eastAsia="华文楷体"/>
      </w:rPr>
    </w:pPr>
    <w:r>
      <w:rPr>
        <w:lang w:val="en-US" w:eastAsia="zh-CN"/>
      </w:rPr>
      <w:drawing>
        <wp:inline distT="0" distB="0" distL="0" distR="0">
          <wp:extent cx="358140" cy="358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bright="6000" contrast="12000"/>
                    <a:extLst>
                      <a:ext uri="{28A0092B-C50C-407E-A947-70E740481C1C}">
                        <a14:useLocalDpi xmlns:a14="http://schemas.microsoft.com/office/drawing/2010/main" val="0"/>
                      </a:ext>
                    </a:extLst>
                  </a:blip>
                  <a:srcRect/>
                  <a:stretch>
                    <a:fillRect/>
                  </a:stretch>
                </pic:blipFill>
                <pic:spPr>
                  <a:xfrm>
                    <a:off x="0" y="0"/>
                    <a:ext cx="358140" cy="358140"/>
                  </a:xfrm>
                  <a:prstGeom prst="rect">
                    <a:avLst/>
                  </a:prstGeom>
                  <a:noFill/>
                  <a:ln>
                    <a:noFill/>
                  </a:ln>
                  <a:effectLst/>
                </pic:spPr>
              </pic:pic>
            </a:graphicData>
          </a:graphic>
        </wp:inline>
      </w:drawing>
    </w:r>
    <w:r>
      <w:rPr>
        <w:lang w:val="en-US" w:eastAsia="zh-CN"/>
      </w:rPr>
      <w:t xml:space="preserve">                           </w:t>
    </w:r>
    <w:r>
      <w:rPr>
        <w:rFonts w:ascii="楷体" w:hAnsi="楷体" w:eastAsia="楷体"/>
        <w:sz w:val="21"/>
        <w:szCs w:val="21"/>
        <w:lang w:val="en-US" w:eastAsia="zh-CN"/>
      </w:rPr>
      <w:t xml:space="preserve"> </w:t>
    </w:r>
    <w:r>
      <w:rPr>
        <w:rFonts w:hint="eastAsia" w:ascii="楷体" w:hAnsi="楷体" w:eastAsia="楷体"/>
        <w:sz w:val="21"/>
        <w:szCs w:val="21"/>
      </w:rPr>
      <w:t xml:space="preserve">中正恒天国际招标有限公司   </w:t>
    </w:r>
    <w:r>
      <w:rPr>
        <w:rFonts w:hint="eastAsia" w:ascii="华文楷体" w:hAnsi="华文楷体" w:eastAsia="华文楷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5765D"/>
    <w:multiLevelType w:val="singleLevel"/>
    <w:tmpl w:val="B255765D"/>
    <w:lvl w:ilvl="0" w:tentative="0">
      <w:start w:val="1"/>
      <w:numFmt w:val="chineseCounting"/>
      <w:suff w:val="nothing"/>
      <w:lvlText w:val="%1、"/>
      <w:lvlJc w:val="left"/>
      <w:rPr>
        <w:rFonts w:hint="eastAsia"/>
      </w:rPr>
    </w:lvl>
  </w:abstractNum>
  <w:abstractNum w:abstractNumId="1">
    <w:nsid w:val="12A03D3D"/>
    <w:multiLevelType w:val="multilevel"/>
    <w:tmpl w:val="12A03D3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4">
    <w:nsid w:val="5B97E702"/>
    <w:multiLevelType w:val="singleLevel"/>
    <w:tmpl w:val="5B97E702"/>
    <w:lvl w:ilvl="0" w:tentative="0">
      <w:start w:val="3"/>
      <w:numFmt w:val="decimal"/>
      <w:suff w:val="nothing"/>
      <w:lvlText w:val="（%1）"/>
      <w:lvlJc w:val="left"/>
    </w:lvl>
  </w:abstractNum>
  <w:abstractNum w:abstractNumId="5">
    <w:nsid w:val="6537C104"/>
    <w:multiLevelType w:val="singleLevel"/>
    <w:tmpl w:val="6537C104"/>
    <w:lvl w:ilvl="0" w:tentative="0">
      <w:start w:val="6"/>
      <w:numFmt w:val="decimal"/>
      <w:suff w:val="nothing"/>
      <w:lvlText w:val="%1、"/>
      <w:lvlJc w:val="left"/>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kNjFhZTg0OTFkZjE2MTlhNjE3NGI2NjIwODIwYTcifQ=="/>
    <w:docVar w:name="KSO_WPS_MARK_KEY" w:val="a3d862fc-bdf2-44ce-9a0a-382a6b524257"/>
  </w:docVars>
  <w:rsids>
    <w:rsidRoot w:val="00EA1EEF"/>
    <w:rsid w:val="000056EC"/>
    <w:rsid w:val="000156D2"/>
    <w:rsid w:val="0001635A"/>
    <w:rsid w:val="0001789A"/>
    <w:rsid w:val="00020D09"/>
    <w:rsid w:val="000227C9"/>
    <w:rsid w:val="00024CFD"/>
    <w:rsid w:val="0002614D"/>
    <w:rsid w:val="00030082"/>
    <w:rsid w:val="00031695"/>
    <w:rsid w:val="0003467B"/>
    <w:rsid w:val="00036F1C"/>
    <w:rsid w:val="000378C5"/>
    <w:rsid w:val="00040115"/>
    <w:rsid w:val="00044781"/>
    <w:rsid w:val="0004794A"/>
    <w:rsid w:val="00050B35"/>
    <w:rsid w:val="0005600C"/>
    <w:rsid w:val="000578AC"/>
    <w:rsid w:val="00057F67"/>
    <w:rsid w:val="000616E3"/>
    <w:rsid w:val="00064BD0"/>
    <w:rsid w:val="0007113F"/>
    <w:rsid w:val="0007340D"/>
    <w:rsid w:val="000757E1"/>
    <w:rsid w:val="00076EB0"/>
    <w:rsid w:val="0007786B"/>
    <w:rsid w:val="00085415"/>
    <w:rsid w:val="00085E63"/>
    <w:rsid w:val="00092AEA"/>
    <w:rsid w:val="00093B93"/>
    <w:rsid w:val="00094412"/>
    <w:rsid w:val="000963BB"/>
    <w:rsid w:val="000964D6"/>
    <w:rsid w:val="00097376"/>
    <w:rsid w:val="000A449F"/>
    <w:rsid w:val="000A4570"/>
    <w:rsid w:val="000B73D6"/>
    <w:rsid w:val="000B7C0A"/>
    <w:rsid w:val="000C594C"/>
    <w:rsid w:val="000D01BB"/>
    <w:rsid w:val="000D1971"/>
    <w:rsid w:val="000D3306"/>
    <w:rsid w:val="000E11F3"/>
    <w:rsid w:val="000E3F46"/>
    <w:rsid w:val="000F0AFD"/>
    <w:rsid w:val="000F0B52"/>
    <w:rsid w:val="00105126"/>
    <w:rsid w:val="00105DF4"/>
    <w:rsid w:val="00107097"/>
    <w:rsid w:val="00116551"/>
    <w:rsid w:val="00132276"/>
    <w:rsid w:val="001344BF"/>
    <w:rsid w:val="00135435"/>
    <w:rsid w:val="0014537E"/>
    <w:rsid w:val="00147671"/>
    <w:rsid w:val="00152A95"/>
    <w:rsid w:val="001542C5"/>
    <w:rsid w:val="00157431"/>
    <w:rsid w:val="00160F20"/>
    <w:rsid w:val="001627A5"/>
    <w:rsid w:val="00165F2F"/>
    <w:rsid w:val="001672DC"/>
    <w:rsid w:val="001677AC"/>
    <w:rsid w:val="0017083A"/>
    <w:rsid w:val="0017271D"/>
    <w:rsid w:val="00177B4C"/>
    <w:rsid w:val="00182E94"/>
    <w:rsid w:val="00184BA6"/>
    <w:rsid w:val="00185818"/>
    <w:rsid w:val="001959D8"/>
    <w:rsid w:val="0019729E"/>
    <w:rsid w:val="001A0F33"/>
    <w:rsid w:val="001A17BD"/>
    <w:rsid w:val="001A204E"/>
    <w:rsid w:val="001B5AA6"/>
    <w:rsid w:val="001B7400"/>
    <w:rsid w:val="001C1C87"/>
    <w:rsid w:val="001C2F56"/>
    <w:rsid w:val="001C3825"/>
    <w:rsid w:val="001C4032"/>
    <w:rsid w:val="001D27B1"/>
    <w:rsid w:val="001D6175"/>
    <w:rsid w:val="001D6C3B"/>
    <w:rsid w:val="001D6C86"/>
    <w:rsid w:val="001D7021"/>
    <w:rsid w:val="001D724E"/>
    <w:rsid w:val="001F0999"/>
    <w:rsid w:val="001F1386"/>
    <w:rsid w:val="001F50D6"/>
    <w:rsid w:val="001F52BD"/>
    <w:rsid w:val="002066E4"/>
    <w:rsid w:val="0021087D"/>
    <w:rsid w:val="00212468"/>
    <w:rsid w:val="00217B1F"/>
    <w:rsid w:val="002221F5"/>
    <w:rsid w:val="00226403"/>
    <w:rsid w:val="0022729A"/>
    <w:rsid w:val="00230938"/>
    <w:rsid w:val="00230B7E"/>
    <w:rsid w:val="00231821"/>
    <w:rsid w:val="002327EB"/>
    <w:rsid w:val="00234347"/>
    <w:rsid w:val="00236B6D"/>
    <w:rsid w:val="0024675F"/>
    <w:rsid w:val="00251546"/>
    <w:rsid w:val="00251D8D"/>
    <w:rsid w:val="00256FBF"/>
    <w:rsid w:val="00260AD0"/>
    <w:rsid w:val="002707B4"/>
    <w:rsid w:val="00271303"/>
    <w:rsid w:val="00273F85"/>
    <w:rsid w:val="00277F10"/>
    <w:rsid w:val="002824C0"/>
    <w:rsid w:val="002845D8"/>
    <w:rsid w:val="00284F77"/>
    <w:rsid w:val="00291986"/>
    <w:rsid w:val="00292AB8"/>
    <w:rsid w:val="00292D49"/>
    <w:rsid w:val="002A03F2"/>
    <w:rsid w:val="002A193C"/>
    <w:rsid w:val="002A6641"/>
    <w:rsid w:val="002C5343"/>
    <w:rsid w:val="002C6F2B"/>
    <w:rsid w:val="002C7494"/>
    <w:rsid w:val="002C7740"/>
    <w:rsid w:val="002D4A22"/>
    <w:rsid w:val="002D784C"/>
    <w:rsid w:val="002E0757"/>
    <w:rsid w:val="002E6802"/>
    <w:rsid w:val="002F01AD"/>
    <w:rsid w:val="002F6D9D"/>
    <w:rsid w:val="002F7CFE"/>
    <w:rsid w:val="00312105"/>
    <w:rsid w:val="00315365"/>
    <w:rsid w:val="003175FB"/>
    <w:rsid w:val="0032145C"/>
    <w:rsid w:val="0033282F"/>
    <w:rsid w:val="003360D6"/>
    <w:rsid w:val="00345287"/>
    <w:rsid w:val="00350DC8"/>
    <w:rsid w:val="00351255"/>
    <w:rsid w:val="0035573A"/>
    <w:rsid w:val="003559FA"/>
    <w:rsid w:val="003625A9"/>
    <w:rsid w:val="00363BC3"/>
    <w:rsid w:val="00372567"/>
    <w:rsid w:val="00375080"/>
    <w:rsid w:val="003750F1"/>
    <w:rsid w:val="00376A70"/>
    <w:rsid w:val="00377548"/>
    <w:rsid w:val="0037772E"/>
    <w:rsid w:val="00385E2A"/>
    <w:rsid w:val="00386055"/>
    <w:rsid w:val="00386E1E"/>
    <w:rsid w:val="00387AAE"/>
    <w:rsid w:val="00392298"/>
    <w:rsid w:val="0039550F"/>
    <w:rsid w:val="003A0362"/>
    <w:rsid w:val="003B4763"/>
    <w:rsid w:val="003C5A82"/>
    <w:rsid w:val="003C7DFB"/>
    <w:rsid w:val="003D673E"/>
    <w:rsid w:val="003F0128"/>
    <w:rsid w:val="003F3A03"/>
    <w:rsid w:val="00401436"/>
    <w:rsid w:val="00412319"/>
    <w:rsid w:val="00416582"/>
    <w:rsid w:val="00417E9D"/>
    <w:rsid w:val="004216BB"/>
    <w:rsid w:val="00421DD1"/>
    <w:rsid w:val="004221D7"/>
    <w:rsid w:val="00422FD0"/>
    <w:rsid w:val="00431C96"/>
    <w:rsid w:val="00432B34"/>
    <w:rsid w:val="00435B03"/>
    <w:rsid w:val="00437D5F"/>
    <w:rsid w:val="004438AE"/>
    <w:rsid w:val="00446C6E"/>
    <w:rsid w:val="00447154"/>
    <w:rsid w:val="00454749"/>
    <w:rsid w:val="00455456"/>
    <w:rsid w:val="004638E1"/>
    <w:rsid w:val="00465090"/>
    <w:rsid w:val="00467D75"/>
    <w:rsid w:val="00475090"/>
    <w:rsid w:val="00477906"/>
    <w:rsid w:val="00483E51"/>
    <w:rsid w:val="00486AF1"/>
    <w:rsid w:val="00490BE0"/>
    <w:rsid w:val="0049137A"/>
    <w:rsid w:val="004919A3"/>
    <w:rsid w:val="004926BC"/>
    <w:rsid w:val="004931A1"/>
    <w:rsid w:val="004A5012"/>
    <w:rsid w:val="004A7B0E"/>
    <w:rsid w:val="004C0A99"/>
    <w:rsid w:val="004C27B2"/>
    <w:rsid w:val="004C2CDE"/>
    <w:rsid w:val="004D334E"/>
    <w:rsid w:val="004D3A13"/>
    <w:rsid w:val="004E3296"/>
    <w:rsid w:val="004F24DE"/>
    <w:rsid w:val="004F4892"/>
    <w:rsid w:val="005071FA"/>
    <w:rsid w:val="005144C4"/>
    <w:rsid w:val="00514D38"/>
    <w:rsid w:val="00523285"/>
    <w:rsid w:val="0052634D"/>
    <w:rsid w:val="00527368"/>
    <w:rsid w:val="00530709"/>
    <w:rsid w:val="00537AF0"/>
    <w:rsid w:val="0054690A"/>
    <w:rsid w:val="00553174"/>
    <w:rsid w:val="0056266C"/>
    <w:rsid w:val="0057028E"/>
    <w:rsid w:val="0057402F"/>
    <w:rsid w:val="00581976"/>
    <w:rsid w:val="005825EF"/>
    <w:rsid w:val="00590850"/>
    <w:rsid w:val="0059197E"/>
    <w:rsid w:val="00592DF0"/>
    <w:rsid w:val="00592E81"/>
    <w:rsid w:val="00592F00"/>
    <w:rsid w:val="005A267C"/>
    <w:rsid w:val="005A2E0B"/>
    <w:rsid w:val="005A439C"/>
    <w:rsid w:val="005A70AE"/>
    <w:rsid w:val="005B1192"/>
    <w:rsid w:val="005B78BF"/>
    <w:rsid w:val="005C5530"/>
    <w:rsid w:val="005D3819"/>
    <w:rsid w:val="005D3821"/>
    <w:rsid w:val="005D659B"/>
    <w:rsid w:val="005D6FA7"/>
    <w:rsid w:val="005D6FEC"/>
    <w:rsid w:val="005D7BDF"/>
    <w:rsid w:val="005E0209"/>
    <w:rsid w:val="005F1F79"/>
    <w:rsid w:val="005F239C"/>
    <w:rsid w:val="005F2919"/>
    <w:rsid w:val="005F5FD0"/>
    <w:rsid w:val="0060094F"/>
    <w:rsid w:val="00603B6E"/>
    <w:rsid w:val="00606290"/>
    <w:rsid w:val="00606697"/>
    <w:rsid w:val="0060704B"/>
    <w:rsid w:val="0060731B"/>
    <w:rsid w:val="0061573E"/>
    <w:rsid w:val="00623BB2"/>
    <w:rsid w:val="0062461C"/>
    <w:rsid w:val="00624C26"/>
    <w:rsid w:val="0063048A"/>
    <w:rsid w:val="0063276F"/>
    <w:rsid w:val="0063356E"/>
    <w:rsid w:val="00633FCA"/>
    <w:rsid w:val="006365C7"/>
    <w:rsid w:val="0063779E"/>
    <w:rsid w:val="00646AB0"/>
    <w:rsid w:val="006473E3"/>
    <w:rsid w:val="00647B5A"/>
    <w:rsid w:val="00653F90"/>
    <w:rsid w:val="006577B5"/>
    <w:rsid w:val="00664B03"/>
    <w:rsid w:val="006800B8"/>
    <w:rsid w:val="00683A9C"/>
    <w:rsid w:val="006918ED"/>
    <w:rsid w:val="006952ED"/>
    <w:rsid w:val="0069656E"/>
    <w:rsid w:val="00697C14"/>
    <w:rsid w:val="006A3C7D"/>
    <w:rsid w:val="006B3FFA"/>
    <w:rsid w:val="006B448A"/>
    <w:rsid w:val="006B46E2"/>
    <w:rsid w:val="006C17E0"/>
    <w:rsid w:val="006C1AEB"/>
    <w:rsid w:val="006C34A7"/>
    <w:rsid w:val="006C4FEA"/>
    <w:rsid w:val="006E1F82"/>
    <w:rsid w:val="006E331C"/>
    <w:rsid w:val="006F283E"/>
    <w:rsid w:val="007136E0"/>
    <w:rsid w:val="0071676E"/>
    <w:rsid w:val="00721355"/>
    <w:rsid w:val="00736032"/>
    <w:rsid w:val="007379DF"/>
    <w:rsid w:val="00742FB5"/>
    <w:rsid w:val="00746E2A"/>
    <w:rsid w:val="00747915"/>
    <w:rsid w:val="007562EE"/>
    <w:rsid w:val="00761545"/>
    <w:rsid w:val="0076234C"/>
    <w:rsid w:val="007650FD"/>
    <w:rsid w:val="0076574A"/>
    <w:rsid w:val="007742D5"/>
    <w:rsid w:val="007773F9"/>
    <w:rsid w:val="00784598"/>
    <w:rsid w:val="00785196"/>
    <w:rsid w:val="007875E2"/>
    <w:rsid w:val="00792091"/>
    <w:rsid w:val="00792FCF"/>
    <w:rsid w:val="0079589F"/>
    <w:rsid w:val="00795E97"/>
    <w:rsid w:val="007A2951"/>
    <w:rsid w:val="007A6612"/>
    <w:rsid w:val="007B062A"/>
    <w:rsid w:val="007B5970"/>
    <w:rsid w:val="007D5230"/>
    <w:rsid w:val="007D7A53"/>
    <w:rsid w:val="007D7D76"/>
    <w:rsid w:val="007E1530"/>
    <w:rsid w:val="007E189B"/>
    <w:rsid w:val="007E6358"/>
    <w:rsid w:val="007F5387"/>
    <w:rsid w:val="007F70FC"/>
    <w:rsid w:val="00800C0C"/>
    <w:rsid w:val="00802418"/>
    <w:rsid w:val="00805EE3"/>
    <w:rsid w:val="008110A5"/>
    <w:rsid w:val="00811241"/>
    <w:rsid w:val="00813947"/>
    <w:rsid w:val="00814823"/>
    <w:rsid w:val="00815E30"/>
    <w:rsid w:val="00825230"/>
    <w:rsid w:val="00825450"/>
    <w:rsid w:val="0082609A"/>
    <w:rsid w:val="00830284"/>
    <w:rsid w:val="008436AC"/>
    <w:rsid w:val="00845911"/>
    <w:rsid w:val="00846995"/>
    <w:rsid w:val="00852A66"/>
    <w:rsid w:val="00860D44"/>
    <w:rsid w:val="00866734"/>
    <w:rsid w:val="00871B55"/>
    <w:rsid w:val="008726C7"/>
    <w:rsid w:val="00874881"/>
    <w:rsid w:val="00883449"/>
    <w:rsid w:val="00883B15"/>
    <w:rsid w:val="008858BF"/>
    <w:rsid w:val="008A3736"/>
    <w:rsid w:val="008A407B"/>
    <w:rsid w:val="008A6BE2"/>
    <w:rsid w:val="008B475D"/>
    <w:rsid w:val="008B5815"/>
    <w:rsid w:val="008B70CB"/>
    <w:rsid w:val="008E3716"/>
    <w:rsid w:val="008F2180"/>
    <w:rsid w:val="008F5E65"/>
    <w:rsid w:val="00904B0D"/>
    <w:rsid w:val="00906561"/>
    <w:rsid w:val="00906685"/>
    <w:rsid w:val="00912199"/>
    <w:rsid w:val="00913CF1"/>
    <w:rsid w:val="0091582C"/>
    <w:rsid w:val="00925A0E"/>
    <w:rsid w:val="00926BAF"/>
    <w:rsid w:val="0092763D"/>
    <w:rsid w:val="00932454"/>
    <w:rsid w:val="00934484"/>
    <w:rsid w:val="0093729D"/>
    <w:rsid w:val="009461BA"/>
    <w:rsid w:val="0095651A"/>
    <w:rsid w:val="00961AD9"/>
    <w:rsid w:val="00971B82"/>
    <w:rsid w:val="0097465C"/>
    <w:rsid w:val="009806C8"/>
    <w:rsid w:val="00980AC2"/>
    <w:rsid w:val="00983AB3"/>
    <w:rsid w:val="009845E1"/>
    <w:rsid w:val="009936B5"/>
    <w:rsid w:val="00996868"/>
    <w:rsid w:val="009A0516"/>
    <w:rsid w:val="009A06DD"/>
    <w:rsid w:val="009B1835"/>
    <w:rsid w:val="009B2E2C"/>
    <w:rsid w:val="009B3CCE"/>
    <w:rsid w:val="009C2135"/>
    <w:rsid w:val="009D1B35"/>
    <w:rsid w:val="009D775C"/>
    <w:rsid w:val="009D78AC"/>
    <w:rsid w:val="009D7990"/>
    <w:rsid w:val="009E35CB"/>
    <w:rsid w:val="009E51C6"/>
    <w:rsid w:val="009E79BE"/>
    <w:rsid w:val="009F450E"/>
    <w:rsid w:val="009F7331"/>
    <w:rsid w:val="009F737E"/>
    <w:rsid w:val="00A15BC2"/>
    <w:rsid w:val="00A2077E"/>
    <w:rsid w:val="00A20F01"/>
    <w:rsid w:val="00A21A1F"/>
    <w:rsid w:val="00A35AF4"/>
    <w:rsid w:val="00A441CE"/>
    <w:rsid w:val="00A519D6"/>
    <w:rsid w:val="00A575F5"/>
    <w:rsid w:val="00A60A2E"/>
    <w:rsid w:val="00A62DB5"/>
    <w:rsid w:val="00A65F8B"/>
    <w:rsid w:val="00A664CB"/>
    <w:rsid w:val="00A668D2"/>
    <w:rsid w:val="00A73CE0"/>
    <w:rsid w:val="00A81A0A"/>
    <w:rsid w:val="00A855F1"/>
    <w:rsid w:val="00A9732B"/>
    <w:rsid w:val="00AA2F7F"/>
    <w:rsid w:val="00AA3A04"/>
    <w:rsid w:val="00AB0806"/>
    <w:rsid w:val="00AB0B3A"/>
    <w:rsid w:val="00AB218A"/>
    <w:rsid w:val="00AB2BE9"/>
    <w:rsid w:val="00AB2FD4"/>
    <w:rsid w:val="00AC0F75"/>
    <w:rsid w:val="00AC3AD4"/>
    <w:rsid w:val="00AD1995"/>
    <w:rsid w:val="00AD47B8"/>
    <w:rsid w:val="00AD6F71"/>
    <w:rsid w:val="00AE1465"/>
    <w:rsid w:val="00AE3268"/>
    <w:rsid w:val="00AF3D38"/>
    <w:rsid w:val="00AF563A"/>
    <w:rsid w:val="00AF5BA9"/>
    <w:rsid w:val="00B0770C"/>
    <w:rsid w:val="00B1093A"/>
    <w:rsid w:val="00B10A2A"/>
    <w:rsid w:val="00B1252F"/>
    <w:rsid w:val="00B22777"/>
    <w:rsid w:val="00B25B0F"/>
    <w:rsid w:val="00B276A6"/>
    <w:rsid w:val="00B31299"/>
    <w:rsid w:val="00B36E22"/>
    <w:rsid w:val="00B37ED0"/>
    <w:rsid w:val="00B4038A"/>
    <w:rsid w:val="00B452A6"/>
    <w:rsid w:val="00B47FCF"/>
    <w:rsid w:val="00B51951"/>
    <w:rsid w:val="00B66EAC"/>
    <w:rsid w:val="00B80184"/>
    <w:rsid w:val="00B813F1"/>
    <w:rsid w:val="00B816D0"/>
    <w:rsid w:val="00B8344A"/>
    <w:rsid w:val="00B83F9D"/>
    <w:rsid w:val="00B8473E"/>
    <w:rsid w:val="00B854A6"/>
    <w:rsid w:val="00B85C00"/>
    <w:rsid w:val="00B87C6F"/>
    <w:rsid w:val="00B9159C"/>
    <w:rsid w:val="00B91992"/>
    <w:rsid w:val="00B95315"/>
    <w:rsid w:val="00BA1029"/>
    <w:rsid w:val="00BA19FE"/>
    <w:rsid w:val="00BA1DF8"/>
    <w:rsid w:val="00BA409D"/>
    <w:rsid w:val="00BA4EC5"/>
    <w:rsid w:val="00BA7B7D"/>
    <w:rsid w:val="00BB60E9"/>
    <w:rsid w:val="00BB7B45"/>
    <w:rsid w:val="00BB7E75"/>
    <w:rsid w:val="00BB7EA6"/>
    <w:rsid w:val="00BC56E7"/>
    <w:rsid w:val="00BC734D"/>
    <w:rsid w:val="00BD198F"/>
    <w:rsid w:val="00BD2225"/>
    <w:rsid w:val="00BD34AB"/>
    <w:rsid w:val="00BD5E5E"/>
    <w:rsid w:val="00BE4DB4"/>
    <w:rsid w:val="00C017F3"/>
    <w:rsid w:val="00C05A44"/>
    <w:rsid w:val="00C068E1"/>
    <w:rsid w:val="00C10D50"/>
    <w:rsid w:val="00C144BB"/>
    <w:rsid w:val="00C149DB"/>
    <w:rsid w:val="00C30B8F"/>
    <w:rsid w:val="00C37013"/>
    <w:rsid w:val="00C44613"/>
    <w:rsid w:val="00C46573"/>
    <w:rsid w:val="00C5155F"/>
    <w:rsid w:val="00C54254"/>
    <w:rsid w:val="00C54DD8"/>
    <w:rsid w:val="00C572E8"/>
    <w:rsid w:val="00C64DA2"/>
    <w:rsid w:val="00C70A7E"/>
    <w:rsid w:val="00C72FC6"/>
    <w:rsid w:val="00C80B46"/>
    <w:rsid w:val="00C80F97"/>
    <w:rsid w:val="00C93A20"/>
    <w:rsid w:val="00CA0473"/>
    <w:rsid w:val="00CA2C75"/>
    <w:rsid w:val="00CA3108"/>
    <w:rsid w:val="00CB035C"/>
    <w:rsid w:val="00CB2938"/>
    <w:rsid w:val="00CB2E78"/>
    <w:rsid w:val="00CB6C3B"/>
    <w:rsid w:val="00CC7AC2"/>
    <w:rsid w:val="00CD2507"/>
    <w:rsid w:val="00CD27C4"/>
    <w:rsid w:val="00CD2F34"/>
    <w:rsid w:val="00CD449E"/>
    <w:rsid w:val="00CD6324"/>
    <w:rsid w:val="00CE5316"/>
    <w:rsid w:val="00CF4EF1"/>
    <w:rsid w:val="00D0065D"/>
    <w:rsid w:val="00D0067E"/>
    <w:rsid w:val="00D01320"/>
    <w:rsid w:val="00D018D1"/>
    <w:rsid w:val="00D01DBA"/>
    <w:rsid w:val="00D103E8"/>
    <w:rsid w:val="00D15D19"/>
    <w:rsid w:val="00D17C76"/>
    <w:rsid w:val="00D229B2"/>
    <w:rsid w:val="00D23306"/>
    <w:rsid w:val="00D2778A"/>
    <w:rsid w:val="00D30409"/>
    <w:rsid w:val="00D31FF4"/>
    <w:rsid w:val="00D34C1A"/>
    <w:rsid w:val="00D37876"/>
    <w:rsid w:val="00D37883"/>
    <w:rsid w:val="00D51E0C"/>
    <w:rsid w:val="00D52279"/>
    <w:rsid w:val="00D536C3"/>
    <w:rsid w:val="00D61014"/>
    <w:rsid w:val="00D61D90"/>
    <w:rsid w:val="00D62512"/>
    <w:rsid w:val="00D648EE"/>
    <w:rsid w:val="00D64981"/>
    <w:rsid w:val="00D702D6"/>
    <w:rsid w:val="00D7513F"/>
    <w:rsid w:val="00D75367"/>
    <w:rsid w:val="00D77640"/>
    <w:rsid w:val="00D812E4"/>
    <w:rsid w:val="00D821BF"/>
    <w:rsid w:val="00D82219"/>
    <w:rsid w:val="00D87B78"/>
    <w:rsid w:val="00D91738"/>
    <w:rsid w:val="00D93B62"/>
    <w:rsid w:val="00D9400C"/>
    <w:rsid w:val="00DA0136"/>
    <w:rsid w:val="00DA3CC2"/>
    <w:rsid w:val="00DA3EA7"/>
    <w:rsid w:val="00DA5181"/>
    <w:rsid w:val="00DA7406"/>
    <w:rsid w:val="00DA7F9B"/>
    <w:rsid w:val="00DC2292"/>
    <w:rsid w:val="00DC300E"/>
    <w:rsid w:val="00DC31BB"/>
    <w:rsid w:val="00DC514C"/>
    <w:rsid w:val="00DC5A2C"/>
    <w:rsid w:val="00DC782E"/>
    <w:rsid w:val="00DD0750"/>
    <w:rsid w:val="00DD0BA1"/>
    <w:rsid w:val="00DD42C9"/>
    <w:rsid w:val="00DE6852"/>
    <w:rsid w:val="00DF202E"/>
    <w:rsid w:val="00DF56E5"/>
    <w:rsid w:val="00DF5F88"/>
    <w:rsid w:val="00E00EF3"/>
    <w:rsid w:val="00E017E7"/>
    <w:rsid w:val="00E13CD2"/>
    <w:rsid w:val="00E15A59"/>
    <w:rsid w:val="00E15BDE"/>
    <w:rsid w:val="00E15CC8"/>
    <w:rsid w:val="00E16BD4"/>
    <w:rsid w:val="00E209AE"/>
    <w:rsid w:val="00E33CA5"/>
    <w:rsid w:val="00E4040F"/>
    <w:rsid w:val="00E41668"/>
    <w:rsid w:val="00E45A9E"/>
    <w:rsid w:val="00E50618"/>
    <w:rsid w:val="00E63EA6"/>
    <w:rsid w:val="00E6450A"/>
    <w:rsid w:val="00E64D2D"/>
    <w:rsid w:val="00E660FE"/>
    <w:rsid w:val="00E66CFF"/>
    <w:rsid w:val="00E87133"/>
    <w:rsid w:val="00E907C0"/>
    <w:rsid w:val="00E968F6"/>
    <w:rsid w:val="00EA0F5B"/>
    <w:rsid w:val="00EA1EEF"/>
    <w:rsid w:val="00EA3AC7"/>
    <w:rsid w:val="00EA7E36"/>
    <w:rsid w:val="00EB7088"/>
    <w:rsid w:val="00EC15C5"/>
    <w:rsid w:val="00EC2FEB"/>
    <w:rsid w:val="00EC3B1C"/>
    <w:rsid w:val="00ED3D03"/>
    <w:rsid w:val="00ED4F17"/>
    <w:rsid w:val="00ED6B23"/>
    <w:rsid w:val="00ED6BB5"/>
    <w:rsid w:val="00EE26F1"/>
    <w:rsid w:val="00EE32F5"/>
    <w:rsid w:val="00EE51B3"/>
    <w:rsid w:val="00EE52D9"/>
    <w:rsid w:val="00EE6DF3"/>
    <w:rsid w:val="00EF4104"/>
    <w:rsid w:val="00F1068B"/>
    <w:rsid w:val="00F11690"/>
    <w:rsid w:val="00F13DFB"/>
    <w:rsid w:val="00F152A6"/>
    <w:rsid w:val="00F20A63"/>
    <w:rsid w:val="00F24770"/>
    <w:rsid w:val="00F27CB1"/>
    <w:rsid w:val="00F31D29"/>
    <w:rsid w:val="00F320EA"/>
    <w:rsid w:val="00F40B2B"/>
    <w:rsid w:val="00F4666B"/>
    <w:rsid w:val="00F46A9B"/>
    <w:rsid w:val="00F55565"/>
    <w:rsid w:val="00F55A33"/>
    <w:rsid w:val="00F60F8F"/>
    <w:rsid w:val="00F61B88"/>
    <w:rsid w:val="00F65FDF"/>
    <w:rsid w:val="00F66A22"/>
    <w:rsid w:val="00F67E64"/>
    <w:rsid w:val="00F72276"/>
    <w:rsid w:val="00F75F0C"/>
    <w:rsid w:val="00F87300"/>
    <w:rsid w:val="00F90C1C"/>
    <w:rsid w:val="00F91B9C"/>
    <w:rsid w:val="00F94E4C"/>
    <w:rsid w:val="00FA1F4C"/>
    <w:rsid w:val="00FB0195"/>
    <w:rsid w:val="00FC0A64"/>
    <w:rsid w:val="00FC20BD"/>
    <w:rsid w:val="00FC2BFD"/>
    <w:rsid w:val="00FD21B0"/>
    <w:rsid w:val="00FD7AFE"/>
    <w:rsid w:val="00FF2458"/>
    <w:rsid w:val="01757E93"/>
    <w:rsid w:val="01BB7E59"/>
    <w:rsid w:val="01FE691D"/>
    <w:rsid w:val="026D60A8"/>
    <w:rsid w:val="037B54CB"/>
    <w:rsid w:val="05235EDA"/>
    <w:rsid w:val="0619534E"/>
    <w:rsid w:val="06E45A7E"/>
    <w:rsid w:val="075C1699"/>
    <w:rsid w:val="07986EC5"/>
    <w:rsid w:val="07DD6E9E"/>
    <w:rsid w:val="084C5EB4"/>
    <w:rsid w:val="087376AB"/>
    <w:rsid w:val="09D14102"/>
    <w:rsid w:val="09DA04F3"/>
    <w:rsid w:val="09EC729B"/>
    <w:rsid w:val="0A1A3B9F"/>
    <w:rsid w:val="0A2D14EA"/>
    <w:rsid w:val="0B431045"/>
    <w:rsid w:val="0DBB23CF"/>
    <w:rsid w:val="0E0B3159"/>
    <w:rsid w:val="0EBF4E92"/>
    <w:rsid w:val="0F163A59"/>
    <w:rsid w:val="117E2A25"/>
    <w:rsid w:val="11F95CE3"/>
    <w:rsid w:val="12414497"/>
    <w:rsid w:val="12B112A9"/>
    <w:rsid w:val="139506C9"/>
    <w:rsid w:val="13DE7DE3"/>
    <w:rsid w:val="146668EA"/>
    <w:rsid w:val="165332A5"/>
    <w:rsid w:val="17294B6B"/>
    <w:rsid w:val="19037516"/>
    <w:rsid w:val="19614D0C"/>
    <w:rsid w:val="19CD49C8"/>
    <w:rsid w:val="1A620D3B"/>
    <w:rsid w:val="1C151C71"/>
    <w:rsid w:val="1C827843"/>
    <w:rsid w:val="1D761072"/>
    <w:rsid w:val="1D78120D"/>
    <w:rsid w:val="1DA4648A"/>
    <w:rsid w:val="1EF8E2DD"/>
    <w:rsid w:val="1F415F56"/>
    <w:rsid w:val="1F44170E"/>
    <w:rsid w:val="1FC44972"/>
    <w:rsid w:val="20E52D51"/>
    <w:rsid w:val="20FC50BE"/>
    <w:rsid w:val="210C3594"/>
    <w:rsid w:val="21822195"/>
    <w:rsid w:val="220D648F"/>
    <w:rsid w:val="22B83BEE"/>
    <w:rsid w:val="23557DEB"/>
    <w:rsid w:val="262D63AB"/>
    <w:rsid w:val="27C94224"/>
    <w:rsid w:val="285C150C"/>
    <w:rsid w:val="288775CB"/>
    <w:rsid w:val="28EA087A"/>
    <w:rsid w:val="2BCE27D9"/>
    <w:rsid w:val="2C5F2B44"/>
    <w:rsid w:val="2D923431"/>
    <w:rsid w:val="2E1C6736"/>
    <w:rsid w:val="2E7FFB7D"/>
    <w:rsid w:val="3095556F"/>
    <w:rsid w:val="30D35B0F"/>
    <w:rsid w:val="32BF4B25"/>
    <w:rsid w:val="32C75F7E"/>
    <w:rsid w:val="334B1D84"/>
    <w:rsid w:val="336034EF"/>
    <w:rsid w:val="35BB78D2"/>
    <w:rsid w:val="35FF773C"/>
    <w:rsid w:val="36F9612C"/>
    <w:rsid w:val="37E62CFD"/>
    <w:rsid w:val="39652DEF"/>
    <w:rsid w:val="3BDB0B31"/>
    <w:rsid w:val="3C8E53D3"/>
    <w:rsid w:val="3D901369"/>
    <w:rsid w:val="3DFE1904"/>
    <w:rsid w:val="3E0759F3"/>
    <w:rsid w:val="3FEB4B1F"/>
    <w:rsid w:val="3FFE7E08"/>
    <w:rsid w:val="40667EEB"/>
    <w:rsid w:val="41DA218D"/>
    <w:rsid w:val="42CD3CA8"/>
    <w:rsid w:val="433B01F8"/>
    <w:rsid w:val="43FE4D82"/>
    <w:rsid w:val="44683BA8"/>
    <w:rsid w:val="44BD3BF6"/>
    <w:rsid w:val="454C31E3"/>
    <w:rsid w:val="46347A84"/>
    <w:rsid w:val="4953791E"/>
    <w:rsid w:val="4AF314C2"/>
    <w:rsid w:val="4BD216C3"/>
    <w:rsid w:val="4EA64545"/>
    <w:rsid w:val="4F2E6E63"/>
    <w:rsid w:val="4FE43BD6"/>
    <w:rsid w:val="502D3FBD"/>
    <w:rsid w:val="515B3813"/>
    <w:rsid w:val="52F72607"/>
    <w:rsid w:val="531717D1"/>
    <w:rsid w:val="536F0DAA"/>
    <w:rsid w:val="54450B22"/>
    <w:rsid w:val="544A758B"/>
    <w:rsid w:val="54EC340C"/>
    <w:rsid w:val="557417B0"/>
    <w:rsid w:val="568B7AFF"/>
    <w:rsid w:val="57A5777C"/>
    <w:rsid w:val="57B618FE"/>
    <w:rsid w:val="57E04A72"/>
    <w:rsid w:val="5A184CE0"/>
    <w:rsid w:val="5B427367"/>
    <w:rsid w:val="5BD62414"/>
    <w:rsid w:val="5C5D55F3"/>
    <w:rsid w:val="5D902062"/>
    <w:rsid w:val="5DEB74DE"/>
    <w:rsid w:val="5ED35FD5"/>
    <w:rsid w:val="5FFA6995"/>
    <w:rsid w:val="61243C22"/>
    <w:rsid w:val="61423F7F"/>
    <w:rsid w:val="615362B5"/>
    <w:rsid w:val="618C7BAA"/>
    <w:rsid w:val="622A34BA"/>
    <w:rsid w:val="625E5CD9"/>
    <w:rsid w:val="62683FE2"/>
    <w:rsid w:val="63452778"/>
    <w:rsid w:val="651314AA"/>
    <w:rsid w:val="6513693E"/>
    <w:rsid w:val="654D0FCC"/>
    <w:rsid w:val="66115772"/>
    <w:rsid w:val="665A1E94"/>
    <w:rsid w:val="67FFE4EE"/>
    <w:rsid w:val="681A6D0C"/>
    <w:rsid w:val="6843447D"/>
    <w:rsid w:val="69134A68"/>
    <w:rsid w:val="6945431D"/>
    <w:rsid w:val="6AC8202B"/>
    <w:rsid w:val="6AD427A2"/>
    <w:rsid w:val="6BD76DBF"/>
    <w:rsid w:val="6C4B27FA"/>
    <w:rsid w:val="6C7B645E"/>
    <w:rsid w:val="6DF2B7D1"/>
    <w:rsid w:val="70E92792"/>
    <w:rsid w:val="71BB19D7"/>
    <w:rsid w:val="7259163B"/>
    <w:rsid w:val="757E43E8"/>
    <w:rsid w:val="77E34522"/>
    <w:rsid w:val="78226855"/>
    <w:rsid w:val="78FDFC16"/>
    <w:rsid w:val="79406D4F"/>
    <w:rsid w:val="79FFA613"/>
    <w:rsid w:val="7A7FB1C6"/>
    <w:rsid w:val="7A823302"/>
    <w:rsid w:val="7AF260AE"/>
    <w:rsid w:val="7B4016A9"/>
    <w:rsid w:val="7B579880"/>
    <w:rsid w:val="7B966C22"/>
    <w:rsid w:val="7BFF26D7"/>
    <w:rsid w:val="7C5E45DB"/>
    <w:rsid w:val="7C600E8D"/>
    <w:rsid w:val="7CFF5982"/>
    <w:rsid w:val="7DB22A8A"/>
    <w:rsid w:val="7DBF536F"/>
    <w:rsid w:val="7E950E27"/>
    <w:rsid w:val="7EF60031"/>
    <w:rsid w:val="7EF768D0"/>
    <w:rsid w:val="7F312297"/>
    <w:rsid w:val="7F3F49D9"/>
    <w:rsid w:val="7FF6466E"/>
    <w:rsid w:val="7FFFE770"/>
    <w:rsid w:val="953EFE4E"/>
    <w:rsid w:val="9FDD9959"/>
    <w:rsid w:val="BFBF7A82"/>
    <w:rsid w:val="BFDF7C96"/>
    <w:rsid w:val="CF7FB0A9"/>
    <w:rsid w:val="DBDF67F9"/>
    <w:rsid w:val="E5FDA720"/>
    <w:rsid w:val="EA474C1B"/>
    <w:rsid w:val="EB6FA44F"/>
    <w:rsid w:val="EDCBF30D"/>
    <w:rsid w:val="EFBFBEC4"/>
    <w:rsid w:val="EFFF854A"/>
    <w:rsid w:val="F7DFEE66"/>
    <w:rsid w:val="F93BC22D"/>
    <w:rsid w:val="FB5FA0DA"/>
    <w:rsid w:val="FE7B84D4"/>
    <w:rsid w:val="FEF7B305"/>
    <w:rsid w:val="FFE7E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98" w:semiHidden="0" w:name="heading 2"/>
    <w:lsdException w:qFormat="1" w:unhideWhenUsed="0" w:uiPriority="99" w:semiHidden="0" w:name="heading 3"/>
    <w:lsdException w:qFormat="1" w:unhideWhenUsed="0" w:uiPriority="98" w:semiHidden="0" w:name="heading 4"/>
    <w:lsdException w:qFormat="1" w:unhideWhenUsed="0" w:uiPriority="98" w:semiHidden="0" w:name="heading 5"/>
    <w:lsdException w:qFormat="1" w:unhideWhenUsed="0" w:uiPriority="98" w:semiHidden="0" w:name="heading 6"/>
    <w:lsdException w:qFormat="1" w:unhideWhenUsed="0" w:uiPriority="98" w:semiHidden="0" w:name="heading 7"/>
    <w:lsdException w:qFormat="1" w:unhideWhenUsed="0" w:uiPriority="98" w:semiHidden="0" w:name="heading 8"/>
    <w:lsdException w:qFormat="1" w:unhideWhenUsed="0" w:uiPriority="98" w:semiHidden="0" w:name="heading 9"/>
    <w:lsdException w:unhideWhenUsed="0" w:uiPriority="98" w:semiHidden="0" w:name="index 1"/>
    <w:lsdException w:unhideWhenUsed="0" w:uiPriority="98" w:semiHidden="0" w:name="index 2"/>
    <w:lsdException w:unhideWhenUsed="0" w:uiPriority="98" w:semiHidden="0" w:name="index 3"/>
    <w:lsdException w:unhideWhenUsed="0" w:uiPriority="98" w:semiHidden="0" w:name="index 4"/>
    <w:lsdException w:unhideWhenUsed="0" w:uiPriority="98" w:semiHidden="0" w:name="index 5"/>
    <w:lsdException w:qFormat="1" w:unhideWhenUsed="0" w:uiPriority="99" w:semiHidden="0" w:name="index 6"/>
    <w:lsdException w:unhideWhenUsed="0" w:uiPriority="98" w:semiHidden="0" w:name="index 7"/>
    <w:lsdException w:unhideWhenUsed="0" w:uiPriority="98" w:semiHidden="0" w:name="index 8"/>
    <w:lsdException w:unhideWhenUsed="0" w:uiPriority="98"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98" w:semiHidden="0" w:name="annotation text"/>
    <w:lsdException w:qFormat="1" w:unhideWhenUsed="0" w:uiPriority="0" w:semiHidden="0" w:name="header"/>
    <w:lsdException w:qFormat="1" w:unhideWhenUsed="0" w:uiPriority="99" w:semiHidden="0" w:name="footer"/>
    <w:lsdException w:unhideWhenUsed="0" w:uiPriority="98" w:semiHidden="0" w:name="index heading"/>
    <w:lsdException w:qFormat="1" w:uiPriority="98" w:name="caption"/>
    <w:lsdException w:unhideWhenUsed="0" w:uiPriority="98" w:semiHidden="0" w:name="table of figures"/>
    <w:lsdException w:unhideWhenUsed="0" w:uiPriority="98" w:semiHidden="0" w:name="envelope address"/>
    <w:lsdException w:unhideWhenUsed="0" w:uiPriority="98" w:semiHidden="0" w:name="envelope return"/>
    <w:lsdException w:unhideWhenUsed="0" w:uiPriority="98" w:semiHidden="0" w:name="footnote reference"/>
    <w:lsdException w:qFormat="1" w:unhideWhenUsed="0" w:uiPriority="98" w:semiHidden="0" w:name="annotation reference"/>
    <w:lsdException w:unhideWhenUsed="0" w:uiPriority="98" w:semiHidden="0" w:name="line number"/>
    <w:lsdException w:qFormat="1" w:uiPriority="99" w:semiHidden="0" w:name="page number"/>
    <w:lsdException w:unhideWhenUsed="0" w:uiPriority="98" w:semiHidden="0" w:name="endnote reference"/>
    <w:lsdException w:unhideWhenUsed="0" w:uiPriority="98" w:semiHidden="0" w:name="endnote text"/>
    <w:lsdException w:unhideWhenUsed="0" w:uiPriority="98" w:semiHidden="0" w:name="table of authorities"/>
    <w:lsdException w:unhideWhenUsed="0" w:uiPriority="98" w:semiHidden="0" w:name="macro"/>
    <w:lsdException w:unhideWhenUsed="0" w:uiPriority="98" w:semiHidden="0" w:name="toa heading"/>
    <w:lsdException w:uiPriority="98" w:semiHidden="0" w:name="List"/>
    <w:lsdException w:unhideWhenUsed="0" w:uiPriority="98" w:semiHidden="0" w:name="List Bullet"/>
    <w:lsdException w:unhideWhenUsed="0" w:uiPriority="98" w:semiHidden="0" w:name="List Number"/>
    <w:lsdException w:unhideWhenUsed="0" w:uiPriority="98" w:semiHidden="0" w:name="List 2"/>
    <w:lsdException w:unhideWhenUsed="0" w:uiPriority="98" w:semiHidden="0" w:name="List 3"/>
    <w:lsdException w:unhideWhenUsed="0" w:uiPriority="98" w:semiHidden="0" w:name="List 4"/>
    <w:lsdException w:unhideWhenUsed="0" w:uiPriority="98" w:semiHidden="0" w:name="List 5"/>
    <w:lsdException w:unhideWhenUsed="0" w:uiPriority="98" w:semiHidden="0" w:name="List Bullet 2"/>
    <w:lsdException w:unhideWhenUsed="0" w:uiPriority="98" w:semiHidden="0" w:name="List Bullet 3"/>
    <w:lsdException w:unhideWhenUsed="0" w:uiPriority="98" w:semiHidden="0" w:name="List Bullet 4"/>
    <w:lsdException w:unhideWhenUsed="0" w:uiPriority="98" w:semiHidden="0" w:name="List Bullet 5"/>
    <w:lsdException w:unhideWhenUsed="0" w:uiPriority="98" w:semiHidden="0" w:name="List Number 2"/>
    <w:lsdException w:unhideWhenUsed="0" w:uiPriority="98" w:semiHidden="0" w:name="List Number 3"/>
    <w:lsdException w:unhideWhenUsed="0" w:uiPriority="98" w:semiHidden="0" w:name="List Number 4"/>
    <w:lsdException w:unhideWhenUsed="0" w:uiPriority="98" w:semiHidden="0" w:name="List Number 5"/>
    <w:lsdException w:qFormat="1" w:unhideWhenUsed="0" w:uiPriority="98" w:semiHidden="0" w:name="Title"/>
    <w:lsdException w:unhideWhenUsed="0" w:uiPriority="98" w:semiHidden="0" w:name="Closing"/>
    <w:lsdException w:unhideWhenUsed="0" w:uiPriority="98" w:semiHidden="0" w:name="Signature"/>
    <w:lsdException w:qFormat="1" w:uiPriority="1" w:semiHidden="0" w:name="Default Paragraph Font"/>
    <w:lsdException w:qFormat="1" w:unhideWhenUsed="0" w:uiPriority="99" w:semiHidden="0" w:name="Body Text"/>
    <w:lsdException w:qFormat="1" w:uiPriority="99" w:semiHidden="0" w:name="Body Text Indent"/>
    <w:lsdException w:uiPriority="98" w:semiHidden="0" w:name="List Continue"/>
    <w:lsdException w:unhideWhenUsed="0" w:uiPriority="98" w:semiHidden="0" w:name="List Continue 2"/>
    <w:lsdException w:unhideWhenUsed="0" w:uiPriority="98" w:semiHidden="0" w:name="List Continue 3"/>
    <w:lsdException w:unhideWhenUsed="0" w:uiPriority="98" w:semiHidden="0" w:name="List Continue 4"/>
    <w:lsdException w:unhideWhenUsed="0" w:uiPriority="98" w:semiHidden="0" w:name="List Continue 5"/>
    <w:lsdException w:unhideWhenUsed="0" w:uiPriority="98" w:semiHidden="0" w:name="Message Header"/>
    <w:lsdException w:qFormat="1" w:unhideWhenUsed="0" w:uiPriority="3" w:semiHidden="0" w:name="Subtitle"/>
    <w:lsdException w:unhideWhenUsed="0" w:uiPriority="98" w:semiHidden="0" w:name="Salutation"/>
    <w:lsdException w:qFormat="1" w:unhideWhenUsed="0" w:uiPriority="98" w:semiHidden="0" w:name="Date"/>
    <w:lsdException w:qFormat="1" w:unhideWhenUsed="0" w:uiPriority="99" w:semiHidden="0" w:name="Body Text First Indent"/>
    <w:lsdException w:qFormat="1" w:unhideWhenUsed="0" w:uiPriority="0" w:semiHidden="0" w:name="Body Text First Indent 2"/>
    <w:lsdException w:unhideWhenUsed="0" w:uiPriority="98" w:semiHidden="0" w:name="Note Heading"/>
    <w:lsdException w:unhideWhenUsed="0" w:uiPriority="98" w:semiHidden="0" w:name="Body Text 2"/>
    <w:lsdException w:qFormat="1" w:unhideWhenUsed="0" w:uiPriority="0" w:semiHidden="0" w:name="Body Text 3"/>
    <w:lsdException w:qFormat="1" w:uiPriority="98" w:semiHidden="0" w:name="Body Text Indent 2"/>
    <w:lsdException w:unhideWhenUsed="0" w:uiPriority="98" w:semiHidden="0" w:name="Body Text Indent 3"/>
    <w:lsdException w:unhideWhenUsed="0" w:uiPriority="98" w:semiHidden="0"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98" w:semiHidden="0" w:name="Emphasis"/>
    <w:lsdException w:qFormat="1" w:unhideWhenUsed="0" w:uiPriority="98" w:semiHidden="0" w:name="Document Map"/>
    <w:lsdException w:qFormat="1" w:uiPriority="0" w:semiHidden="0" w:name="Plain Text"/>
    <w:lsdException w:unhideWhenUsed="0" w:uiPriority="98" w:semiHidden="0" w:name="E-mail Signature"/>
    <w:lsdException w:qFormat="1" w:uiPriority="99" w:semiHidden="0" w:name="Normal (Web)"/>
    <w:lsdException w:unhideWhenUsed="0" w:uiPriority="98" w:semiHidden="0" w:name="HTML Acronym"/>
    <w:lsdException w:unhideWhenUsed="0" w:uiPriority="98" w:semiHidden="0" w:name="HTML Address"/>
    <w:lsdException w:unhideWhenUsed="0" w:uiPriority="98" w:semiHidden="0" w:name="HTML Cite"/>
    <w:lsdException w:unhideWhenUsed="0" w:uiPriority="98" w:semiHidden="0" w:name="HTML Code"/>
    <w:lsdException w:unhideWhenUsed="0" w:uiPriority="98" w:semiHidden="0" w:name="HTML Definition"/>
    <w:lsdException w:unhideWhenUsed="0" w:uiPriority="98" w:semiHidden="0" w:name="HTML Keyboard"/>
    <w:lsdException w:unhideWhenUsed="0" w:uiPriority="98" w:semiHidden="0" w:name="HTML Preformatted"/>
    <w:lsdException w:unhideWhenUsed="0" w:uiPriority="98" w:semiHidden="0" w:name="HTML Sample"/>
    <w:lsdException w:unhideWhenUsed="0" w:uiPriority="98" w:semiHidden="0" w:name="HTML Typewriter"/>
    <w:lsdException w:unhideWhenUsed="0" w:uiPriority="98" w:semiHidden="0" w:name="HTML Variable"/>
    <w:lsdException w:qFormat="1" w:uiPriority="99" w:semiHidden="0" w:name="Normal Table"/>
    <w:lsdException w:qFormat="1" w:unhideWhenUsed="0" w:uiPriority="98"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4"/>
    <w:next w:val="1"/>
    <w:link w:val="58"/>
    <w:qFormat/>
    <w:uiPriority w:val="98"/>
    <w:pPr>
      <w:keepNext/>
      <w:keepLines/>
      <w:spacing w:before="340" w:after="330" w:line="578" w:lineRule="auto"/>
    </w:pPr>
    <w:rPr>
      <w:rFonts w:ascii="Times New Roman" w:hAnsi="Times New Roman"/>
      <w:kern w:val="44"/>
      <w:sz w:val="44"/>
      <w:szCs w:val="44"/>
    </w:rPr>
  </w:style>
  <w:style w:type="paragraph" w:styleId="5">
    <w:name w:val="heading 2"/>
    <w:basedOn w:val="1"/>
    <w:next w:val="1"/>
    <w:link w:val="59"/>
    <w:qFormat/>
    <w:uiPriority w:val="98"/>
    <w:pPr>
      <w:keepNext/>
      <w:keepLines/>
      <w:spacing w:before="260" w:after="260" w:line="416" w:lineRule="auto"/>
      <w:outlineLvl w:val="1"/>
    </w:pPr>
    <w:rPr>
      <w:rFonts w:ascii="Calibri Light" w:hAnsi="Calibri Light"/>
      <w:b/>
      <w:bCs/>
      <w:sz w:val="32"/>
      <w:szCs w:val="32"/>
    </w:rPr>
  </w:style>
  <w:style w:type="paragraph" w:styleId="6">
    <w:name w:val="heading 3"/>
    <w:basedOn w:val="1"/>
    <w:next w:val="1"/>
    <w:link w:val="60"/>
    <w:qFormat/>
    <w:uiPriority w:val="99"/>
    <w:pPr>
      <w:keepNext/>
      <w:keepLines/>
      <w:spacing w:before="260" w:after="260" w:line="416" w:lineRule="auto"/>
      <w:outlineLvl w:val="2"/>
    </w:pPr>
    <w:rPr>
      <w:rFonts w:hAnsi="宋体"/>
      <w:b/>
      <w:bCs/>
      <w:sz w:val="32"/>
      <w:szCs w:val="32"/>
    </w:rPr>
  </w:style>
  <w:style w:type="paragraph" w:styleId="7">
    <w:name w:val="heading 4"/>
    <w:basedOn w:val="1"/>
    <w:next w:val="8"/>
    <w:link w:val="61"/>
    <w:qFormat/>
    <w:uiPriority w:val="98"/>
    <w:pPr>
      <w:keepNext/>
      <w:keepLines/>
      <w:spacing w:before="280" w:after="290" w:line="372" w:lineRule="auto"/>
      <w:outlineLvl w:val="3"/>
    </w:pPr>
    <w:rPr>
      <w:rFonts w:ascii="Arial" w:hAnsi="Arial" w:eastAsia="黑体"/>
      <w:b/>
      <w:bCs/>
      <w:sz w:val="28"/>
      <w:szCs w:val="28"/>
    </w:rPr>
  </w:style>
  <w:style w:type="paragraph" w:styleId="9">
    <w:name w:val="heading 5"/>
    <w:basedOn w:val="1"/>
    <w:next w:val="1"/>
    <w:link w:val="63"/>
    <w:qFormat/>
    <w:uiPriority w:val="98"/>
    <w:pPr>
      <w:keepNext/>
      <w:keepLines/>
      <w:spacing w:before="280" w:after="290" w:line="372" w:lineRule="auto"/>
      <w:outlineLvl w:val="4"/>
    </w:pPr>
    <w:rPr>
      <w:rFonts w:ascii="Times New Roman"/>
      <w:b/>
      <w:sz w:val="28"/>
      <w:szCs w:val="24"/>
    </w:rPr>
  </w:style>
  <w:style w:type="paragraph" w:styleId="10">
    <w:name w:val="heading 6"/>
    <w:basedOn w:val="1"/>
    <w:next w:val="1"/>
    <w:link w:val="64"/>
    <w:qFormat/>
    <w:uiPriority w:val="98"/>
    <w:pPr>
      <w:keepNext/>
      <w:keepLines/>
      <w:spacing w:before="240" w:after="64" w:line="317" w:lineRule="auto"/>
      <w:outlineLvl w:val="5"/>
    </w:pPr>
    <w:rPr>
      <w:rFonts w:ascii="Arial" w:hAnsi="Arial" w:eastAsia="黑体"/>
      <w:b/>
      <w:sz w:val="24"/>
      <w:szCs w:val="24"/>
    </w:rPr>
  </w:style>
  <w:style w:type="paragraph" w:styleId="11">
    <w:name w:val="heading 7"/>
    <w:basedOn w:val="1"/>
    <w:next w:val="1"/>
    <w:link w:val="65"/>
    <w:qFormat/>
    <w:uiPriority w:val="98"/>
    <w:pPr>
      <w:keepNext/>
      <w:keepLines/>
      <w:spacing w:before="240" w:after="64" w:line="317" w:lineRule="auto"/>
      <w:outlineLvl w:val="6"/>
    </w:pPr>
    <w:rPr>
      <w:rFonts w:ascii="Times New Roman"/>
      <w:b/>
      <w:sz w:val="24"/>
      <w:szCs w:val="24"/>
    </w:rPr>
  </w:style>
  <w:style w:type="paragraph" w:styleId="12">
    <w:name w:val="heading 8"/>
    <w:basedOn w:val="1"/>
    <w:next w:val="1"/>
    <w:link w:val="66"/>
    <w:qFormat/>
    <w:uiPriority w:val="98"/>
    <w:pPr>
      <w:keepNext/>
      <w:keepLines/>
      <w:spacing w:before="240" w:after="64" w:line="317" w:lineRule="auto"/>
      <w:outlineLvl w:val="7"/>
    </w:pPr>
    <w:rPr>
      <w:rFonts w:ascii="Arial" w:hAnsi="Arial" w:eastAsia="黑体"/>
      <w:sz w:val="24"/>
      <w:szCs w:val="24"/>
    </w:rPr>
  </w:style>
  <w:style w:type="paragraph" w:styleId="13">
    <w:name w:val="heading 9"/>
    <w:basedOn w:val="1"/>
    <w:next w:val="1"/>
    <w:link w:val="67"/>
    <w:qFormat/>
    <w:uiPriority w:val="98"/>
    <w:pPr>
      <w:keepNext/>
      <w:keepLines/>
      <w:spacing w:before="240" w:after="64" w:line="317" w:lineRule="auto"/>
      <w:outlineLvl w:val="8"/>
    </w:pPr>
    <w:rPr>
      <w:rFonts w:ascii="Arial" w:hAnsi="Arial" w:eastAsia="黑体"/>
      <w:sz w:val="21"/>
      <w:szCs w:val="24"/>
    </w:r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2">
    <w:name w:val="footer"/>
    <w:basedOn w:val="1"/>
    <w:link w:val="75"/>
    <w:qFormat/>
    <w:uiPriority w:val="99"/>
    <w:pPr>
      <w:tabs>
        <w:tab w:val="center" w:pos="4153"/>
        <w:tab w:val="right" w:pos="8306"/>
      </w:tabs>
      <w:snapToGrid w:val="0"/>
    </w:pPr>
    <w:rPr>
      <w:rFonts w:ascii="Times New Roman"/>
      <w:kern w:val="2"/>
      <w:sz w:val="18"/>
      <w:szCs w:val="24"/>
    </w:rPr>
  </w:style>
  <w:style w:type="paragraph" w:styleId="4">
    <w:name w:val="Title"/>
    <w:basedOn w:val="1"/>
    <w:next w:val="1"/>
    <w:link w:val="57"/>
    <w:qFormat/>
    <w:uiPriority w:val="98"/>
    <w:pPr>
      <w:spacing w:before="240" w:after="60"/>
      <w:jc w:val="center"/>
      <w:outlineLvl w:val="0"/>
    </w:pPr>
    <w:rPr>
      <w:rFonts w:ascii="等线 Light" w:hAnsi="等线 Light"/>
      <w:b/>
      <w:bCs/>
      <w:sz w:val="32"/>
      <w:szCs w:val="32"/>
    </w:rPr>
  </w:style>
  <w:style w:type="paragraph" w:styleId="8">
    <w:name w:val="Normal Indent"/>
    <w:basedOn w:val="1"/>
    <w:link w:val="62"/>
    <w:unhideWhenUsed/>
    <w:qFormat/>
    <w:uiPriority w:val="0"/>
    <w:pPr>
      <w:ind w:firstLine="420"/>
    </w:pPr>
    <w:rPr>
      <w:rFonts w:ascii="Times New Roman"/>
      <w:kern w:val="2"/>
      <w:sz w:val="21"/>
      <w:szCs w:val="24"/>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Document Map"/>
    <w:basedOn w:val="1"/>
    <w:link w:val="68"/>
    <w:qFormat/>
    <w:uiPriority w:val="98"/>
    <w:rPr>
      <w:rFonts w:hAnsi="宋体"/>
      <w:color w:val="000000"/>
      <w:kern w:val="2"/>
      <w:sz w:val="18"/>
      <w:szCs w:val="18"/>
    </w:rPr>
  </w:style>
  <w:style w:type="paragraph" w:styleId="16">
    <w:name w:val="annotation text"/>
    <w:basedOn w:val="1"/>
    <w:link w:val="69"/>
    <w:qFormat/>
    <w:uiPriority w:val="98"/>
    <w:rPr>
      <w:rFonts w:hAnsi="宋体"/>
      <w:sz w:val="21"/>
    </w:rPr>
  </w:style>
  <w:style w:type="paragraph" w:styleId="17">
    <w:name w:val="index 6"/>
    <w:basedOn w:val="1"/>
    <w:next w:val="1"/>
    <w:qFormat/>
    <w:uiPriority w:val="99"/>
    <w:pPr>
      <w:ind w:left="2100"/>
    </w:pPr>
  </w:style>
  <w:style w:type="paragraph" w:styleId="18">
    <w:name w:val="Body Text 3"/>
    <w:basedOn w:val="1"/>
    <w:next w:val="1"/>
    <w:qFormat/>
    <w:uiPriority w:val="0"/>
    <w:pPr>
      <w:spacing w:line="500" w:lineRule="exact"/>
    </w:pPr>
    <w:rPr>
      <w:b/>
      <w:sz w:val="24"/>
    </w:rPr>
  </w:style>
  <w:style w:type="paragraph" w:styleId="19">
    <w:name w:val="Body Text"/>
    <w:basedOn w:val="1"/>
    <w:next w:val="20"/>
    <w:link w:val="203"/>
    <w:qFormat/>
    <w:uiPriority w:val="99"/>
    <w:pPr>
      <w:spacing w:after="120"/>
    </w:pPr>
  </w:style>
  <w:style w:type="paragraph" w:styleId="20">
    <w:name w:val="Body Text First Indent"/>
    <w:basedOn w:val="19"/>
    <w:link w:val="204"/>
    <w:qFormat/>
    <w:uiPriority w:val="99"/>
    <w:pPr>
      <w:ind w:firstLine="420" w:firstLineChars="100"/>
    </w:pPr>
    <w:rPr>
      <w:rFonts w:ascii="Times New Roman"/>
      <w:szCs w:val="24"/>
    </w:rPr>
  </w:style>
  <w:style w:type="paragraph" w:styleId="21">
    <w:name w:val="Body Text Indent"/>
    <w:basedOn w:val="1"/>
    <w:next w:val="1"/>
    <w:link w:val="70"/>
    <w:unhideWhenUsed/>
    <w:qFormat/>
    <w:uiPriority w:val="99"/>
    <w:pPr>
      <w:ind w:firstLine="630"/>
    </w:pPr>
    <w:rPr>
      <w:rFonts w:ascii="Times New Roman"/>
      <w:kern w:val="2"/>
      <w:sz w:val="32"/>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spacing w:line="300" w:lineRule="auto"/>
      <w:ind w:left="400" w:leftChars="400"/>
    </w:pPr>
    <w:rPr>
      <w:iCs/>
    </w:rPr>
  </w:style>
  <w:style w:type="paragraph" w:styleId="24">
    <w:name w:val="Plain Text"/>
    <w:basedOn w:val="1"/>
    <w:link w:val="71"/>
    <w:unhideWhenUsed/>
    <w:qFormat/>
    <w:uiPriority w:val="0"/>
    <w:rPr>
      <w:rFonts w:hAnsi="Courier New"/>
      <w:kern w:val="2"/>
      <w:sz w:val="21"/>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72"/>
    <w:qFormat/>
    <w:uiPriority w:val="98"/>
    <w:pPr>
      <w:autoSpaceDE w:val="0"/>
      <w:autoSpaceDN w:val="0"/>
      <w:adjustRightInd w:val="0"/>
    </w:pPr>
    <w:rPr>
      <w:rFonts w:ascii="Times New Roman"/>
      <w:sz w:val="36"/>
    </w:rPr>
  </w:style>
  <w:style w:type="paragraph" w:styleId="27">
    <w:name w:val="Body Text Indent 2"/>
    <w:basedOn w:val="1"/>
    <w:link w:val="73"/>
    <w:unhideWhenUsed/>
    <w:qFormat/>
    <w:uiPriority w:val="98"/>
    <w:pPr>
      <w:spacing w:after="120" w:line="480" w:lineRule="auto"/>
      <w:ind w:left="420" w:leftChars="200"/>
    </w:pPr>
    <w:rPr>
      <w:rFonts w:ascii="Times New Roman"/>
      <w:kern w:val="2"/>
      <w:sz w:val="21"/>
      <w:szCs w:val="24"/>
    </w:rPr>
  </w:style>
  <w:style w:type="paragraph" w:styleId="28">
    <w:name w:val="Balloon Text"/>
    <w:basedOn w:val="1"/>
    <w:link w:val="74"/>
    <w:unhideWhenUsed/>
    <w:qFormat/>
    <w:uiPriority w:val="99"/>
    <w:rPr>
      <w:rFonts w:ascii="Times New Roman"/>
      <w:kern w:val="2"/>
      <w:sz w:val="18"/>
      <w:szCs w:val="18"/>
    </w:rPr>
  </w:style>
  <w:style w:type="paragraph" w:styleId="29">
    <w:name w:val="header"/>
    <w:basedOn w:val="1"/>
    <w:link w:val="7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kern w:val="2"/>
      <w:sz w:val="18"/>
      <w:szCs w:val="24"/>
    </w:rPr>
  </w:style>
  <w:style w:type="paragraph" w:styleId="30">
    <w:name w:val="toc 1"/>
    <w:basedOn w:val="1"/>
    <w:next w:val="1"/>
    <w:unhideWhenUsed/>
    <w:qFormat/>
    <w:uiPriority w:val="39"/>
    <w:pPr>
      <w:tabs>
        <w:tab w:val="right" w:leader="dot" w:pos="8303"/>
      </w:tabs>
      <w:spacing w:line="300" w:lineRule="auto"/>
      <w:jc w:val="center"/>
    </w:pPr>
    <w:rPr>
      <w:b/>
    </w:rPr>
  </w:style>
  <w:style w:type="paragraph" w:styleId="31">
    <w:name w:val="toc 4"/>
    <w:basedOn w:val="1"/>
    <w:next w:val="1"/>
    <w:unhideWhenUsed/>
    <w:qFormat/>
    <w:uiPriority w:val="39"/>
    <w:pPr>
      <w:ind w:left="1260" w:leftChars="600"/>
    </w:pPr>
    <w:rPr>
      <w:rFonts w:ascii="Calibri" w:hAnsi="Calibri"/>
      <w:szCs w:val="22"/>
    </w:rPr>
  </w:style>
  <w:style w:type="paragraph" w:styleId="32">
    <w:name w:val="Subtitle"/>
    <w:basedOn w:val="1"/>
    <w:next w:val="1"/>
    <w:link w:val="77"/>
    <w:qFormat/>
    <w:uiPriority w:val="3"/>
    <w:pPr>
      <w:jc w:val="center"/>
      <w:outlineLvl w:val="1"/>
    </w:pPr>
    <w:rPr>
      <w:rFonts w:ascii="黑体" w:hAnsi="黑体" w:eastAsia="黑体"/>
      <w:b/>
      <w:bCs/>
      <w:kern w:val="28"/>
      <w:sz w:val="30"/>
      <w:szCs w:val="22"/>
    </w:rPr>
  </w:style>
  <w:style w:type="paragraph" w:styleId="33">
    <w:name w:val="footnote text"/>
    <w:basedOn w:val="1"/>
    <w:qFormat/>
    <w:uiPriority w:val="0"/>
    <w:pPr>
      <w:snapToGrid w:val="0"/>
      <w:jc w:val="left"/>
    </w:pPr>
    <w:rPr>
      <w:rFonts w:ascii="Times New Roman"/>
      <w:sz w:val="18"/>
    </w:rPr>
  </w:style>
  <w:style w:type="paragraph" w:styleId="34">
    <w:name w:val="toc 6"/>
    <w:basedOn w:val="1"/>
    <w:next w:val="1"/>
    <w:unhideWhenUsed/>
    <w:qFormat/>
    <w:uiPriority w:val="39"/>
    <w:pPr>
      <w:ind w:left="2100" w:leftChars="1000"/>
    </w:pPr>
    <w:rPr>
      <w:rFonts w:ascii="Calibri" w:hAnsi="Calibri"/>
      <w:szCs w:val="22"/>
    </w:rPr>
  </w:style>
  <w:style w:type="paragraph" w:styleId="35">
    <w:name w:val="toc 2"/>
    <w:basedOn w:val="1"/>
    <w:next w:val="1"/>
    <w:unhideWhenUsed/>
    <w:qFormat/>
    <w:uiPriority w:val="39"/>
    <w:pPr>
      <w:spacing w:line="300" w:lineRule="auto"/>
      <w:ind w:left="200" w:leftChars="200"/>
    </w:pPr>
  </w:style>
  <w:style w:type="paragraph" w:styleId="36">
    <w:name w:val="toc 9"/>
    <w:basedOn w:val="1"/>
    <w:next w:val="1"/>
    <w:unhideWhenUsed/>
    <w:qFormat/>
    <w:uiPriority w:val="39"/>
    <w:pPr>
      <w:ind w:left="3360" w:leftChars="1600"/>
    </w:pPr>
    <w:rPr>
      <w:rFonts w:ascii="Calibri" w:hAnsi="Calibri"/>
      <w:szCs w:val="22"/>
    </w:rPr>
  </w:style>
  <w:style w:type="paragraph" w:styleId="37">
    <w:name w:val="Normal (Web)"/>
    <w:basedOn w:val="1"/>
    <w:unhideWhenUsed/>
    <w:qFormat/>
    <w:uiPriority w:val="99"/>
    <w:pPr>
      <w:widowControl/>
      <w:spacing w:before="100" w:beforeAutospacing="1" w:after="100" w:afterAutospacing="1"/>
    </w:pPr>
    <w:rPr>
      <w:rFonts w:cs="宋体"/>
      <w:sz w:val="24"/>
    </w:rPr>
  </w:style>
  <w:style w:type="paragraph" w:styleId="38">
    <w:name w:val="annotation subject"/>
    <w:basedOn w:val="16"/>
    <w:next w:val="16"/>
    <w:link w:val="78"/>
    <w:qFormat/>
    <w:uiPriority w:val="98"/>
    <w:rPr>
      <w:b/>
      <w:bCs/>
    </w:rPr>
  </w:style>
  <w:style w:type="paragraph" w:styleId="39">
    <w:name w:val="Body Text First Indent 2"/>
    <w:basedOn w:val="21"/>
    <w:qFormat/>
    <w:uiPriority w:val="0"/>
    <w:pPr>
      <w:spacing w:after="120"/>
      <w:ind w:left="420" w:leftChars="200" w:firstLine="420" w:firstLineChars="200"/>
    </w:pPr>
    <w:rPr>
      <w:sz w:val="21"/>
      <w:lang w:val="en-US" w:eastAsia="zh-CN"/>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99"/>
    <w:rPr>
      <w:b/>
      <w:bCs/>
      <w:kern w:val="0"/>
      <w:szCs w:val="21"/>
    </w:rPr>
  </w:style>
  <w:style w:type="character" w:styleId="44">
    <w:name w:val="page number"/>
    <w:unhideWhenUsed/>
    <w:qFormat/>
    <w:uiPriority w:val="99"/>
    <w:rPr>
      <w:kern w:val="0"/>
      <w:szCs w:val="21"/>
    </w:rPr>
  </w:style>
  <w:style w:type="character" w:styleId="45">
    <w:name w:val="FollowedHyperlink"/>
    <w:unhideWhenUsed/>
    <w:qFormat/>
    <w:uiPriority w:val="99"/>
    <w:rPr>
      <w:color w:val="954F72"/>
      <w:u w:val="single"/>
    </w:rPr>
  </w:style>
  <w:style w:type="character" w:styleId="46">
    <w:name w:val="Hyperlink"/>
    <w:unhideWhenUsed/>
    <w:qFormat/>
    <w:uiPriority w:val="99"/>
    <w:rPr>
      <w:color w:val="0563C1"/>
      <w:u w:val="single"/>
    </w:rPr>
  </w:style>
  <w:style w:type="character" w:styleId="47">
    <w:name w:val="annotation reference"/>
    <w:qFormat/>
    <w:uiPriority w:val="98"/>
    <w:rPr>
      <w:sz w:val="21"/>
      <w:szCs w:val="21"/>
    </w:rPr>
  </w:style>
  <w:style w:type="character" w:customStyle="1" w:styleId="48">
    <w:name w:val="标题 4 Char"/>
    <w:qFormat/>
    <w:uiPriority w:val="98"/>
    <w:rPr>
      <w:rFonts w:ascii="Arial" w:hAnsi="Arial" w:eastAsia="黑体"/>
      <w:b/>
      <w:bCs/>
      <w:kern w:val="2"/>
      <w:sz w:val="28"/>
      <w:szCs w:val="28"/>
    </w:rPr>
  </w:style>
  <w:style w:type="character" w:customStyle="1" w:styleId="49">
    <w:name w:val="标题 2 Char"/>
    <w:qFormat/>
    <w:uiPriority w:val="98"/>
    <w:rPr>
      <w:rFonts w:ascii="Calibri Light" w:hAnsi="Calibri Light"/>
      <w:b/>
      <w:bCs/>
      <w:kern w:val="2"/>
      <w:sz w:val="32"/>
      <w:szCs w:val="32"/>
    </w:rPr>
  </w:style>
  <w:style w:type="character" w:customStyle="1" w:styleId="50">
    <w:name w:val="标题 1 Char"/>
    <w:qFormat/>
    <w:uiPriority w:val="98"/>
    <w:rPr>
      <w:b/>
      <w:bCs/>
      <w:kern w:val="44"/>
      <w:sz w:val="44"/>
      <w:szCs w:val="44"/>
    </w:rPr>
  </w:style>
  <w:style w:type="character" w:customStyle="1" w:styleId="51">
    <w:name w:val="标题 3 Char"/>
    <w:qFormat/>
    <w:uiPriority w:val="99"/>
    <w:rPr>
      <w:rFonts w:ascii="宋体" w:hAnsi="宋体"/>
      <w:b/>
      <w:bCs/>
      <w:kern w:val="2"/>
      <w:sz w:val="32"/>
      <w:szCs w:val="32"/>
    </w:rPr>
  </w:style>
  <w:style w:type="character" w:customStyle="1" w:styleId="52">
    <w:name w:val="标题 6 Char"/>
    <w:qFormat/>
    <w:uiPriority w:val="98"/>
    <w:rPr>
      <w:rFonts w:ascii="Arial" w:hAnsi="Arial" w:eastAsia="黑体"/>
      <w:b/>
      <w:kern w:val="2"/>
      <w:sz w:val="24"/>
      <w:szCs w:val="24"/>
    </w:rPr>
  </w:style>
  <w:style w:type="paragraph" w:customStyle="1" w:styleId="53">
    <w:name w:val="BodyText1I"/>
    <w:basedOn w:val="54"/>
    <w:qFormat/>
    <w:uiPriority w:val="0"/>
    <w:pPr>
      <w:spacing w:line="360" w:lineRule="auto"/>
    </w:pPr>
    <w:rPr>
      <w:rFonts w:ascii="仿宋_GB2312" w:hAnsi="Times New Roman" w:eastAsia="仿宋_GB2312"/>
      <w:sz w:val="30"/>
      <w:szCs w:val="30"/>
    </w:rPr>
  </w:style>
  <w:style w:type="paragraph" w:customStyle="1" w:styleId="54">
    <w:name w:val="BodyText"/>
    <w:basedOn w:val="1"/>
    <w:next w:val="55"/>
    <w:qFormat/>
    <w:uiPriority w:val="0"/>
    <w:pPr>
      <w:widowControl/>
      <w:spacing w:before="156"/>
      <w:ind w:firstLine="200" w:firstLineChars="200"/>
      <w:textAlignment w:val="baseline"/>
    </w:pPr>
    <w:rPr>
      <w:rFonts w:ascii="楷体_GB2312" w:hAnsi="Arial" w:eastAsia="楷体_GB2312"/>
      <w:kern w:val="2"/>
      <w:sz w:val="28"/>
      <w:szCs w:val="28"/>
    </w:rPr>
  </w:style>
  <w:style w:type="paragraph" w:customStyle="1" w:styleId="55">
    <w:name w:val="180"/>
    <w:basedOn w:val="1"/>
    <w:next w:val="1"/>
    <w:qFormat/>
    <w:uiPriority w:val="0"/>
    <w:pPr>
      <w:spacing w:after="160" w:line="259" w:lineRule="auto"/>
      <w:textAlignment w:val="baseline"/>
    </w:pPr>
    <w:rPr>
      <w:rFonts w:ascii="Calibri" w:hAnsi="Calibri"/>
      <w:i/>
      <w:iCs/>
      <w:color w:val="000000"/>
      <w:kern w:val="2"/>
      <w:sz w:val="21"/>
      <w:szCs w:val="24"/>
    </w:rPr>
  </w:style>
  <w:style w:type="paragraph" w:customStyle="1" w:styleId="56">
    <w:name w:val="Default"/>
    <w:basedOn w:val="4"/>
    <w:next w:val="3"/>
    <w:qFormat/>
    <w:uiPriority w:val="0"/>
    <w:pPr>
      <w:autoSpaceDE w:val="0"/>
      <w:autoSpaceDN w:val="0"/>
      <w:adjustRightInd w:val="0"/>
    </w:pPr>
    <w:rPr>
      <w:rFonts w:ascii="......." w:hAnsi="......." w:eastAsia="......." w:cs="......."/>
      <w:color w:val="000000"/>
      <w:sz w:val="24"/>
      <w:szCs w:val="24"/>
    </w:rPr>
  </w:style>
  <w:style w:type="character" w:customStyle="1" w:styleId="57">
    <w:name w:val="标题 字符"/>
    <w:link w:val="4"/>
    <w:qFormat/>
    <w:uiPriority w:val="98"/>
    <w:rPr>
      <w:rFonts w:ascii="等线 Light" w:hAnsi="等线 Light"/>
      <w:b/>
      <w:bCs/>
      <w:sz w:val="32"/>
      <w:szCs w:val="32"/>
    </w:rPr>
  </w:style>
  <w:style w:type="character" w:customStyle="1" w:styleId="58">
    <w:name w:val="标题 1 字符"/>
    <w:link w:val="3"/>
    <w:qFormat/>
    <w:uiPriority w:val="98"/>
    <w:rPr>
      <w:b/>
      <w:bCs/>
      <w:kern w:val="44"/>
      <w:sz w:val="44"/>
      <w:szCs w:val="44"/>
    </w:rPr>
  </w:style>
  <w:style w:type="character" w:customStyle="1" w:styleId="59">
    <w:name w:val="标题 2 字符"/>
    <w:link w:val="5"/>
    <w:qFormat/>
    <w:uiPriority w:val="98"/>
    <w:rPr>
      <w:rFonts w:ascii="Calibri Light" w:hAnsi="Calibri Light"/>
      <w:b/>
      <w:bCs/>
      <w:sz w:val="32"/>
      <w:szCs w:val="32"/>
    </w:rPr>
  </w:style>
  <w:style w:type="character" w:customStyle="1" w:styleId="60">
    <w:name w:val="标题 3 字符"/>
    <w:link w:val="6"/>
    <w:qFormat/>
    <w:uiPriority w:val="99"/>
    <w:rPr>
      <w:rFonts w:ascii="宋体" w:hAnsi="宋体"/>
      <w:b/>
      <w:bCs/>
      <w:sz w:val="32"/>
      <w:szCs w:val="32"/>
    </w:rPr>
  </w:style>
  <w:style w:type="character" w:customStyle="1" w:styleId="61">
    <w:name w:val="标题 4 字符"/>
    <w:link w:val="7"/>
    <w:qFormat/>
    <w:uiPriority w:val="98"/>
    <w:rPr>
      <w:rFonts w:ascii="Arial" w:hAnsi="Arial" w:eastAsia="黑体"/>
      <w:b/>
      <w:bCs/>
      <w:sz w:val="28"/>
      <w:szCs w:val="28"/>
    </w:rPr>
  </w:style>
  <w:style w:type="character" w:customStyle="1" w:styleId="62">
    <w:name w:val="正文缩进 字符2"/>
    <w:link w:val="8"/>
    <w:qFormat/>
    <w:uiPriority w:val="0"/>
    <w:rPr>
      <w:kern w:val="2"/>
      <w:sz w:val="21"/>
      <w:szCs w:val="24"/>
    </w:rPr>
  </w:style>
  <w:style w:type="character" w:customStyle="1" w:styleId="63">
    <w:name w:val="标题 5 字符"/>
    <w:link w:val="9"/>
    <w:qFormat/>
    <w:uiPriority w:val="98"/>
    <w:rPr>
      <w:b/>
      <w:sz w:val="28"/>
      <w:szCs w:val="24"/>
    </w:rPr>
  </w:style>
  <w:style w:type="character" w:customStyle="1" w:styleId="64">
    <w:name w:val="标题 6 字符"/>
    <w:link w:val="10"/>
    <w:qFormat/>
    <w:uiPriority w:val="98"/>
    <w:rPr>
      <w:rFonts w:ascii="Arial" w:hAnsi="Arial" w:eastAsia="黑体"/>
      <w:b/>
      <w:sz w:val="24"/>
      <w:szCs w:val="24"/>
    </w:rPr>
  </w:style>
  <w:style w:type="character" w:customStyle="1" w:styleId="65">
    <w:name w:val="标题 7 字符"/>
    <w:link w:val="11"/>
    <w:qFormat/>
    <w:uiPriority w:val="98"/>
    <w:rPr>
      <w:b/>
      <w:sz w:val="24"/>
      <w:szCs w:val="24"/>
    </w:rPr>
  </w:style>
  <w:style w:type="character" w:customStyle="1" w:styleId="66">
    <w:name w:val="标题 8 字符"/>
    <w:link w:val="12"/>
    <w:qFormat/>
    <w:uiPriority w:val="98"/>
    <w:rPr>
      <w:rFonts w:ascii="Arial" w:hAnsi="Arial" w:eastAsia="黑体"/>
      <w:sz w:val="24"/>
      <w:szCs w:val="24"/>
    </w:rPr>
  </w:style>
  <w:style w:type="character" w:customStyle="1" w:styleId="67">
    <w:name w:val="标题 9 字符"/>
    <w:link w:val="13"/>
    <w:qFormat/>
    <w:uiPriority w:val="98"/>
    <w:rPr>
      <w:rFonts w:ascii="Arial" w:hAnsi="Arial" w:eastAsia="黑体"/>
      <w:sz w:val="21"/>
      <w:szCs w:val="24"/>
    </w:rPr>
  </w:style>
  <w:style w:type="character" w:customStyle="1" w:styleId="68">
    <w:name w:val="文档结构图 字符3"/>
    <w:link w:val="15"/>
    <w:qFormat/>
    <w:uiPriority w:val="98"/>
    <w:rPr>
      <w:rFonts w:ascii="宋体" w:hAnsi="宋体"/>
      <w:color w:val="000000"/>
      <w:kern w:val="2"/>
      <w:sz w:val="18"/>
      <w:szCs w:val="18"/>
    </w:rPr>
  </w:style>
  <w:style w:type="character" w:customStyle="1" w:styleId="69">
    <w:name w:val="批注文字 字符1"/>
    <w:link w:val="16"/>
    <w:qFormat/>
    <w:uiPriority w:val="98"/>
    <w:rPr>
      <w:rFonts w:ascii="宋体" w:hAnsi="宋体"/>
      <w:sz w:val="21"/>
    </w:rPr>
  </w:style>
  <w:style w:type="character" w:customStyle="1" w:styleId="70">
    <w:name w:val="正文文本缩进 字符3"/>
    <w:link w:val="21"/>
    <w:qFormat/>
    <w:uiPriority w:val="99"/>
    <w:rPr>
      <w:kern w:val="2"/>
      <w:sz w:val="32"/>
    </w:rPr>
  </w:style>
  <w:style w:type="character" w:customStyle="1" w:styleId="71">
    <w:name w:val="纯文本 字符4"/>
    <w:link w:val="24"/>
    <w:qFormat/>
    <w:uiPriority w:val="0"/>
    <w:rPr>
      <w:rFonts w:ascii="宋体" w:hAnsi="Courier New"/>
      <w:kern w:val="2"/>
      <w:sz w:val="21"/>
      <w:szCs w:val="21"/>
    </w:rPr>
  </w:style>
  <w:style w:type="character" w:customStyle="1" w:styleId="72">
    <w:name w:val="日期 字符3"/>
    <w:link w:val="26"/>
    <w:qFormat/>
    <w:uiPriority w:val="98"/>
    <w:rPr>
      <w:sz w:val="36"/>
    </w:rPr>
  </w:style>
  <w:style w:type="character" w:customStyle="1" w:styleId="73">
    <w:name w:val="正文文本缩进 2 字符3"/>
    <w:link w:val="27"/>
    <w:qFormat/>
    <w:uiPriority w:val="98"/>
    <w:rPr>
      <w:kern w:val="2"/>
      <w:sz w:val="21"/>
      <w:szCs w:val="24"/>
    </w:rPr>
  </w:style>
  <w:style w:type="character" w:customStyle="1" w:styleId="74">
    <w:name w:val="批注框文本 字符3"/>
    <w:link w:val="28"/>
    <w:qFormat/>
    <w:uiPriority w:val="99"/>
    <w:rPr>
      <w:kern w:val="2"/>
      <w:sz w:val="18"/>
      <w:szCs w:val="18"/>
    </w:rPr>
  </w:style>
  <w:style w:type="character" w:customStyle="1" w:styleId="75">
    <w:name w:val="页脚 字符3"/>
    <w:link w:val="2"/>
    <w:qFormat/>
    <w:uiPriority w:val="99"/>
    <w:rPr>
      <w:kern w:val="2"/>
      <w:sz w:val="18"/>
      <w:szCs w:val="24"/>
    </w:rPr>
  </w:style>
  <w:style w:type="character" w:customStyle="1" w:styleId="76">
    <w:name w:val="页眉 字符4"/>
    <w:link w:val="29"/>
    <w:qFormat/>
    <w:uiPriority w:val="0"/>
    <w:rPr>
      <w:kern w:val="2"/>
      <w:sz w:val="18"/>
      <w:szCs w:val="24"/>
    </w:rPr>
  </w:style>
  <w:style w:type="character" w:customStyle="1" w:styleId="77">
    <w:name w:val="副标题 字符1"/>
    <w:link w:val="32"/>
    <w:qFormat/>
    <w:uiPriority w:val="3"/>
    <w:rPr>
      <w:rFonts w:ascii="黑体" w:hAnsi="黑体" w:eastAsia="黑体"/>
      <w:b/>
      <w:bCs/>
      <w:kern w:val="28"/>
      <w:sz w:val="30"/>
      <w:szCs w:val="22"/>
    </w:rPr>
  </w:style>
  <w:style w:type="character" w:customStyle="1" w:styleId="78">
    <w:name w:val="批注主题 字符"/>
    <w:link w:val="38"/>
    <w:qFormat/>
    <w:uiPriority w:val="98"/>
    <w:rPr>
      <w:rFonts w:ascii="宋体" w:hAnsi="宋体"/>
      <w:b/>
      <w:bCs/>
      <w:sz w:val="21"/>
    </w:rPr>
  </w:style>
  <w:style w:type="character" w:customStyle="1" w:styleId="79">
    <w:name w:val="纯文本 字符3"/>
    <w:qFormat/>
    <w:uiPriority w:val="99"/>
    <w:rPr>
      <w:rFonts w:ascii="宋体" w:hAnsi="Courier New"/>
      <w:kern w:val="2"/>
      <w:sz w:val="21"/>
      <w:szCs w:val="21"/>
    </w:rPr>
  </w:style>
  <w:style w:type="character" w:customStyle="1" w:styleId="80">
    <w:name w:val="副标题 Char1"/>
    <w:qFormat/>
    <w:uiPriority w:val="11"/>
    <w:rPr>
      <w:rFonts w:ascii="Calibri Light" w:hAnsi="Calibri Light" w:cs="Times New Roman"/>
      <w:b/>
      <w:bCs/>
      <w:color w:val="000000"/>
      <w:kern w:val="28"/>
      <w:sz w:val="32"/>
      <w:szCs w:val="32"/>
    </w:rPr>
  </w:style>
  <w:style w:type="character" w:customStyle="1" w:styleId="81">
    <w:name w:val="正文文本缩进 2 字符1"/>
    <w:qFormat/>
    <w:uiPriority w:val="99"/>
    <w:rPr>
      <w:rFonts w:ascii="Times New Roman" w:hAnsi="Times New Roman"/>
      <w:sz w:val="21"/>
      <w:szCs w:val="24"/>
    </w:rPr>
  </w:style>
  <w:style w:type="character" w:customStyle="1" w:styleId="82">
    <w:name w:val="标题 9 Char"/>
    <w:qFormat/>
    <w:uiPriority w:val="98"/>
    <w:rPr>
      <w:rFonts w:ascii="Arial" w:hAnsi="Arial" w:eastAsia="黑体"/>
      <w:kern w:val="2"/>
      <w:sz w:val="21"/>
      <w:szCs w:val="24"/>
    </w:rPr>
  </w:style>
  <w:style w:type="character" w:customStyle="1" w:styleId="83">
    <w:name w:val="表格 Char"/>
    <w:link w:val="84"/>
    <w:qFormat/>
    <w:uiPriority w:val="0"/>
    <w:rPr>
      <w:kern w:val="2"/>
      <w:sz w:val="24"/>
      <w:szCs w:val="24"/>
    </w:rPr>
  </w:style>
  <w:style w:type="paragraph" w:customStyle="1" w:styleId="84">
    <w:name w:val="表格"/>
    <w:basedOn w:val="1"/>
    <w:link w:val="83"/>
    <w:qFormat/>
    <w:uiPriority w:val="0"/>
    <w:pPr>
      <w:spacing w:line="400" w:lineRule="exact"/>
    </w:pPr>
    <w:rPr>
      <w:rFonts w:ascii="Times New Roman"/>
      <w:kern w:val="2"/>
      <w:sz w:val="24"/>
      <w:szCs w:val="24"/>
    </w:rPr>
  </w:style>
  <w:style w:type="character" w:customStyle="1" w:styleId="85">
    <w:name w:val="文档结构图 字符"/>
    <w:semiHidden/>
    <w:qFormat/>
    <w:uiPriority w:val="99"/>
    <w:rPr>
      <w:rFonts w:ascii="Microsoft YaHei UI" w:eastAsia="Microsoft YaHei UI"/>
      <w:sz w:val="18"/>
      <w:szCs w:val="18"/>
    </w:rPr>
  </w:style>
  <w:style w:type="character" w:customStyle="1" w:styleId="86">
    <w:name w:val="三级标题 Char"/>
    <w:link w:val="87"/>
    <w:qFormat/>
    <w:uiPriority w:val="4"/>
    <w:rPr>
      <w:rFonts w:ascii="黑体" w:hAnsi="黑体" w:eastAsia="黑体"/>
      <w:b/>
      <w:smallCaps/>
      <w:sz w:val="28"/>
      <w:szCs w:val="28"/>
    </w:rPr>
  </w:style>
  <w:style w:type="paragraph" w:customStyle="1" w:styleId="87">
    <w:name w:val="三级标题"/>
    <w:basedOn w:val="1"/>
    <w:next w:val="1"/>
    <w:link w:val="86"/>
    <w:qFormat/>
    <w:uiPriority w:val="4"/>
    <w:pPr>
      <w:jc w:val="center"/>
      <w:outlineLvl w:val="2"/>
    </w:pPr>
    <w:rPr>
      <w:rFonts w:ascii="黑体" w:hAnsi="黑体" w:eastAsia="黑体"/>
      <w:b/>
      <w:smallCaps/>
      <w:sz w:val="28"/>
      <w:szCs w:val="28"/>
    </w:rPr>
  </w:style>
  <w:style w:type="character" w:customStyle="1" w:styleId="88">
    <w:name w:val="副标题 Char2"/>
    <w:qFormat/>
    <w:uiPriority w:val="11"/>
    <w:rPr>
      <w:rFonts w:ascii="Calibri Light" w:hAnsi="Calibri Light" w:cs="Times New Roman"/>
      <w:b/>
      <w:bCs/>
      <w:kern w:val="28"/>
      <w:sz w:val="32"/>
      <w:szCs w:val="32"/>
    </w:rPr>
  </w:style>
  <w:style w:type="character" w:customStyle="1" w:styleId="89">
    <w:name w:val="页脚 Char1"/>
    <w:semiHidden/>
    <w:qFormat/>
    <w:uiPriority w:val="99"/>
    <w:rPr>
      <w:kern w:val="2"/>
      <w:sz w:val="18"/>
      <w:szCs w:val="18"/>
    </w:rPr>
  </w:style>
  <w:style w:type="character" w:customStyle="1" w:styleId="90">
    <w:name w:val="页脚 字符1"/>
    <w:qFormat/>
    <w:uiPriority w:val="99"/>
    <w:rPr>
      <w:rFonts w:ascii="Times New Roman" w:hAnsi="Times New Roman"/>
      <w:sz w:val="18"/>
      <w:szCs w:val="24"/>
    </w:rPr>
  </w:style>
  <w:style w:type="character" w:customStyle="1" w:styleId="91">
    <w:name w:val="apple-converted-space"/>
    <w:qFormat/>
    <w:uiPriority w:val="98"/>
  </w:style>
  <w:style w:type="character" w:customStyle="1" w:styleId="92">
    <w:name w:val="纯文本 字符1"/>
    <w:semiHidden/>
    <w:qFormat/>
    <w:uiPriority w:val="99"/>
    <w:rPr>
      <w:rFonts w:hAnsi="Courier New" w:cs="Courier New"/>
      <w:sz w:val="21"/>
      <w:szCs w:val="21"/>
    </w:rPr>
  </w:style>
  <w:style w:type="character" w:customStyle="1" w:styleId="93">
    <w:name w:val="页眉 字符"/>
    <w:qFormat/>
    <w:uiPriority w:val="98"/>
    <w:rPr>
      <w:sz w:val="18"/>
    </w:rPr>
  </w:style>
  <w:style w:type="character" w:customStyle="1" w:styleId="94">
    <w:name w:val="着重四号 字符"/>
    <w:qFormat/>
    <w:uiPriority w:val="99"/>
    <w:rPr>
      <w:rFonts w:ascii="宋体" w:hAnsi="宋体"/>
      <w:b/>
      <w:color w:val="000000"/>
      <w:sz w:val="24"/>
      <w:szCs w:val="24"/>
      <w:shd w:val="clear" w:color="auto" w:fill="FFFFFF"/>
    </w:rPr>
  </w:style>
  <w:style w:type="character" w:customStyle="1" w:styleId="95">
    <w:name w:val="文档结构图 Char1"/>
    <w:semiHidden/>
    <w:qFormat/>
    <w:uiPriority w:val="99"/>
    <w:rPr>
      <w:rFonts w:ascii="Microsoft YaHei UI" w:eastAsia="Microsoft YaHei UI"/>
      <w:kern w:val="2"/>
      <w:sz w:val="18"/>
      <w:szCs w:val="18"/>
    </w:rPr>
  </w:style>
  <w:style w:type="character" w:customStyle="1" w:styleId="96">
    <w:name w:val="正文文本缩进 2 字符2"/>
    <w:qFormat/>
    <w:uiPriority w:val="98"/>
    <w:rPr>
      <w:kern w:val="2"/>
      <w:sz w:val="21"/>
      <w:szCs w:val="24"/>
    </w:rPr>
  </w:style>
  <w:style w:type="character" w:customStyle="1" w:styleId="97">
    <w:name w:val="正文文本缩进 字符2"/>
    <w:qFormat/>
    <w:uiPriority w:val="99"/>
    <w:rPr>
      <w:kern w:val="2"/>
      <w:sz w:val="32"/>
    </w:rPr>
  </w:style>
  <w:style w:type="character" w:customStyle="1" w:styleId="98">
    <w:name w:val="正文文本缩进 2 字符"/>
    <w:semiHidden/>
    <w:qFormat/>
    <w:uiPriority w:val="99"/>
    <w:rPr>
      <w:sz w:val="21"/>
    </w:rPr>
  </w:style>
  <w:style w:type="character" w:customStyle="1" w:styleId="99">
    <w:name w:val="日期 字符"/>
    <w:semiHidden/>
    <w:qFormat/>
    <w:uiPriority w:val="99"/>
    <w:rPr>
      <w:sz w:val="21"/>
    </w:rPr>
  </w:style>
  <w:style w:type="character" w:customStyle="1" w:styleId="100">
    <w:name w:val="正文缩进 字符1"/>
    <w:qFormat/>
    <w:uiPriority w:val="99"/>
    <w:rPr>
      <w:kern w:val="2"/>
      <w:sz w:val="21"/>
      <w:szCs w:val="24"/>
    </w:rPr>
  </w:style>
  <w:style w:type="character" w:customStyle="1" w:styleId="101">
    <w:name w:val="批注框文本 Char1"/>
    <w:semiHidden/>
    <w:qFormat/>
    <w:uiPriority w:val="99"/>
    <w:rPr>
      <w:kern w:val="2"/>
      <w:sz w:val="18"/>
      <w:szCs w:val="18"/>
    </w:rPr>
  </w:style>
  <w:style w:type="character" w:customStyle="1" w:styleId="102">
    <w:name w:val="标题 Char2"/>
    <w:qFormat/>
    <w:uiPriority w:val="99"/>
    <w:rPr>
      <w:rFonts w:ascii="Calibri Light" w:hAnsi="Calibri Light" w:cs="Times New Roman"/>
      <w:b/>
      <w:bCs/>
      <w:sz w:val="32"/>
      <w:szCs w:val="32"/>
    </w:rPr>
  </w:style>
  <w:style w:type="character" w:customStyle="1" w:styleId="103">
    <w:name w:val="ariticlecontent"/>
    <w:qFormat/>
    <w:uiPriority w:val="98"/>
    <w:rPr>
      <w:kern w:val="0"/>
      <w:szCs w:val="21"/>
    </w:rPr>
  </w:style>
  <w:style w:type="character" w:customStyle="1" w:styleId="104">
    <w:name w:val="标题 Char"/>
    <w:qFormat/>
    <w:uiPriority w:val="98"/>
    <w:rPr>
      <w:rFonts w:ascii="黑体" w:hAnsi="黑体" w:eastAsia="黑体"/>
      <w:b/>
      <w:bCs/>
      <w:color w:val="000000"/>
      <w:kern w:val="2"/>
      <w:sz w:val="32"/>
      <w:szCs w:val="32"/>
    </w:rPr>
  </w:style>
  <w:style w:type="character" w:customStyle="1" w:styleId="105">
    <w:name w:val="标题 8 Char"/>
    <w:qFormat/>
    <w:uiPriority w:val="98"/>
    <w:rPr>
      <w:rFonts w:ascii="Arial" w:hAnsi="Arial" w:eastAsia="黑体"/>
      <w:kern w:val="2"/>
      <w:sz w:val="24"/>
      <w:szCs w:val="24"/>
    </w:rPr>
  </w:style>
  <w:style w:type="character" w:customStyle="1" w:styleId="106">
    <w:name w:val="日期 Char2"/>
    <w:semiHidden/>
    <w:qFormat/>
    <w:uiPriority w:val="99"/>
    <w:rPr>
      <w:kern w:val="2"/>
      <w:sz w:val="21"/>
      <w:szCs w:val="22"/>
    </w:rPr>
  </w:style>
  <w:style w:type="character" w:customStyle="1" w:styleId="107">
    <w:name w:val="副标题 Char"/>
    <w:qFormat/>
    <w:uiPriority w:val="99"/>
    <w:rPr>
      <w:rFonts w:ascii="黑体" w:hAnsi="黑体" w:eastAsia="黑体"/>
      <w:b/>
      <w:bCs/>
      <w:color w:val="000000"/>
      <w:kern w:val="28"/>
      <w:sz w:val="28"/>
      <w:szCs w:val="22"/>
    </w:rPr>
  </w:style>
  <w:style w:type="character" w:customStyle="1" w:styleId="108">
    <w:name w:val="文档结构图 字符2"/>
    <w:qFormat/>
    <w:uiPriority w:val="98"/>
    <w:rPr>
      <w:rFonts w:ascii="宋体" w:hAnsi="宋体"/>
      <w:color w:val="000000"/>
      <w:kern w:val="2"/>
      <w:sz w:val="18"/>
      <w:szCs w:val="18"/>
    </w:rPr>
  </w:style>
  <w:style w:type="character" w:customStyle="1" w:styleId="109">
    <w:name w:val="批注框文本 字符"/>
    <w:semiHidden/>
    <w:qFormat/>
    <w:uiPriority w:val="99"/>
    <w:rPr>
      <w:sz w:val="18"/>
      <w:szCs w:val="18"/>
    </w:rPr>
  </w:style>
  <w:style w:type="character" w:customStyle="1" w:styleId="110">
    <w:name w:val="页脚 字符2"/>
    <w:qFormat/>
    <w:uiPriority w:val="99"/>
    <w:rPr>
      <w:kern w:val="2"/>
      <w:sz w:val="18"/>
      <w:szCs w:val="24"/>
    </w:rPr>
  </w:style>
  <w:style w:type="character" w:customStyle="1" w:styleId="111">
    <w:name w:val="正文文本缩进 Char1"/>
    <w:semiHidden/>
    <w:qFormat/>
    <w:uiPriority w:val="99"/>
    <w:rPr>
      <w:kern w:val="2"/>
      <w:sz w:val="21"/>
      <w:szCs w:val="22"/>
    </w:rPr>
  </w:style>
  <w:style w:type="character" w:customStyle="1" w:styleId="112">
    <w:name w:val="正文文本缩进 字符"/>
    <w:semiHidden/>
    <w:qFormat/>
    <w:uiPriority w:val="99"/>
    <w:rPr>
      <w:sz w:val="21"/>
    </w:rPr>
  </w:style>
  <w:style w:type="character" w:customStyle="1" w:styleId="113">
    <w:name w:val="小四1.5 Char"/>
    <w:link w:val="114"/>
    <w:qFormat/>
    <w:uiPriority w:val="4"/>
    <w:rPr>
      <w:rFonts w:ascii="宋体" w:hAnsi="宋体"/>
      <w:sz w:val="24"/>
      <w:szCs w:val="24"/>
      <w:shd w:val="solid" w:color="FFFFFF" w:fill="auto"/>
    </w:rPr>
  </w:style>
  <w:style w:type="paragraph" w:customStyle="1" w:styleId="114">
    <w:name w:val="小四1.5"/>
    <w:basedOn w:val="1"/>
    <w:link w:val="113"/>
    <w:qFormat/>
    <w:uiPriority w:val="4"/>
    <w:pPr>
      <w:shd w:val="solid" w:color="FFFFFF" w:fill="auto"/>
      <w:autoSpaceDN w:val="0"/>
      <w:spacing w:line="360" w:lineRule="auto"/>
    </w:pPr>
    <w:rPr>
      <w:rFonts w:hAnsi="宋体"/>
      <w:sz w:val="24"/>
      <w:szCs w:val="24"/>
      <w:shd w:val="clear" w:color="auto" w:fill="FFFFFF"/>
    </w:rPr>
  </w:style>
  <w:style w:type="character" w:customStyle="1" w:styleId="115">
    <w:name w:val="批注框文本 字符2"/>
    <w:qFormat/>
    <w:uiPriority w:val="99"/>
    <w:rPr>
      <w:kern w:val="2"/>
      <w:sz w:val="18"/>
      <w:szCs w:val="18"/>
    </w:rPr>
  </w:style>
  <w:style w:type="character" w:customStyle="1" w:styleId="116">
    <w:name w:val="日期 字符2"/>
    <w:qFormat/>
    <w:uiPriority w:val="98"/>
    <w:rPr>
      <w:sz w:val="36"/>
    </w:rPr>
  </w:style>
  <w:style w:type="character" w:customStyle="1" w:styleId="117">
    <w:name w:val="正文缩进 字符"/>
    <w:qFormat/>
    <w:uiPriority w:val="99"/>
    <w:rPr>
      <w:rFonts w:eastAsia="宋体"/>
      <w:kern w:val="2"/>
      <w:sz w:val="21"/>
      <w:szCs w:val="24"/>
      <w:lang w:val="en-US" w:eastAsia="zh-CN" w:bidi="ar-SA"/>
    </w:rPr>
  </w:style>
  <w:style w:type="character" w:customStyle="1" w:styleId="118">
    <w:name w:val="着重四号 Char"/>
    <w:link w:val="119"/>
    <w:qFormat/>
    <w:uiPriority w:val="10"/>
    <w:rPr>
      <w:rFonts w:ascii="宋体" w:hAnsi="宋体"/>
      <w:b/>
      <w:sz w:val="24"/>
      <w:szCs w:val="24"/>
      <w:u w:val="double"/>
    </w:rPr>
  </w:style>
  <w:style w:type="paragraph" w:customStyle="1" w:styleId="119">
    <w:name w:val="着重四号"/>
    <w:basedOn w:val="1"/>
    <w:link w:val="118"/>
    <w:qFormat/>
    <w:uiPriority w:val="10"/>
    <w:pPr>
      <w:spacing w:line="360" w:lineRule="auto"/>
    </w:pPr>
    <w:rPr>
      <w:rFonts w:hAnsi="宋体"/>
      <w:b/>
      <w:sz w:val="24"/>
      <w:szCs w:val="24"/>
      <w:u w:val="double"/>
      <w:shd w:val="pct10" w:color="auto" w:fill="FFFFFF"/>
    </w:rPr>
  </w:style>
  <w:style w:type="character" w:customStyle="1" w:styleId="120">
    <w:name w:val="纯文本 字符"/>
    <w:qFormat/>
    <w:uiPriority w:val="98"/>
    <w:rPr>
      <w:rFonts w:ascii="宋体" w:hAnsi="Courier New"/>
      <w:kern w:val="2"/>
      <w:sz w:val="21"/>
    </w:rPr>
  </w:style>
  <w:style w:type="character" w:customStyle="1" w:styleId="121">
    <w:name w:val="页眉 字符3"/>
    <w:qFormat/>
    <w:uiPriority w:val="98"/>
    <w:rPr>
      <w:kern w:val="2"/>
      <w:sz w:val="18"/>
      <w:szCs w:val="24"/>
    </w:rPr>
  </w:style>
  <w:style w:type="character" w:customStyle="1" w:styleId="122">
    <w:name w:val="图片 字符"/>
    <w:link w:val="123"/>
    <w:qFormat/>
    <w:uiPriority w:val="0"/>
    <w:rPr>
      <w:rFonts w:ascii="宋体" w:hAnsi="宋体"/>
      <w:sz w:val="21"/>
    </w:rPr>
  </w:style>
  <w:style w:type="paragraph" w:customStyle="1" w:styleId="123">
    <w:name w:val="图片"/>
    <w:basedOn w:val="1"/>
    <w:link w:val="122"/>
    <w:qFormat/>
    <w:uiPriority w:val="0"/>
    <w:pPr>
      <w:ind w:left="-200" w:leftChars="-200"/>
    </w:pPr>
    <w:rPr>
      <w:rFonts w:hAnsi="宋体"/>
      <w:sz w:val="21"/>
    </w:rPr>
  </w:style>
  <w:style w:type="character" w:customStyle="1" w:styleId="124">
    <w:name w:val="副标题 Char3"/>
    <w:qFormat/>
    <w:uiPriority w:val="3"/>
    <w:rPr>
      <w:rFonts w:ascii="黑体" w:hAnsi="黑体" w:eastAsia="黑体"/>
      <w:b/>
      <w:bCs/>
      <w:kern w:val="28"/>
      <w:sz w:val="30"/>
      <w:szCs w:val="22"/>
    </w:rPr>
  </w:style>
  <w:style w:type="character" w:customStyle="1" w:styleId="125">
    <w:name w:val="批注框文本 字符1"/>
    <w:qFormat/>
    <w:uiPriority w:val="99"/>
    <w:rPr>
      <w:rFonts w:ascii="Times New Roman" w:hAnsi="Times New Roman"/>
      <w:sz w:val="18"/>
      <w:szCs w:val="18"/>
    </w:rPr>
  </w:style>
  <w:style w:type="character" w:customStyle="1" w:styleId="126">
    <w:name w:val="页眉 字符1"/>
    <w:semiHidden/>
    <w:qFormat/>
    <w:uiPriority w:val="99"/>
    <w:rPr>
      <w:sz w:val="18"/>
      <w:szCs w:val="18"/>
    </w:rPr>
  </w:style>
  <w:style w:type="character" w:customStyle="1" w:styleId="127">
    <w:name w:val="正文文本缩进 字符1"/>
    <w:qFormat/>
    <w:uiPriority w:val="99"/>
    <w:rPr>
      <w:rFonts w:ascii="Times New Roman" w:hAnsi="Times New Roman"/>
      <w:sz w:val="32"/>
    </w:rPr>
  </w:style>
  <w:style w:type="character" w:customStyle="1" w:styleId="128">
    <w:name w:val="四号1.0 字符"/>
    <w:link w:val="129"/>
    <w:qFormat/>
    <w:uiPriority w:val="8"/>
    <w:rPr>
      <w:rFonts w:ascii="宋体" w:hAnsi="宋体"/>
      <w:b/>
      <w:sz w:val="28"/>
    </w:rPr>
  </w:style>
  <w:style w:type="paragraph" w:customStyle="1" w:styleId="129">
    <w:name w:val="四号1.0"/>
    <w:basedOn w:val="1"/>
    <w:link w:val="128"/>
    <w:qFormat/>
    <w:uiPriority w:val="8"/>
    <w:pPr>
      <w:jc w:val="center"/>
    </w:pPr>
    <w:rPr>
      <w:rFonts w:hAnsi="宋体"/>
      <w:b/>
      <w:sz w:val="28"/>
    </w:rPr>
  </w:style>
  <w:style w:type="character" w:customStyle="1" w:styleId="130">
    <w:name w:val="小四2.0 字符"/>
    <w:link w:val="131"/>
    <w:qFormat/>
    <w:uiPriority w:val="7"/>
    <w:rPr>
      <w:rFonts w:ascii="宋体" w:hAnsi="宋体"/>
      <w:sz w:val="24"/>
    </w:rPr>
  </w:style>
  <w:style w:type="paragraph" w:customStyle="1" w:styleId="131">
    <w:name w:val="小四2.0"/>
    <w:basedOn w:val="1"/>
    <w:link w:val="130"/>
    <w:qFormat/>
    <w:uiPriority w:val="7"/>
    <w:pPr>
      <w:spacing w:line="480" w:lineRule="auto"/>
    </w:pPr>
    <w:rPr>
      <w:rFonts w:hAnsi="宋体"/>
      <w:sz w:val="24"/>
    </w:rPr>
  </w:style>
  <w:style w:type="character" w:customStyle="1" w:styleId="132">
    <w:name w:val="纯文本 Char1"/>
    <w:semiHidden/>
    <w:qFormat/>
    <w:uiPriority w:val="99"/>
    <w:rPr>
      <w:rFonts w:ascii="宋体" w:hAnsi="Courier New" w:cs="Courier New"/>
      <w:kern w:val="2"/>
      <w:sz w:val="21"/>
      <w:szCs w:val="21"/>
    </w:rPr>
  </w:style>
  <w:style w:type="character" w:customStyle="1" w:styleId="133">
    <w:name w:val="font31"/>
    <w:qFormat/>
    <w:uiPriority w:val="98"/>
    <w:rPr>
      <w:rFonts w:hint="eastAsia" w:ascii="宋体" w:hAnsi="宋体" w:eastAsia="宋体" w:cs="宋体"/>
      <w:color w:val="000000"/>
      <w:sz w:val="20"/>
      <w:szCs w:val="20"/>
    </w:rPr>
  </w:style>
  <w:style w:type="character" w:customStyle="1" w:styleId="134">
    <w:name w:val="页眉 字符2"/>
    <w:qFormat/>
    <w:uiPriority w:val="99"/>
    <w:rPr>
      <w:rFonts w:ascii="Times New Roman" w:hAnsi="Times New Roman"/>
      <w:sz w:val="18"/>
      <w:szCs w:val="24"/>
    </w:rPr>
  </w:style>
  <w:style w:type="character" w:customStyle="1" w:styleId="135">
    <w:name w:val="文档结构图 字符1"/>
    <w:qFormat/>
    <w:uiPriority w:val="99"/>
    <w:rPr>
      <w:sz w:val="18"/>
      <w:szCs w:val="18"/>
    </w:rPr>
  </w:style>
  <w:style w:type="character" w:customStyle="1" w:styleId="136">
    <w:name w:val="正文首行缩进两字符 Char Char"/>
    <w:link w:val="137"/>
    <w:qFormat/>
    <w:uiPriority w:val="98"/>
    <w:rPr>
      <w:sz w:val="21"/>
    </w:rPr>
  </w:style>
  <w:style w:type="paragraph" w:customStyle="1" w:styleId="137">
    <w:name w:val="正文首行缩进两字符"/>
    <w:basedOn w:val="1"/>
    <w:link w:val="136"/>
    <w:qFormat/>
    <w:uiPriority w:val="98"/>
    <w:pPr>
      <w:autoSpaceDE w:val="0"/>
      <w:autoSpaceDN w:val="0"/>
      <w:adjustRightInd w:val="0"/>
      <w:spacing w:line="360" w:lineRule="atLeast"/>
      <w:ind w:firstLine="200"/>
    </w:pPr>
    <w:rPr>
      <w:rFonts w:ascii="Times New Roman"/>
      <w:sz w:val="21"/>
    </w:rPr>
  </w:style>
  <w:style w:type="character" w:customStyle="1" w:styleId="138">
    <w:name w:val="正文文本缩进 2 Char1"/>
    <w:semiHidden/>
    <w:qFormat/>
    <w:uiPriority w:val="99"/>
    <w:rPr>
      <w:kern w:val="2"/>
      <w:sz w:val="21"/>
      <w:szCs w:val="22"/>
    </w:rPr>
  </w:style>
  <w:style w:type="character" w:customStyle="1" w:styleId="139">
    <w:name w:val="引用 Char"/>
    <w:qFormat/>
    <w:uiPriority w:val="29"/>
    <w:rPr>
      <w:rFonts w:ascii="宋体" w:hAnsi="宋体"/>
      <w:i/>
      <w:iCs/>
      <w:color w:val="404040"/>
      <w:sz w:val="21"/>
    </w:rPr>
  </w:style>
  <w:style w:type="character" w:customStyle="1" w:styleId="140">
    <w:name w:val="日期 Char1"/>
    <w:qFormat/>
    <w:uiPriority w:val="98"/>
    <w:rPr>
      <w:rFonts w:ascii="宋体" w:hAnsi="宋体"/>
      <w:color w:val="000000"/>
      <w:kern w:val="2"/>
      <w:sz w:val="21"/>
    </w:rPr>
  </w:style>
  <w:style w:type="character" w:customStyle="1" w:styleId="141">
    <w:name w:val="日期 字符1"/>
    <w:qFormat/>
    <w:uiPriority w:val="99"/>
    <w:rPr>
      <w:rFonts w:ascii="Times New Roman" w:hAnsi="Times New Roman"/>
      <w:sz w:val="36"/>
    </w:rPr>
  </w:style>
  <w:style w:type="character" w:customStyle="1" w:styleId="142">
    <w:name w:val="一级标题 Char"/>
    <w:link w:val="143"/>
    <w:qFormat/>
    <w:uiPriority w:val="2"/>
    <w:rPr>
      <w:rFonts w:ascii="黑体" w:hAnsi="黑体" w:eastAsia="黑体"/>
      <w:b/>
      <w:bCs/>
      <w:sz w:val="32"/>
      <w:szCs w:val="36"/>
    </w:rPr>
  </w:style>
  <w:style w:type="paragraph" w:customStyle="1" w:styleId="143">
    <w:name w:val="一级标题"/>
    <w:basedOn w:val="1"/>
    <w:link w:val="142"/>
    <w:qFormat/>
    <w:uiPriority w:val="2"/>
    <w:pPr>
      <w:jc w:val="center"/>
      <w:outlineLvl w:val="0"/>
    </w:pPr>
    <w:rPr>
      <w:rFonts w:ascii="黑体" w:hAnsi="黑体" w:eastAsia="黑体"/>
      <w:b/>
      <w:bCs/>
      <w:sz w:val="32"/>
      <w:szCs w:val="36"/>
    </w:rPr>
  </w:style>
  <w:style w:type="character" w:customStyle="1" w:styleId="144">
    <w:name w:val="小四1.0 Char"/>
    <w:link w:val="145"/>
    <w:qFormat/>
    <w:uiPriority w:val="6"/>
    <w:rPr>
      <w:rFonts w:ascii="宋体" w:hAnsi="宋体"/>
      <w:sz w:val="24"/>
      <w:szCs w:val="24"/>
      <w:shd w:val="solid" w:color="FFFFFF" w:fill="auto"/>
    </w:rPr>
  </w:style>
  <w:style w:type="paragraph" w:customStyle="1" w:styleId="145">
    <w:name w:val="小四1.0"/>
    <w:basedOn w:val="114"/>
    <w:link w:val="144"/>
    <w:qFormat/>
    <w:uiPriority w:val="6"/>
    <w:pPr>
      <w:spacing w:line="240" w:lineRule="auto"/>
    </w:pPr>
  </w:style>
  <w:style w:type="character" w:customStyle="1" w:styleId="146">
    <w:name w:val="标题 7 Char"/>
    <w:qFormat/>
    <w:uiPriority w:val="98"/>
    <w:rPr>
      <w:b/>
      <w:kern w:val="2"/>
      <w:sz w:val="24"/>
      <w:szCs w:val="24"/>
    </w:rPr>
  </w:style>
  <w:style w:type="character" w:customStyle="1" w:styleId="147">
    <w:name w:val="页眉 Char1"/>
    <w:semiHidden/>
    <w:qFormat/>
    <w:uiPriority w:val="99"/>
    <w:rPr>
      <w:kern w:val="2"/>
      <w:sz w:val="18"/>
      <w:szCs w:val="18"/>
    </w:rPr>
  </w:style>
  <w:style w:type="character" w:customStyle="1" w:styleId="148">
    <w:name w:val="引用 字符"/>
    <w:link w:val="149"/>
    <w:qFormat/>
    <w:uiPriority w:val="29"/>
    <w:rPr>
      <w:rFonts w:ascii="宋体" w:hAnsi="宋体"/>
      <w:i/>
      <w:iCs/>
      <w:color w:val="404040"/>
      <w:sz w:val="21"/>
    </w:rPr>
  </w:style>
  <w:style w:type="paragraph" w:styleId="149">
    <w:name w:val="Quote"/>
    <w:basedOn w:val="1"/>
    <w:next w:val="1"/>
    <w:link w:val="148"/>
    <w:qFormat/>
    <w:uiPriority w:val="29"/>
    <w:pPr>
      <w:spacing w:before="200" w:after="160"/>
      <w:ind w:left="864" w:right="864"/>
      <w:jc w:val="center"/>
    </w:pPr>
    <w:rPr>
      <w:rFonts w:hAnsi="宋体"/>
      <w:i/>
      <w:iCs/>
      <w:color w:val="404040"/>
      <w:sz w:val="21"/>
    </w:rPr>
  </w:style>
  <w:style w:type="character" w:customStyle="1" w:styleId="150">
    <w:name w:val="副标题 字符"/>
    <w:qFormat/>
    <w:uiPriority w:val="99"/>
    <w:rPr>
      <w:rFonts w:ascii="黑体" w:hAnsi="黑体" w:eastAsia="黑体"/>
      <w:b/>
      <w:bCs/>
      <w:kern w:val="28"/>
      <w:sz w:val="30"/>
      <w:szCs w:val="22"/>
    </w:rPr>
  </w:style>
  <w:style w:type="character" w:customStyle="1" w:styleId="151">
    <w:name w:val="首行2字符 字符"/>
    <w:link w:val="152"/>
    <w:qFormat/>
    <w:uiPriority w:val="9"/>
    <w:rPr>
      <w:rFonts w:ascii="宋体" w:hAnsi="宋体"/>
      <w:sz w:val="24"/>
    </w:rPr>
  </w:style>
  <w:style w:type="paragraph" w:customStyle="1" w:styleId="152">
    <w:name w:val="首行2字符"/>
    <w:basedOn w:val="1"/>
    <w:link w:val="151"/>
    <w:qFormat/>
    <w:uiPriority w:val="9"/>
    <w:pPr>
      <w:spacing w:line="360" w:lineRule="auto"/>
      <w:ind w:firstLine="200" w:firstLineChars="200"/>
    </w:pPr>
    <w:rPr>
      <w:rFonts w:hAnsi="宋体"/>
      <w:sz w:val="24"/>
    </w:rPr>
  </w:style>
  <w:style w:type="character" w:customStyle="1" w:styleId="153">
    <w:name w:val="页脚 字符"/>
    <w:semiHidden/>
    <w:qFormat/>
    <w:uiPriority w:val="99"/>
    <w:rPr>
      <w:sz w:val="18"/>
      <w:szCs w:val="18"/>
    </w:rPr>
  </w:style>
  <w:style w:type="character" w:customStyle="1" w:styleId="154">
    <w:name w:val="param-name"/>
    <w:qFormat/>
    <w:uiPriority w:val="98"/>
  </w:style>
  <w:style w:type="character" w:customStyle="1" w:styleId="155">
    <w:name w:val="标题 Char1"/>
    <w:qFormat/>
    <w:uiPriority w:val="99"/>
    <w:rPr>
      <w:rFonts w:ascii="Calibri Light" w:hAnsi="Calibri Light" w:cs="Times New Roman"/>
      <w:b/>
      <w:bCs/>
      <w:color w:val="000000"/>
      <w:kern w:val="2"/>
      <w:sz w:val="32"/>
      <w:szCs w:val="32"/>
    </w:rPr>
  </w:style>
  <w:style w:type="character" w:customStyle="1" w:styleId="156">
    <w:name w:val="纯文本 字符2"/>
    <w:qFormat/>
    <w:uiPriority w:val="99"/>
    <w:rPr>
      <w:rFonts w:hAnsi="Courier New"/>
      <w:sz w:val="21"/>
      <w:szCs w:val="21"/>
    </w:rPr>
  </w:style>
  <w:style w:type="character" w:customStyle="1" w:styleId="157">
    <w:name w:val="标题 5 Char"/>
    <w:qFormat/>
    <w:uiPriority w:val="98"/>
    <w:rPr>
      <w:b/>
      <w:kern w:val="2"/>
      <w:sz w:val="28"/>
      <w:szCs w:val="24"/>
    </w:rPr>
  </w:style>
  <w:style w:type="paragraph" w:customStyle="1" w:styleId="15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cs="宋体"/>
      <w:b/>
      <w:bCs/>
      <w:szCs w:val="28"/>
    </w:rPr>
  </w:style>
  <w:style w:type="paragraph" w:customStyle="1" w:styleId="159">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cs="宋体"/>
      <w:b/>
      <w:bCs/>
      <w:szCs w:val="28"/>
    </w:rPr>
  </w:style>
  <w:style w:type="paragraph" w:customStyle="1" w:styleId="160">
    <w:name w:val="正文 New"/>
    <w:qFormat/>
    <w:uiPriority w:val="98"/>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xl79"/>
    <w:basedOn w:val="1"/>
    <w:qFormat/>
    <w:uiPriority w:val="98"/>
    <w:pPr>
      <w:widowControl/>
      <w:pBdr>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62">
    <w:name w:val="font7"/>
    <w:basedOn w:val="1"/>
    <w:qFormat/>
    <w:uiPriority w:val="0"/>
    <w:pPr>
      <w:widowControl/>
      <w:spacing w:before="100" w:beforeAutospacing="1" w:after="100" w:afterAutospacing="1"/>
    </w:pPr>
    <w:rPr>
      <w:rFonts w:cs="宋体"/>
      <w:color w:val="000000"/>
      <w:szCs w:val="28"/>
    </w:rPr>
  </w:style>
  <w:style w:type="paragraph" w:customStyle="1" w:styleId="163">
    <w:name w:val="标题 3 New"/>
    <w:basedOn w:val="1"/>
    <w:next w:val="1"/>
    <w:qFormat/>
    <w:uiPriority w:val="0"/>
    <w:pPr>
      <w:keepNext/>
      <w:keepLines/>
      <w:spacing w:before="260" w:after="260" w:line="413" w:lineRule="auto"/>
      <w:outlineLvl w:val="2"/>
    </w:pPr>
    <w:rPr>
      <w:b/>
      <w:bCs/>
      <w:sz w:val="32"/>
      <w:szCs w:val="32"/>
    </w:rPr>
  </w:style>
  <w:style w:type="paragraph" w:styleId="164">
    <w:name w:val="List Paragraph"/>
    <w:basedOn w:val="1"/>
    <w:qFormat/>
    <w:uiPriority w:val="34"/>
    <w:pPr>
      <w:ind w:firstLine="420" w:firstLineChars="200"/>
    </w:pPr>
  </w:style>
  <w:style w:type="paragraph" w:customStyle="1" w:styleId="165">
    <w:name w:val="_Style 2"/>
    <w:basedOn w:val="1"/>
    <w:qFormat/>
    <w:uiPriority w:val="34"/>
    <w:pPr>
      <w:autoSpaceDE w:val="0"/>
      <w:autoSpaceDN w:val="0"/>
      <w:adjustRightInd w:val="0"/>
      <w:spacing w:after="120"/>
      <w:ind w:firstLine="420" w:firstLineChars="200"/>
    </w:pPr>
    <w:rPr>
      <w:szCs w:val="21"/>
    </w:rPr>
  </w:style>
  <w:style w:type="paragraph" w:customStyle="1" w:styleId="16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color w:val="FF0000"/>
      <w:szCs w:val="28"/>
    </w:rPr>
  </w:style>
  <w:style w:type="paragraph" w:customStyle="1" w:styleId="167">
    <w:name w:val="font8"/>
    <w:basedOn w:val="1"/>
    <w:qFormat/>
    <w:uiPriority w:val="0"/>
    <w:pPr>
      <w:widowControl/>
      <w:spacing w:before="100" w:beforeAutospacing="1" w:after="100" w:afterAutospacing="1"/>
    </w:pPr>
    <w:rPr>
      <w:rFonts w:cs="宋体"/>
      <w:color w:val="000000"/>
      <w:szCs w:val="28"/>
    </w:rPr>
  </w:style>
  <w:style w:type="paragraph" w:customStyle="1" w:styleId="16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9">
    <w:name w:val="font6"/>
    <w:basedOn w:val="1"/>
    <w:qFormat/>
    <w:uiPriority w:val="0"/>
    <w:pPr>
      <w:widowControl/>
      <w:spacing w:before="100" w:beforeAutospacing="1" w:after="100" w:afterAutospacing="1"/>
    </w:pPr>
    <w:rPr>
      <w:rFonts w:cs="宋体"/>
      <w:color w:val="000000"/>
      <w:szCs w:val="28"/>
    </w:rPr>
  </w:style>
  <w:style w:type="paragraph" w:customStyle="1" w:styleId="170">
    <w:name w:val="xl73"/>
    <w:basedOn w:val="1"/>
    <w:qFormat/>
    <w:uiPriority w:val="98"/>
    <w:pPr>
      <w:widowControl/>
      <w:spacing w:before="100" w:beforeAutospacing="1" w:after="100" w:afterAutospacing="1"/>
      <w:jc w:val="center"/>
    </w:pPr>
    <w:rPr>
      <w:rFonts w:cs="宋体"/>
      <w:szCs w:val="28"/>
    </w:rPr>
  </w:style>
  <w:style w:type="paragraph" w:customStyle="1" w:styleId="171">
    <w:name w:val="p0"/>
    <w:basedOn w:val="1"/>
    <w:qFormat/>
    <w:uiPriority w:val="98"/>
    <w:pPr>
      <w:widowControl/>
      <w:spacing w:before="100" w:beforeAutospacing="1" w:after="100" w:afterAutospacing="1"/>
    </w:pPr>
    <w:rPr>
      <w:rFonts w:cs="宋体"/>
      <w:sz w:val="24"/>
    </w:rPr>
  </w:style>
  <w:style w:type="paragraph" w:customStyle="1" w:styleId="17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sz w:val="24"/>
      <w:szCs w:val="24"/>
    </w:rPr>
  </w:style>
  <w:style w:type="paragraph" w:customStyle="1" w:styleId="173">
    <w:name w:val="xl78"/>
    <w:basedOn w:val="1"/>
    <w:qFormat/>
    <w:uiPriority w:val="98"/>
    <w:pPr>
      <w:widowControl/>
      <w:pBdr>
        <w:top w:val="single" w:color="auto" w:sz="4" w:space="0"/>
        <w:left w:val="single" w:color="auto" w:sz="4" w:space="0"/>
        <w:right w:val="single" w:color="auto" w:sz="4" w:space="0"/>
      </w:pBdr>
      <w:spacing w:before="100" w:beforeAutospacing="1" w:after="100" w:afterAutospacing="1"/>
      <w:jc w:val="center"/>
    </w:pPr>
    <w:rPr>
      <w:rFonts w:cs="宋体"/>
      <w:szCs w:val="28"/>
    </w:rPr>
  </w:style>
  <w:style w:type="paragraph" w:customStyle="1" w:styleId="174">
    <w:name w:val="Body Text 21"/>
    <w:basedOn w:val="1"/>
    <w:qFormat/>
    <w:uiPriority w:val="98"/>
    <w:pPr>
      <w:adjustRightInd w:val="0"/>
      <w:spacing w:line="300" w:lineRule="auto"/>
      <w:jc w:val="center"/>
      <w:textAlignment w:val="baseline"/>
    </w:pPr>
    <w:rPr>
      <w:sz w:val="24"/>
    </w:rPr>
  </w:style>
  <w:style w:type="paragraph" w:customStyle="1" w:styleId="175">
    <w:name w:val="font5"/>
    <w:basedOn w:val="1"/>
    <w:qFormat/>
    <w:uiPriority w:val="0"/>
    <w:pPr>
      <w:widowControl/>
      <w:spacing w:before="100" w:beforeAutospacing="1" w:after="100" w:afterAutospacing="1"/>
    </w:pPr>
    <w:rPr>
      <w:rFonts w:cs="宋体"/>
      <w:sz w:val="18"/>
      <w:szCs w:val="18"/>
    </w:rPr>
  </w:style>
  <w:style w:type="paragraph" w:customStyle="1" w:styleId="176">
    <w:name w:val="Char1 Char Char Char2"/>
    <w:basedOn w:val="1"/>
    <w:next w:val="1"/>
    <w:qFormat/>
    <w:uiPriority w:val="98"/>
    <w:pPr>
      <w:spacing w:line="240" w:lineRule="atLeast"/>
      <w:ind w:left="420" w:firstLine="420"/>
    </w:pPr>
    <w:rPr>
      <w:szCs w:val="21"/>
    </w:rPr>
  </w:style>
  <w:style w:type="paragraph" w:customStyle="1" w:styleId="177">
    <w:name w:val="表格文字"/>
    <w:basedOn w:val="1"/>
    <w:next w:val="19"/>
    <w:qFormat/>
    <w:uiPriority w:val="0"/>
    <w:pPr>
      <w:spacing w:before="25" w:after="25"/>
      <w:jc w:val="left"/>
    </w:pPr>
    <w:rPr>
      <w:bCs/>
      <w:spacing w:val="10"/>
      <w:sz w:val="24"/>
    </w:rPr>
  </w:style>
  <w:style w:type="paragraph" w:customStyle="1" w:styleId="178">
    <w:name w:val="msonormal"/>
    <w:basedOn w:val="1"/>
    <w:qFormat/>
    <w:uiPriority w:val="0"/>
    <w:pPr>
      <w:widowControl/>
      <w:spacing w:before="100" w:beforeAutospacing="1" w:after="100" w:afterAutospacing="1"/>
    </w:pPr>
    <w:rPr>
      <w:rFonts w:cs="宋体"/>
      <w:sz w:val="24"/>
    </w:rPr>
  </w:style>
  <w:style w:type="paragraph" w:customStyle="1" w:styleId="179">
    <w:name w:val="报告正文"/>
    <w:basedOn w:val="1"/>
    <w:qFormat/>
    <w:uiPriority w:val="0"/>
    <w:pPr>
      <w:adjustRightInd w:val="0"/>
      <w:spacing w:line="360" w:lineRule="auto"/>
      <w:ind w:firstLine="200" w:firstLineChars="200"/>
    </w:pPr>
    <w:rPr>
      <w:sz w:val="24"/>
      <w:szCs w:val="28"/>
    </w:rPr>
  </w:style>
  <w:style w:type="paragraph" w:customStyle="1" w:styleId="1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82">
    <w:name w:val="xl67"/>
    <w:basedOn w:val="1"/>
    <w:qFormat/>
    <w:uiPriority w:val="0"/>
    <w:pPr>
      <w:widowControl/>
      <w:spacing w:before="100" w:beforeAutospacing="1" w:after="100" w:afterAutospacing="1"/>
      <w:jc w:val="center"/>
    </w:pPr>
    <w:rPr>
      <w:rFonts w:cs="宋体"/>
      <w:sz w:val="24"/>
    </w:rPr>
  </w:style>
  <w:style w:type="paragraph" w:customStyle="1" w:styleId="183">
    <w:name w:val="font1"/>
    <w:basedOn w:val="1"/>
    <w:qFormat/>
    <w:uiPriority w:val="99"/>
    <w:pPr>
      <w:widowControl/>
      <w:spacing w:before="100" w:beforeAutospacing="1" w:after="100" w:afterAutospacing="1"/>
    </w:pPr>
    <w:rPr>
      <w:rFonts w:cs="宋体"/>
      <w:color w:val="000000"/>
      <w:sz w:val="20"/>
    </w:rPr>
  </w:style>
  <w:style w:type="paragraph" w:customStyle="1" w:styleId="184">
    <w:name w:val="xl66"/>
    <w:basedOn w:val="1"/>
    <w:qFormat/>
    <w:uiPriority w:val="0"/>
    <w:pPr>
      <w:widowControl/>
      <w:spacing w:before="100" w:beforeAutospacing="1" w:after="100" w:afterAutospacing="1"/>
      <w:jc w:val="center"/>
    </w:pPr>
    <w:rPr>
      <w:rFonts w:cs="宋体"/>
      <w:sz w:val="24"/>
    </w:rPr>
  </w:style>
  <w:style w:type="paragraph" w:customStyle="1" w:styleId="185">
    <w:name w:val="列出段落1"/>
    <w:basedOn w:val="1"/>
    <w:qFormat/>
    <w:uiPriority w:val="0"/>
    <w:pPr>
      <w:ind w:firstLine="420" w:firstLineChars="200"/>
    </w:pPr>
    <w:rPr>
      <w:rFonts w:ascii="Calibri" w:hAnsi="Calibri"/>
      <w:szCs w:val="22"/>
    </w:rPr>
  </w:style>
  <w:style w:type="paragraph" w:customStyle="1" w:styleId="18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87">
    <w:name w:val="Table Paragraph"/>
    <w:basedOn w:val="1"/>
    <w:qFormat/>
    <w:uiPriority w:val="1"/>
  </w:style>
  <w:style w:type="paragraph" w:customStyle="1" w:styleId="188">
    <w:name w:val="xl76"/>
    <w:basedOn w:val="1"/>
    <w:qFormat/>
    <w:uiPriority w:val="98"/>
    <w:pPr>
      <w:widowControl/>
      <w:pBdr>
        <w:top w:val="single" w:color="auto" w:sz="4" w:space="0"/>
        <w:left w:val="single" w:color="auto" w:sz="4" w:space="0"/>
        <w:right w:val="single" w:color="auto" w:sz="4" w:space="0"/>
      </w:pBdr>
      <w:spacing w:before="100" w:beforeAutospacing="1" w:after="100" w:afterAutospacing="1"/>
      <w:jc w:val="center"/>
    </w:pPr>
    <w:rPr>
      <w:rFonts w:cs="宋体"/>
      <w:szCs w:val="28"/>
    </w:rPr>
  </w:style>
  <w:style w:type="paragraph" w:customStyle="1" w:styleId="189">
    <w:name w:val="_Style 48"/>
    <w:basedOn w:val="1"/>
    <w:qFormat/>
    <w:uiPriority w:val="99"/>
  </w:style>
  <w:style w:type="paragraph" w:customStyle="1" w:styleId="190">
    <w:name w:val="样式 首行缩进:  2 字符"/>
    <w:basedOn w:val="1"/>
    <w:qFormat/>
    <w:uiPriority w:val="0"/>
    <w:pPr>
      <w:spacing w:line="400" w:lineRule="exact"/>
      <w:ind w:firstLine="200" w:firstLineChars="200"/>
    </w:pPr>
    <w:rPr>
      <w:rFonts w:cs="宋体"/>
      <w:sz w:val="24"/>
    </w:rPr>
  </w:style>
  <w:style w:type="paragraph" w:customStyle="1" w:styleId="191">
    <w:name w:val="xl74"/>
    <w:basedOn w:val="1"/>
    <w:qFormat/>
    <w:uiPriority w:val="98"/>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szCs w:val="28"/>
    </w:rPr>
  </w:style>
  <w:style w:type="paragraph" w:customStyle="1" w:styleId="192">
    <w:name w:val="Char1 Char Char Char1"/>
    <w:basedOn w:val="1"/>
    <w:next w:val="1"/>
    <w:qFormat/>
    <w:uiPriority w:val="99"/>
    <w:pPr>
      <w:spacing w:line="240" w:lineRule="atLeast"/>
      <w:ind w:left="420" w:firstLine="420"/>
    </w:pPr>
    <w:rPr>
      <w:sz w:val="20"/>
      <w:szCs w:val="21"/>
    </w:rPr>
  </w:style>
  <w:style w:type="paragraph" w:customStyle="1" w:styleId="193">
    <w:name w:val="Char1 Char Char Char"/>
    <w:basedOn w:val="1"/>
    <w:next w:val="1"/>
    <w:qFormat/>
    <w:uiPriority w:val="99"/>
    <w:pPr>
      <w:spacing w:line="240" w:lineRule="atLeast"/>
      <w:ind w:left="420" w:firstLine="420"/>
    </w:pPr>
    <w:rPr>
      <w:sz w:val="20"/>
      <w:szCs w:val="21"/>
    </w:rPr>
  </w:style>
  <w:style w:type="paragraph" w:customStyle="1" w:styleId="194">
    <w:name w:val="font9"/>
    <w:basedOn w:val="1"/>
    <w:qFormat/>
    <w:uiPriority w:val="0"/>
    <w:pPr>
      <w:widowControl/>
      <w:spacing w:before="100" w:beforeAutospacing="1" w:after="100" w:afterAutospacing="1"/>
    </w:pPr>
    <w:rPr>
      <w:rFonts w:cs="宋体"/>
      <w:color w:val="000000"/>
      <w:szCs w:val="28"/>
    </w:rPr>
  </w:style>
  <w:style w:type="paragraph" w:customStyle="1" w:styleId="195">
    <w:name w:val="TOC Heading"/>
    <w:basedOn w:val="3"/>
    <w:next w:val="1"/>
    <w:qFormat/>
    <w:uiPriority w:val="39"/>
    <w:pPr>
      <w:outlineLvl w:val="9"/>
    </w:pPr>
    <w:rPr>
      <w:rFonts w:ascii="宋体" w:hAnsi="宋体"/>
      <w:color w:val="000000"/>
    </w:rPr>
  </w:style>
  <w:style w:type="paragraph" w:customStyle="1" w:styleId="196">
    <w:name w:val="xl75"/>
    <w:basedOn w:val="1"/>
    <w:qFormat/>
    <w:uiPriority w:val="98"/>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szCs w:val="28"/>
    </w:rPr>
  </w:style>
  <w:style w:type="paragraph" w:customStyle="1" w:styleId="197">
    <w:name w:val="xl77"/>
    <w:basedOn w:val="1"/>
    <w:qFormat/>
    <w:uiPriority w:val="98"/>
    <w:pPr>
      <w:widowControl/>
      <w:pBdr>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table" w:customStyle="1" w:styleId="198">
    <w:name w:val="Plain Table 5"/>
    <w:basedOn w:val="40"/>
    <w:qFormat/>
    <w:uiPriority w:val="45"/>
    <w:tblStylePr w:type="firstRow">
      <w:rPr>
        <w:rFonts w:eastAsia="宋体" w:cs="Times New Roman"/>
        <w:i/>
        <w:iCs/>
        <w:sz w:val="26"/>
      </w:rPr>
      <w:tcPr>
        <w:tcBorders>
          <w:top w:val="nil"/>
          <w:left w:val="nil"/>
          <w:bottom w:val="single" w:color="7F7F7F" w:sz="4" w:space="0"/>
          <w:right w:val="nil"/>
          <w:insideH w:val="nil"/>
          <w:insideV w:val="nil"/>
          <w:tl2br w:val="nil"/>
          <w:tr2bl w:val="nil"/>
        </w:tcBorders>
        <w:shd w:val="clear" w:color="auto" w:fill="FFFFFF"/>
      </w:tcPr>
    </w:tblStylePr>
    <w:tblStylePr w:type="lastRow">
      <w:rPr>
        <w:rFonts w:eastAsia="宋体" w:cs="Times New Roman"/>
        <w:i/>
        <w:iCs/>
        <w:sz w:val="26"/>
      </w:rPr>
      <w:tcPr>
        <w:tcBorders>
          <w:top w:val="single" w:color="7F7F7F" w:sz="4" w:space="0"/>
          <w:left w:val="nil"/>
          <w:bottom w:val="nil"/>
          <w:right w:val="nil"/>
          <w:insideH w:val="nil"/>
          <w:insideV w:val="nil"/>
          <w:tl2br w:val="nil"/>
          <w:tr2bl w:val="nil"/>
        </w:tcBorders>
        <w:shd w:val="clear" w:color="auto" w:fill="FFFFFF"/>
      </w:tcPr>
    </w:tblStylePr>
    <w:tblStylePr w:type="firstCol">
      <w:pPr>
        <w:jc w:val="right"/>
      </w:pPr>
      <w:rPr>
        <w:rFonts w:eastAsia="宋体" w:cs="Times New Roman"/>
        <w:i/>
        <w:iCs/>
        <w:sz w:val="26"/>
      </w:rPr>
      <w:tcPr>
        <w:tcBorders>
          <w:top w:val="nil"/>
          <w:left w:val="nil"/>
          <w:bottom w:val="nil"/>
          <w:right w:val="single" w:color="7F7F7F" w:sz="4" w:space="0"/>
          <w:insideH w:val="nil"/>
          <w:insideV w:val="nil"/>
          <w:tl2br w:val="nil"/>
          <w:tr2bl w:val="nil"/>
        </w:tcBorders>
        <w:shd w:val="clear" w:color="auto" w:fill="FFFFFF"/>
      </w:tcPr>
    </w:tblStylePr>
    <w:tblStylePr w:type="lastCol">
      <w:rPr>
        <w:rFonts w:eastAsia="宋体" w:cs="Times New Roman"/>
        <w:i/>
        <w:iCs/>
        <w:sz w:val="26"/>
      </w:rPr>
      <w:tcPr>
        <w:tcBorders>
          <w:top w:val="nil"/>
          <w:left w:val="single" w:color="7F7F7F" w:sz="4" w:space="0"/>
          <w:bottom w:val="nil"/>
          <w:right w:val="nil"/>
          <w:insideH w:val="nil"/>
          <w:insideV w:val="nil"/>
          <w:tl2br w:val="nil"/>
          <w:tr2bl w:val="nil"/>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199">
    <w:name w:val="表格3（粗线边框）"/>
    <w:basedOn w:val="40"/>
    <w:qFormat/>
    <w:uiPriority w:val="99"/>
    <w:pPr>
      <w:jc w:val="center"/>
    </w:pPr>
    <w:rPr>
      <w:rFonts w:ascii="宋体" w:hAnsi="宋体"/>
      <w:sz w:val="24"/>
    </w:rPr>
    <w:tblP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
    <w:tcPr>
      <w:vAlign w:val="center"/>
    </w:tcPr>
    <w:tblStylePr w:type="firstRow">
      <w:rPr>
        <w:rFonts w:eastAsia="MS Mincho"/>
        <w:b/>
        <w:sz w:val="24"/>
      </w:rPr>
      <w:tcPr>
        <w:tcBorders>
          <w:top w:val="single" w:color="000000" w:sz="12" w:space="0"/>
          <w:left w:val="single" w:color="000000" w:sz="12" w:space="0"/>
          <w:bottom w:val="single" w:color="000000" w:sz="4" w:space="0"/>
          <w:right w:val="single" w:color="000000" w:sz="12" w:space="0"/>
          <w:insideH w:val="single" w:sz="4" w:space="0"/>
          <w:insideV w:val="single" w:sz="4" w:space="0"/>
          <w:tl2br w:val="nil"/>
          <w:tr2bl w:val="nil"/>
        </w:tcBorders>
      </w:tcPr>
    </w:tblStylePr>
  </w:style>
  <w:style w:type="table" w:customStyle="1" w:styleId="200">
    <w:name w:val="表格2（边框）"/>
    <w:basedOn w:val="40"/>
    <w:qFormat/>
    <w:uiPriority w:val="99"/>
    <w:pPr>
      <w:jc w:val="center"/>
    </w:pPr>
    <w:rPr>
      <w:rFonts w:ascii="宋体" w:hAnsi="宋体"/>
      <w:sz w:val="24"/>
    </w:rPr>
    <w:tblP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
    <w:tcPr>
      <w:vAlign w:val="center"/>
    </w:tcPr>
    <w:tblStylePr w:type="firstRow">
      <w:rPr>
        <w:rFonts w:ascii="MS Mincho" w:hAnsi="MS Mincho" w:eastAsia="MS Mincho"/>
        <w:b/>
        <w:i w:val="0"/>
        <w:sz w:val="24"/>
      </w:rPr>
      <w:tcPr>
        <w:shd w:val="clear" w:color="auto" w:fill="BFBFBF"/>
      </w:tcPr>
    </w:tblStylePr>
  </w:style>
  <w:style w:type="table" w:customStyle="1" w:styleId="201">
    <w:name w:val="Grid Table 3 Accent 4"/>
    <w:basedOn w:val="40"/>
    <w:qFormat/>
    <w:uiPriority w:val="48"/>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FFF2CC"/>
      </w:tcPr>
    </w:tblStylePr>
    <w:tblStylePr w:type="band1Horz">
      <w:tcPr>
        <w:shd w:val="clear" w:color="auto" w:fill="FFF2CC"/>
      </w:tcPr>
    </w:tblStylePr>
    <w:tblStylePr w:type="neCell">
      <w:tcPr>
        <w:tcBorders>
          <w:top w:val="nil"/>
          <w:left w:val="nil"/>
          <w:bottom w:val="single" w:color="FFD966" w:sz="4" w:space="0"/>
          <w:right w:val="nil"/>
          <w:insideH w:val="nil"/>
          <w:insideV w:val="nil"/>
          <w:tl2br w:val="nil"/>
          <w:tr2bl w:val="nil"/>
        </w:tcBorders>
      </w:tcPr>
    </w:tblStylePr>
    <w:tblStylePr w:type="nwCell">
      <w:tcPr>
        <w:tcBorders>
          <w:top w:val="nil"/>
          <w:left w:val="nil"/>
          <w:bottom w:val="single" w:color="FFD966" w:sz="4" w:space="0"/>
          <w:right w:val="nil"/>
          <w:insideH w:val="nil"/>
          <w:insideV w:val="nil"/>
          <w:tl2br w:val="nil"/>
          <w:tr2bl w:val="nil"/>
        </w:tcBorders>
      </w:tcPr>
    </w:tblStylePr>
    <w:tblStylePr w:type="seCell">
      <w:tcPr>
        <w:tcBorders>
          <w:top w:val="single" w:color="FFD966" w:sz="4" w:space="0"/>
          <w:left w:val="nil"/>
          <w:bottom w:val="nil"/>
          <w:right w:val="nil"/>
          <w:insideH w:val="nil"/>
          <w:insideV w:val="nil"/>
          <w:tl2br w:val="nil"/>
          <w:tr2bl w:val="nil"/>
        </w:tcBorders>
      </w:tcPr>
    </w:tblStylePr>
    <w:tblStylePr w:type="swCell">
      <w:tcPr>
        <w:tcBorders>
          <w:top w:val="single" w:color="FFD966" w:sz="4" w:space="0"/>
          <w:left w:val="nil"/>
          <w:bottom w:val="nil"/>
          <w:right w:val="nil"/>
          <w:insideH w:val="nil"/>
          <w:insideV w:val="nil"/>
          <w:tl2br w:val="nil"/>
          <w:tr2bl w:val="nil"/>
        </w:tcBorders>
      </w:tcPr>
    </w:tblStylePr>
  </w:style>
  <w:style w:type="character" w:customStyle="1" w:styleId="202">
    <w:name w:val="批注文字 字符"/>
    <w:qFormat/>
    <w:uiPriority w:val="98"/>
    <w:rPr>
      <w:rFonts w:ascii="宋体" w:hAnsi="宋体"/>
      <w:sz w:val="21"/>
    </w:rPr>
  </w:style>
  <w:style w:type="character" w:customStyle="1" w:styleId="203">
    <w:name w:val="正文文本 字符"/>
    <w:link w:val="19"/>
    <w:qFormat/>
    <w:uiPriority w:val="99"/>
    <w:rPr>
      <w:rFonts w:ascii="宋体"/>
      <w:sz w:val="34"/>
    </w:rPr>
  </w:style>
  <w:style w:type="character" w:customStyle="1" w:styleId="204">
    <w:name w:val="正文文本首行缩进 字符"/>
    <w:link w:val="20"/>
    <w:qFormat/>
    <w:uiPriority w:val="99"/>
    <w:rPr>
      <w:sz w:val="34"/>
      <w:szCs w:val="24"/>
    </w:rPr>
  </w:style>
  <w:style w:type="paragraph" w:customStyle="1" w:styleId="205">
    <w:name w:val="font10"/>
    <w:basedOn w:val="1"/>
    <w:qFormat/>
    <w:uiPriority w:val="0"/>
    <w:pPr>
      <w:widowControl/>
      <w:spacing w:before="100" w:beforeAutospacing="1" w:after="100" w:afterAutospacing="1"/>
      <w:jc w:val="left"/>
    </w:pPr>
    <w:rPr>
      <w:rFonts w:hAnsi="宋体" w:cs="宋体"/>
      <w:b/>
      <w:bCs/>
      <w:color w:val="000000"/>
      <w:sz w:val="20"/>
    </w:rPr>
  </w:style>
  <w:style w:type="paragraph" w:customStyle="1" w:styleId="206">
    <w:name w:val="font11"/>
    <w:basedOn w:val="1"/>
    <w:qFormat/>
    <w:uiPriority w:val="0"/>
    <w:pPr>
      <w:widowControl/>
      <w:spacing w:before="100" w:beforeAutospacing="1" w:after="100" w:afterAutospacing="1"/>
      <w:jc w:val="left"/>
    </w:pPr>
    <w:rPr>
      <w:rFonts w:hAnsi="宋体" w:cs="宋体"/>
      <w:color w:val="000000"/>
      <w:sz w:val="20"/>
    </w:rPr>
  </w:style>
  <w:style w:type="paragraph" w:customStyle="1" w:styleId="207">
    <w:name w:val="font12"/>
    <w:basedOn w:val="1"/>
    <w:qFormat/>
    <w:uiPriority w:val="0"/>
    <w:pPr>
      <w:widowControl/>
      <w:spacing w:before="100" w:beforeAutospacing="1" w:after="100" w:afterAutospacing="1"/>
      <w:jc w:val="left"/>
    </w:pPr>
    <w:rPr>
      <w:rFonts w:hAnsi="宋体" w:cs="宋体"/>
      <w:color w:val="FF0000"/>
      <w:sz w:val="20"/>
    </w:rPr>
  </w:style>
  <w:style w:type="paragraph" w:customStyle="1" w:styleId="208">
    <w:name w:val="font13"/>
    <w:basedOn w:val="1"/>
    <w:qFormat/>
    <w:uiPriority w:val="0"/>
    <w:pPr>
      <w:widowControl/>
      <w:spacing w:before="100" w:beforeAutospacing="1" w:after="100" w:afterAutospacing="1"/>
      <w:jc w:val="left"/>
    </w:pPr>
    <w:rPr>
      <w:rFonts w:hAnsi="宋体" w:cs="宋体"/>
      <w:color w:val="000000"/>
      <w:sz w:val="20"/>
    </w:rPr>
  </w:style>
  <w:style w:type="paragraph" w:customStyle="1" w:styleId="209">
    <w:name w:val="font14"/>
    <w:basedOn w:val="1"/>
    <w:qFormat/>
    <w:uiPriority w:val="0"/>
    <w:pPr>
      <w:widowControl/>
      <w:spacing w:before="100" w:beforeAutospacing="1" w:after="100" w:afterAutospacing="1"/>
      <w:jc w:val="left"/>
    </w:pPr>
    <w:rPr>
      <w:rFonts w:hAnsi="宋体" w:cs="宋体"/>
      <w:b/>
      <w:bCs/>
      <w:color w:val="000000"/>
      <w:sz w:val="20"/>
    </w:rPr>
  </w:style>
  <w:style w:type="paragraph" w:customStyle="1" w:styleId="21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微软雅黑" w:hAnsi="微软雅黑" w:eastAsia="微软雅黑" w:cs="宋体"/>
      <w:sz w:val="21"/>
      <w:szCs w:val="21"/>
    </w:rPr>
  </w:style>
  <w:style w:type="character" w:customStyle="1" w:styleId="211">
    <w:name w:val="font21"/>
    <w:qFormat/>
    <w:uiPriority w:val="0"/>
    <w:rPr>
      <w:rFonts w:ascii="宋体" w:hAnsi="宋体" w:eastAsia="宋体" w:cs="宋体"/>
      <w:bCs/>
      <w:kern w:val="2"/>
      <w:sz w:val="24"/>
      <w:szCs w:val="21"/>
      <w:lang w:val="en-US" w:eastAsia="zh-CN" w:bidi="ar-SA"/>
    </w:rPr>
  </w:style>
  <w:style w:type="paragraph" w:customStyle="1" w:styleId="212">
    <w:name w:val="_Style 13"/>
    <w:qFormat/>
    <w:uiPriority w:val="0"/>
    <w:pPr>
      <w:spacing w:before="120" w:after="120" w:line="288" w:lineRule="auto"/>
      <w:ind w:left="0"/>
      <w:jc w:val="left"/>
    </w:pPr>
    <w:rPr>
      <w:rFonts w:ascii="Arial" w:hAnsi="Arial" w:eastAsia="等线" w:cs="Arial"/>
      <w:sz w:val="22"/>
      <w:szCs w:val="22"/>
    </w:rPr>
  </w:style>
  <w:style w:type="paragraph" w:customStyle="1" w:styleId="213">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恒天国际</Company>
  <Pages>127</Pages>
  <Words>12898</Words>
  <Characters>13805</Characters>
  <Lines>395</Lines>
  <Paragraphs>111</Paragraphs>
  <TotalTime>17</TotalTime>
  <ScaleCrop>false</ScaleCrop>
  <LinksUpToDate>false</LinksUpToDate>
  <CharactersWithSpaces>14049</CharactersWithSpaces>
  <Application>WPS Office_12.1.0.25225_F1E327BC-269C-435d-A152-05C5408002CA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2023-04-07T08:01:00Z</dcterms:created>
  <dc:creator>四川恒天国际招标有限公司</dc:creator>
  <cp:lastModifiedBy>小鹿</cp:lastModifiedBy>
  <cp:lastPrinted>2017-02-09T08:42:00Z</cp:lastPrinted>
  <dcterms:modified xsi:type="dcterms:W3CDTF">2026-04-21T12:43:16Z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E064108757B34039A1CFD32031560DDA_13</vt:lpwstr>
  </property>
  <property fmtid="{D5CDD505-2E9C-101B-9397-08002B2CF9AE}" pid="4" name="KSOTemplateDocerSaveRecord">
    <vt:lpwstr>eyJoZGlkIjoiMzEzNzkwNzNlZDI0MjIzOGRkM2Q4Nzg3NzRlYzYwOTUiLCJ1c2VySWQiOiIyNzMxNjI5MjAifQ==</vt:lpwstr>
  </property>
</Properties>
</file>