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2826BA">
      <w:pPr>
        <w:spacing w:line="360" w:lineRule="auto"/>
        <w:ind w:firstLine="300" w:firstLineChars="50"/>
        <w:rPr>
          <w:sz w:val="60"/>
          <w:szCs w:val="60"/>
        </w:rPr>
      </w:pPr>
    </w:p>
    <w:p w14:paraId="64709007">
      <w:pPr>
        <w:spacing w:line="360" w:lineRule="auto"/>
        <w:ind w:firstLine="300" w:firstLineChars="50"/>
        <w:rPr>
          <w:sz w:val="60"/>
          <w:szCs w:val="60"/>
        </w:rPr>
      </w:pPr>
    </w:p>
    <w:p w14:paraId="75407B0D">
      <w:pPr>
        <w:jc w:val="center"/>
        <w:rPr>
          <w:b/>
          <w:bCs/>
          <w:sz w:val="60"/>
          <w:szCs w:val="60"/>
        </w:rPr>
      </w:pPr>
      <w:r>
        <w:rPr>
          <w:rFonts w:hint="eastAsia"/>
          <w:b/>
          <w:bCs/>
          <w:sz w:val="60"/>
          <w:szCs w:val="60"/>
          <w:lang w:val="en-US" w:eastAsia="zh-CN"/>
        </w:rPr>
        <w:t>奎屯</w:t>
      </w:r>
      <w:r>
        <w:rPr>
          <w:b/>
          <w:bCs/>
          <w:sz w:val="60"/>
          <w:szCs w:val="60"/>
        </w:rPr>
        <w:t>市政府采购项目</w:t>
      </w:r>
    </w:p>
    <w:p w14:paraId="5E15126A">
      <w:pPr>
        <w:jc w:val="center"/>
        <w:rPr>
          <w:b/>
          <w:bCs/>
          <w:sz w:val="60"/>
          <w:szCs w:val="60"/>
        </w:rPr>
      </w:pPr>
      <w:r>
        <w:rPr>
          <w:b/>
          <w:bCs/>
          <w:sz w:val="60"/>
          <w:szCs w:val="60"/>
        </w:rPr>
        <w:t>公开招标文件</w:t>
      </w:r>
    </w:p>
    <w:p w14:paraId="03BAD6C3">
      <w:pPr>
        <w:jc w:val="center"/>
        <w:rPr>
          <w:b/>
          <w:bCs/>
          <w:sz w:val="60"/>
          <w:szCs w:val="60"/>
        </w:rPr>
      </w:pPr>
      <w:r>
        <w:rPr>
          <w:b/>
          <w:bCs/>
          <w:sz w:val="60"/>
          <w:szCs w:val="60"/>
        </w:rPr>
        <w:t>（2026年版）</w:t>
      </w:r>
    </w:p>
    <w:p w14:paraId="4768921F">
      <w:pPr>
        <w:spacing w:line="360" w:lineRule="auto"/>
        <w:jc w:val="center"/>
        <w:rPr>
          <w:sz w:val="60"/>
          <w:szCs w:val="60"/>
        </w:rPr>
      </w:pPr>
    </w:p>
    <w:p w14:paraId="36D595FD">
      <w:pPr>
        <w:tabs>
          <w:tab w:val="left" w:pos="3240"/>
          <w:tab w:val="left" w:pos="3420"/>
        </w:tabs>
        <w:spacing w:line="360" w:lineRule="auto"/>
        <w:ind w:left="2832" w:leftChars="444" w:hanging="1900" w:hangingChars="528"/>
        <w:jc w:val="left"/>
        <w:rPr>
          <w:rFonts w:hint="eastAsia"/>
          <w:bCs/>
          <w:sz w:val="36"/>
          <w:szCs w:val="36"/>
        </w:rPr>
      </w:pPr>
      <w:r>
        <w:rPr>
          <w:bCs/>
          <w:sz w:val="36"/>
          <w:szCs w:val="36"/>
        </w:rPr>
        <w:t>项目名称：</w:t>
      </w:r>
      <w:r>
        <w:rPr>
          <w:rFonts w:hint="eastAsia"/>
          <w:bCs/>
          <w:sz w:val="36"/>
          <w:szCs w:val="36"/>
        </w:rPr>
        <w:t>伊犁州西华园全民健身中心建设项目-</w:t>
      </w:r>
    </w:p>
    <w:p w14:paraId="137F7E9C">
      <w:pPr>
        <w:tabs>
          <w:tab w:val="left" w:pos="3240"/>
          <w:tab w:val="left" w:pos="3420"/>
        </w:tabs>
        <w:spacing w:line="360" w:lineRule="auto"/>
        <w:ind w:left="2832" w:leftChars="444" w:hanging="1900" w:hangingChars="528"/>
        <w:jc w:val="left"/>
        <w:rPr>
          <w:rFonts w:hint="eastAsia"/>
          <w:bCs/>
          <w:sz w:val="36"/>
          <w:szCs w:val="36"/>
          <w:lang w:eastAsia="zh-CN"/>
        </w:rPr>
      </w:pPr>
      <w:r>
        <w:rPr>
          <w:rFonts w:hint="eastAsia"/>
          <w:bCs/>
          <w:sz w:val="36"/>
          <w:szCs w:val="36"/>
        </w:rPr>
        <w:t>场馆设施设备项目</w:t>
      </w:r>
    </w:p>
    <w:p w14:paraId="2B4B7A89">
      <w:pPr>
        <w:tabs>
          <w:tab w:val="left" w:pos="3240"/>
          <w:tab w:val="left" w:pos="3420"/>
        </w:tabs>
        <w:spacing w:line="360" w:lineRule="auto"/>
        <w:ind w:left="2832" w:leftChars="444" w:hanging="1900" w:hangingChars="528"/>
        <w:jc w:val="left"/>
        <w:rPr>
          <w:rFonts w:hint="eastAsia"/>
          <w:bCs/>
          <w:sz w:val="36"/>
          <w:szCs w:val="36"/>
          <w:lang w:val="en-US" w:eastAsia="zh-CN"/>
        </w:rPr>
      </w:pPr>
      <w:r>
        <w:rPr>
          <w:bCs/>
          <w:sz w:val="36"/>
          <w:szCs w:val="36"/>
        </w:rPr>
        <w:t>项目编号/包号：</w:t>
      </w:r>
      <w:r>
        <w:rPr>
          <w:rFonts w:hint="eastAsia"/>
          <w:bCs/>
          <w:sz w:val="36"/>
          <w:szCs w:val="36"/>
        </w:rPr>
        <w:t>KTJY-GK2026-00</w:t>
      </w:r>
      <w:r>
        <w:rPr>
          <w:rFonts w:hint="eastAsia"/>
          <w:bCs/>
          <w:sz w:val="36"/>
          <w:szCs w:val="36"/>
          <w:lang w:val="en-US" w:eastAsia="zh-CN"/>
        </w:rPr>
        <w:t>6</w:t>
      </w:r>
    </w:p>
    <w:p w14:paraId="0B932778">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奎屯市文化体育广播电视和旅游局</w:t>
      </w:r>
    </w:p>
    <w:p w14:paraId="3A59F1E6">
      <w:pPr>
        <w:tabs>
          <w:tab w:val="left" w:pos="3240"/>
          <w:tab w:val="left" w:pos="3420"/>
        </w:tabs>
        <w:spacing w:line="360" w:lineRule="auto"/>
        <w:ind w:left="2832" w:leftChars="444" w:hanging="1900" w:hangingChars="528"/>
        <w:jc w:val="left"/>
        <w:rPr>
          <w:rFonts w:hint="default" w:eastAsia="宋体"/>
          <w:bCs/>
          <w:sz w:val="36"/>
          <w:szCs w:val="36"/>
          <w:lang w:val="en-US" w:eastAsia="zh-CN"/>
        </w:rPr>
      </w:pPr>
      <w:r>
        <w:rPr>
          <w:bCs/>
          <w:sz w:val="36"/>
          <w:szCs w:val="36"/>
        </w:rPr>
        <w:t xml:space="preserve">采购代理机构： </w:t>
      </w:r>
      <w:r>
        <w:rPr>
          <w:rFonts w:hint="eastAsia"/>
          <w:bCs/>
          <w:sz w:val="36"/>
          <w:szCs w:val="36"/>
          <w:lang w:val="en-US" w:eastAsia="zh-CN"/>
        </w:rPr>
        <w:t>奎屯市政务服务中心</w:t>
      </w:r>
    </w:p>
    <w:p w14:paraId="7256D56F">
      <w:pPr>
        <w:widowControl/>
        <w:jc w:val="left"/>
        <w:rPr>
          <w:b/>
          <w:bCs/>
          <w:sz w:val="44"/>
        </w:rPr>
      </w:pPr>
      <w:r>
        <w:rPr>
          <w:b/>
          <w:bCs/>
          <w:sz w:val="44"/>
        </w:rPr>
        <w:br w:type="page"/>
      </w:r>
    </w:p>
    <w:p w14:paraId="6A2049F8">
      <w:pPr>
        <w:pStyle w:val="158"/>
        <w:spacing w:line="360" w:lineRule="auto"/>
        <w:ind w:firstLine="723" w:firstLineChars="200"/>
        <w:rPr>
          <w:rFonts w:ascii="Times New Roman" w:hAnsi="Times New Roman" w:cs="Times New Roman"/>
          <w:b/>
          <w:sz w:val="36"/>
          <w:szCs w:val="36"/>
        </w:rPr>
      </w:pPr>
      <w:bookmarkStart w:id="0" w:name="_Toc74227630"/>
      <w:bookmarkStart w:id="1" w:name="_Toc99301417"/>
    </w:p>
    <w:p w14:paraId="326C8310">
      <w:pPr>
        <w:spacing w:line="360" w:lineRule="auto"/>
        <w:jc w:val="center"/>
        <w:outlineLvl w:val="0"/>
        <w:rPr>
          <w:b/>
          <w:sz w:val="36"/>
          <w:szCs w:val="36"/>
        </w:rPr>
      </w:pPr>
      <w:r>
        <w:rPr>
          <w:b/>
          <w:sz w:val="36"/>
          <w:szCs w:val="36"/>
        </w:rPr>
        <w:t>使用说明</w:t>
      </w:r>
      <w:bookmarkEnd w:id="0"/>
      <w:bookmarkEnd w:id="1"/>
    </w:p>
    <w:p w14:paraId="003BF013">
      <w:pPr>
        <w:pStyle w:val="158"/>
        <w:spacing w:line="360" w:lineRule="auto"/>
        <w:ind w:firstLine="640" w:firstLineChars="200"/>
        <w:rPr>
          <w:rFonts w:ascii="Times New Roman" w:hAnsi="Times New Roman" w:cs="Times New Roman"/>
          <w:color w:val="auto"/>
          <w:sz w:val="32"/>
          <w:szCs w:val="32"/>
        </w:rPr>
      </w:pPr>
    </w:p>
    <w:p w14:paraId="5EC7B319">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hint="eastAsia" w:ascii="宋体" w:hAnsi="宋体"/>
          <w:sz w:val="32"/>
          <w:szCs w:val="32"/>
        </w:rPr>
        <w:t>为提升政府采购透明度和效率，采用公开招标方式的项目应使用全流程电子化采购方式，采用其它方式的项目鼓励使用全流程电子化采购方式。</w:t>
      </w:r>
    </w:p>
    <w:p w14:paraId="58FAF887">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4C965909">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《示范文本》适用于我市采用公开招标方式采购的政府采购货物和服务项目。</w:t>
      </w:r>
    </w:p>
    <w:p w14:paraId="4548732E">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023837E9">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bCs/>
          <w:sz w:val="32"/>
          <w:szCs w:val="32"/>
        </w:rPr>
        <w:t>__</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bCs/>
          <w:sz w:val="32"/>
          <w:szCs w:val="32"/>
        </w:rPr>
        <w:t>__</w:t>
      </w:r>
      <w:r>
        <w:rPr>
          <w:rFonts w:ascii="Times New Roman" w:hAnsi="Times New Roman" w:cs="Times New Roman"/>
          <w:color w:val="auto"/>
          <w:sz w:val="32"/>
          <w:szCs w:val="32"/>
        </w:rPr>
        <w:t>”中用“ / ”标记。</w:t>
      </w:r>
    </w:p>
    <w:p w14:paraId="49C36406">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”形式标记的内容，为采购人或采购代理机构需要确定的选项。编制招标文件时，适用于本项目的选项标记为“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w:t>
      </w:r>
    </w:p>
    <w:p w14:paraId="7E1E22BF">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19A567AA">
      <w:pPr>
        <w:pStyle w:val="158"/>
        <w:spacing w:line="360" w:lineRule="auto"/>
        <w:ind w:firstLine="640" w:firstLineChars="200"/>
        <w:rPr>
          <w:rFonts w:ascii="Times New Roman" w:hAnsi="Times New Roman" w:cs="Times New Roman"/>
          <w:b/>
          <w:sz w:val="32"/>
          <w:szCs w:val="32"/>
        </w:rPr>
      </w:pPr>
      <w:r>
        <w:rPr>
          <w:rFonts w:ascii="Times New Roman" w:hAnsi="Times New Roman" w:cs="Times New Roman"/>
          <w:color w:val="auto"/>
          <w:sz w:val="32"/>
          <w:szCs w:val="32"/>
        </w:rPr>
        <w:t>《示范文本》中 “</w:t>
      </w:r>
      <w:r>
        <w:rPr>
          <w:rFonts w:ascii="Times New Roman" w:hAnsi="Times New Roman" w:cs="Times New Roman"/>
          <w:i/>
          <w:color w:val="auto"/>
          <w:sz w:val="32"/>
          <w:szCs w:val="32"/>
        </w:rPr>
        <w:t>（）</w:t>
      </w:r>
      <w:r>
        <w:rPr>
          <w:rFonts w:ascii="Times New Roman" w:hAnsi="Times New Roman" w:cs="Times New Roman"/>
          <w:color w:val="auto"/>
          <w:sz w:val="32"/>
          <w:szCs w:val="32"/>
        </w:rPr>
        <w:t>”形式标记的红色斜体内容，属于提示编制招标文件的注意事项，招标文件发出前，有关提示内容应予以删除。</w:t>
      </w:r>
    </w:p>
    <w:p w14:paraId="1DFD8FD5">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59A11644">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投标人须知”设置了资料表形式。“投标人须知资料表”用于进一步明确“投标人须知”正文中的未尽事宜，采购人或采购代理机构在编制招标文件时，应根据采购项目实际需要，对于需要修改和补充的内容在资料表中选择和补充列明。“投标人须知资料表”与“投标人须知”正文内容不一致的，以“投标人须知资料表”为准。</w:t>
      </w:r>
    </w:p>
    <w:p w14:paraId="70ED0221">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为避免招标文件编制过程中出现的相同内容在文件中前后不一致等错误，招标文件尽量做到相同内容只出现一次，其他章节涉及有关内容的，以标明条款号引用的方式体现。</w:t>
      </w:r>
    </w:p>
    <w:p w14:paraId="57710933">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五、采购需求与合同文本</w:t>
      </w:r>
    </w:p>
    <w:p w14:paraId="67613847">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《示范文本》在第五章“采购需求”部分列出了需求大纲供采购人参考。</w:t>
      </w:r>
    </w:p>
    <w:p w14:paraId="6178CCE6">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应当依据《中华人民共和国民法典》等有关法律法规和政策要求，结合采购项目合同类型和特点，规范拟定和签署项目采购合同。在拟定合同文本时，应优先选择国家或行业制定推荐的有关标准或示范合同文本。</w:t>
      </w:r>
    </w:p>
    <w:p w14:paraId="44A54D8D">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六、投标文件格式的统一与简化</w:t>
      </w:r>
    </w:p>
    <w:p w14:paraId="63C28046">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便于供应商制作投标文件，便于评标委员会评审时统一标准，《示范文本》对适宜的内容提供了统一的投标文件参考格式，尽可能对格式中需要填列的内容进行了简化，尽可能减少了格式中需要签字、盖章的要求。</w:t>
      </w:r>
    </w:p>
    <w:p w14:paraId="18371254">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23504B88">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14:paraId="53DDEEEE">
      <w:pPr>
        <w:spacing w:line="500" w:lineRule="exact"/>
        <w:rPr>
          <w:i/>
        </w:rPr>
      </w:pPr>
    </w:p>
    <w:p w14:paraId="47F81749">
      <w:pPr>
        <w:spacing w:line="360" w:lineRule="auto"/>
        <w:jc w:val="center"/>
        <w:rPr>
          <w:b/>
          <w:sz w:val="44"/>
          <w:szCs w:val="44"/>
        </w:rPr>
      </w:pPr>
    </w:p>
    <w:p w14:paraId="54C7E640">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51BDF8DD">
      <w:pPr>
        <w:spacing w:line="360" w:lineRule="auto"/>
        <w:jc w:val="center"/>
        <w:outlineLvl w:val="0"/>
        <w:rPr>
          <w:b/>
          <w:sz w:val="36"/>
          <w:szCs w:val="36"/>
        </w:rPr>
      </w:pPr>
      <w:bookmarkStart w:id="2" w:name="_Toc99301418"/>
      <w:r>
        <w:rPr>
          <w:b/>
          <w:sz w:val="36"/>
          <w:szCs w:val="36"/>
        </w:rPr>
        <w:t>目      录</w:t>
      </w:r>
      <w:bookmarkEnd w:id="2"/>
    </w:p>
    <w:p w14:paraId="7D77730A"/>
    <w:p w14:paraId="734135BC"/>
    <w:p w14:paraId="64024926"/>
    <w:p w14:paraId="2325F2C4">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023C96B1">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0"/>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36CD18E">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0"/>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954F58B">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0"/>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14:paraId="3D9F73F1">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0"/>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069711A9">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0"/>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fldChar w:fldCharType="end"/>
      </w:r>
    </w:p>
    <w:p w14:paraId="56FB6137">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0"/>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14:paraId="72FE04B9">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0"/>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14:paraId="0731B02E">
      <w:pPr>
        <w:pStyle w:val="30"/>
        <w:spacing w:line="480" w:lineRule="auto"/>
        <w:rPr>
          <w:rFonts w:ascii="Times New Roman" w:hAnsi="Times New Roman" w:eastAsiaTheme="minorEastAsia"/>
          <w:b w:val="0"/>
        </w:rPr>
      </w:pPr>
      <w:r>
        <w:rPr>
          <w:rFonts w:ascii="Times New Roman" w:hAnsi="Times New Roman"/>
          <w:b w:val="0"/>
        </w:rPr>
        <w:fldChar w:fldCharType="end"/>
      </w:r>
    </w:p>
    <w:p w14:paraId="6290177D"/>
    <w:p w14:paraId="1DA1D793">
      <w:pPr>
        <w:spacing w:line="360" w:lineRule="auto"/>
        <w:rPr>
          <w:sz w:val="24"/>
        </w:rPr>
      </w:pPr>
      <w:r>
        <w:rPr>
          <w:rFonts w:hint="eastAsia"/>
          <w:sz w:val="24"/>
        </w:rPr>
        <w:t>注：采购文件条款中以</w:t>
      </w:r>
      <w:r>
        <w:rPr>
          <w:sz w:val="24"/>
        </w:rPr>
        <w:t xml:space="preserve"> “</w:t>
      </w:r>
      <w:r>
        <w:rPr>
          <w:rFonts w:hint="eastAsia" w:eastAsiaTheme="minorEastAsia"/>
          <w:sz w:val="24"/>
        </w:rPr>
        <w:t>☑</w:t>
      </w:r>
      <w:r>
        <w:rPr>
          <w:sz w:val="24"/>
        </w:rPr>
        <w:t>”</w:t>
      </w:r>
      <w:r>
        <w:rPr>
          <w:rFonts w:hint="eastAsia"/>
          <w:sz w:val="24"/>
        </w:rPr>
        <w:t>形式标记的内容适用于本项目，以</w:t>
      </w:r>
      <w:r>
        <w:rPr>
          <w:sz w:val="24"/>
        </w:rPr>
        <w:t>“</w:t>
      </w:r>
      <w:r>
        <w:rPr>
          <w:rFonts w:hint="eastAsia"/>
          <w:sz w:val="24"/>
          <w:lang w:eastAsia="zh-CN"/>
        </w:rPr>
        <w:t>□</w:t>
      </w:r>
      <w:r>
        <w:rPr>
          <w:sz w:val="24"/>
        </w:rPr>
        <w:t>”</w:t>
      </w:r>
      <w:r>
        <w:rPr>
          <w:rFonts w:hint="eastAsia"/>
          <w:sz w:val="24"/>
        </w:rPr>
        <w:t>形式标记的内容不适用于本项目。</w:t>
      </w:r>
    </w:p>
    <w:p w14:paraId="238BCFAA">
      <w:pPr>
        <w:pStyle w:val="30"/>
        <w:spacing w:line="360" w:lineRule="auto"/>
        <w:rPr>
          <w:rFonts w:ascii="Times New Roman" w:hAnsi="Times New Roman"/>
          <w:b w:val="0"/>
        </w:rPr>
      </w:pPr>
    </w:p>
    <w:p w14:paraId="58543C02">
      <w:pPr>
        <w:spacing w:line="360" w:lineRule="auto"/>
        <w:jc w:val="center"/>
        <w:outlineLvl w:val="0"/>
        <w:rPr>
          <w:b/>
          <w:sz w:val="36"/>
          <w:szCs w:val="36"/>
        </w:rPr>
      </w:pPr>
      <w:r>
        <w:rPr>
          <w:sz w:val="24"/>
        </w:rPr>
        <w:br w:type="page"/>
      </w:r>
      <w:bookmarkStart w:id="3" w:name="_Toc99301419"/>
      <w:r>
        <w:rPr>
          <w:b/>
          <w:sz w:val="36"/>
          <w:szCs w:val="36"/>
        </w:rPr>
        <w:t>第一章   投标邀请</w:t>
      </w:r>
      <w:bookmarkEnd w:id="3"/>
    </w:p>
    <w:p w14:paraId="55A563D2">
      <w:pPr>
        <w:spacing w:line="360" w:lineRule="auto"/>
        <w:ind w:firstLine="640" w:firstLineChars="200"/>
        <w:rPr>
          <w:sz w:val="32"/>
          <w:szCs w:val="32"/>
        </w:rPr>
      </w:pPr>
    </w:p>
    <w:p w14:paraId="5EF4D800">
      <w:pPr>
        <w:pStyle w:val="3"/>
        <w:spacing w:before="0" w:line="360" w:lineRule="auto"/>
        <w:jc w:val="left"/>
        <w:rPr>
          <w:rFonts w:ascii="Times New Roman" w:hAnsi="Times New Roman" w:eastAsia="宋体"/>
          <w:sz w:val="24"/>
          <w:szCs w:val="24"/>
        </w:rPr>
      </w:pPr>
      <w:bookmarkStart w:id="4" w:name="_Toc35393790"/>
      <w:bookmarkStart w:id="5" w:name="_Toc35393621"/>
      <w:bookmarkStart w:id="6" w:name="_Toc28359079"/>
      <w:bookmarkStart w:id="7" w:name="_Toc28359002"/>
      <w:bookmarkStart w:id="8" w:name="_Hlk24379207"/>
      <w:r>
        <w:rPr>
          <w:rFonts w:ascii="Times New Roman" w:hAnsi="Times New Roman" w:eastAsia="宋体"/>
          <w:sz w:val="24"/>
          <w:szCs w:val="24"/>
        </w:rPr>
        <w:t>一、项目基本情况</w:t>
      </w:r>
      <w:bookmarkEnd w:id="4"/>
      <w:bookmarkEnd w:id="5"/>
      <w:bookmarkEnd w:id="6"/>
      <w:bookmarkEnd w:id="7"/>
    </w:p>
    <w:p w14:paraId="2FD044DD">
      <w:pPr>
        <w:spacing w:line="360" w:lineRule="auto"/>
        <w:ind w:firstLine="480" w:firstLineChars="200"/>
        <w:rPr>
          <w:sz w:val="24"/>
          <w:u w:val="single"/>
        </w:rPr>
      </w:pPr>
      <w:r>
        <w:rPr>
          <w:sz w:val="24"/>
        </w:rPr>
        <w:t>1.项目编号：</w:t>
      </w:r>
      <w:r>
        <w:rPr>
          <w:rFonts w:hint="eastAsia"/>
          <w:sz w:val="24"/>
          <w:u w:val="single"/>
        </w:rPr>
        <w:t>KTJY-GK2026-006</w:t>
      </w:r>
    </w:p>
    <w:p w14:paraId="6D6D2684">
      <w:pPr>
        <w:spacing w:line="360" w:lineRule="auto"/>
        <w:ind w:firstLine="480" w:firstLineChars="200"/>
        <w:rPr>
          <w:rFonts w:hint="eastAsia" w:ascii="Times New Roman" w:hAnsi="Times New Roman" w:eastAsia="宋体" w:cs="Times New Roman"/>
          <w:sz w:val="24"/>
          <w:u w:val="single"/>
        </w:rPr>
      </w:pPr>
      <w:r>
        <w:rPr>
          <w:rFonts w:ascii="Times New Roman" w:hAnsi="Times New Roman" w:eastAsia="宋体" w:cs="Times New Roman"/>
          <w:sz w:val="24"/>
        </w:rPr>
        <w:t>2.项目名称：</w:t>
      </w:r>
      <w:r>
        <w:rPr>
          <w:rFonts w:hint="eastAsia" w:ascii="Times New Roman" w:hAnsi="Times New Roman" w:eastAsia="宋体" w:cs="Times New Roman"/>
          <w:sz w:val="24"/>
          <w:u w:val="single"/>
        </w:rPr>
        <w:t>伊犁州西华园全民健身中心建设项目-场馆设施设备项目</w:t>
      </w:r>
    </w:p>
    <w:bookmarkEnd w:id="8"/>
    <w:p w14:paraId="484234CD">
      <w:pPr>
        <w:spacing w:line="360" w:lineRule="auto"/>
        <w:ind w:firstLine="480" w:firstLineChars="200"/>
        <w:rPr>
          <w:sz w:val="24"/>
        </w:rPr>
      </w:pPr>
      <w:r>
        <w:rPr>
          <w:sz w:val="24"/>
        </w:rPr>
        <w:t>3.项目预算金额：</w:t>
      </w:r>
      <w:r>
        <w:rPr>
          <w:rFonts w:hint="eastAsia" w:asciiTheme="minorEastAsia" w:hAnsiTheme="minorEastAsia" w:eastAsiaTheme="minorEastAsia" w:cstheme="minorEastAsia"/>
          <w:sz w:val="24"/>
          <w:szCs w:val="24"/>
          <w:highlight w:val="none"/>
          <w:u w:val="single"/>
          <w:lang w:val="en-US" w:eastAsia="zh-CN"/>
        </w:rPr>
        <w:t>553.51458</w:t>
      </w:r>
      <w:r>
        <w:rPr>
          <w:sz w:val="24"/>
        </w:rPr>
        <w:t>万元、项目最高限价（如有）：</w:t>
      </w:r>
      <w:r>
        <w:rPr>
          <w:rFonts w:hint="eastAsia" w:asciiTheme="minorEastAsia" w:hAnsiTheme="minorEastAsia" w:eastAsiaTheme="minorEastAsia" w:cstheme="minorEastAsia"/>
          <w:sz w:val="24"/>
          <w:szCs w:val="24"/>
          <w:highlight w:val="none"/>
          <w:u w:val="single"/>
          <w:lang w:val="en-US" w:eastAsia="zh-CN"/>
        </w:rPr>
        <w:t>553.51458</w:t>
      </w:r>
      <w:r>
        <w:rPr>
          <w:sz w:val="24"/>
        </w:rPr>
        <w:t>万元</w:t>
      </w:r>
    </w:p>
    <w:p w14:paraId="5A5F2668">
      <w:pPr>
        <w:spacing w:line="360" w:lineRule="auto"/>
        <w:ind w:firstLine="480" w:firstLineChars="200"/>
        <w:rPr>
          <w:sz w:val="24"/>
        </w:rPr>
      </w:pPr>
      <w:r>
        <w:rPr>
          <w:sz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58"/>
        <w:gridCol w:w="1702"/>
        <w:gridCol w:w="998"/>
        <w:gridCol w:w="4275"/>
      </w:tblGrid>
      <w:tr w14:paraId="0B05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40AE6646">
            <w:pPr>
              <w:jc w:val="center"/>
              <w:rPr>
                <w:bCs/>
                <w:szCs w:val="21"/>
              </w:rPr>
            </w:pPr>
            <w:r>
              <w:rPr>
                <w:bCs/>
                <w:szCs w:val="21"/>
              </w:rPr>
              <w:t>包号</w:t>
            </w:r>
          </w:p>
        </w:tc>
        <w:tc>
          <w:tcPr>
            <w:tcW w:w="1558" w:type="dxa"/>
            <w:vAlign w:val="center"/>
          </w:tcPr>
          <w:p w14:paraId="3AA2EE92">
            <w:pPr>
              <w:jc w:val="center"/>
              <w:rPr>
                <w:bCs/>
                <w:szCs w:val="21"/>
              </w:rPr>
            </w:pPr>
            <w:r>
              <w:rPr>
                <w:bCs/>
                <w:szCs w:val="21"/>
              </w:rPr>
              <w:t>标的名称</w:t>
            </w:r>
          </w:p>
        </w:tc>
        <w:tc>
          <w:tcPr>
            <w:tcW w:w="1702" w:type="dxa"/>
            <w:vAlign w:val="center"/>
          </w:tcPr>
          <w:p w14:paraId="70334E20">
            <w:pPr>
              <w:jc w:val="center"/>
              <w:rPr>
                <w:bCs/>
                <w:szCs w:val="21"/>
              </w:rPr>
            </w:pPr>
            <w:r>
              <w:rPr>
                <w:bCs/>
                <w:szCs w:val="21"/>
              </w:rPr>
              <w:t>采购包</w:t>
            </w:r>
          </w:p>
          <w:p w14:paraId="019ED13A">
            <w:pPr>
              <w:jc w:val="center"/>
              <w:rPr>
                <w:bCs/>
                <w:szCs w:val="21"/>
              </w:rPr>
            </w:pPr>
            <w:r>
              <w:rPr>
                <w:bCs/>
                <w:szCs w:val="21"/>
              </w:rPr>
              <w:t>预算金额</w:t>
            </w:r>
          </w:p>
          <w:p w14:paraId="6E4EBE26">
            <w:pPr>
              <w:jc w:val="center"/>
              <w:rPr>
                <w:bCs/>
                <w:szCs w:val="21"/>
              </w:rPr>
            </w:pPr>
            <w:r>
              <w:rPr>
                <w:bCs/>
                <w:szCs w:val="21"/>
              </w:rPr>
              <w:t>（万元）</w:t>
            </w:r>
          </w:p>
        </w:tc>
        <w:tc>
          <w:tcPr>
            <w:tcW w:w="998" w:type="dxa"/>
            <w:vAlign w:val="center"/>
          </w:tcPr>
          <w:p w14:paraId="70348BCB">
            <w:pPr>
              <w:jc w:val="center"/>
              <w:rPr>
                <w:bCs/>
                <w:szCs w:val="21"/>
              </w:rPr>
            </w:pPr>
            <w:r>
              <w:rPr>
                <w:bCs/>
                <w:szCs w:val="21"/>
              </w:rPr>
              <w:t>数量</w:t>
            </w:r>
          </w:p>
        </w:tc>
        <w:tc>
          <w:tcPr>
            <w:tcW w:w="4275" w:type="dxa"/>
            <w:vAlign w:val="center"/>
          </w:tcPr>
          <w:p w14:paraId="743E7574">
            <w:pPr>
              <w:jc w:val="center"/>
              <w:rPr>
                <w:szCs w:val="21"/>
              </w:rPr>
            </w:pPr>
            <w:r>
              <w:rPr>
                <w:szCs w:val="21"/>
              </w:rPr>
              <w:t>简要技术需求或服务要求</w:t>
            </w:r>
          </w:p>
        </w:tc>
      </w:tr>
      <w:tr w14:paraId="4535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1FE3C138">
            <w:pPr>
              <w:jc w:val="center"/>
              <w:rPr>
                <w:bCs/>
                <w:szCs w:val="21"/>
              </w:rPr>
            </w:pPr>
            <w:r>
              <w:rPr>
                <w:bCs/>
                <w:szCs w:val="21"/>
              </w:rPr>
              <w:t>01</w:t>
            </w:r>
          </w:p>
        </w:tc>
        <w:tc>
          <w:tcPr>
            <w:tcW w:w="1558" w:type="dxa"/>
            <w:vAlign w:val="center"/>
          </w:tcPr>
          <w:p w14:paraId="79F6A356">
            <w:pPr>
              <w:jc w:val="center"/>
              <w:rPr>
                <w:bCs/>
                <w:szCs w:val="21"/>
              </w:rPr>
            </w:pPr>
            <w:r>
              <w:rPr>
                <w:rFonts w:hint="eastAsia"/>
                <w:sz w:val="24"/>
                <w:u w:val="none"/>
                <w:lang w:eastAsia="zh-CN"/>
              </w:rPr>
              <w:t>标项一</w:t>
            </w:r>
          </w:p>
        </w:tc>
        <w:tc>
          <w:tcPr>
            <w:tcW w:w="1702" w:type="dxa"/>
            <w:vAlign w:val="center"/>
          </w:tcPr>
          <w:p w14:paraId="669A9216">
            <w:pPr>
              <w:jc w:val="center"/>
              <w:rPr>
                <w:rFonts w:hint="default" w:eastAsia="宋体"/>
                <w:bCs/>
                <w:szCs w:val="21"/>
                <w:lang w:val="en-US" w:eastAsia="zh-CN"/>
              </w:rPr>
            </w:pPr>
            <w:r>
              <w:rPr>
                <w:rFonts w:hint="eastAsia"/>
                <w:bCs/>
                <w:szCs w:val="21"/>
                <w:lang w:val="en-US" w:eastAsia="zh-CN"/>
              </w:rPr>
              <w:t>282.3281</w:t>
            </w:r>
          </w:p>
        </w:tc>
        <w:tc>
          <w:tcPr>
            <w:tcW w:w="998" w:type="dxa"/>
            <w:vAlign w:val="center"/>
          </w:tcPr>
          <w:p w14:paraId="2F986599">
            <w:pPr>
              <w:jc w:val="center"/>
              <w:rPr>
                <w:bCs/>
                <w:szCs w:val="21"/>
              </w:rPr>
            </w:pPr>
            <w:r>
              <w:rPr>
                <w:rFonts w:hint="eastAsia"/>
                <w:bCs/>
                <w:szCs w:val="21"/>
                <w:lang w:val="en-US" w:eastAsia="zh-CN"/>
              </w:rPr>
              <w:t>1批</w:t>
            </w:r>
          </w:p>
        </w:tc>
        <w:tc>
          <w:tcPr>
            <w:tcW w:w="4275" w:type="dxa"/>
            <w:vAlign w:val="center"/>
          </w:tcPr>
          <w:p w14:paraId="1137A9F5">
            <w:pPr>
              <w:jc w:val="center"/>
              <w:rPr>
                <w:kern w:val="0"/>
                <w:szCs w:val="21"/>
              </w:rPr>
            </w:pPr>
            <w:r>
              <w:rPr>
                <w:rFonts w:hint="eastAsia"/>
                <w:kern w:val="0"/>
                <w:szCs w:val="21"/>
                <w:lang w:val="en-US" w:eastAsia="zh-CN"/>
              </w:rPr>
              <w:t>专业比赛照明系统、专业运动木地板、木地板地胶、硅PU地面等货物，要求达到专业省级赛事承办相关条件要求</w:t>
            </w:r>
          </w:p>
        </w:tc>
      </w:tr>
      <w:tr w14:paraId="4F42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31C2011A">
            <w:pPr>
              <w:jc w:val="center"/>
              <w:rPr>
                <w:bCs/>
                <w:szCs w:val="21"/>
              </w:rPr>
            </w:pPr>
            <w:r>
              <w:rPr>
                <w:bCs/>
                <w:szCs w:val="21"/>
              </w:rPr>
              <w:t>02</w:t>
            </w:r>
          </w:p>
        </w:tc>
        <w:tc>
          <w:tcPr>
            <w:tcW w:w="1558" w:type="dxa"/>
            <w:vAlign w:val="center"/>
          </w:tcPr>
          <w:p w14:paraId="51B11CDB">
            <w:pPr>
              <w:jc w:val="center"/>
              <w:rPr>
                <w:bCs/>
                <w:szCs w:val="21"/>
              </w:rPr>
            </w:pPr>
            <w:r>
              <w:rPr>
                <w:rFonts w:hint="eastAsia"/>
                <w:sz w:val="24"/>
                <w:u w:val="none"/>
                <w:lang w:eastAsia="zh-CN"/>
              </w:rPr>
              <w:t>标项</w:t>
            </w:r>
            <w:r>
              <w:rPr>
                <w:rFonts w:hint="eastAsia"/>
                <w:sz w:val="24"/>
                <w:u w:val="none"/>
                <w:lang w:val="en-US" w:eastAsia="zh-CN"/>
              </w:rPr>
              <w:t>二</w:t>
            </w:r>
          </w:p>
        </w:tc>
        <w:tc>
          <w:tcPr>
            <w:tcW w:w="1702" w:type="dxa"/>
            <w:vAlign w:val="center"/>
          </w:tcPr>
          <w:p w14:paraId="13F9C73D">
            <w:pPr>
              <w:jc w:val="center"/>
              <w:rPr>
                <w:bCs/>
                <w:szCs w:val="21"/>
              </w:rPr>
            </w:pPr>
            <w:r>
              <w:rPr>
                <w:rFonts w:hint="eastAsia"/>
                <w:bCs/>
                <w:szCs w:val="21"/>
              </w:rPr>
              <w:t>271.18648</w:t>
            </w:r>
          </w:p>
        </w:tc>
        <w:tc>
          <w:tcPr>
            <w:tcW w:w="998" w:type="dxa"/>
            <w:vAlign w:val="center"/>
          </w:tcPr>
          <w:p w14:paraId="67C50CC2">
            <w:pPr>
              <w:jc w:val="center"/>
              <w:rPr>
                <w:bCs/>
                <w:szCs w:val="21"/>
              </w:rPr>
            </w:pPr>
            <w:r>
              <w:rPr>
                <w:rFonts w:hint="eastAsia"/>
                <w:bCs/>
                <w:szCs w:val="21"/>
                <w:lang w:val="en-US" w:eastAsia="zh-CN"/>
              </w:rPr>
              <w:t>1批</w:t>
            </w:r>
          </w:p>
        </w:tc>
        <w:tc>
          <w:tcPr>
            <w:tcW w:w="4275" w:type="dxa"/>
            <w:vAlign w:val="center"/>
          </w:tcPr>
          <w:p w14:paraId="676D4C7E">
            <w:pPr>
              <w:jc w:val="center"/>
              <w:rPr>
                <w:kern w:val="0"/>
                <w:szCs w:val="21"/>
              </w:rPr>
            </w:pPr>
            <w:r>
              <w:rPr>
                <w:rFonts w:hint="eastAsia"/>
                <w:kern w:val="0"/>
                <w:szCs w:val="21"/>
                <w:lang w:val="en-US" w:eastAsia="zh-CN"/>
              </w:rPr>
              <w:t>电子大屏系统、专业赛事音响设备及相关配套设施设备、移动电子计分器、电动液压篮球架、篮球比赛软件、气排球架、室内直插式排球柱、羽毛球架、乒乓球台等设备设施，要求达到专业省级赛事承办相关条件要求</w:t>
            </w:r>
          </w:p>
        </w:tc>
      </w:tr>
      <w:tr w14:paraId="7474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31DCFE47">
            <w:pPr>
              <w:jc w:val="center"/>
              <w:rPr>
                <w:bCs/>
                <w:szCs w:val="21"/>
              </w:rPr>
            </w:pPr>
            <w:r>
              <w:rPr>
                <w:bCs/>
                <w:szCs w:val="21"/>
              </w:rPr>
              <w:t>…</w:t>
            </w:r>
          </w:p>
        </w:tc>
        <w:tc>
          <w:tcPr>
            <w:tcW w:w="843" w:type="pct"/>
            <w:vAlign w:val="center"/>
          </w:tcPr>
          <w:p w14:paraId="5D4A4433">
            <w:pPr>
              <w:jc w:val="center"/>
              <w:rPr>
                <w:bCs/>
                <w:szCs w:val="21"/>
              </w:rPr>
            </w:pPr>
          </w:p>
        </w:tc>
        <w:tc>
          <w:tcPr>
            <w:tcW w:w="921" w:type="pct"/>
            <w:vAlign w:val="center"/>
          </w:tcPr>
          <w:p w14:paraId="2354F9DB">
            <w:pPr>
              <w:jc w:val="center"/>
              <w:rPr>
                <w:bCs/>
                <w:szCs w:val="21"/>
              </w:rPr>
            </w:pPr>
          </w:p>
        </w:tc>
        <w:tc>
          <w:tcPr>
            <w:tcW w:w="540" w:type="pct"/>
            <w:vAlign w:val="center"/>
          </w:tcPr>
          <w:p w14:paraId="36451E26">
            <w:pPr>
              <w:jc w:val="center"/>
              <w:rPr>
                <w:bCs/>
                <w:szCs w:val="21"/>
              </w:rPr>
            </w:pPr>
          </w:p>
        </w:tc>
        <w:tc>
          <w:tcPr>
            <w:tcW w:w="2314" w:type="pct"/>
            <w:vAlign w:val="center"/>
          </w:tcPr>
          <w:p w14:paraId="446CE534">
            <w:pPr>
              <w:jc w:val="center"/>
              <w:rPr>
                <w:szCs w:val="21"/>
              </w:rPr>
            </w:pPr>
          </w:p>
        </w:tc>
      </w:tr>
    </w:tbl>
    <w:p w14:paraId="39461745">
      <w:pPr>
        <w:spacing w:line="360" w:lineRule="auto"/>
        <w:ind w:firstLine="480" w:firstLineChars="200"/>
        <w:rPr>
          <w:sz w:val="24"/>
          <w:u w:val="single"/>
        </w:rPr>
      </w:pPr>
      <w:r>
        <w:rPr>
          <w:sz w:val="24"/>
        </w:rPr>
        <w:t>5.合同履行期限：</w:t>
      </w:r>
      <w:r>
        <w:rPr>
          <w:rFonts w:hint="eastAsia" w:ascii="Times New Roman" w:hAnsi="Times New Roman" w:eastAsia="宋体" w:cs="Times New Roman"/>
          <w:sz w:val="24"/>
          <w:u w:val="single"/>
        </w:rPr>
        <w:t>2026年6月30日前完工</w:t>
      </w:r>
    </w:p>
    <w:p w14:paraId="04CA0829">
      <w:pPr>
        <w:spacing w:line="360" w:lineRule="auto"/>
        <w:ind w:firstLine="480" w:firstLineChars="200"/>
        <w:rPr>
          <w:sz w:val="24"/>
        </w:rPr>
      </w:pPr>
      <w:r>
        <w:rPr>
          <w:sz w:val="24"/>
        </w:rPr>
        <w:t>6.本项目是否接受联合体投标：</w:t>
      </w:r>
      <w:r>
        <w:rPr>
          <w:rFonts w:hint="eastAsia"/>
          <w:sz w:val="24"/>
          <w:lang w:eastAsia="zh-CN"/>
        </w:rPr>
        <w:t>□</w:t>
      </w:r>
      <w:r>
        <w:rPr>
          <w:sz w:val="24"/>
        </w:rPr>
        <w:t xml:space="preserve">是  </w:t>
      </w:r>
      <w:r>
        <w:rPr>
          <w:rFonts w:hint="eastAsia"/>
          <w:sz w:val="24"/>
          <w:lang w:eastAsia="zh-CN"/>
        </w:rPr>
        <w:t>☑</w:t>
      </w:r>
      <w:r>
        <w:rPr>
          <w:sz w:val="24"/>
        </w:rPr>
        <w:t>否。</w:t>
      </w:r>
    </w:p>
    <w:p w14:paraId="7E692534">
      <w:pPr>
        <w:spacing w:line="360" w:lineRule="auto"/>
        <w:ind w:firstLine="480" w:firstLineChars="200"/>
        <w:rPr>
          <w:sz w:val="24"/>
        </w:rPr>
      </w:pPr>
    </w:p>
    <w:p w14:paraId="780DAB18">
      <w:pPr>
        <w:pStyle w:val="3"/>
        <w:spacing w:before="0" w:line="360" w:lineRule="auto"/>
        <w:jc w:val="left"/>
        <w:rPr>
          <w:rFonts w:ascii="Times New Roman" w:hAnsi="Times New Roman" w:eastAsia="宋体"/>
          <w:sz w:val="24"/>
          <w:szCs w:val="24"/>
        </w:rPr>
      </w:pPr>
      <w:bookmarkStart w:id="9" w:name="_Toc28359003"/>
      <w:bookmarkStart w:id="10" w:name="_Toc35393791"/>
      <w:bookmarkStart w:id="11" w:name="_Toc28359080"/>
      <w:bookmarkStart w:id="12" w:name="_Toc35393622"/>
      <w:r>
        <w:rPr>
          <w:rFonts w:ascii="Times New Roman" w:hAnsi="Times New Roman" w:eastAsia="宋体"/>
          <w:sz w:val="24"/>
          <w:szCs w:val="24"/>
        </w:rPr>
        <w:t>二、申请人的资格要求（须同时满足）</w:t>
      </w:r>
      <w:bookmarkEnd w:id="9"/>
      <w:bookmarkEnd w:id="10"/>
      <w:bookmarkEnd w:id="11"/>
      <w:bookmarkEnd w:id="12"/>
    </w:p>
    <w:p w14:paraId="418593BD">
      <w:pPr>
        <w:spacing w:line="360" w:lineRule="auto"/>
        <w:ind w:firstLine="480" w:firstLineChars="200"/>
        <w:rPr>
          <w:sz w:val="24"/>
        </w:rPr>
      </w:pPr>
      <w:r>
        <w:rPr>
          <w:sz w:val="24"/>
        </w:rPr>
        <w:t>1.满足《中华人民共和国政府采购法》第二十二条规定；</w:t>
      </w:r>
    </w:p>
    <w:p w14:paraId="5597DBA5">
      <w:pPr>
        <w:spacing w:line="360" w:lineRule="auto"/>
        <w:ind w:firstLine="480" w:firstLineChars="200"/>
        <w:rPr>
          <w:rFonts w:hint="eastAsia" w:ascii="Times New Roman" w:hAnsi="Times New Roman" w:eastAsia="宋体" w:cs="Times New Roman"/>
          <w:sz w:val="24"/>
          <w:lang w:eastAsia="zh-CN"/>
        </w:rPr>
      </w:pPr>
      <w:bookmarkStart w:id="13" w:name="_Toc28359081"/>
      <w:bookmarkStart w:id="14" w:name="_Toc28359004"/>
      <w:r>
        <w:rPr>
          <w:rFonts w:hint="eastAsia" w:ascii="Times New Roman" w:hAnsi="Times New Roman" w:eastAsia="宋体" w:cs="Times New Roman"/>
          <w:sz w:val="24"/>
        </w:rPr>
        <w:t>（1）独立承担民事责任能力的企业、事业、自然人，提供营业执照等经营性证件</w:t>
      </w:r>
    </w:p>
    <w:p w14:paraId="6ABA2510">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（2）法人身份投标或法人授权人投标按要求提供证明资料</w:t>
      </w:r>
    </w:p>
    <w:p w14:paraId="0DD007CE">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（3）提供</w:t>
      </w:r>
      <w:r>
        <w:rPr>
          <w:rFonts w:hint="eastAsia" w:ascii="Times New Roman" w:hAnsi="Times New Roman" w:eastAsia="宋体" w:cs="Times New Roman"/>
          <w:sz w:val="24"/>
          <w:lang w:val="en-US" w:eastAsia="zh-CN"/>
        </w:rPr>
        <w:t>2026年1月至今</w:t>
      </w:r>
      <w:r>
        <w:rPr>
          <w:rFonts w:hint="eastAsia" w:ascii="Times New Roman" w:hAnsi="Times New Roman" w:eastAsia="宋体" w:cs="Times New Roman"/>
          <w:sz w:val="24"/>
        </w:rPr>
        <w:t>任意一个月有效银行资信证明；</w:t>
      </w:r>
    </w:p>
    <w:p w14:paraId="4E66974F">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4）有依法缴纳税收和社会保障资金的良好记录：提供投标截止时间前6个月内（即2025年11月至今）任意1个月依法缴纳税收的凭据和社会保险的凭据（如新成立企业，提供自成立之日起的相应凭据）；依法免税或不需要缴纳社会保障资金的投标人，应提供相应证明文件；</w:t>
      </w:r>
    </w:p>
    <w:p w14:paraId="5FDF82C4">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（5</w:t>
      </w:r>
      <w:r>
        <w:rPr>
          <w:rFonts w:hint="eastAsia" w:cs="Times New Roman"/>
          <w:sz w:val="24"/>
          <w:lang w:eastAsia="zh-CN"/>
        </w:rPr>
        <w:t>）</w:t>
      </w:r>
      <w:r>
        <w:rPr>
          <w:rFonts w:hint="eastAsia" w:ascii="Times New Roman" w:hAnsi="Times New Roman" w:eastAsia="宋体" w:cs="Times New Roman"/>
          <w:sz w:val="24"/>
        </w:rPr>
        <w:t>参与政府采购活动供应商在前3年内未被“信用中国”网站（www.creditchina.gov.cn）、“中国政府采购网”(www.ccgp.gov.cn)列入失信被执行人、重大税收违法失信主体、政府采购严重失信行为记录名单；（以</w:t>
      </w:r>
      <w:r>
        <w:rPr>
          <w:rFonts w:hint="eastAsia" w:ascii="Times New Roman" w:hAnsi="Times New Roman" w:eastAsia="宋体" w:cs="Times New Roman"/>
          <w:sz w:val="24"/>
          <w:lang w:val="en-US" w:eastAsia="zh-CN"/>
        </w:rPr>
        <w:t>采购</w:t>
      </w:r>
      <w:r>
        <w:rPr>
          <w:rFonts w:hint="eastAsia" w:ascii="Times New Roman" w:hAnsi="Times New Roman" w:eastAsia="宋体" w:cs="Times New Roman"/>
          <w:sz w:val="24"/>
        </w:rPr>
        <w:t>代理或</w:t>
      </w:r>
      <w:r>
        <w:rPr>
          <w:rFonts w:hint="eastAsia" w:ascii="Times New Roman" w:hAnsi="Times New Roman" w:eastAsia="宋体" w:cs="Times New Roman"/>
          <w:sz w:val="24"/>
          <w:lang w:val="en-US" w:eastAsia="zh-CN"/>
        </w:rPr>
        <w:t>采购</w:t>
      </w:r>
      <w:r>
        <w:rPr>
          <w:rFonts w:hint="eastAsia" w:ascii="Times New Roman" w:hAnsi="Times New Roman" w:eastAsia="宋体" w:cs="Times New Roman"/>
          <w:sz w:val="24"/>
        </w:rPr>
        <w:t>人查询为准）；</w:t>
      </w:r>
    </w:p>
    <w:p w14:paraId="75E285F0">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6</w:t>
      </w:r>
      <w:r>
        <w:rPr>
          <w:rFonts w:hint="eastAsia" w:cs="Times New Roman"/>
          <w:sz w:val="24"/>
          <w:lang w:eastAsia="zh-CN"/>
        </w:rPr>
        <w:t>）</w:t>
      </w:r>
      <w:r>
        <w:rPr>
          <w:rFonts w:hint="eastAsia" w:ascii="Times New Roman" w:hAnsi="Times New Roman" w:eastAsia="宋体" w:cs="Times New Roman"/>
          <w:sz w:val="24"/>
        </w:rPr>
        <w:t>具有履行合同所必需的设备和专业技术能力</w:t>
      </w:r>
      <w:r>
        <w:rPr>
          <w:rFonts w:hint="eastAsia" w:cs="Times New Roman"/>
          <w:sz w:val="24"/>
          <w:lang w:val="en-US" w:eastAsia="zh-CN"/>
        </w:rPr>
        <w:t>;</w:t>
      </w:r>
    </w:p>
    <w:p w14:paraId="5B1C9980">
      <w:pPr>
        <w:spacing w:line="36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7</w:t>
      </w:r>
      <w:r>
        <w:rPr>
          <w:rFonts w:hint="eastAsia" w:cs="Times New Roman"/>
          <w:sz w:val="24"/>
          <w:lang w:eastAsia="zh-CN"/>
        </w:rPr>
        <w:t>）</w:t>
      </w:r>
      <w:r>
        <w:rPr>
          <w:rFonts w:hint="eastAsia" w:ascii="Times New Roman" w:hAnsi="Times New Roman" w:eastAsia="宋体" w:cs="Times New Roman"/>
          <w:sz w:val="24"/>
        </w:rPr>
        <w:t>法律、行政法规规定的其他条件</w:t>
      </w:r>
      <w:r>
        <w:rPr>
          <w:rFonts w:hint="eastAsia" w:cs="Times New Roman"/>
          <w:sz w:val="24"/>
          <w:lang w:eastAsia="zh-CN"/>
        </w:rPr>
        <w:t>：</w:t>
      </w:r>
      <w:r>
        <w:rPr>
          <w:rFonts w:hint="eastAsia" w:cs="Times New Roman"/>
          <w:sz w:val="24"/>
          <w:lang w:val="en-US" w:eastAsia="zh-CN"/>
        </w:rPr>
        <w:t>无</w:t>
      </w:r>
    </w:p>
    <w:p w14:paraId="5125B03C">
      <w:pPr>
        <w:spacing w:line="360" w:lineRule="auto"/>
        <w:ind w:firstLine="480" w:firstLineChars="200"/>
        <w:rPr>
          <w:sz w:val="24"/>
        </w:rPr>
      </w:pPr>
      <w:r>
        <w:rPr>
          <w:sz w:val="24"/>
        </w:rPr>
        <w:t>2.落实政府采购政策需满足的资格要求：</w:t>
      </w:r>
    </w:p>
    <w:p w14:paraId="6AA4F057">
      <w:pPr>
        <w:spacing w:line="360" w:lineRule="auto"/>
        <w:ind w:firstLine="480" w:firstLineChars="200"/>
        <w:rPr>
          <w:sz w:val="24"/>
        </w:rPr>
      </w:pPr>
      <w:r>
        <w:rPr>
          <w:sz w:val="24"/>
        </w:rPr>
        <w:t>2.1 中小企业政策</w:t>
      </w:r>
    </w:p>
    <w:p w14:paraId="277F8563">
      <w:pPr>
        <w:spacing w:line="360" w:lineRule="auto"/>
        <w:ind w:firstLine="480" w:firstLineChars="200"/>
        <w:rPr>
          <w:sz w:val="24"/>
        </w:rPr>
      </w:pPr>
      <w:r>
        <w:rPr>
          <w:rFonts w:hint="eastAsia"/>
          <w:sz w:val="24"/>
          <w:lang w:eastAsia="zh-CN"/>
        </w:rPr>
        <w:t>☑</w:t>
      </w:r>
      <w:r>
        <w:rPr>
          <w:sz w:val="24"/>
        </w:rPr>
        <w:t>本项目不专门面向中小企业预留采购份额。</w:t>
      </w:r>
    </w:p>
    <w:p w14:paraId="7F9F58B4">
      <w:pPr>
        <w:spacing w:line="360" w:lineRule="auto"/>
        <w:ind w:firstLine="480" w:firstLineChars="200"/>
        <w:rPr>
          <w:sz w:val="24"/>
          <w:highlight w:val="none"/>
        </w:rPr>
      </w:pPr>
      <w:r>
        <w:rPr>
          <w:rFonts w:hint="eastAsia"/>
          <w:sz w:val="24"/>
          <w:highlight w:val="none"/>
          <w:u w:val="none"/>
          <w:lang w:eastAsia="zh-CN"/>
        </w:rPr>
        <w:t>标项一：</w:t>
      </w:r>
      <w:r>
        <w:rPr>
          <w:rFonts w:hint="eastAsia"/>
          <w:sz w:val="24"/>
          <w:highlight w:val="none"/>
          <w:lang w:eastAsia="zh-CN"/>
        </w:rPr>
        <w:t>☑</w:t>
      </w:r>
      <w:r>
        <w:rPr>
          <w:sz w:val="24"/>
          <w:highlight w:val="none"/>
        </w:rPr>
        <w:t>本项目不专门面向中小企业预留采购份额。</w:t>
      </w:r>
    </w:p>
    <w:p w14:paraId="634016FB">
      <w:pPr>
        <w:spacing w:line="360" w:lineRule="auto"/>
        <w:ind w:firstLine="480" w:firstLineChars="200"/>
        <w:rPr>
          <w:sz w:val="24"/>
        </w:rPr>
      </w:pPr>
      <w:r>
        <w:rPr>
          <w:rFonts w:hint="eastAsia"/>
          <w:sz w:val="24"/>
          <w:highlight w:val="none"/>
          <w:u w:val="none"/>
          <w:lang w:eastAsia="zh-CN"/>
        </w:rPr>
        <w:t>标项</w:t>
      </w:r>
      <w:r>
        <w:rPr>
          <w:rFonts w:hint="eastAsia"/>
          <w:sz w:val="24"/>
          <w:highlight w:val="none"/>
          <w:u w:val="none"/>
          <w:lang w:val="en-US" w:eastAsia="zh-CN"/>
        </w:rPr>
        <w:t>二</w:t>
      </w:r>
      <w:r>
        <w:rPr>
          <w:rFonts w:hint="eastAsia"/>
          <w:sz w:val="24"/>
          <w:highlight w:val="none"/>
          <w:u w:val="none"/>
          <w:lang w:eastAsia="zh-CN"/>
        </w:rPr>
        <w:t>：</w:t>
      </w:r>
      <w:r>
        <w:rPr>
          <w:rFonts w:hint="eastAsia"/>
          <w:sz w:val="24"/>
          <w:highlight w:val="none"/>
          <w:lang w:eastAsia="zh-CN"/>
        </w:rPr>
        <w:t>☑</w:t>
      </w:r>
      <w:r>
        <w:rPr>
          <w:sz w:val="24"/>
          <w:highlight w:val="none"/>
        </w:rPr>
        <w:t>本项目不专门面向中小企业预留采购份额。</w:t>
      </w:r>
    </w:p>
    <w:p w14:paraId="7FAA2BBE">
      <w:pPr>
        <w:spacing w:line="360" w:lineRule="auto"/>
        <w:ind w:firstLine="480" w:firstLineChars="200"/>
        <w:rPr>
          <w:sz w:val="24"/>
        </w:rPr>
      </w:pPr>
      <w:r>
        <w:rPr>
          <w:rFonts w:hint="eastAsia"/>
          <w:sz w:val="24"/>
          <w:lang w:eastAsia="zh-CN"/>
        </w:rPr>
        <w:t>□</w:t>
      </w:r>
      <w:r>
        <w:rPr>
          <w:sz w:val="24"/>
        </w:rPr>
        <w:t xml:space="preserve">本项目专门面向  </w:t>
      </w:r>
      <w:r>
        <w:rPr>
          <w:rFonts w:hint="eastAsia"/>
          <w:sz w:val="24"/>
          <w:lang w:eastAsia="zh-CN"/>
        </w:rPr>
        <w:t>□</w:t>
      </w:r>
      <w:r>
        <w:rPr>
          <w:sz w:val="24"/>
        </w:rPr>
        <w:t xml:space="preserve">中小 </w:t>
      </w:r>
      <w:r>
        <w:rPr>
          <w:rFonts w:hint="eastAsia"/>
          <w:sz w:val="24"/>
          <w:lang w:eastAsia="zh-CN"/>
        </w:rPr>
        <w:t>□</w:t>
      </w:r>
      <w:r>
        <w:rPr>
          <w:sz w:val="24"/>
        </w:rPr>
        <w:t>小微企业  采购。即：提供的货物全部由符合政策要求的中小/小微企业制造、服务全部由符合政策要求的中小/小微企业承接。</w:t>
      </w:r>
    </w:p>
    <w:p w14:paraId="21D1AC8C">
      <w:pPr>
        <w:pStyle w:val="37"/>
        <w:keepNext w:val="0"/>
        <w:keepLines w:val="0"/>
        <w:widowControl/>
        <w:suppressLineNumbers w:val="0"/>
        <w:shd w:val="clear" w:fill="FFFFFF"/>
        <w:spacing w:before="0" w:beforeAutospacing="0" w:after="0" w:afterAutospacing="0"/>
        <w:ind w:left="0" w:right="0" w:firstLine="480" w:firstLineChars="200"/>
        <w:rPr>
          <w:rFonts w:hint="eastAsia" w:cs="宋体"/>
          <w:sz w:val="24"/>
          <w:u w:val="single"/>
          <w:lang w:val="en-US" w:eastAsia="zh-CN"/>
        </w:rPr>
      </w:pPr>
      <w:r>
        <w:rPr>
          <w:rFonts w:hint="eastAsia"/>
          <w:sz w:val="24"/>
          <w:lang w:eastAsia="zh-CN"/>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宋体" w:hAnsi="宋体" w:eastAsia="宋体" w:cs="宋体"/>
          <w:sz w:val="24"/>
        </w:rPr>
        <w:t>：</w:t>
      </w:r>
      <w:r>
        <w:rPr>
          <w:rFonts w:hint="eastAsia" w:cs="宋体"/>
          <w:sz w:val="24"/>
          <w:u w:val="single"/>
          <w:lang w:val="en-US" w:eastAsia="zh-CN"/>
        </w:rPr>
        <w:t xml:space="preserve">   </w:t>
      </w:r>
    </w:p>
    <w:p w14:paraId="22CB0D5A">
      <w:pPr>
        <w:pStyle w:val="37"/>
        <w:keepNext w:val="0"/>
        <w:keepLines w:val="0"/>
        <w:widowControl/>
        <w:suppressLineNumbers w:val="0"/>
        <w:shd w:val="clear" w:fill="FFFFFF"/>
        <w:spacing w:before="0" w:beforeAutospacing="0" w:after="0" w:afterAutospacing="0"/>
        <w:ind w:left="0" w:right="0" w:firstLine="480" w:firstLineChars="200"/>
        <w:rPr>
          <w:rFonts w:hint="default" w:cs="宋体"/>
          <w:sz w:val="24"/>
          <w:u w:val="single"/>
          <w:lang w:val="en-US" w:eastAsia="zh-CN"/>
        </w:rPr>
      </w:pPr>
    </w:p>
    <w:p w14:paraId="0731CBF4">
      <w:pPr>
        <w:spacing w:line="360" w:lineRule="auto"/>
        <w:ind w:firstLine="480" w:firstLineChars="200"/>
        <w:rPr>
          <w:sz w:val="24"/>
        </w:rPr>
      </w:pPr>
      <w:r>
        <w:rPr>
          <w:sz w:val="24"/>
        </w:rPr>
        <w:t>2.2 其它落实政府采购政策的资格要求（如有）：</w:t>
      </w:r>
    </w:p>
    <w:p w14:paraId="72A88D57">
      <w:pPr>
        <w:spacing w:line="360" w:lineRule="auto"/>
        <w:ind w:firstLine="480" w:firstLineChars="200"/>
        <w:rPr>
          <w:rFonts w:hint="eastAsia" w:ascii="仿宋" w:hAnsi="仿宋" w:eastAsia="仿宋" w:cs="仿宋"/>
          <w:color w:val="auto"/>
          <w:sz w:val="24"/>
          <w:szCs w:val="24"/>
          <w:lang w:val="en-US" w:eastAsia="zh-CN"/>
        </w:rPr>
      </w:pPr>
      <w:r>
        <w:rPr>
          <w:rFonts w:hint="eastAsia"/>
          <w:sz w:val="24"/>
          <w:lang w:eastAsia="zh-CN"/>
        </w:rPr>
        <w:t>（</w:t>
      </w:r>
      <w:r>
        <w:rPr>
          <w:rFonts w:hint="eastAsia"/>
          <w:sz w:val="24"/>
          <w:lang w:val="en-US" w:eastAsia="zh-CN"/>
        </w:rPr>
        <w:t>1）</w:t>
      </w:r>
      <w:r>
        <w:rPr>
          <w:rFonts w:hint="eastAsia" w:ascii="Times New Roman" w:hAnsi="Times New Roman" w:eastAsia="宋体" w:cs="Times New Roman"/>
          <w:sz w:val="24"/>
          <w:lang w:val="en-US" w:eastAsia="zh-CN"/>
        </w:rPr>
        <w:t>分公司参与政府采购活动，需提供由总公司出具的授权书，授权书中应明确分公司在政府采购活动中所能代表总公司行使的权利、义务及相关资质的使用。银行、保险、石油石化、电力、电信等有行业特殊情况的参与本项目，不必提供总公司出具的授权书。</w:t>
      </w:r>
    </w:p>
    <w:p w14:paraId="3C367DD2">
      <w:pPr>
        <w:spacing w:line="360" w:lineRule="auto"/>
        <w:ind w:firstLine="480" w:firstLineChars="200"/>
        <w:rPr>
          <w:rFonts w:hint="eastAsia" w:eastAsia="宋体"/>
          <w:i/>
          <w:iCs/>
          <w:sz w:val="24"/>
          <w:u w:val="single"/>
          <w:lang w:val="en-US" w:eastAsia="zh-CN"/>
        </w:rPr>
      </w:pPr>
      <w:r>
        <w:rPr>
          <w:sz w:val="24"/>
        </w:rPr>
        <w:t>3.本项目的特定资格要求</w:t>
      </w:r>
      <w:r>
        <w:rPr>
          <w:rFonts w:hint="eastAsia"/>
          <w:sz w:val="24"/>
          <w:lang w:eastAsia="zh-CN"/>
        </w:rPr>
        <w:t>：</w:t>
      </w:r>
    </w:p>
    <w:p w14:paraId="6A6C7541">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B64CF60">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15E7796F">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是，公益一类事业单位、使用事业编制且由财政拨款保障的群团组织，不得作为承接主体；</w:t>
      </w:r>
    </w:p>
    <w:p w14:paraId="42DB3642">
      <w:pPr>
        <w:tabs>
          <w:tab w:val="left" w:pos="900"/>
          <w:tab w:val="left" w:pos="1134"/>
          <w:tab w:val="left" w:pos="1589"/>
          <w:tab w:val="left" w:pos="5521"/>
        </w:tabs>
        <w:snapToGrid w:val="0"/>
        <w:spacing w:line="360" w:lineRule="auto"/>
        <w:ind w:firstLine="480" w:firstLineChars="200"/>
        <w:rPr>
          <w:sz w:val="24"/>
          <w:highlight w:val="none"/>
        </w:rPr>
      </w:pPr>
      <w:r>
        <w:rPr>
          <w:sz w:val="24"/>
        </w:rPr>
        <w:t>3.2其他特定资格要求</w:t>
      </w:r>
      <w:r>
        <w:rPr>
          <w:rFonts w:eastAsiaTheme="minorEastAsia"/>
          <w:sz w:val="24"/>
        </w:rPr>
        <w:t>：</w:t>
      </w:r>
      <w:r>
        <w:rPr>
          <w:rFonts w:hint="eastAsia" w:eastAsiaTheme="minorEastAsia"/>
          <w:sz w:val="24"/>
          <w:u w:val="single"/>
          <w:lang w:val="en-US" w:eastAsia="zh-CN"/>
        </w:rPr>
        <w:t>无</w:t>
      </w:r>
      <w:r>
        <w:rPr>
          <w:sz w:val="24"/>
          <w:highlight w:val="none"/>
        </w:rPr>
        <w:t>。</w:t>
      </w:r>
    </w:p>
    <w:p w14:paraId="353D7925">
      <w:pPr>
        <w:spacing w:line="360" w:lineRule="auto"/>
        <w:ind w:firstLine="480" w:firstLineChars="200"/>
        <w:rPr>
          <w:i/>
          <w:iCs/>
          <w:sz w:val="24"/>
          <w:u w:val="single"/>
        </w:rPr>
      </w:pPr>
    </w:p>
    <w:bookmarkEnd w:id="13"/>
    <w:bookmarkEnd w:id="14"/>
    <w:p w14:paraId="02F32C31">
      <w:pPr>
        <w:pStyle w:val="3"/>
        <w:widowControl/>
        <w:spacing w:before="0" w:line="360" w:lineRule="auto"/>
        <w:jc w:val="left"/>
        <w:rPr>
          <w:rFonts w:ascii="Times New Roman" w:hAnsi="Times New Roman" w:eastAsia="宋体"/>
          <w:sz w:val="24"/>
          <w:szCs w:val="24"/>
        </w:rPr>
      </w:pPr>
      <w:bookmarkStart w:id="15" w:name="_Toc35393623"/>
      <w:bookmarkStart w:id="16" w:name="_Toc35393792"/>
      <w:r>
        <w:rPr>
          <w:rFonts w:ascii="Times New Roman" w:hAnsi="Times New Roman" w:eastAsia="宋体"/>
          <w:sz w:val="24"/>
          <w:szCs w:val="24"/>
        </w:rPr>
        <w:t>三、获取招标文件</w:t>
      </w:r>
      <w:bookmarkEnd w:id="15"/>
      <w:bookmarkEnd w:id="16"/>
    </w:p>
    <w:p w14:paraId="27679298">
      <w:pPr>
        <w:adjustRightInd w:val="0"/>
        <w:snapToGrid w:val="0"/>
        <w:spacing w:line="360" w:lineRule="auto"/>
        <w:ind w:firstLine="480" w:firstLineChars="200"/>
        <w:rPr>
          <w:rFonts w:ascii="Times New Roman" w:hAnsi="Times New Roman" w:eastAsia="宋体" w:cs="Times New Roman"/>
          <w:sz w:val="24"/>
          <w:highlight w:val="none"/>
          <w:lang w:bidi="ar"/>
        </w:rPr>
      </w:pPr>
      <w:r>
        <w:rPr>
          <w:rFonts w:ascii="Times New Roman" w:hAnsi="Times New Roman" w:eastAsia="宋体" w:cs="Times New Roman"/>
          <w:sz w:val="24"/>
          <w:highlight w:val="none"/>
          <w:lang w:bidi="ar"/>
        </w:rPr>
        <w:t>1.时间</w:t>
      </w:r>
      <w:r>
        <w:rPr>
          <w:rFonts w:hint="eastAsia" w:ascii="Times New Roman" w:hAnsi="Times New Roman" w:eastAsia="宋体" w:cs="Times New Roman"/>
          <w:sz w:val="24"/>
          <w:highlight w:val="none"/>
          <w:lang w:bidi="ar"/>
        </w:rPr>
        <w:t>：2026年</w:t>
      </w:r>
      <w:r>
        <w:rPr>
          <w:rFonts w:hint="eastAsia" w:cs="Times New Roman"/>
          <w:sz w:val="24"/>
          <w:highlight w:val="none"/>
          <w:lang w:val="en-US" w:eastAsia="zh-CN" w:bidi="ar"/>
        </w:rPr>
        <w:t>5</w:t>
      </w:r>
      <w:r>
        <w:rPr>
          <w:rFonts w:hint="eastAsia" w:ascii="Times New Roman" w:hAnsi="Times New Roman" w:eastAsia="宋体" w:cs="Times New Roman"/>
          <w:sz w:val="24"/>
          <w:highlight w:val="none"/>
          <w:lang w:bidi="ar"/>
        </w:rPr>
        <w:t>月1</w:t>
      </w:r>
      <w:r>
        <w:rPr>
          <w:rFonts w:hint="eastAsia" w:cs="Times New Roman"/>
          <w:sz w:val="24"/>
          <w:highlight w:val="none"/>
          <w:lang w:val="en-US" w:eastAsia="zh-CN" w:bidi="ar"/>
        </w:rPr>
        <w:t>6</w:t>
      </w:r>
      <w:r>
        <w:rPr>
          <w:rFonts w:hint="eastAsia" w:ascii="Times New Roman" w:hAnsi="Times New Roman" w:eastAsia="宋体" w:cs="Times New Roman"/>
          <w:sz w:val="24"/>
          <w:highlight w:val="none"/>
          <w:lang w:bidi="ar"/>
        </w:rPr>
        <w:t>日至 2026年</w:t>
      </w:r>
      <w:r>
        <w:rPr>
          <w:rFonts w:hint="eastAsia" w:cs="Times New Roman"/>
          <w:sz w:val="24"/>
          <w:highlight w:val="none"/>
          <w:lang w:val="en-US" w:eastAsia="zh-CN" w:bidi="ar"/>
        </w:rPr>
        <w:t>6</w:t>
      </w:r>
      <w:r>
        <w:rPr>
          <w:rFonts w:hint="eastAsia" w:ascii="Times New Roman" w:hAnsi="Times New Roman" w:eastAsia="宋体" w:cs="Times New Roman"/>
          <w:sz w:val="24"/>
          <w:highlight w:val="none"/>
          <w:lang w:bidi="ar"/>
        </w:rPr>
        <w:t>月</w:t>
      </w:r>
      <w:r>
        <w:rPr>
          <w:rFonts w:hint="eastAsia" w:cs="Times New Roman"/>
          <w:sz w:val="24"/>
          <w:highlight w:val="none"/>
          <w:lang w:val="en-US" w:eastAsia="zh-CN" w:bidi="ar"/>
        </w:rPr>
        <w:t>8</w:t>
      </w:r>
      <w:r>
        <w:rPr>
          <w:rFonts w:hint="eastAsia" w:ascii="Times New Roman" w:hAnsi="Times New Roman" w:eastAsia="宋体" w:cs="Times New Roman"/>
          <w:sz w:val="24"/>
          <w:highlight w:val="none"/>
          <w:lang w:bidi="ar"/>
        </w:rPr>
        <w:t>日 ，每天上午00:00至12:00，下午12:00至23:59（北京时间，法定节假日除外）</w:t>
      </w:r>
    </w:p>
    <w:p w14:paraId="027F452E">
      <w:pPr>
        <w:adjustRightInd w:val="0"/>
        <w:snapToGrid w:val="0"/>
        <w:spacing w:line="360" w:lineRule="auto"/>
        <w:ind w:firstLine="480" w:firstLineChars="200"/>
        <w:rPr>
          <w:sz w:val="24"/>
          <w:highlight w:val="none"/>
          <w:lang w:bidi="ar"/>
        </w:rPr>
      </w:pPr>
      <w:r>
        <w:rPr>
          <w:sz w:val="24"/>
          <w:highlight w:val="none"/>
          <w:lang w:bidi="ar"/>
        </w:rPr>
        <w:t>2.地点：</w:t>
      </w:r>
      <w:r>
        <w:rPr>
          <w:rFonts w:hint="eastAsia"/>
          <w:sz w:val="24"/>
          <w:highlight w:val="none"/>
          <w:lang w:bidi="ar"/>
        </w:rPr>
        <w:t>政采云平台（https://www.zcygov.cn/）</w:t>
      </w:r>
    </w:p>
    <w:p w14:paraId="3281A57D">
      <w:pPr>
        <w:widowControl/>
        <w:adjustRightInd w:val="0"/>
        <w:snapToGrid w:val="0"/>
        <w:spacing w:line="360" w:lineRule="auto"/>
        <w:ind w:firstLine="480" w:firstLineChars="200"/>
        <w:jc w:val="left"/>
        <w:rPr>
          <w:sz w:val="24"/>
          <w:highlight w:val="none"/>
          <w:lang w:bidi="ar"/>
        </w:rPr>
      </w:pPr>
      <w:r>
        <w:rPr>
          <w:sz w:val="24"/>
          <w:highlight w:val="none"/>
          <w:lang w:bidi="ar"/>
        </w:rPr>
        <w:t>3.方式：</w:t>
      </w:r>
      <w:r>
        <w:rPr>
          <w:rFonts w:hint="eastAsia"/>
          <w:sz w:val="24"/>
          <w:highlight w:val="none"/>
          <w:lang w:bidi="ar"/>
        </w:rPr>
        <w:t>供应商登录政采云平台 https://www.zcygov.cn/进入“项目采购”应用，在获取采购文件菜单中选择所要获取征集文件的项目，申请获取征集文件。</w:t>
      </w:r>
    </w:p>
    <w:p w14:paraId="7889CF32">
      <w:pPr>
        <w:widowControl/>
        <w:adjustRightInd w:val="0"/>
        <w:snapToGrid w:val="0"/>
        <w:spacing w:line="360" w:lineRule="auto"/>
        <w:ind w:firstLine="480" w:firstLineChars="200"/>
        <w:jc w:val="left"/>
        <w:rPr>
          <w:sz w:val="24"/>
          <w:highlight w:val="yellow"/>
          <w:lang w:bidi="ar"/>
        </w:rPr>
      </w:pPr>
      <w:r>
        <w:rPr>
          <w:sz w:val="24"/>
          <w:highlight w:val="none"/>
          <w:lang w:bidi="ar"/>
        </w:rPr>
        <w:t>4.售价：0元。</w:t>
      </w:r>
    </w:p>
    <w:p w14:paraId="23A78FFE">
      <w:pPr>
        <w:tabs>
          <w:tab w:val="left" w:pos="900"/>
          <w:tab w:val="left" w:pos="1980"/>
        </w:tabs>
        <w:snapToGrid w:val="0"/>
        <w:spacing w:line="360" w:lineRule="auto"/>
        <w:ind w:left="840"/>
        <w:rPr>
          <w:sz w:val="24"/>
        </w:rPr>
      </w:pPr>
    </w:p>
    <w:p w14:paraId="748E07FD">
      <w:pPr>
        <w:pStyle w:val="3"/>
        <w:widowControl/>
        <w:spacing w:before="0" w:line="360" w:lineRule="auto"/>
        <w:jc w:val="left"/>
        <w:rPr>
          <w:rFonts w:ascii="Times New Roman" w:hAnsi="Times New Roman" w:eastAsia="宋体"/>
          <w:sz w:val="24"/>
          <w:szCs w:val="24"/>
        </w:rPr>
      </w:pPr>
      <w:bookmarkStart w:id="17" w:name="_Toc28359082"/>
      <w:bookmarkStart w:id="18" w:name="_Toc28359005"/>
      <w:bookmarkStart w:id="19" w:name="_Toc35393793"/>
      <w:bookmarkStart w:id="20" w:name="_Toc35393624"/>
      <w:r>
        <w:rPr>
          <w:rFonts w:ascii="Times New Roman" w:hAnsi="Times New Roman" w:eastAsia="宋体"/>
          <w:sz w:val="24"/>
          <w:szCs w:val="24"/>
        </w:rPr>
        <w:t>四、提交投标文件</w:t>
      </w:r>
      <w:bookmarkEnd w:id="17"/>
      <w:bookmarkEnd w:id="18"/>
      <w:r>
        <w:rPr>
          <w:rFonts w:ascii="Times New Roman" w:hAnsi="Times New Roman" w:eastAsia="宋体"/>
          <w:sz w:val="24"/>
          <w:szCs w:val="24"/>
        </w:rPr>
        <w:t>截止时间、开标时间和地点</w:t>
      </w:r>
      <w:bookmarkEnd w:id="19"/>
      <w:bookmarkEnd w:id="20"/>
    </w:p>
    <w:p w14:paraId="34BD7B4A">
      <w:pPr>
        <w:spacing w:line="360" w:lineRule="auto"/>
        <w:ind w:firstLine="480" w:firstLineChars="200"/>
        <w:rPr>
          <w:rFonts w:hint="eastAsia"/>
          <w:sz w:val="24"/>
          <w:highlight w:val="none"/>
          <w:lang w:bidi="ar"/>
        </w:rPr>
      </w:pPr>
      <w:bookmarkStart w:id="1095" w:name="_GoBack"/>
      <w:r>
        <w:rPr>
          <w:rFonts w:hint="eastAsia"/>
          <w:sz w:val="24"/>
          <w:highlight w:val="none"/>
          <w:lang w:bidi="ar"/>
        </w:rPr>
        <w:t>2026年</w:t>
      </w:r>
      <w:r>
        <w:rPr>
          <w:rFonts w:hint="eastAsia"/>
          <w:sz w:val="24"/>
          <w:highlight w:val="none"/>
          <w:lang w:val="en-US" w:eastAsia="zh-CN" w:bidi="ar"/>
        </w:rPr>
        <w:t>6</w:t>
      </w:r>
      <w:r>
        <w:rPr>
          <w:rFonts w:hint="eastAsia"/>
          <w:sz w:val="24"/>
          <w:highlight w:val="none"/>
          <w:lang w:bidi="ar"/>
        </w:rPr>
        <w:t>月</w:t>
      </w:r>
      <w:r>
        <w:rPr>
          <w:rFonts w:hint="eastAsia"/>
          <w:sz w:val="24"/>
          <w:highlight w:val="none"/>
          <w:lang w:val="en-US" w:eastAsia="zh-CN" w:bidi="ar"/>
        </w:rPr>
        <w:t>9</w:t>
      </w:r>
      <w:r>
        <w:rPr>
          <w:rFonts w:hint="eastAsia"/>
          <w:sz w:val="24"/>
          <w:highlight w:val="none"/>
          <w:lang w:bidi="ar"/>
        </w:rPr>
        <w:t>日10点30分（北京时间）</w:t>
      </w:r>
    </w:p>
    <w:p w14:paraId="199CA00F">
      <w:pPr>
        <w:spacing w:line="360" w:lineRule="auto"/>
        <w:ind w:firstLine="480" w:firstLineChars="200"/>
        <w:rPr>
          <w:bCs/>
          <w:sz w:val="24"/>
          <w:highlight w:val="none"/>
          <w:u w:val="single"/>
        </w:rPr>
      </w:pPr>
      <w:r>
        <w:rPr>
          <w:sz w:val="24"/>
          <w:highlight w:val="none"/>
          <w:lang w:bidi="ar"/>
        </w:rPr>
        <w:t>地点：</w:t>
      </w:r>
      <w:r>
        <w:rPr>
          <w:rFonts w:hint="eastAsia"/>
          <w:sz w:val="24"/>
          <w:highlight w:val="none"/>
          <w:lang w:bidi="ar"/>
        </w:rPr>
        <w:t>政采云平台（https://www.zcygov.cn/）</w:t>
      </w:r>
    </w:p>
    <w:bookmarkEnd w:id="1095"/>
    <w:p w14:paraId="32D14A64">
      <w:pPr>
        <w:pStyle w:val="3"/>
        <w:spacing w:before="0" w:line="360" w:lineRule="auto"/>
        <w:jc w:val="left"/>
        <w:rPr>
          <w:rFonts w:ascii="Times New Roman" w:hAnsi="Times New Roman" w:eastAsia="宋体"/>
          <w:sz w:val="24"/>
          <w:szCs w:val="24"/>
        </w:rPr>
      </w:pPr>
      <w:bookmarkStart w:id="21" w:name="_Toc35393625"/>
      <w:bookmarkStart w:id="22" w:name="_Toc28359007"/>
      <w:bookmarkStart w:id="23" w:name="_Toc28359084"/>
      <w:bookmarkStart w:id="24" w:name="_Toc35393794"/>
      <w:r>
        <w:rPr>
          <w:rFonts w:ascii="Times New Roman" w:hAnsi="Times New Roman" w:eastAsia="宋体"/>
          <w:sz w:val="24"/>
          <w:szCs w:val="24"/>
        </w:rPr>
        <w:t>五、公告期限</w:t>
      </w:r>
      <w:bookmarkEnd w:id="21"/>
      <w:bookmarkEnd w:id="22"/>
      <w:bookmarkEnd w:id="23"/>
      <w:bookmarkEnd w:id="24"/>
    </w:p>
    <w:p w14:paraId="5869E044">
      <w:pPr>
        <w:spacing w:line="360" w:lineRule="auto"/>
        <w:ind w:firstLine="480" w:firstLineChars="200"/>
        <w:rPr>
          <w:kern w:val="0"/>
          <w:sz w:val="24"/>
        </w:rPr>
      </w:pPr>
      <w:r>
        <w:rPr>
          <w:kern w:val="0"/>
          <w:sz w:val="24"/>
        </w:rPr>
        <w:t>自本公告发布之日起5个工作日。</w:t>
      </w:r>
    </w:p>
    <w:p w14:paraId="5FF3E968">
      <w:pPr>
        <w:spacing w:line="360" w:lineRule="auto"/>
        <w:ind w:firstLine="480" w:firstLineChars="200"/>
        <w:rPr>
          <w:kern w:val="0"/>
          <w:sz w:val="24"/>
        </w:rPr>
      </w:pPr>
    </w:p>
    <w:p w14:paraId="6546DED8">
      <w:pPr>
        <w:pStyle w:val="3"/>
        <w:spacing w:before="0" w:line="360" w:lineRule="auto"/>
        <w:jc w:val="left"/>
        <w:rPr>
          <w:rFonts w:ascii="Times New Roman" w:hAnsi="Times New Roman" w:eastAsia="宋体"/>
          <w:sz w:val="24"/>
          <w:szCs w:val="24"/>
          <w:highlight w:val="yellow"/>
        </w:rPr>
      </w:pPr>
      <w:bookmarkStart w:id="25" w:name="_Toc35393626"/>
      <w:bookmarkStart w:id="26" w:name="_Toc35393795"/>
      <w:r>
        <w:rPr>
          <w:rFonts w:ascii="Times New Roman" w:hAnsi="Times New Roman" w:eastAsia="宋体"/>
          <w:sz w:val="24"/>
          <w:szCs w:val="24"/>
        </w:rPr>
        <w:t>六、其他补充事宜</w:t>
      </w:r>
      <w:bookmarkEnd w:id="25"/>
      <w:bookmarkEnd w:id="26"/>
    </w:p>
    <w:p w14:paraId="5BAB7EDF">
      <w:pPr>
        <w:spacing w:line="360" w:lineRule="auto"/>
        <w:ind w:firstLine="480" w:firstLineChars="200"/>
        <w:rPr>
          <w:sz w:val="24"/>
          <w:highlight w:val="none"/>
        </w:rPr>
      </w:pPr>
      <w:r>
        <w:rPr>
          <w:sz w:val="24"/>
          <w:highlight w:val="none"/>
        </w:rPr>
        <w:t>1.本项目需要落实的政府采购政策：</w:t>
      </w:r>
      <w:r>
        <w:rPr>
          <w:rFonts w:hint="eastAsia"/>
          <w:sz w:val="24"/>
          <w:highlight w:val="none"/>
          <w:lang w:val="en-US" w:eastAsia="zh-CN"/>
        </w:rPr>
        <w:t>详见投标人须知5.</w:t>
      </w:r>
      <w:r>
        <w:rPr>
          <w:sz w:val="24"/>
          <w:highlight w:val="none"/>
        </w:rPr>
        <w:t>政府采购政策（包括但不限于下列具体政策要求）</w:t>
      </w:r>
      <w:r>
        <w:rPr>
          <w:sz w:val="24"/>
          <w:highlight w:val="none"/>
          <w:lang w:bidi="ar"/>
        </w:rPr>
        <w:t>。</w:t>
      </w:r>
      <w:r>
        <w:rPr>
          <w:sz w:val="24"/>
          <w:highlight w:val="none"/>
        </w:rPr>
        <w:t xml:space="preserve"> </w:t>
      </w:r>
    </w:p>
    <w:p w14:paraId="5C172AB2">
      <w:pPr>
        <w:spacing w:line="360" w:lineRule="auto"/>
        <w:ind w:firstLine="480" w:firstLineChars="200"/>
        <w:rPr>
          <w:rFonts w:hint="eastAsia"/>
          <w:sz w:val="24"/>
          <w:lang w:bidi="ar"/>
        </w:rPr>
      </w:pPr>
      <w:r>
        <w:rPr>
          <w:rFonts w:hint="eastAsia"/>
          <w:sz w:val="24"/>
          <w:lang w:val="en-US" w:eastAsia="zh-CN" w:bidi="ar"/>
        </w:rPr>
        <w:t>2</w:t>
      </w:r>
      <w:r>
        <w:rPr>
          <w:sz w:val="24"/>
          <w:lang w:bidi="ar"/>
        </w:rPr>
        <w:t>.</w:t>
      </w:r>
      <w:r>
        <w:rPr>
          <w:rFonts w:hint="eastAsia"/>
          <w:sz w:val="24"/>
          <w:lang w:bidi="ar"/>
        </w:rPr>
        <w:t>本项目实行电子招投标，供应商需要使用CA加密设备，凡参加本项目须自行购买与政采云平台完成对接的CA设备，如需购买新疆CA数字证书可访问新疆数字证书认证中心官方网站（https://www.xjca.com.cn/）或下载“新疆政务通”APP自行进行申领，也可以到其全疆各服务机构现场办理。如已有兵团或公共资源使用的新疆CA数字证书，也可与新疆CA联系，申请增加电子证书即可，无需重复申领。</w:t>
      </w:r>
    </w:p>
    <w:p w14:paraId="5F8E88AE">
      <w:pPr>
        <w:spacing w:line="360" w:lineRule="auto"/>
        <w:ind w:firstLine="480" w:firstLineChars="200"/>
        <w:rPr>
          <w:rFonts w:hint="eastAsia"/>
          <w:sz w:val="24"/>
          <w:lang w:bidi="ar"/>
        </w:rPr>
      </w:pPr>
      <w:r>
        <w:rPr>
          <w:rFonts w:hint="eastAsia"/>
          <w:sz w:val="24"/>
          <w:lang w:val="en-US" w:eastAsia="zh-CN" w:bidi="ar"/>
        </w:rPr>
        <w:t>3</w:t>
      </w:r>
      <w:r>
        <w:rPr>
          <w:rFonts w:hint="eastAsia"/>
          <w:sz w:val="24"/>
          <w:lang w:bidi="ar"/>
        </w:rPr>
        <w:t>.各供应商应在开标前确保成为新疆维吾尔自治区政府采购网正式注册入库供应商，并完成CA数字证书申领。因未注册入库、未办理CA数字证书等原因造成无法投标或投标失败等后果由供应商自行承担。</w:t>
      </w:r>
    </w:p>
    <w:p w14:paraId="3D9A62ED">
      <w:pPr>
        <w:spacing w:line="360" w:lineRule="auto"/>
        <w:ind w:firstLine="480" w:firstLineChars="200"/>
        <w:rPr>
          <w:rFonts w:hint="eastAsia"/>
          <w:sz w:val="24"/>
          <w:lang w:bidi="ar"/>
        </w:rPr>
      </w:pPr>
      <w:r>
        <w:rPr>
          <w:rFonts w:hint="eastAsia"/>
          <w:sz w:val="24"/>
          <w:lang w:val="en-US" w:eastAsia="zh-CN" w:bidi="ar"/>
        </w:rPr>
        <w:t>4</w:t>
      </w:r>
      <w:r>
        <w:rPr>
          <w:rFonts w:hint="eastAsia"/>
          <w:sz w:val="24"/>
          <w:lang w:bidi="ar"/>
        </w:rPr>
        <w:t>.供应商须登录政采云平台申请获取磋商文件，提前下载并安装政采云投标客户端、CA驱动程序后，通过政采云电子投标客户端制作响应文件，同时自行承担与投标有关的一切费用。</w:t>
      </w:r>
    </w:p>
    <w:p w14:paraId="2AE8C940">
      <w:pPr>
        <w:spacing w:line="360" w:lineRule="auto"/>
        <w:ind w:firstLine="480" w:firstLineChars="200"/>
        <w:rPr>
          <w:rFonts w:hint="eastAsia"/>
          <w:sz w:val="24"/>
          <w:lang w:bidi="ar"/>
        </w:rPr>
      </w:pPr>
      <w:r>
        <w:rPr>
          <w:rFonts w:hint="eastAsia"/>
          <w:sz w:val="24"/>
          <w:lang w:val="en-US" w:eastAsia="zh-CN" w:bidi="ar"/>
        </w:rPr>
        <w:t>5</w:t>
      </w:r>
      <w:r>
        <w:rPr>
          <w:rFonts w:hint="eastAsia"/>
          <w:sz w:val="24"/>
          <w:lang w:bidi="ar"/>
        </w:rPr>
        <w:t>.供应商在使用政采云投标客户端时，建议使用WIN7（64位）及以上操作系统。客户端和驱动程序请至新疆政府采购网（http://www.ccgp-xinjiang.gov.cn/）下载专区查看，如有问题可拨打政采云客户服务热线400-881-7190进行咨询。如因供应商自身原因导致在规定时间内无法正常解密的（如：浏览器故障、未安装客户端和相关驱动、网络故障、加密CA与解密CA不一致等），采购中心/代理机构不予异常处理，视为供应商自动弃标。</w:t>
      </w:r>
    </w:p>
    <w:p w14:paraId="5E28B638">
      <w:pPr>
        <w:spacing w:line="360" w:lineRule="auto"/>
        <w:ind w:firstLine="480" w:firstLineChars="200"/>
        <w:rPr>
          <w:rFonts w:hint="eastAsia"/>
          <w:sz w:val="24"/>
          <w:lang w:bidi="ar"/>
        </w:rPr>
      </w:pPr>
      <w:r>
        <w:rPr>
          <w:rFonts w:hint="eastAsia"/>
          <w:sz w:val="24"/>
          <w:lang w:val="en-US" w:eastAsia="zh-CN" w:bidi="ar"/>
        </w:rPr>
        <w:t>6</w:t>
      </w:r>
      <w:r>
        <w:rPr>
          <w:rFonts w:hint="eastAsia"/>
          <w:sz w:val="24"/>
          <w:lang w:bidi="ar"/>
        </w:rPr>
        <w:t>.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w:t>
      </w:r>
    </w:p>
    <w:p w14:paraId="151A57B6">
      <w:pPr>
        <w:spacing w:line="360" w:lineRule="auto"/>
        <w:ind w:firstLine="480" w:firstLineChars="200"/>
        <w:rPr>
          <w:sz w:val="24"/>
        </w:rPr>
      </w:pPr>
      <w:r>
        <w:rPr>
          <w:rFonts w:hint="eastAsia"/>
          <w:sz w:val="24"/>
          <w:lang w:val="en-US" w:eastAsia="zh-CN" w:bidi="ar"/>
        </w:rPr>
        <w:t>7</w:t>
      </w:r>
      <w:r>
        <w:rPr>
          <w:rFonts w:hint="eastAsia"/>
          <w:sz w:val="24"/>
          <w:lang w:bidi="ar"/>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2634F8C8">
      <w:pPr>
        <w:pStyle w:val="3"/>
        <w:spacing w:before="0" w:line="360" w:lineRule="auto"/>
        <w:jc w:val="left"/>
        <w:rPr>
          <w:rFonts w:ascii="Times New Roman" w:hAnsi="Times New Roman" w:eastAsia="宋体"/>
          <w:sz w:val="24"/>
          <w:szCs w:val="24"/>
        </w:rPr>
      </w:pPr>
      <w:bookmarkStart w:id="27" w:name="_Toc28359085"/>
      <w:bookmarkStart w:id="28" w:name="_Toc35393627"/>
      <w:bookmarkStart w:id="29" w:name="_Toc28359008"/>
      <w:bookmarkStart w:id="30" w:name="_Toc35393796"/>
      <w:r>
        <w:rPr>
          <w:rFonts w:ascii="Times New Roman" w:hAnsi="Times New Roman" w:eastAsia="宋体"/>
          <w:sz w:val="24"/>
          <w:szCs w:val="24"/>
        </w:rPr>
        <w:t>七、对本次招标提出询问，请按以下方式联系。</w:t>
      </w:r>
      <w:bookmarkEnd w:id="27"/>
      <w:bookmarkEnd w:id="28"/>
      <w:bookmarkEnd w:id="29"/>
      <w:bookmarkEnd w:id="30"/>
    </w:p>
    <w:p w14:paraId="10C3806D">
      <w:pPr>
        <w:spacing w:line="360" w:lineRule="auto"/>
        <w:ind w:left="1080" w:leftChars="371" w:hanging="301" w:hangingChars="125"/>
        <w:jc w:val="left"/>
        <w:rPr>
          <w:b/>
          <w:sz w:val="24"/>
        </w:rPr>
      </w:pPr>
      <w:r>
        <w:rPr>
          <w:b/>
          <w:sz w:val="24"/>
        </w:rPr>
        <w:t>1.采购人信息</w:t>
      </w:r>
    </w:p>
    <w:p w14:paraId="60B4F349">
      <w:pPr>
        <w:spacing w:line="360" w:lineRule="auto"/>
        <w:ind w:left="1079" w:leftChars="371" w:hanging="300" w:hangingChars="125"/>
        <w:jc w:val="left"/>
        <w:rPr>
          <w:sz w:val="24"/>
        </w:rPr>
      </w:pPr>
      <w:bookmarkStart w:id="31" w:name="_Toc28359086"/>
      <w:bookmarkStart w:id="32" w:name="_Toc28359009"/>
      <w:r>
        <w:rPr>
          <w:sz w:val="24"/>
        </w:rPr>
        <w:t>名    称：</w:t>
      </w:r>
      <w:r>
        <w:rPr>
          <w:rFonts w:hint="eastAsia" w:ascii="Times New Roman" w:hAnsi="Times New Roman" w:eastAsia="宋体" w:cs="Times New Roman"/>
          <w:sz w:val="24"/>
          <w:u w:val="single"/>
          <w:lang w:val="en-US" w:eastAsia="zh-CN"/>
        </w:rPr>
        <w:t>奎屯市文化体育广播电视和旅游局</w:t>
      </w:r>
    </w:p>
    <w:p w14:paraId="26C8952D">
      <w:pPr>
        <w:spacing w:line="360" w:lineRule="auto"/>
        <w:ind w:left="1079" w:leftChars="371" w:hanging="300" w:hangingChars="125"/>
        <w:jc w:val="left"/>
        <w:rPr>
          <w:sz w:val="24"/>
        </w:rPr>
      </w:pPr>
      <w:r>
        <w:rPr>
          <w:sz w:val="24"/>
        </w:rPr>
        <w:t>地    址：</w:t>
      </w:r>
      <w:r>
        <w:rPr>
          <w:rFonts w:hint="eastAsia" w:ascii="Times New Roman" w:hAnsi="Times New Roman" w:eastAsia="宋体" w:cs="Times New Roman"/>
          <w:sz w:val="24"/>
          <w:u w:val="single"/>
          <w:lang w:val="en-US" w:eastAsia="zh-CN"/>
        </w:rPr>
        <w:t>奎屯市北京西路金波园70号</w:t>
      </w:r>
    </w:p>
    <w:p w14:paraId="5C0A25D2">
      <w:pPr>
        <w:spacing w:line="360" w:lineRule="auto"/>
        <w:ind w:left="1079" w:leftChars="371" w:hanging="300" w:hangingChars="125"/>
        <w:jc w:val="left"/>
        <w:rPr>
          <w:sz w:val="24"/>
          <w:u w:val="single"/>
        </w:rPr>
      </w:pPr>
      <w:r>
        <w:rPr>
          <w:sz w:val="24"/>
        </w:rPr>
        <w:t>联系方式：</w:t>
      </w:r>
      <w:r>
        <w:rPr>
          <w:rFonts w:hint="eastAsia" w:ascii="Times New Roman" w:hAnsi="Times New Roman" w:eastAsia="宋体" w:cs="Times New Roman"/>
          <w:sz w:val="24"/>
          <w:u w:val="single"/>
          <w:lang w:val="en-US" w:eastAsia="zh-CN"/>
        </w:rPr>
        <w:t>15299420996</w:t>
      </w:r>
    </w:p>
    <w:p w14:paraId="79E50C30">
      <w:pPr>
        <w:spacing w:line="360" w:lineRule="auto"/>
        <w:ind w:left="1080" w:leftChars="371" w:hanging="301" w:hangingChars="125"/>
        <w:jc w:val="left"/>
        <w:rPr>
          <w:b/>
          <w:sz w:val="24"/>
        </w:rPr>
      </w:pPr>
      <w:r>
        <w:rPr>
          <w:b/>
          <w:sz w:val="24"/>
        </w:rPr>
        <w:t>2.采购代理机构信息</w:t>
      </w:r>
      <w:bookmarkEnd w:id="31"/>
      <w:bookmarkEnd w:id="32"/>
    </w:p>
    <w:p w14:paraId="04CC4142">
      <w:pPr>
        <w:spacing w:line="360" w:lineRule="auto"/>
        <w:ind w:left="1079" w:leftChars="371" w:hanging="300" w:hangingChars="125"/>
        <w:jc w:val="left"/>
        <w:rPr>
          <w:sz w:val="24"/>
        </w:rPr>
      </w:pPr>
      <w:bookmarkStart w:id="33" w:name="_Toc28359087"/>
      <w:bookmarkStart w:id="34" w:name="_Toc28359010"/>
      <w:r>
        <w:rPr>
          <w:sz w:val="24"/>
        </w:rPr>
        <w:t>名    称：</w:t>
      </w:r>
      <w:r>
        <w:rPr>
          <w:rFonts w:hint="eastAsia"/>
          <w:sz w:val="24"/>
          <w:u w:val="single"/>
          <w:lang w:val="en-US" w:eastAsia="zh-CN"/>
        </w:rPr>
        <w:t>奎屯市政务服务中心</w:t>
      </w:r>
    </w:p>
    <w:p w14:paraId="14EC6518">
      <w:pPr>
        <w:spacing w:line="360" w:lineRule="auto"/>
        <w:ind w:left="1079" w:leftChars="371" w:hanging="300" w:hangingChars="125"/>
        <w:jc w:val="left"/>
        <w:rPr>
          <w:sz w:val="24"/>
        </w:rPr>
      </w:pPr>
      <w:r>
        <w:rPr>
          <w:sz w:val="24"/>
        </w:rPr>
        <w:t>地    址：</w:t>
      </w:r>
      <w:r>
        <w:rPr>
          <w:rFonts w:hint="eastAsia" w:ascii="Times New Roman" w:hAnsi="Times New Roman" w:eastAsia="宋体" w:cs="Times New Roman"/>
          <w:sz w:val="24"/>
          <w:u w:val="single"/>
          <w:lang w:val="en-US" w:eastAsia="zh-CN"/>
        </w:rPr>
        <w:t>奎屯市北京西路20号</w:t>
      </w:r>
    </w:p>
    <w:p w14:paraId="33DAAC0D">
      <w:pPr>
        <w:spacing w:line="360" w:lineRule="auto"/>
        <w:ind w:left="1079" w:leftChars="371" w:hanging="300" w:hangingChars="125"/>
        <w:jc w:val="left"/>
        <w:rPr>
          <w:rFonts w:hint="eastAsia" w:cs="Times New Roman"/>
          <w:sz w:val="24"/>
          <w:u w:val="single"/>
          <w:lang w:val="en-US" w:eastAsia="zh-CN"/>
        </w:rPr>
      </w:pPr>
      <w:r>
        <w:rPr>
          <w:sz w:val="24"/>
        </w:rPr>
        <w:t>联系方式：</w:t>
      </w:r>
      <w:r>
        <w:rPr>
          <w:rFonts w:hint="eastAsia" w:ascii="Times New Roman" w:hAnsi="Times New Roman" w:eastAsia="宋体" w:cs="Times New Roman"/>
          <w:sz w:val="24"/>
          <w:u w:val="single"/>
          <w:lang w:val="en-US" w:eastAsia="zh-CN"/>
        </w:rPr>
        <w:t>0992-327922</w:t>
      </w:r>
      <w:bookmarkEnd w:id="33"/>
      <w:bookmarkEnd w:id="34"/>
      <w:r>
        <w:rPr>
          <w:rFonts w:hint="eastAsia" w:cs="Times New Roman"/>
          <w:sz w:val="24"/>
          <w:u w:val="single"/>
          <w:lang w:val="en-US" w:eastAsia="zh-CN"/>
        </w:rPr>
        <w:t>8</w:t>
      </w:r>
    </w:p>
    <w:p w14:paraId="6BE5CBC3">
      <w:pPr>
        <w:rPr>
          <w:rFonts w:hint="default" w:cs="Times New Roman"/>
          <w:sz w:val="24"/>
          <w:u w:val="single"/>
          <w:lang w:val="en-US" w:eastAsia="zh-CN"/>
        </w:rPr>
      </w:pPr>
      <w:r>
        <w:rPr>
          <w:rFonts w:hint="default" w:cs="Times New Roman"/>
          <w:sz w:val="24"/>
          <w:u w:val="single"/>
          <w:lang w:val="en-US" w:eastAsia="zh-CN"/>
        </w:rPr>
        <w:br w:type="page"/>
      </w:r>
    </w:p>
    <w:p w14:paraId="1F326ED1">
      <w:pPr>
        <w:spacing w:line="360" w:lineRule="auto"/>
        <w:jc w:val="center"/>
        <w:outlineLvl w:val="0"/>
        <w:rPr>
          <w:b/>
          <w:sz w:val="32"/>
          <w:szCs w:val="32"/>
        </w:rPr>
      </w:pPr>
      <w:bookmarkStart w:id="35" w:name="_Toc150774783"/>
      <w:bookmarkStart w:id="36" w:name="_Toc353873938"/>
      <w:bookmarkStart w:id="37" w:name="_Toc305158928"/>
      <w:bookmarkStart w:id="38" w:name="_Toc512937850"/>
      <w:bookmarkStart w:id="39" w:name="_Toc127151777"/>
      <w:bookmarkStart w:id="40" w:name="_Toc264969275"/>
      <w:bookmarkStart w:id="41" w:name="_Toc353825548"/>
      <w:bookmarkStart w:id="42" w:name="_Toc99301420"/>
      <w:bookmarkStart w:id="43" w:name="_Toc195842950"/>
      <w:bookmarkStart w:id="44" w:name="_Toc226965856"/>
      <w:bookmarkStart w:id="45" w:name="_Toc305158854"/>
      <w:bookmarkStart w:id="46" w:name="_Toc127161488"/>
      <w:bookmarkStart w:id="47" w:name="_Toc265228423"/>
      <w:r>
        <w:rPr>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2DA901B2">
      <w:pPr>
        <w:pStyle w:val="3"/>
        <w:tabs>
          <w:tab w:val="center" w:pos="4592"/>
          <w:tab w:val="left" w:pos="7860"/>
        </w:tabs>
        <w:spacing w:before="0" w:line="360" w:lineRule="auto"/>
        <w:rPr>
          <w:rFonts w:ascii="Times New Roman" w:hAnsi="Times New Roman" w:eastAsia="宋体"/>
          <w:sz w:val="28"/>
        </w:rPr>
      </w:pPr>
      <w:bookmarkStart w:id="48" w:name="_Toc151193689"/>
      <w:bookmarkStart w:id="49" w:name="_Toc151193833"/>
      <w:bookmarkStart w:id="50" w:name="_Toc150509270"/>
      <w:bookmarkStart w:id="51" w:name="_Toc151193907"/>
      <w:bookmarkStart w:id="52" w:name="_Toc151190146"/>
      <w:bookmarkStart w:id="53" w:name="_Toc151193617"/>
      <w:bookmarkStart w:id="54" w:name="_Toc226965792"/>
      <w:bookmarkStart w:id="55" w:name="_Toc127151720"/>
      <w:bookmarkStart w:id="56" w:name="_Toc149720812"/>
      <w:bookmarkStart w:id="57" w:name="_Toc164229214"/>
      <w:bookmarkStart w:id="58" w:name="_Toc226965709"/>
      <w:bookmarkStart w:id="59" w:name="_Toc142311021"/>
      <w:bookmarkStart w:id="60" w:name="_Toc164351613"/>
      <w:bookmarkStart w:id="61" w:name="_Toc151193761"/>
      <w:bookmarkStart w:id="62" w:name="_Toc195842884"/>
      <w:bookmarkStart w:id="63" w:name="_Toc150774724"/>
      <w:bookmarkStart w:id="64" w:name="_Toc164229360"/>
      <w:bookmarkStart w:id="65" w:name="_Toc164608788"/>
      <w:bookmarkStart w:id="66" w:name="_Toc226309763"/>
      <w:bookmarkStart w:id="67" w:name="_Toc164608633"/>
      <w:bookmarkStart w:id="68" w:name="_Toc150774619"/>
      <w:bookmarkStart w:id="69" w:name="_Toc127161433"/>
      <w:bookmarkStart w:id="70" w:name="_Toc226337215"/>
      <w:bookmarkStart w:id="71" w:name="_Toc520356144"/>
      <w:bookmarkStart w:id="72" w:name="_Toc127151519"/>
      <w:bookmarkStart w:id="73" w:name="_Toc150480757"/>
      <w:r>
        <w:rPr>
          <w:rFonts w:ascii="Times New Roman" w:hAnsi="Times New Roman" w:eastAsia="宋体"/>
          <w:sz w:val="28"/>
        </w:rPr>
        <w:t>投标人须知资料表</w:t>
      </w:r>
    </w:p>
    <w:p w14:paraId="7B390CD5">
      <w:pPr>
        <w:jc w:val="center"/>
        <w:rPr>
          <w:b/>
          <w:sz w:val="28"/>
          <w:szCs w:val="28"/>
        </w:rPr>
      </w:pPr>
    </w:p>
    <w:p w14:paraId="15807A66">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1E9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AEE0577">
            <w:pPr>
              <w:jc w:val="center"/>
              <w:rPr>
                <w:b/>
                <w:bCs/>
                <w:sz w:val="24"/>
              </w:rPr>
            </w:pPr>
            <w:r>
              <w:rPr>
                <w:b/>
                <w:sz w:val="24"/>
              </w:rPr>
              <w:t>条款号</w:t>
            </w:r>
          </w:p>
        </w:tc>
        <w:tc>
          <w:tcPr>
            <w:tcW w:w="1701" w:type="dxa"/>
            <w:vAlign w:val="center"/>
          </w:tcPr>
          <w:p w14:paraId="1C5AD34F">
            <w:pPr>
              <w:jc w:val="center"/>
              <w:rPr>
                <w:b/>
                <w:bCs/>
                <w:sz w:val="24"/>
              </w:rPr>
            </w:pPr>
            <w:r>
              <w:rPr>
                <w:b/>
                <w:bCs/>
                <w:sz w:val="24"/>
              </w:rPr>
              <w:t>条目</w:t>
            </w:r>
          </w:p>
        </w:tc>
        <w:tc>
          <w:tcPr>
            <w:tcW w:w="7540" w:type="dxa"/>
            <w:vAlign w:val="center"/>
          </w:tcPr>
          <w:p w14:paraId="245CF101">
            <w:pPr>
              <w:jc w:val="center"/>
              <w:rPr>
                <w:b/>
                <w:bCs/>
                <w:sz w:val="24"/>
              </w:rPr>
            </w:pPr>
            <w:r>
              <w:rPr>
                <w:b/>
                <w:bCs/>
                <w:sz w:val="24"/>
              </w:rPr>
              <w:t>内容</w:t>
            </w:r>
          </w:p>
        </w:tc>
      </w:tr>
      <w:tr w14:paraId="6D92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41EBB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0136A1E3">
            <w:pPr>
              <w:jc w:val="center"/>
              <w:rPr>
                <w:sz w:val="24"/>
              </w:rPr>
            </w:pPr>
            <w:r>
              <w:rPr>
                <w:sz w:val="24"/>
              </w:rPr>
              <w:t>项目属性</w:t>
            </w:r>
          </w:p>
        </w:tc>
        <w:tc>
          <w:tcPr>
            <w:tcW w:w="7540" w:type="dxa"/>
            <w:vAlign w:val="center"/>
          </w:tcPr>
          <w:p w14:paraId="6BD6B2B5">
            <w:pPr>
              <w:jc w:val="left"/>
              <w:rPr>
                <w:sz w:val="24"/>
              </w:rPr>
            </w:pPr>
            <w:r>
              <w:rPr>
                <w:sz w:val="24"/>
              </w:rPr>
              <w:t>项目属性：</w:t>
            </w:r>
          </w:p>
          <w:p w14:paraId="30FF8A50">
            <w:pPr>
              <w:jc w:val="left"/>
              <w:rPr>
                <w:sz w:val="24"/>
              </w:rPr>
            </w:pPr>
            <w:r>
              <w:rPr>
                <w:rFonts w:hint="eastAsia"/>
                <w:sz w:val="24"/>
                <w:lang w:eastAsia="zh-CN"/>
              </w:rPr>
              <w:t>□</w:t>
            </w:r>
            <w:r>
              <w:rPr>
                <w:sz w:val="24"/>
              </w:rPr>
              <w:t>服务</w:t>
            </w:r>
          </w:p>
          <w:p w14:paraId="3FC9C7B6">
            <w:pPr>
              <w:jc w:val="left"/>
              <w:rPr>
                <w:sz w:val="24"/>
              </w:rPr>
            </w:pPr>
            <w:r>
              <w:rPr>
                <w:rFonts w:hint="eastAsia"/>
                <w:sz w:val="24"/>
                <w:lang w:eastAsia="zh-CN"/>
              </w:rPr>
              <w:t>☑</w:t>
            </w:r>
            <w:r>
              <w:rPr>
                <w:sz w:val="24"/>
              </w:rPr>
              <w:t>货物</w:t>
            </w:r>
          </w:p>
        </w:tc>
      </w:tr>
      <w:tr w14:paraId="73F9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36163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5E193CC0">
            <w:pPr>
              <w:jc w:val="center"/>
              <w:rPr>
                <w:sz w:val="24"/>
              </w:rPr>
            </w:pPr>
            <w:r>
              <w:rPr>
                <w:sz w:val="24"/>
              </w:rPr>
              <w:t>科研仪器设备</w:t>
            </w:r>
          </w:p>
        </w:tc>
        <w:tc>
          <w:tcPr>
            <w:tcW w:w="7540" w:type="dxa"/>
            <w:vAlign w:val="center"/>
          </w:tcPr>
          <w:p w14:paraId="2982EE2B">
            <w:pPr>
              <w:jc w:val="left"/>
              <w:rPr>
                <w:sz w:val="24"/>
              </w:rPr>
            </w:pPr>
            <w:r>
              <w:rPr>
                <w:sz w:val="24"/>
              </w:rPr>
              <w:t>是否属于科研仪器设备采购项目：</w:t>
            </w:r>
          </w:p>
          <w:p w14:paraId="2AB75CAE">
            <w:pPr>
              <w:jc w:val="left"/>
              <w:rPr>
                <w:sz w:val="24"/>
              </w:rPr>
            </w:pPr>
            <w:r>
              <w:rPr>
                <w:rFonts w:hint="eastAsia"/>
                <w:sz w:val="24"/>
                <w:lang w:eastAsia="zh-CN"/>
              </w:rPr>
              <w:t>□</w:t>
            </w:r>
            <w:r>
              <w:rPr>
                <w:sz w:val="24"/>
              </w:rPr>
              <w:t>是</w:t>
            </w:r>
          </w:p>
          <w:p w14:paraId="4365C1FD">
            <w:pPr>
              <w:jc w:val="left"/>
              <w:rPr>
                <w:sz w:val="24"/>
              </w:rPr>
            </w:pPr>
            <w:r>
              <w:rPr>
                <w:rFonts w:hint="eastAsia"/>
                <w:sz w:val="24"/>
                <w:lang w:eastAsia="zh-CN"/>
              </w:rPr>
              <w:t>☑</w:t>
            </w:r>
            <w:r>
              <w:rPr>
                <w:sz w:val="24"/>
              </w:rPr>
              <w:t>否</w:t>
            </w:r>
          </w:p>
        </w:tc>
      </w:tr>
      <w:tr w14:paraId="7EAD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CBF2F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458094F0">
            <w:pPr>
              <w:jc w:val="center"/>
              <w:rPr>
                <w:sz w:val="24"/>
              </w:rPr>
            </w:pPr>
            <w:r>
              <w:rPr>
                <w:sz w:val="24"/>
              </w:rPr>
              <w:t>核心产品</w:t>
            </w:r>
          </w:p>
        </w:tc>
        <w:tc>
          <w:tcPr>
            <w:tcW w:w="7540" w:type="dxa"/>
            <w:vAlign w:val="center"/>
          </w:tcPr>
          <w:p w14:paraId="0D75680B">
            <w:pPr>
              <w:pStyle w:val="23"/>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关于核心产品本项目</w:t>
            </w:r>
            <w:r>
              <w:rPr>
                <w:rFonts w:hint="eastAsia" w:ascii="Times New Roman" w:hAnsi="Times New Roman"/>
                <w:sz w:val="24"/>
                <w:szCs w:val="24"/>
                <w:u w:val="single"/>
                <w:lang w:val="en-US" w:eastAsia="zh-CN"/>
              </w:rPr>
              <w:t xml:space="preserve">   </w:t>
            </w:r>
            <w:r>
              <w:rPr>
                <w:rFonts w:hint="eastAsia" w:ascii="Times New Roman" w:hAnsi="Times New Roman"/>
                <w:sz w:val="24"/>
                <w:szCs w:val="24"/>
                <w:lang w:val="en-US" w:eastAsia="zh-CN"/>
              </w:rPr>
              <w:t>包</w:t>
            </w:r>
            <w:r>
              <w:rPr>
                <w:rFonts w:hint="default" w:ascii="Times New Roman" w:hAnsi="Times New Roman"/>
                <w:sz w:val="24"/>
                <w:szCs w:val="24"/>
              </w:rPr>
              <w:t>不适用。</w:t>
            </w:r>
          </w:p>
          <w:p w14:paraId="4C6409F1">
            <w:pPr>
              <w:pStyle w:val="23"/>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本项目</w:t>
            </w:r>
            <w:r>
              <w:rPr>
                <w:rFonts w:hint="eastAsia" w:ascii="Times New Roman" w:hAnsi="Times New Roman"/>
                <w:sz w:val="24"/>
                <w:szCs w:val="24"/>
                <w:u w:val="single"/>
                <w:lang w:val="en-US" w:eastAsia="zh-CN"/>
              </w:rPr>
              <w:t xml:space="preserve">   </w:t>
            </w:r>
            <w:r>
              <w:rPr>
                <w:rFonts w:hint="eastAsia" w:ascii="Times New Roman" w:hAnsi="Times New Roman"/>
                <w:sz w:val="24"/>
                <w:szCs w:val="24"/>
                <w:lang w:val="en-US" w:eastAsia="zh-CN"/>
              </w:rPr>
              <w:t>包</w:t>
            </w:r>
            <w:r>
              <w:rPr>
                <w:rFonts w:hint="default" w:ascii="Times New Roman" w:hAnsi="Times New Roman"/>
                <w:sz w:val="24"/>
                <w:szCs w:val="24"/>
              </w:rPr>
              <w:t>为单一产品采购项目。</w:t>
            </w:r>
          </w:p>
          <w:p w14:paraId="02EDAEEF">
            <w:pPr>
              <w:jc w:val="left"/>
              <w:rPr>
                <w:sz w:val="24"/>
              </w:rPr>
            </w:pPr>
            <w:r>
              <w:rPr>
                <w:rFonts w:hint="eastAsia"/>
                <w:sz w:val="24"/>
                <w:lang w:eastAsia="zh-CN"/>
              </w:rPr>
              <w:t>☑</w:t>
            </w:r>
            <w:r>
              <w:rPr>
                <w:sz w:val="24"/>
              </w:rPr>
              <w:t>本项目</w:t>
            </w:r>
            <w:r>
              <w:rPr>
                <w:rFonts w:hint="eastAsia" w:ascii="Times New Roman" w:hAnsi="Times New Roman"/>
                <w:sz w:val="24"/>
                <w:szCs w:val="24"/>
                <w:u w:val="single"/>
                <w:lang w:val="en-US" w:eastAsia="zh-CN"/>
              </w:rPr>
              <w:t xml:space="preserve"> 1、2 </w:t>
            </w:r>
            <w:r>
              <w:rPr>
                <w:rFonts w:hint="eastAsia"/>
                <w:sz w:val="24"/>
                <w:lang w:val="en-US" w:eastAsia="zh-CN"/>
              </w:rPr>
              <w:t>包均</w:t>
            </w:r>
            <w:r>
              <w:rPr>
                <w:sz w:val="24"/>
              </w:rPr>
              <w:t>为非单一产品采购项目，核心产品为：</w:t>
            </w:r>
            <w:r>
              <w:rPr>
                <w:rFonts w:hint="eastAsia"/>
                <w:sz w:val="24"/>
                <w:lang w:val="en-US" w:eastAsia="zh-CN"/>
              </w:rPr>
              <w:t>1包为</w:t>
            </w:r>
            <w:r>
              <w:rPr>
                <w:rFonts w:hint="default" w:asciiTheme="minorEastAsia" w:hAnsiTheme="minorEastAsia" w:eastAsiaTheme="minorEastAsia" w:cstheme="minorEastAsia"/>
                <w:sz w:val="24"/>
                <w:szCs w:val="24"/>
                <w:highlight w:val="none"/>
                <w:u w:val="single"/>
                <w:lang w:val="en-US" w:eastAsia="zh-CN"/>
              </w:rPr>
              <w:t>专业运动木地板</w:t>
            </w:r>
            <w:r>
              <w:rPr>
                <w:rFonts w:hint="eastAsia" w:asciiTheme="minorEastAsia" w:hAnsiTheme="minorEastAsia" w:eastAsiaTheme="minorEastAsia" w:cstheme="minorEastAsia"/>
                <w:sz w:val="24"/>
                <w:szCs w:val="24"/>
                <w:highlight w:val="none"/>
                <w:u w:val="single"/>
                <w:lang w:val="en-US" w:eastAsia="zh-CN"/>
              </w:rPr>
              <w:t>，2包为电子大屏</w:t>
            </w:r>
            <w:r>
              <w:rPr>
                <w:sz w:val="24"/>
              </w:rPr>
              <w:t>。</w:t>
            </w:r>
          </w:p>
        </w:tc>
      </w:tr>
      <w:tr w14:paraId="7C2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26DB6C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10F68387">
            <w:pPr>
              <w:jc w:val="center"/>
              <w:rPr>
                <w:sz w:val="24"/>
              </w:rPr>
            </w:pPr>
            <w:r>
              <w:rPr>
                <w:sz w:val="24"/>
              </w:rPr>
              <w:t>现场考察</w:t>
            </w:r>
          </w:p>
        </w:tc>
        <w:tc>
          <w:tcPr>
            <w:tcW w:w="7540" w:type="dxa"/>
            <w:vAlign w:val="center"/>
          </w:tcPr>
          <w:p w14:paraId="02B1FDDC">
            <w:pPr>
              <w:jc w:val="left"/>
              <w:rPr>
                <w:sz w:val="24"/>
              </w:rPr>
            </w:pPr>
            <w:r>
              <w:rPr>
                <w:rFonts w:hint="eastAsia"/>
                <w:sz w:val="24"/>
                <w:lang w:eastAsia="zh-CN"/>
              </w:rPr>
              <w:t>☑</w:t>
            </w:r>
            <w:r>
              <w:rPr>
                <w:sz w:val="24"/>
              </w:rPr>
              <w:t>不组织</w:t>
            </w:r>
          </w:p>
          <w:p w14:paraId="501C307D">
            <w:pPr>
              <w:jc w:val="left"/>
              <w:rPr>
                <w:bCs/>
                <w:sz w:val="24"/>
              </w:rPr>
            </w:pPr>
            <w:r>
              <w:rPr>
                <w:rFonts w:hint="eastAsia"/>
                <w:sz w:val="24"/>
                <w:lang w:eastAsia="zh-CN"/>
              </w:rPr>
              <w:t>□</w:t>
            </w:r>
            <w:r>
              <w:rPr>
                <w:sz w:val="24"/>
              </w:rPr>
              <w:t>组织，考察时间：__年_月_日_</w:t>
            </w:r>
            <w:r>
              <w:rPr>
                <w:bCs/>
                <w:sz w:val="24"/>
              </w:rPr>
              <w:t>点</w:t>
            </w:r>
            <w:r>
              <w:rPr>
                <w:sz w:val="24"/>
              </w:rPr>
              <w:t>_</w:t>
            </w:r>
            <w:r>
              <w:rPr>
                <w:bCs/>
                <w:sz w:val="24"/>
              </w:rPr>
              <w:t>分</w:t>
            </w:r>
          </w:p>
          <w:p w14:paraId="1D5B9C90">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4E61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EF1641E">
            <w:pPr>
              <w:pStyle w:val="23"/>
              <w:adjustRightInd w:val="0"/>
              <w:snapToGrid w:val="0"/>
              <w:jc w:val="center"/>
              <w:rPr>
                <w:rFonts w:hint="default" w:ascii="Times New Roman" w:hAnsi="Times New Roman"/>
                <w:sz w:val="24"/>
                <w:szCs w:val="24"/>
              </w:rPr>
            </w:pPr>
          </w:p>
        </w:tc>
        <w:tc>
          <w:tcPr>
            <w:tcW w:w="1701" w:type="dxa"/>
            <w:vAlign w:val="center"/>
          </w:tcPr>
          <w:p w14:paraId="1EA2F151">
            <w:pPr>
              <w:jc w:val="center"/>
              <w:rPr>
                <w:sz w:val="24"/>
              </w:rPr>
            </w:pPr>
            <w:r>
              <w:rPr>
                <w:sz w:val="24"/>
              </w:rPr>
              <w:t>开标前答疑会</w:t>
            </w:r>
          </w:p>
        </w:tc>
        <w:tc>
          <w:tcPr>
            <w:tcW w:w="7540" w:type="dxa"/>
            <w:vAlign w:val="center"/>
          </w:tcPr>
          <w:p w14:paraId="4A1C0846">
            <w:pPr>
              <w:jc w:val="left"/>
              <w:rPr>
                <w:sz w:val="24"/>
              </w:rPr>
            </w:pPr>
            <w:r>
              <w:rPr>
                <w:rFonts w:hint="eastAsia"/>
                <w:sz w:val="24"/>
                <w:lang w:eastAsia="zh-CN"/>
              </w:rPr>
              <w:t>☑</w:t>
            </w:r>
            <w:r>
              <w:rPr>
                <w:sz w:val="24"/>
              </w:rPr>
              <w:t>不召开</w:t>
            </w:r>
          </w:p>
          <w:p w14:paraId="7ECEB3A9">
            <w:pPr>
              <w:jc w:val="left"/>
              <w:rPr>
                <w:sz w:val="24"/>
              </w:rPr>
            </w:pPr>
            <w:r>
              <w:rPr>
                <w:rFonts w:hint="eastAsia"/>
                <w:sz w:val="24"/>
                <w:lang w:eastAsia="zh-CN"/>
              </w:rPr>
              <w:t>□</w:t>
            </w:r>
            <w:r>
              <w:rPr>
                <w:sz w:val="24"/>
              </w:rPr>
              <w:t>召开，召开时间：__年_月_日_</w:t>
            </w:r>
            <w:r>
              <w:rPr>
                <w:bCs/>
                <w:sz w:val="24"/>
              </w:rPr>
              <w:t>点</w:t>
            </w:r>
            <w:r>
              <w:rPr>
                <w:sz w:val="24"/>
              </w:rPr>
              <w:t>_</w:t>
            </w:r>
            <w:r>
              <w:rPr>
                <w:bCs/>
                <w:sz w:val="24"/>
              </w:rPr>
              <w:t>分</w:t>
            </w:r>
          </w:p>
          <w:p w14:paraId="035D3255">
            <w:pPr>
              <w:jc w:val="left"/>
              <w:rPr>
                <w:sz w:val="24"/>
              </w:rPr>
            </w:pPr>
            <w:r>
              <w:rPr>
                <w:sz w:val="24"/>
              </w:rPr>
              <w:t>召开地点：____________。</w:t>
            </w:r>
          </w:p>
        </w:tc>
      </w:tr>
      <w:tr w14:paraId="68FD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833F2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04FB3AED">
            <w:pPr>
              <w:jc w:val="center"/>
              <w:rPr>
                <w:sz w:val="24"/>
              </w:rPr>
            </w:pPr>
            <w:r>
              <w:rPr>
                <w:sz w:val="24"/>
              </w:rPr>
              <w:t>样品</w:t>
            </w:r>
          </w:p>
        </w:tc>
        <w:tc>
          <w:tcPr>
            <w:tcW w:w="7540" w:type="dxa"/>
            <w:vAlign w:val="center"/>
          </w:tcPr>
          <w:p w14:paraId="68808D71">
            <w:pPr>
              <w:jc w:val="left"/>
              <w:rPr>
                <w:sz w:val="24"/>
              </w:rPr>
            </w:pPr>
            <w:r>
              <w:rPr>
                <w:sz w:val="24"/>
              </w:rPr>
              <w:t>投标样品递交：</w:t>
            </w:r>
          </w:p>
          <w:p w14:paraId="6253EC0E">
            <w:pPr>
              <w:jc w:val="left"/>
              <w:rPr>
                <w:sz w:val="24"/>
              </w:rPr>
            </w:pPr>
            <w:r>
              <w:rPr>
                <w:rFonts w:hint="eastAsia"/>
                <w:sz w:val="24"/>
                <w:lang w:eastAsia="zh-CN"/>
              </w:rPr>
              <w:t>☑</w:t>
            </w:r>
            <w:r>
              <w:rPr>
                <w:sz w:val="24"/>
              </w:rPr>
              <w:t>不需要</w:t>
            </w:r>
          </w:p>
          <w:p w14:paraId="5F51DB8C">
            <w:pPr>
              <w:jc w:val="left"/>
              <w:rPr>
                <w:sz w:val="24"/>
              </w:rPr>
            </w:pPr>
            <w:r>
              <w:rPr>
                <w:rFonts w:hint="eastAsia"/>
                <w:sz w:val="24"/>
                <w:lang w:eastAsia="zh-CN"/>
              </w:rPr>
              <w:t>□</w:t>
            </w:r>
            <w:r>
              <w:rPr>
                <w:sz w:val="24"/>
              </w:rPr>
              <w:t>需要，具体要求如下：</w:t>
            </w:r>
          </w:p>
          <w:p w14:paraId="5366442F">
            <w:pPr>
              <w:jc w:val="left"/>
              <w:rPr>
                <w:sz w:val="24"/>
                <w:u w:val="single"/>
              </w:rPr>
            </w:pPr>
            <w:r>
              <w:rPr>
                <w:sz w:val="24"/>
              </w:rPr>
              <w:t>（1）样品制作的标准和要求：_________；</w:t>
            </w:r>
          </w:p>
          <w:p w14:paraId="447161F4">
            <w:pPr>
              <w:jc w:val="left"/>
              <w:rPr>
                <w:sz w:val="24"/>
              </w:rPr>
            </w:pPr>
            <w:r>
              <w:rPr>
                <w:sz w:val="24"/>
              </w:rPr>
              <w:t>（2）是否需要随样品提交相关检测报告：</w:t>
            </w:r>
          </w:p>
          <w:p w14:paraId="06724560">
            <w:pPr>
              <w:ind w:firstLine="600" w:firstLineChars="250"/>
              <w:jc w:val="left"/>
              <w:rPr>
                <w:sz w:val="24"/>
              </w:rPr>
            </w:pPr>
            <w:r>
              <w:rPr>
                <w:rFonts w:hint="eastAsia"/>
                <w:sz w:val="24"/>
                <w:lang w:eastAsia="zh-CN"/>
              </w:rPr>
              <w:t>□</w:t>
            </w:r>
            <w:r>
              <w:rPr>
                <w:sz w:val="24"/>
              </w:rPr>
              <w:t>不需要</w:t>
            </w:r>
          </w:p>
          <w:p w14:paraId="7DC30061">
            <w:pPr>
              <w:ind w:firstLine="600" w:firstLineChars="250"/>
              <w:jc w:val="left"/>
              <w:rPr>
                <w:sz w:val="24"/>
              </w:rPr>
            </w:pPr>
            <w:r>
              <w:rPr>
                <w:rFonts w:hint="eastAsia"/>
                <w:sz w:val="24"/>
                <w:lang w:eastAsia="zh-CN"/>
              </w:rPr>
              <w:t>□</w:t>
            </w:r>
            <w:r>
              <w:rPr>
                <w:sz w:val="24"/>
              </w:rPr>
              <w:t>需要</w:t>
            </w:r>
          </w:p>
          <w:p w14:paraId="6F0BFAFF">
            <w:pPr>
              <w:jc w:val="left"/>
              <w:rPr>
                <w:sz w:val="24"/>
              </w:rPr>
            </w:pPr>
            <w:r>
              <w:rPr>
                <w:sz w:val="24"/>
              </w:rPr>
              <w:t>（3）样品递交要求：_________；</w:t>
            </w:r>
          </w:p>
          <w:p w14:paraId="198D5235">
            <w:pPr>
              <w:jc w:val="left"/>
              <w:rPr>
                <w:sz w:val="24"/>
              </w:rPr>
            </w:pPr>
            <w:r>
              <w:rPr>
                <w:sz w:val="24"/>
              </w:rPr>
              <w:t>（4）未中标人样品退还：_________；</w:t>
            </w:r>
          </w:p>
          <w:p w14:paraId="0ED2716B">
            <w:pPr>
              <w:jc w:val="left"/>
              <w:rPr>
                <w:sz w:val="24"/>
                <w:u w:val="single"/>
              </w:rPr>
            </w:pPr>
            <w:r>
              <w:rPr>
                <w:sz w:val="24"/>
              </w:rPr>
              <w:t>（5）中标人样品保管、封存及退还：_________；</w:t>
            </w:r>
          </w:p>
          <w:p w14:paraId="6DC3F0FD">
            <w:pPr>
              <w:jc w:val="left"/>
              <w:rPr>
                <w:sz w:val="24"/>
              </w:rPr>
            </w:pPr>
            <w:r>
              <w:rPr>
                <w:sz w:val="24"/>
              </w:rPr>
              <w:t>（6）其他要求（如有）：_________。</w:t>
            </w:r>
          </w:p>
        </w:tc>
      </w:tr>
      <w:tr w14:paraId="3D4F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B435B5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6A55CAFD">
            <w:pPr>
              <w:jc w:val="center"/>
              <w:rPr>
                <w:sz w:val="24"/>
              </w:rPr>
            </w:pPr>
            <w:r>
              <w:rPr>
                <w:sz w:val="24"/>
              </w:rPr>
              <w:t>标的所属行业</w:t>
            </w:r>
          </w:p>
        </w:tc>
        <w:tc>
          <w:tcPr>
            <w:tcW w:w="7540" w:type="dxa"/>
            <w:vAlign w:val="center"/>
          </w:tcPr>
          <w:p w14:paraId="007D43B9">
            <w:pPr>
              <w:jc w:val="left"/>
              <w:rPr>
                <w:sz w:val="24"/>
              </w:rPr>
            </w:pPr>
            <w:r>
              <w:rPr>
                <w:sz w:val="24"/>
              </w:rPr>
              <w:t>本项目采购标的对应的中小企业划分标准所属行业：</w:t>
            </w:r>
          </w:p>
          <w:tbl>
            <w:tblPr>
              <w:tblStyle w:val="42"/>
              <w:tblW w:w="41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2774"/>
              <w:gridCol w:w="2036"/>
            </w:tblGrid>
            <w:tr w14:paraId="4A6E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6" w:type="pct"/>
                  <w:tcBorders>
                    <w:top w:val="single" w:color="auto" w:sz="4" w:space="0"/>
                    <w:left w:val="single" w:color="auto" w:sz="4" w:space="0"/>
                    <w:bottom w:val="single" w:color="auto" w:sz="4" w:space="0"/>
                    <w:right w:val="single" w:color="auto" w:sz="4" w:space="0"/>
                  </w:tcBorders>
                  <w:vAlign w:val="center"/>
                </w:tcPr>
                <w:p w14:paraId="3D7F609B">
                  <w:pPr>
                    <w:jc w:val="center"/>
                    <w:rPr>
                      <w:rFonts w:hint="default" w:eastAsiaTheme="minorEastAsia"/>
                      <w:bCs/>
                      <w:sz w:val="24"/>
                      <w:lang w:val="en-US" w:eastAsia="zh-CN"/>
                    </w:rPr>
                  </w:pPr>
                  <w:r>
                    <w:rPr>
                      <w:rFonts w:hint="eastAsia" w:eastAsiaTheme="minorEastAsia"/>
                      <w:bCs/>
                      <w:sz w:val="24"/>
                      <w:lang w:val="en-US" w:eastAsia="zh-CN"/>
                    </w:rPr>
                    <w:t>包号</w:t>
                  </w:r>
                </w:p>
              </w:tc>
              <w:tc>
                <w:tcPr>
                  <w:tcW w:w="2297" w:type="pct"/>
                  <w:tcBorders>
                    <w:top w:val="single" w:color="auto" w:sz="4" w:space="0"/>
                    <w:left w:val="single" w:color="auto" w:sz="4" w:space="0"/>
                    <w:bottom w:val="single" w:color="auto" w:sz="4" w:space="0"/>
                    <w:right w:val="single" w:color="auto" w:sz="4" w:space="0"/>
                  </w:tcBorders>
                  <w:vAlign w:val="center"/>
                </w:tcPr>
                <w:p w14:paraId="38C824AD">
                  <w:pPr>
                    <w:jc w:val="center"/>
                    <w:rPr>
                      <w:rFonts w:eastAsiaTheme="minorEastAsia"/>
                      <w:bCs/>
                      <w:sz w:val="24"/>
                    </w:rPr>
                  </w:pPr>
                  <w:r>
                    <w:rPr>
                      <w:rFonts w:eastAsiaTheme="minorEastAsia"/>
                      <w:bCs/>
                      <w:sz w:val="24"/>
                    </w:rPr>
                    <w:t>标的名称</w:t>
                  </w:r>
                </w:p>
              </w:tc>
              <w:tc>
                <w:tcPr>
                  <w:tcW w:w="1686" w:type="pct"/>
                  <w:tcBorders>
                    <w:top w:val="single" w:color="auto" w:sz="4" w:space="0"/>
                    <w:left w:val="single" w:color="auto" w:sz="4" w:space="0"/>
                    <w:bottom w:val="single" w:color="auto" w:sz="4" w:space="0"/>
                    <w:right w:val="single" w:color="auto" w:sz="4" w:space="0"/>
                  </w:tcBorders>
                  <w:vAlign w:val="center"/>
                </w:tcPr>
                <w:p w14:paraId="07ECEA29">
                  <w:pPr>
                    <w:jc w:val="center"/>
                    <w:rPr>
                      <w:rFonts w:eastAsiaTheme="minorEastAsia"/>
                      <w:sz w:val="24"/>
                    </w:rPr>
                  </w:pPr>
                  <w:r>
                    <w:rPr>
                      <w:rFonts w:eastAsiaTheme="minorEastAsia"/>
                      <w:sz w:val="24"/>
                    </w:rPr>
                    <w:t>中小企业划分标准所属行业</w:t>
                  </w:r>
                </w:p>
              </w:tc>
            </w:tr>
            <w:tr w14:paraId="0EBB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6" w:type="pct"/>
                  <w:tcBorders>
                    <w:top w:val="single" w:color="auto" w:sz="4" w:space="0"/>
                    <w:left w:val="single" w:color="auto" w:sz="4" w:space="0"/>
                    <w:bottom w:val="single" w:color="auto" w:sz="4" w:space="0"/>
                    <w:right w:val="single" w:color="auto" w:sz="4" w:space="0"/>
                  </w:tcBorders>
                  <w:vAlign w:val="center"/>
                </w:tcPr>
                <w:p w14:paraId="57614A9F">
                  <w:pPr>
                    <w:jc w:val="center"/>
                    <w:rPr>
                      <w:rFonts w:hint="default" w:eastAsiaTheme="minorEastAsia"/>
                      <w:bCs/>
                      <w:sz w:val="24"/>
                      <w:lang w:val="en-US" w:eastAsia="zh-CN"/>
                    </w:rPr>
                  </w:pPr>
                  <w:r>
                    <w:rPr>
                      <w:rFonts w:hint="eastAsia" w:eastAsiaTheme="minorEastAsia"/>
                      <w:bCs/>
                      <w:sz w:val="24"/>
                      <w:lang w:val="en-US" w:eastAsia="zh-CN"/>
                    </w:rPr>
                    <w:t>01</w:t>
                  </w:r>
                </w:p>
              </w:tc>
              <w:tc>
                <w:tcPr>
                  <w:tcW w:w="2297" w:type="pct"/>
                  <w:tcBorders>
                    <w:top w:val="single" w:color="auto" w:sz="4" w:space="0"/>
                    <w:left w:val="single" w:color="auto" w:sz="4" w:space="0"/>
                    <w:bottom w:val="single" w:color="auto" w:sz="4" w:space="0"/>
                    <w:right w:val="single" w:color="auto" w:sz="4" w:space="0"/>
                  </w:tcBorders>
                  <w:vAlign w:val="center"/>
                </w:tcPr>
                <w:p w14:paraId="706E5595">
                  <w:pPr>
                    <w:jc w:val="left"/>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伊犁州西华园全民健身中心建设项目-场馆设施设备项目</w:t>
                  </w:r>
                  <w:r>
                    <w:rPr>
                      <w:rFonts w:hint="eastAsia" w:ascii="Times New Roman" w:hAnsi="Times New Roman" w:cs="Times New Roman" w:eastAsiaTheme="minorEastAsia"/>
                      <w:bCs/>
                      <w:sz w:val="24"/>
                      <w:lang w:eastAsia="zh-CN"/>
                    </w:rPr>
                    <w:t>（标项一）</w:t>
                  </w:r>
                </w:p>
              </w:tc>
              <w:tc>
                <w:tcPr>
                  <w:tcW w:w="1686" w:type="pct"/>
                  <w:tcBorders>
                    <w:top w:val="single" w:color="auto" w:sz="4" w:space="0"/>
                    <w:left w:val="single" w:color="auto" w:sz="4" w:space="0"/>
                    <w:bottom w:val="single" w:color="auto" w:sz="4" w:space="0"/>
                    <w:right w:val="single" w:color="auto" w:sz="4" w:space="0"/>
                  </w:tcBorders>
                  <w:vAlign w:val="center"/>
                </w:tcPr>
                <w:p w14:paraId="64B12A40">
                  <w:pPr>
                    <w:jc w:val="center"/>
                    <w:rPr>
                      <w:rFonts w:hint="eastAsia" w:eastAsiaTheme="minorEastAsia"/>
                      <w:kern w:val="0"/>
                      <w:sz w:val="24"/>
                      <w:lang w:val="en-US" w:eastAsia="zh-CN"/>
                    </w:rPr>
                  </w:pPr>
                  <w:r>
                    <w:rPr>
                      <w:rFonts w:hint="eastAsia" w:eastAsiaTheme="minorEastAsia"/>
                      <w:kern w:val="0"/>
                      <w:sz w:val="24"/>
                      <w:lang w:val="en-US" w:eastAsia="zh-CN"/>
                    </w:rPr>
                    <w:t>工业</w:t>
                  </w:r>
                </w:p>
              </w:tc>
            </w:tr>
            <w:tr w14:paraId="5A4C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6" w:type="pct"/>
                  <w:tcBorders>
                    <w:top w:val="single" w:color="auto" w:sz="4" w:space="0"/>
                    <w:left w:val="single" w:color="auto" w:sz="4" w:space="0"/>
                    <w:bottom w:val="single" w:color="auto" w:sz="4" w:space="0"/>
                    <w:right w:val="single" w:color="auto" w:sz="4" w:space="0"/>
                  </w:tcBorders>
                  <w:vAlign w:val="center"/>
                </w:tcPr>
                <w:p w14:paraId="37C62876">
                  <w:pPr>
                    <w:jc w:val="center"/>
                    <w:rPr>
                      <w:rFonts w:hint="default" w:eastAsiaTheme="minorEastAsia"/>
                      <w:bCs/>
                      <w:sz w:val="24"/>
                      <w:lang w:val="en-US" w:eastAsia="zh-CN"/>
                    </w:rPr>
                  </w:pPr>
                  <w:r>
                    <w:rPr>
                      <w:rFonts w:hint="eastAsia" w:eastAsiaTheme="minorEastAsia"/>
                      <w:bCs/>
                      <w:sz w:val="24"/>
                      <w:lang w:val="en-US" w:eastAsia="zh-CN"/>
                    </w:rPr>
                    <w:t>02</w:t>
                  </w:r>
                </w:p>
              </w:tc>
              <w:tc>
                <w:tcPr>
                  <w:tcW w:w="2297" w:type="pct"/>
                  <w:tcBorders>
                    <w:top w:val="single" w:color="auto" w:sz="4" w:space="0"/>
                    <w:left w:val="single" w:color="auto" w:sz="4" w:space="0"/>
                    <w:bottom w:val="single" w:color="auto" w:sz="4" w:space="0"/>
                    <w:right w:val="single" w:color="auto" w:sz="4" w:space="0"/>
                  </w:tcBorders>
                  <w:vAlign w:val="center"/>
                </w:tcPr>
                <w:p w14:paraId="3E17C292">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伊犁州西华园全民健身中心建设项目-场馆设施设备项目</w:t>
                  </w:r>
                  <w:r>
                    <w:rPr>
                      <w:rFonts w:hint="eastAsia" w:ascii="Times New Roman" w:hAnsi="Times New Roman" w:cs="Times New Roman" w:eastAsiaTheme="minorEastAsia"/>
                      <w:bCs/>
                      <w:sz w:val="24"/>
                      <w:lang w:eastAsia="zh-CN"/>
                    </w:rPr>
                    <w:t>（标项</w:t>
                  </w:r>
                  <w:r>
                    <w:rPr>
                      <w:rFonts w:hint="eastAsia" w:ascii="Times New Roman" w:hAnsi="Times New Roman" w:cs="Times New Roman" w:eastAsiaTheme="minorEastAsia"/>
                      <w:bCs/>
                      <w:sz w:val="24"/>
                      <w:lang w:val="en-US" w:eastAsia="zh-CN"/>
                    </w:rPr>
                    <w:t>二</w:t>
                  </w:r>
                  <w:r>
                    <w:rPr>
                      <w:rFonts w:hint="eastAsia" w:ascii="Times New Roman" w:hAnsi="Times New Roman" w:cs="Times New Roman" w:eastAsiaTheme="minorEastAsia"/>
                      <w:bCs/>
                      <w:sz w:val="24"/>
                      <w:lang w:eastAsia="zh-CN"/>
                    </w:rPr>
                    <w:t>）</w:t>
                  </w:r>
                </w:p>
              </w:tc>
              <w:tc>
                <w:tcPr>
                  <w:tcW w:w="1686" w:type="pct"/>
                  <w:tcBorders>
                    <w:top w:val="single" w:color="auto" w:sz="4" w:space="0"/>
                    <w:left w:val="single" w:color="auto" w:sz="4" w:space="0"/>
                    <w:bottom w:val="single" w:color="auto" w:sz="4" w:space="0"/>
                    <w:right w:val="single" w:color="auto" w:sz="4" w:space="0"/>
                  </w:tcBorders>
                  <w:vAlign w:val="center"/>
                </w:tcPr>
                <w:p w14:paraId="34A4D170">
                  <w:pPr>
                    <w:jc w:val="center"/>
                    <w:rPr>
                      <w:rFonts w:hint="default" w:eastAsiaTheme="minorEastAsia"/>
                      <w:kern w:val="0"/>
                      <w:sz w:val="24"/>
                      <w:lang w:val="en-US" w:eastAsia="zh-CN"/>
                    </w:rPr>
                  </w:pPr>
                  <w:r>
                    <w:rPr>
                      <w:rFonts w:hint="eastAsia" w:eastAsiaTheme="minorEastAsia"/>
                      <w:kern w:val="0"/>
                      <w:sz w:val="24"/>
                      <w:lang w:val="en-US" w:eastAsia="zh-CN"/>
                    </w:rPr>
                    <w:t>工业</w:t>
                  </w:r>
                </w:p>
              </w:tc>
            </w:tr>
          </w:tbl>
          <w:p w14:paraId="230D0730">
            <w:pPr>
              <w:jc w:val="left"/>
              <w:rPr>
                <w:sz w:val="24"/>
              </w:rPr>
            </w:pPr>
          </w:p>
        </w:tc>
      </w:tr>
      <w:tr w14:paraId="0563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30B6920">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6E33CAC3">
            <w:pPr>
              <w:jc w:val="center"/>
              <w:rPr>
                <w:sz w:val="24"/>
              </w:rPr>
            </w:pPr>
            <w:r>
              <w:rPr>
                <w:sz w:val="24"/>
              </w:rPr>
              <w:t>投标报价</w:t>
            </w:r>
          </w:p>
        </w:tc>
        <w:tc>
          <w:tcPr>
            <w:tcW w:w="7540" w:type="dxa"/>
            <w:vAlign w:val="center"/>
          </w:tcPr>
          <w:p w14:paraId="280EDD44">
            <w:pPr>
              <w:jc w:val="left"/>
              <w:rPr>
                <w:sz w:val="24"/>
              </w:rPr>
            </w:pPr>
            <w:r>
              <w:rPr>
                <w:sz w:val="24"/>
              </w:rPr>
              <w:t>投标报价的特殊规定：</w:t>
            </w:r>
          </w:p>
          <w:p w14:paraId="069B507B">
            <w:pPr>
              <w:jc w:val="left"/>
              <w:rPr>
                <w:sz w:val="24"/>
              </w:rPr>
            </w:pPr>
            <w:r>
              <w:rPr>
                <w:rFonts w:hint="eastAsia"/>
                <w:sz w:val="24"/>
                <w:lang w:eastAsia="zh-CN"/>
              </w:rPr>
              <w:t>☑</w:t>
            </w:r>
            <w:r>
              <w:rPr>
                <w:sz w:val="24"/>
              </w:rPr>
              <w:t>无</w:t>
            </w:r>
          </w:p>
          <w:p w14:paraId="3415851E">
            <w:pPr>
              <w:jc w:val="left"/>
              <w:rPr>
                <w:sz w:val="24"/>
              </w:rPr>
            </w:pPr>
            <w:r>
              <w:rPr>
                <w:rFonts w:hint="eastAsia"/>
                <w:sz w:val="24"/>
                <w:lang w:eastAsia="zh-CN"/>
              </w:rPr>
              <w:t>□</w:t>
            </w:r>
            <w:r>
              <w:rPr>
                <w:sz w:val="24"/>
              </w:rPr>
              <w:t>有，具体情形：_____。</w:t>
            </w:r>
          </w:p>
        </w:tc>
      </w:tr>
      <w:tr w14:paraId="716F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F33028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14:paraId="62128461">
            <w:pPr>
              <w:jc w:val="center"/>
              <w:rPr>
                <w:sz w:val="24"/>
              </w:rPr>
            </w:pPr>
            <w:r>
              <w:rPr>
                <w:sz w:val="24"/>
              </w:rPr>
              <w:t>投标保证金</w:t>
            </w:r>
          </w:p>
        </w:tc>
        <w:tc>
          <w:tcPr>
            <w:tcW w:w="7540" w:type="dxa"/>
            <w:vAlign w:val="center"/>
          </w:tcPr>
          <w:p w14:paraId="23E98DD4">
            <w:pPr>
              <w:jc w:val="left"/>
              <w:rPr>
                <w:sz w:val="24"/>
              </w:rPr>
            </w:pPr>
            <w:r>
              <w:rPr>
                <w:rFonts w:hint="default" w:ascii="Times New Roman" w:hAnsi="Times New Roman"/>
                <w:sz w:val="24"/>
                <w:szCs w:val="24"/>
              </w:rPr>
              <w:t>本项目不收取投标保证金</w:t>
            </w:r>
          </w:p>
        </w:tc>
      </w:tr>
      <w:tr w14:paraId="7188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837C0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55548938">
            <w:pPr>
              <w:jc w:val="center"/>
              <w:rPr>
                <w:sz w:val="24"/>
              </w:rPr>
            </w:pPr>
            <w:r>
              <w:rPr>
                <w:sz w:val="24"/>
              </w:rPr>
              <w:t>投标有效期</w:t>
            </w:r>
          </w:p>
        </w:tc>
        <w:tc>
          <w:tcPr>
            <w:tcW w:w="7540" w:type="dxa"/>
            <w:vAlign w:val="center"/>
          </w:tcPr>
          <w:p w14:paraId="5AD9D246">
            <w:pPr>
              <w:jc w:val="left"/>
              <w:rPr>
                <w:sz w:val="24"/>
              </w:rPr>
            </w:pPr>
            <w:r>
              <w:rPr>
                <w:sz w:val="24"/>
              </w:rPr>
              <w:t>自提交投标文件的截止之日起算</w:t>
            </w:r>
            <w:r>
              <w:rPr>
                <w:rFonts w:hint="eastAsia"/>
                <w:sz w:val="24"/>
                <w:u w:val="single"/>
              </w:rPr>
              <w:t xml:space="preserve">  90 </w:t>
            </w:r>
            <w:r>
              <w:rPr>
                <w:rFonts w:hint="eastAsia"/>
                <w:sz w:val="24"/>
              </w:rPr>
              <w:t xml:space="preserve"> 日历日</w:t>
            </w:r>
            <w:r>
              <w:rPr>
                <w:sz w:val="24"/>
              </w:rPr>
              <w:t>。</w:t>
            </w:r>
          </w:p>
        </w:tc>
      </w:tr>
      <w:tr w14:paraId="200C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ADA7C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3694AE0D">
            <w:pPr>
              <w:jc w:val="center"/>
              <w:rPr>
                <w:sz w:val="24"/>
              </w:rPr>
            </w:pPr>
            <w:r>
              <w:rPr>
                <w:sz w:val="24"/>
              </w:rPr>
              <w:t>解密时间</w:t>
            </w:r>
          </w:p>
        </w:tc>
        <w:tc>
          <w:tcPr>
            <w:tcW w:w="7540" w:type="dxa"/>
            <w:vAlign w:val="center"/>
          </w:tcPr>
          <w:p w14:paraId="23E10096">
            <w:pPr>
              <w:jc w:val="left"/>
              <w:rPr>
                <w:sz w:val="24"/>
                <w:u w:val="single"/>
              </w:rPr>
            </w:pPr>
            <w:r>
              <w:rPr>
                <w:sz w:val="24"/>
              </w:rPr>
              <w:t>解密时间：</w:t>
            </w:r>
            <w:r>
              <w:rPr>
                <w:sz w:val="24"/>
                <w:u w:val="single"/>
              </w:rPr>
              <w:t xml:space="preserve">  </w:t>
            </w:r>
            <w:r>
              <w:rPr>
                <w:rFonts w:hint="eastAsia"/>
                <w:sz w:val="24"/>
                <w:u w:val="single"/>
                <w:lang w:val="en-US" w:eastAsia="zh-CN"/>
              </w:rPr>
              <w:t>30</w:t>
            </w:r>
            <w:r>
              <w:rPr>
                <w:sz w:val="24"/>
                <w:u w:val="single"/>
              </w:rPr>
              <w:t xml:space="preserve">  </w:t>
            </w:r>
            <w:r>
              <w:rPr>
                <w:sz w:val="24"/>
              </w:rPr>
              <w:t>分钟</w:t>
            </w:r>
            <w:r>
              <w:rPr>
                <w:rFonts w:hint="eastAsia"/>
                <w:i/>
                <w:iCs/>
                <w:color w:val="FF0000"/>
                <w:sz w:val="24"/>
              </w:rPr>
              <w:t>（建议不少于</w:t>
            </w:r>
            <w:r>
              <w:rPr>
                <w:i/>
                <w:iCs/>
                <w:color w:val="FF0000"/>
                <w:sz w:val="24"/>
              </w:rPr>
              <w:t>10分钟）</w:t>
            </w:r>
          </w:p>
        </w:tc>
      </w:tr>
      <w:tr w14:paraId="0E53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0170D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412F3137">
            <w:pPr>
              <w:jc w:val="center"/>
              <w:rPr>
                <w:sz w:val="24"/>
              </w:rPr>
            </w:pPr>
            <w:r>
              <w:rPr>
                <w:sz w:val="24"/>
              </w:rPr>
              <w:t>确定中标人</w:t>
            </w:r>
          </w:p>
        </w:tc>
        <w:tc>
          <w:tcPr>
            <w:tcW w:w="7540" w:type="dxa"/>
            <w:vAlign w:val="center"/>
          </w:tcPr>
          <w:p w14:paraId="0C08B4B6">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4C9BE6CA">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否</w:t>
            </w:r>
          </w:p>
          <w:p w14:paraId="1E716341">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是</w:t>
            </w:r>
          </w:p>
          <w:p w14:paraId="50C74705">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56CEE212">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得分且投标报价均相同的，以</w:t>
            </w:r>
            <w:r>
              <w:rPr>
                <w:rFonts w:hint="eastAsia" w:ascii="Times New Roman" w:hAnsi="Times New Roman"/>
                <w:sz w:val="24"/>
                <w:u w:val="single"/>
                <w:lang w:val="en-US" w:eastAsia="zh-CN"/>
              </w:rPr>
              <w:t xml:space="preserve">   技术分   </w:t>
            </w:r>
            <w:r>
              <w:rPr>
                <w:rFonts w:hint="default" w:ascii="Times New Roman" w:hAnsi="Times New Roman"/>
                <w:sz w:val="24"/>
              </w:rPr>
              <w:t>得分高者为中标人</w:t>
            </w:r>
          </w:p>
          <w:p w14:paraId="47FEC396">
            <w:pPr>
              <w:jc w:val="left"/>
              <w:rPr>
                <w:sz w:val="24"/>
                <w:u w:val="single"/>
              </w:rPr>
            </w:pPr>
            <w:r>
              <w:rPr>
                <w:rFonts w:hint="eastAsia"/>
                <w:sz w:val="24"/>
                <w:lang w:eastAsia="zh-CN"/>
              </w:rPr>
              <w:t>□</w:t>
            </w:r>
            <w:r>
              <w:rPr>
                <w:sz w:val="24"/>
              </w:rPr>
              <w:t>随机抽取</w:t>
            </w:r>
          </w:p>
        </w:tc>
      </w:tr>
      <w:tr w14:paraId="313C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592D9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4F5BF05E">
            <w:pPr>
              <w:jc w:val="center"/>
              <w:rPr>
                <w:sz w:val="24"/>
              </w:rPr>
            </w:pPr>
            <w:r>
              <w:rPr>
                <w:sz w:val="24"/>
              </w:rPr>
              <w:t>分包</w:t>
            </w:r>
          </w:p>
        </w:tc>
        <w:tc>
          <w:tcPr>
            <w:tcW w:w="7540" w:type="dxa"/>
            <w:vAlign w:val="center"/>
          </w:tcPr>
          <w:p w14:paraId="02A579EC">
            <w:pPr>
              <w:jc w:val="left"/>
              <w:rPr>
                <w:sz w:val="24"/>
              </w:rPr>
            </w:pPr>
            <w:r>
              <w:rPr>
                <w:sz w:val="24"/>
              </w:rPr>
              <w:t xml:space="preserve">本项目的非主体、非关键性工作是否允许分包： </w:t>
            </w:r>
          </w:p>
          <w:p w14:paraId="3B1C56DA">
            <w:pPr>
              <w:jc w:val="left"/>
              <w:rPr>
                <w:sz w:val="24"/>
              </w:rPr>
            </w:pPr>
            <w:r>
              <w:rPr>
                <w:rFonts w:hint="eastAsia"/>
                <w:sz w:val="24"/>
                <w:lang w:eastAsia="zh-CN"/>
              </w:rPr>
              <w:t>☑</w:t>
            </w:r>
            <w:r>
              <w:rPr>
                <w:sz w:val="24"/>
              </w:rPr>
              <w:t>不允许</w:t>
            </w:r>
          </w:p>
          <w:p w14:paraId="4D075E11">
            <w:pPr>
              <w:jc w:val="left"/>
              <w:rPr>
                <w:sz w:val="24"/>
              </w:rPr>
            </w:pPr>
            <w:r>
              <w:rPr>
                <w:rFonts w:hint="eastAsia"/>
                <w:sz w:val="24"/>
                <w:lang w:eastAsia="zh-CN"/>
              </w:rPr>
              <w:t>□</w:t>
            </w:r>
            <w:r>
              <w:rPr>
                <w:sz w:val="24"/>
              </w:rPr>
              <w:t>允许，具体要求：</w:t>
            </w:r>
          </w:p>
          <w:p w14:paraId="511A2938">
            <w:pPr>
              <w:jc w:val="left"/>
              <w:rPr>
                <w:sz w:val="24"/>
              </w:rPr>
            </w:pPr>
            <w:r>
              <w:rPr>
                <w:sz w:val="24"/>
              </w:rPr>
              <w:t>（1）可以分包履行的具体内容：_____；</w:t>
            </w:r>
          </w:p>
          <w:p w14:paraId="0A516F97">
            <w:pPr>
              <w:jc w:val="left"/>
              <w:rPr>
                <w:sz w:val="24"/>
              </w:rPr>
            </w:pPr>
            <w:r>
              <w:rPr>
                <w:sz w:val="24"/>
              </w:rPr>
              <w:t>（2）允许分包的金额或者比例：_____；</w:t>
            </w:r>
          </w:p>
          <w:p w14:paraId="4825660C">
            <w:pPr>
              <w:jc w:val="left"/>
              <w:rPr>
                <w:sz w:val="24"/>
                <w:u w:val="single"/>
              </w:rPr>
            </w:pPr>
            <w:r>
              <w:rPr>
                <w:sz w:val="24"/>
              </w:rPr>
              <w:t>（3）其他要求：_____。</w:t>
            </w:r>
          </w:p>
        </w:tc>
      </w:tr>
      <w:tr w14:paraId="5DD3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F9DAD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2E854F18">
            <w:pPr>
              <w:jc w:val="center"/>
              <w:rPr>
                <w:sz w:val="24"/>
              </w:rPr>
            </w:pPr>
            <w:r>
              <w:rPr>
                <w:sz w:val="24"/>
              </w:rPr>
              <w:t>接收询问和质疑的联系方式</w:t>
            </w:r>
          </w:p>
        </w:tc>
        <w:tc>
          <w:tcPr>
            <w:tcW w:w="7540" w:type="dxa"/>
            <w:vAlign w:val="center"/>
          </w:tcPr>
          <w:p w14:paraId="2BA9103D">
            <w:pPr>
              <w:jc w:val="left"/>
              <w:rPr>
                <w:sz w:val="24"/>
              </w:rPr>
            </w:pPr>
            <w:r>
              <w:rPr>
                <w:sz w:val="24"/>
              </w:rPr>
              <w:t>接收询问和质疑的联系方式</w:t>
            </w:r>
          </w:p>
          <w:p w14:paraId="5A77B937">
            <w:pPr>
              <w:ind w:left="240" w:hanging="240" w:hangingChars="100"/>
              <w:jc w:val="left"/>
              <w:rPr>
                <w:sz w:val="24"/>
              </w:rPr>
            </w:pPr>
            <w:r>
              <w:rPr>
                <w:rFonts w:hint="eastAsia"/>
                <w:sz w:val="24"/>
                <w:lang w:val="en-US" w:eastAsia="zh-CN"/>
              </w:rPr>
              <w:t>招标文件格式询问</w:t>
            </w:r>
            <w:r>
              <w:rPr>
                <w:sz w:val="24"/>
              </w:rPr>
              <w:t>联系部门：</w:t>
            </w:r>
            <w:r>
              <w:rPr>
                <w:rFonts w:hint="eastAsia"/>
                <w:sz w:val="24"/>
                <w:u w:val="single"/>
                <w:lang w:val="en-US" w:eastAsia="zh-CN"/>
              </w:rPr>
              <w:t>奎屯市政务服务中心</w:t>
            </w:r>
            <w:r>
              <w:rPr>
                <w:sz w:val="24"/>
              </w:rPr>
              <w:t>；联系电话</w:t>
            </w:r>
            <w:r>
              <w:rPr>
                <w:rFonts w:hint="eastAsia" w:ascii="Times New Roman" w:hAnsi="Times New Roman" w:eastAsia="宋体" w:cs="Times New Roman"/>
                <w:sz w:val="24"/>
                <w:u w:val="single"/>
                <w:lang w:val="en-US" w:eastAsia="zh-CN"/>
              </w:rPr>
              <w:t xml:space="preserve">0992-3279228  </w:t>
            </w:r>
            <w:r>
              <w:rPr>
                <w:sz w:val="24"/>
              </w:rPr>
              <w:t>；</w:t>
            </w:r>
          </w:p>
          <w:p w14:paraId="5AF43E6E">
            <w:pPr>
              <w:jc w:val="left"/>
              <w:rPr>
                <w:sz w:val="24"/>
              </w:rPr>
            </w:pPr>
            <w:r>
              <w:rPr>
                <w:sz w:val="24"/>
              </w:rPr>
              <w:t>通讯地址：</w:t>
            </w:r>
            <w:r>
              <w:rPr>
                <w:rFonts w:hint="eastAsia" w:ascii="Times New Roman" w:hAnsi="Times New Roman" w:eastAsia="宋体" w:cs="Times New Roman"/>
                <w:sz w:val="24"/>
                <w:u w:val="single"/>
                <w:lang w:val="en-US" w:eastAsia="zh-CN"/>
              </w:rPr>
              <w:t>奎屯市北京西路20号</w:t>
            </w:r>
            <w:r>
              <w:rPr>
                <w:sz w:val="24"/>
              </w:rPr>
              <w:t>。</w:t>
            </w:r>
          </w:p>
          <w:p w14:paraId="4C8F7B8F">
            <w:pPr>
              <w:jc w:val="left"/>
              <w:rPr>
                <w:sz w:val="24"/>
              </w:rPr>
            </w:pPr>
            <w:r>
              <w:rPr>
                <w:rFonts w:hint="eastAsia"/>
                <w:sz w:val="24"/>
                <w:lang w:val="en-US" w:eastAsia="zh-CN"/>
              </w:rPr>
              <w:t>采购需求询问</w:t>
            </w:r>
            <w:r>
              <w:rPr>
                <w:sz w:val="24"/>
              </w:rPr>
              <w:t>联系部门：</w:t>
            </w:r>
            <w:r>
              <w:rPr>
                <w:rFonts w:hint="eastAsia" w:ascii="Times New Roman" w:hAnsi="Times New Roman" w:eastAsia="宋体" w:cs="Times New Roman"/>
                <w:sz w:val="24"/>
                <w:u w:val="single"/>
                <w:lang w:val="en-US" w:eastAsia="zh-CN"/>
              </w:rPr>
              <w:t>奎屯市文化体育广播电视和旅游局</w:t>
            </w:r>
            <w:r>
              <w:rPr>
                <w:sz w:val="24"/>
              </w:rPr>
              <w:t>；联系电话：</w:t>
            </w:r>
            <w:r>
              <w:rPr>
                <w:rFonts w:hint="eastAsia" w:ascii="Times New Roman" w:hAnsi="Times New Roman" w:eastAsia="宋体" w:cs="Times New Roman"/>
                <w:sz w:val="24"/>
                <w:u w:val="single"/>
                <w:lang w:val="en-US" w:eastAsia="zh-CN"/>
              </w:rPr>
              <w:t>15299420996</w:t>
            </w:r>
            <w:r>
              <w:rPr>
                <w:sz w:val="24"/>
              </w:rPr>
              <w:t>；</w:t>
            </w:r>
          </w:p>
          <w:p w14:paraId="5EF3528A">
            <w:pPr>
              <w:jc w:val="left"/>
              <w:rPr>
                <w:sz w:val="24"/>
              </w:rPr>
            </w:pPr>
            <w:r>
              <w:rPr>
                <w:sz w:val="24"/>
              </w:rPr>
              <w:t>通讯地址：</w:t>
            </w:r>
            <w:r>
              <w:rPr>
                <w:rFonts w:hint="eastAsia" w:ascii="Times New Roman" w:hAnsi="Times New Roman" w:eastAsia="宋体" w:cs="Times New Roman"/>
                <w:sz w:val="24"/>
                <w:u w:val="single"/>
                <w:lang w:val="en-US" w:eastAsia="zh-CN"/>
              </w:rPr>
              <w:t>奎屯市北京西路金波园70号</w:t>
            </w:r>
            <w:r>
              <w:rPr>
                <w:sz w:val="24"/>
              </w:rPr>
              <w:t>。</w:t>
            </w:r>
          </w:p>
          <w:p w14:paraId="64BC7683">
            <w:pPr>
              <w:jc w:val="left"/>
              <w:rPr>
                <w:rFonts w:hint="eastAsia"/>
                <w:sz w:val="24"/>
                <w:u w:val="single"/>
                <w:lang w:val="en-US" w:eastAsia="zh-CN"/>
              </w:rPr>
            </w:pPr>
            <w:r>
              <w:rPr>
                <w:rFonts w:hint="eastAsia"/>
                <w:sz w:val="24"/>
                <w:lang w:val="en-US" w:eastAsia="zh-CN"/>
              </w:rPr>
              <w:t>质疑</w:t>
            </w:r>
            <w:r>
              <w:rPr>
                <w:rFonts w:hint="eastAsia"/>
                <w:sz w:val="24"/>
              </w:rPr>
              <w:t>提出</w:t>
            </w:r>
            <w:r>
              <w:rPr>
                <w:sz w:val="24"/>
              </w:rPr>
              <w:t>形式：_</w:t>
            </w:r>
            <w:r>
              <w:rPr>
                <w:rFonts w:hint="eastAsia"/>
                <w:sz w:val="24"/>
                <w:u w:val="single"/>
                <w:lang w:val="en-US" w:eastAsia="zh-CN"/>
              </w:rPr>
              <w:t>按照自治区财政厅要求提供质疑函</w:t>
            </w:r>
          </w:p>
          <w:p w14:paraId="49D8C135">
            <w:pPr>
              <w:ind w:left="240" w:hanging="240" w:hangingChars="100"/>
              <w:jc w:val="left"/>
              <w:rPr>
                <w:sz w:val="24"/>
              </w:rPr>
            </w:pPr>
            <w:r>
              <w:rPr>
                <w:sz w:val="24"/>
              </w:rPr>
              <w:t>联系部门：</w:t>
            </w:r>
            <w:r>
              <w:rPr>
                <w:rFonts w:hint="eastAsia"/>
                <w:sz w:val="24"/>
                <w:u w:val="single"/>
                <w:lang w:val="en-US" w:eastAsia="zh-CN"/>
              </w:rPr>
              <w:t>奎屯市政务服务中心</w:t>
            </w:r>
            <w:r>
              <w:rPr>
                <w:sz w:val="24"/>
              </w:rPr>
              <w:t>；联系电话</w:t>
            </w:r>
            <w:r>
              <w:rPr>
                <w:rFonts w:hint="eastAsia" w:ascii="Times New Roman" w:hAnsi="Times New Roman" w:eastAsia="宋体" w:cs="Times New Roman"/>
                <w:sz w:val="24"/>
                <w:u w:val="single"/>
                <w:lang w:val="en-US" w:eastAsia="zh-CN"/>
              </w:rPr>
              <w:t xml:space="preserve">0992-3279228  </w:t>
            </w:r>
            <w:r>
              <w:rPr>
                <w:sz w:val="24"/>
              </w:rPr>
              <w:t>；</w:t>
            </w:r>
          </w:p>
          <w:p w14:paraId="3932A738">
            <w:pPr>
              <w:jc w:val="left"/>
            </w:pPr>
            <w:r>
              <w:rPr>
                <w:sz w:val="24"/>
              </w:rPr>
              <w:t>通讯地址：</w:t>
            </w:r>
            <w:r>
              <w:rPr>
                <w:rFonts w:hint="eastAsia" w:ascii="Times New Roman" w:hAnsi="Times New Roman" w:eastAsia="宋体" w:cs="Times New Roman"/>
                <w:sz w:val="24"/>
                <w:u w:val="single"/>
                <w:lang w:val="en-US" w:eastAsia="zh-CN"/>
              </w:rPr>
              <w:t>奎屯市北京西路20号。</w:t>
            </w:r>
          </w:p>
        </w:tc>
      </w:tr>
      <w:tr w14:paraId="2612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69F63C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1C507037">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A17DF76">
            <w:pPr>
              <w:jc w:val="left"/>
              <w:rPr>
                <w:rFonts w:hint="default" w:eastAsia="宋体"/>
                <w:sz w:val="24"/>
                <w:lang w:val="en-US" w:eastAsia="zh-CN"/>
              </w:rPr>
            </w:pPr>
            <w:r>
              <w:rPr>
                <w:rFonts w:hint="eastAsia"/>
                <w:sz w:val="24"/>
                <w:lang w:val="en-US" w:eastAsia="zh-CN"/>
              </w:rPr>
              <w:t>集采中心不收取代理费</w:t>
            </w:r>
          </w:p>
        </w:tc>
      </w:tr>
    </w:tbl>
    <w:p w14:paraId="1286CD4A">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0114D0C7">
      <w:pPr>
        <w:spacing w:before="240" w:beforeLines="100" w:after="240" w:afterLines="100"/>
        <w:jc w:val="center"/>
        <w:rPr>
          <w:b/>
          <w:sz w:val="28"/>
          <w:szCs w:val="28"/>
        </w:rPr>
      </w:pPr>
      <w:bookmarkStart w:id="74" w:name="_Toc353873932"/>
      <w:bookmarkStart w:id="75" w:name="_Toc305158859"/>
      <w:bookmarkStart w:id="76" w:name="_Toc226965790"/>
      <w:bookmarkStart w:id="77" w:name="_Toc150480755"/>
      <w:bookmarkStart w:id="78" w:name="_Toc353873662"/>
      <w:bookmarkStart w:id="79" w:name="_Toc226337213"/>
      <w:bookmarkStart w:id="80" w:name="_Toc195842882"/>
      <w:bookmarkStart w:id="81" w:name="_Toc150774722"/>
      <w:bookmarkStart w:id="82" w:name="_Toc265228355"/>
      <w:bookmarkStart w:id="83" w:name="_Toc127151517"/>
      <w:bookmarkStart w:id="84" w:name="_Toc142311019"/>
      <w:bookmarkStart w:id="85" w:name="_Toc305158785"/>
      <w:bookmarkStart w:id="86" w:name="_Toc264969207"/>
      <w:bookmarkStart w:id="87" w:name="_Toc353825542"/>
      <w:r>
        <w:rPr>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2D0784C">
      <w:pPr>
        <w:pStyle w:val="3"/>
        <w:tabs>
          <w:tab w:val="center" w:pos="4592"/>
          <w:tab w:val="left" w:pos="7860"/>
        </w:tabs>
        <w:spacing w:before="0" w:line="360" w:lineRule="auto"/>
        <w:jc w:val="left"/>
        <w:rPr>
          <w:rFonts w:ascii="Times New Roman" w:hAnsi="Times New Roman" w:eastAsia="宋体"/>
          <w:sz w:val="28"/>
        </w:rPr>
      </w:pPr>
      <w:bookmarkStart w:id="88" w:name="_Toc127151518"/>
      <w:bookmarkStart w:id="89" w:name="_Toc520356143"/>
      <w:r>
        <w:rPr>
          <w:rFonts w:ascii="Times New Roman" w:hAnsi="Times New Roman" w:eastAsia="宋体"/>
          <w:sz w:val="28"/>
        </w:rPr>
        <w:tab/>
      </w:r>
      <w:bookmarkStart w:id="90" w:name="_Toc226309762"/>
      <w:bookmarkStart w:id="91" w:name="_Toc226337214"/>
      <w:bookmarkStart w:id="92" w:name="_Toc265228356"/>
      <w:bookmarkStart w:id="93" w:name="_Toc305158786"/>
      <w:bookmarkStart w:id="94" w:name="_Toc150509269"/>
      <w:bookmarkStart w:id="95" w:name="_Toc151193688"/>
      <w:bookmarkStart w:id="96" w:name="_Toc264969208"/>
      <w:bookmarkStart w:id="97" w:name="_Toc150774618"/>
      <w:bookmarkStart w:id="98" w:name="_Toc151193906"/>
      <w:bookmarkStart w:id="99" w:name="_Toc305158860"/>
      <w:bookmarkStart w:id="100" w:name="_Toc195842883"/>
      <w:bookmarkStart w:id="101" w:name="_Toc151190145"/>
      <w:bookmarkStart w:id="102" w:name="_Toc150774723"/>
      <w:bookmarkStart w:id="103" w:name="_Toc150480756"/>
      <w:bookmarkStart w:id="104" w:name="_Toc142311020"/>
      <w:bookmarkStart w:id="105" w:name="_Toc151193616"/>
      <w:bookmarkStart w:id="106" w:name="_Toc226965791"/>
      <w:bookmarkStart w:id="107" w:name="_Toc151193832"/>
      <w:bookmarkStart w:id="108" w:name="_Toc226965708"/>
      <w:bookmarkStart w:id="109" w:name="_Toc151193760"/>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2600E2DA">
      <w:pPr>
        <w:numPr>
          <w:ilvl w:val="0"/>
          <w:numId w:val="8"/>
        </w:numPr>
        <w:tabs>
          <w:tab w:val="left" w:pos="360"/>
          <w:tab w:val="clear" w:pos="900"/>
        </w:tabs>
        <w:snapToGrid w:val="0"/>
        <w:spacing w:line="360" w:lineRule="auto"/>
        <w:ind w:left="357" w:hanging="357"/>
        <w:outlineLvl w:val="1"/>
        <w:rPr>
          <w:sz w:val="24"/>
        </w:rPr>
      </w:pPr>
      <w:bookmarkStart w:id="110" w:name="_Toc305158861"/>
      <w:bookmarkStart w:id="111" w:name="_Toc264969209"/>
      <w:bookmarkStart w:id="112" w:name="_Toc265228357"/>
      <w:bookmarkStart w:id="113" w:name="_Toc305158787"/>
      <w:r>
        <w:rPr>
          <w:sz w:val="24"/>
        </w:rPr>
        <w:t>采购人、采购代理机构、投标人</w:t>
      </w:r>
      <w:bookmarkEnd w:id="110"/>
      <w:bookmarkEnd w:id="111"/>
      <w:bookmarkEnd w:id="112"/>
      <w:bookmarkEnd w:id="113"/>
      <w:r>
        <w:rPr>
          <w:sz w:val="24"/>
        </w:rPr>
        <w:t>、联合体</w:t>
      </w:r>
    </w:p>
    <w:p w14:paraId="5A22D2CB">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48E084CD">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97703A1">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09F382F">
      <w:pPr>
        <w:numPr>
          <w:ilvl w:val="0"/>
          <w:numId w:val="8"/>
        </w:numPr>
        <w:tabs>
          <w:tab w:val="left" w:pos="360"/>
          <w:tab w:val="clear" w:pos="900"/>
        </w:tabs>
        <w:snapToGrid w:val="0"/>
        <w:spacing w:line="360" w:lineRule="auto"/>
        <w:ind w:left="357" w:hanging="357"/>
        <w:outlineLvl w:val="1"/>
        <w:rPr>
          <w:sz w:val="24"/>
        </w:rPr>
      </w:pPr>
      <w:bookmarkStart w:id="114" w:name="_Toc127151721"/>
      <w:bookmarkStart w:id="115" w:name="_Toc264969210"/>
      <w:bookmarkStart w:id="116" w:name="_Toc164608634"/>
      <w:bookmarkStart w:id="117" w:name="_Toc164351614"/>
      <w:bookmarkStart w:id="118" w:name="_Toc226965793"/>
      <w:bookmarkStart w:id="119" w:name="_Toc226965710"/>
      <w:bookmarkStart w:id="120" w:name="_Toc127161434"/>
      <w:bookmarkStart w:id="121" w:name="_Toc226309764"/>
      <w:bookmarkStart w:id="122" w:name="_Toc127151520"/>
      <w:bookmarkStart w:id="123" w:name="_Toc151193618"/>
      <w:bookmarkStart w:id="124" w:name="_Toc151193762"/>
      <w:bookmarkStart w:id="125" w:name="_Toc149720813"/>
      <w:bookmarkStart w:id="126" w:name="_Toc151193834"/>
      <w:bookmarkStart w:id="127" w:name="_Toc164229361"/>
      <w:bookmarkStart w:id="128" w:name="_Toc305158788"/>
      <w:bookmarkStart w:id="129" w:name="_Toc150774620"/>
      <w:bookmarkStart w:id="130" w:name="_Toc150480758"/>
      <w:bookmarkStart w:id="131" w:name="_Toc142311022"/>
      <w:bookmarkStart w:id="132" w:name="_Toc265228358"/>
      <w:bookmarkStart w:id="133" w:name="_Toc164229215"/>
      <w:bookmarkStart w:id="134" w:name="_Toc150774725"/>
      <w:bookmarkStart w:id="135" w:name="_Toc150509271"/>
      <w:bookmarkStart w:id="136" w:name="_Toc151193690"/>
      <w:bookmarkStart w:id="137" w:name="_Toc226337216"/>
      <w:bookmarkStart w:id="138" w:name="_Toc151193908"/>
      <w:bookmarkStart w:id="139" w:name="_Toc305158862"/>
      <w:bookmarkStart w:id="140" w:name="_Toc164608789"/>
      <w:bookmarkStart w:id="141" w:name="_Toc195842885"/>
      <w:bookmarkStart w:id="142" w:name="_Toc151190147"/>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64E33548">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D7E7795">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50205564">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1FBAA97">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1AC93A65">
      <w:pPr>
        <w:numPr>
          <w:ilvl w:val="0"/>
          <w:numId w:val="8"/>
        </w:numPr>
        <w:tabs>
          <w:tab w:val="left" w:pos="360"/>
        </w:tabs>
        <w:snapToGrid w:val="0"/>
        <w:spacing w:line="360" w:lineRule="auto"/>
        <w:ind w:left="357" w:hanging="357"/>
        <w:outlineLvl w:val="1"/>
        <w:rPr>
          <w:sz w:val="24"/>
        </w:rPr>
      </w:pPr>
      <w:r>
        <w:rPr>
          <w:sz w:val="24"/>
        </w:rPr>
        <w:t>现场考察、开标前答疑会</w:t>
      </w:r>
    </w:p>
    <w:p w14:paraId="0962565B">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127151522"/>
      <w:bookmarkStart w:id="144" w:name="_Toc142311024"/>
      <w:bookmarkStart w:id="145" w:name="_Toc226965795"/>
      <w:bookmarkStart w:id="146" w:name="_Toc150774622"/>
      <w:bookmarkStart w:id="147" w:name="_Toc151193836"/>
      <w:bookmarkStart w:id="148" w:name="_Toc151193910"/>
      <w:bookmarkStart w:id="149" w:name="_Toc305158790"/>
      <w:bookmarkStart w:id="150" w:name="_Toc150480760"/>
      <w:bookmarkStart w:id="151" w:name="_Toc151190149"/>
      <w:bookmarkStart w:id="152" w:name="_Toc150509273"/>
      <w:bookmarkStart w:id="153" w:name="_Toc226337218"/>
      <w:bookmarkStart w:id="154" w:name="_Toc195842887"/>
      <w:bookmarkStart w:id="155" w:name="_Toc150774727"/>
      <w:bookmarkStart w:id="156" w:name="_Toc264969212"/>
      <w:bookmarkStart w:id="157" w:name="_Toc226309766"/>
      <w:bookmarkStart w:id="158" w:name="_Toc226965712"/>
      <w:bookmarkStart w:id="159" w:name="_Toc305158864"/>
      <w:bookmarkStart w:id="160" w:name="_Toc151193764"/>
      <w:bookmarkStart w:id="161" w:name="_Toc520356146"/>
      <w:bookmarkStart w:id="162" w:name="_Toc151193620"/>
      <w:bookmarkStart w:id="163" w:name="_Toc151193692"/>
      <w:bookmarkStart w:id="164" w:name="_Toc265228360"/>
    </w:p>
    <w:p w14:paraId="098C7C24">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1E38958">
      <w:pPr>
        <w:numPr>
          <w:ilvl w:val="0"/>
          <w:numId w:val="8"/>
        </w:numPr>
        <w:tabs>
          <w:tab w:val="left" w:pos="360"/>
        </w:tabs>
        <w:snapToGrid w:val="0"/>
        <w:spacing w:line="360" w:lineRule="auto"/>
        <w:ind w:left="357" w:hanging="357"/>
        <w:outlineLvl w:val="1"/>
        <w:rPr>
          <w:sz w:val="24"/>
        </w:rPr>
      </w:pPr>
      <w:r>
        <w:rPr>
          <w:sz w:val="24"/>
        </w:rPr>
        <w:t>样品</w:t>
      </w:r>
    </w:p>
    <w:p w14:paraId="253DFF23">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39CC4B09">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AD8929D">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257AB0E6">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DC1D815">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F2F47FB">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56FDFE01">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02ECDD6">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045EF95B">
      <w:pPr>
        <w:tabs>
          <w:tab w:val="left" w:pos="900"/>
          <w:tab w:val="left" w:pos="1080"/>
          <w:tab w:val="left" w:pos="1589"/>
        </w:tabs>
        <w:snapToGrid w:val="0"/>
        <w:spacing w:line="360" w:lineRule="auto"/>
        <w:ind w:left="1080"/>
        <w:rPr>
          <w:sz w:val="24"/>
        </w:rPr>
      </w:pPr>
      <w:bookmarkStart w:id="165"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5"/>
      <w:r>
        <w:rPr>
          <w:rFonts w:hint="eastAsia"/>
          <w:sz w:val="24"/>
        </w:rPr>
        <w:t>，落实本国产品</w:t>
      </w:r>
      <w:r>
        <w:rPr>
          <w:rFonts w:hint="eastAsia"/>
          <w:sz w:val="24"/>
          <w:lang w:eastAsia="zh-CN"/>
        </w:rPr>
        <w:t>标准</w:t>
      </w:r>
      <w:r>
        <w:rPr>
          <w:rFonts w:hint="eastAsia"/>
          <w:sz w:val="24"/>
        </w:rPr>
        <w:t>。</w:t>
      </w:r>
    </w:p>
    <w:p w14:paraId="2BF4DAB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28AED9F">
      <w:pPr>
        <w:numPr>
          <w:ilvl w:val="2"/>
          <w:numId w:val="8"/>
        </w:numPr>
        <w:snapToGrid w:val="0"/>
        <w:spacing w:line="360" w:lineRule="auto"/>
        <w:rPr>
          <w:sz w:val="24"/>
        </w:rPr>
      </w:pPr>
      <w:r>
        <w:rPr>
          <w:sz w:val="24"/>
        </w:rPr>
        <w:t>中小企业定义：</w:t>
      </w:r>
    </w:p>
    <w:p w14:paraId="42513695">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5D34A63">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731BD6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ACB8F41">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C89D75C">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20A0F00">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B137A6E">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A9D85D6">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6F595A6">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BC18E7A">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61783FB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382B3AD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1F977232">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54D78B9">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7BF4A741">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2A99948">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59F8DCC">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930EFD">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5EA1E04">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83DF851">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FE00D5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DE7670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2189F15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5E1450A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F3A458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06BEF70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991E093">
      <w:pPr>
        <w:numPr>
          <w:ilvl w:val="2"/>
          <w:numId w:val="8"/>
        </w:numPr>
        <w:snapToGrid w:val="0"/>
        <w:spacing w:line="360" w:lineRule="auto"/>
        <w:rPr>
          <w:sz w:val="24"/>
        </w:rPr>
      </w:pPr>
      <w:r>
        <w:rPr>
          <w:sz w:val="24"/>
        </w:rPr>
        <w:t>本项目是否专门面向中小企业预留采购份额见第一章《投标邀请》。</w:t>
      </w:r>
    </w:p>
    <w:p w14:paraId="29A06DB6">
      <w:pPr>
        <w:numPr>
          <w:ilvl w:val="2"/>
          <w:numId w:val="8"/>
        </w:numPr>
        <w:snapToGrid w:val="0"/>
        <w:spacing w:line="360" w:lineRule="auto"/>
        <w:rPr>
          <w:sz w:val="24"/>
        </w:rPr>
      </w:pPr>
      <w:r>
        <w:rPr>
          <w:sz w:val="24"/>
        </w:rPr>
        <w:t>采购标的对应的中小企业划分标准所属行业见《投标人须知资料表》。</w:t>
      </w:r>
    </w:p>
    <w:p w14:paraId="50BCDF1D">
      <w:pPr>
        <w:numPr>
          <w:ilvl w:val="2"/>
          <w:numId w:val="8"/>
        </w:numPr>
        <w:snapToGrid w:val="0"/>
        <w:spacing w:line="360" w:lineRule="auto"/>
        <w:rPr>
          <w:sz w:val="24"/>
        </w:rPr>
      </w:pPr>
      <w:r>
        <w:rPr>
          <w:sz w:val="24"/>
        </w:rPr>
        <w:t>小微企业价格评审优惠的政策调整：见第四章《评标程序、评标方法和评标标准》。</w:t>
      </w:r>
    </w:p>
    <w:p w14:paraId="5DCB2B47">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65B9F78A">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1A662A7">
      <w:pPr>
        <w:numPr>
          <w:ilvl w:val="2"/>
          <w:numId w:val="8"/>
        </w:numPr>
        <w:snapToGrid w:val="0"/>
        <w:spacing w:line="360" w:lineRule="auto"/>
        <w:rPr>
          <w:sz w:val="24"/>
        </w:rPr>
      </w:pPr>
      <w:r>
        <w:rPr>
          <w:sz w:val="24"/>
        </w:rPr>
        <w:t xml:space="preserve">采购人拟采购的产品属于品目清单范围的，采购人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7CD9D0E">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ADD896D">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FE7D6D0">
      <w:pPr>
        <w:numPr>
          <w:ilvl w:val="1"/>
          <w:numId w:val="8"/>
        </w:numPr>
        <w:tabs>
          <w:tab w:val="left" w:pos="1080"/>
          <w:tab w:val="left" w:pos="2014"/>
        </w:tabs>
        <w:snapToGrid w:val="0"/>
        <w:spacing w:line="360" w:lineRule="auto"/>
        <w:ind w:left="1080" w:hanging="720"/>
        <w:rPr>
          <w:sz w:val="24"/>
        </w:rPr>
      </w:pPr>
      <w:r>
        <w:rPr>
          <w:sz w:val="24"/>
        </w:rPr>
        <w:t>正版软件</w:t>
      </w:r>
    </w:p>
    <w:p w14:paraId="738C496E">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F490164">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0DA6A2A6">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CEFCDF2">
      <w:pPr>
        <w:numPr>
          <w:ilvl w:val="1"/>
          <w:numId w:val="8"/>
        </w:numPr>
        <w:tabs>
          <w:tab w:val="left" w:pos="1080"/>
          <w:tab w:val="left" w:pos="2014"/>
        </w:tabs>
        <w:snapToGrid w:val="0"/>
        <w:spacing w:line="360" w:lineRule="auto"/>
        <w:ind w:left="1080" w:hanging="720"/>
        <w:rPr>
          <w:sz w:val="24"/>
        </w:rPr>
      </w:pPr>
      <w:r>
        <w:rPr>
          <w:sz w:val="24"/>
        </w:rPr>
        <w:t>采购需求标准</w:t>
      </w:r>
    </w:p>
    <w:p w14:paraId="08D54B18">
      <w:pPr>
        <w:numPr>
          <w:ilvl w:val="2"/>
          <w:numId w:val="8"/>
        </w:numPr>
        <w:tabs>
          <w:tab w:val="left" w:pos="2014"/>
        </w:tabs>
        <w:snapToGrid w:val="0"/>
        <w:spacing w:line="360" w:lineRule="auto"/>
        <w:rPr>
          <w:sz w:val="24"/>
        </w:rPr>
      </w:pPr>
      <w:r>
        <w:rPr>
          <w:sz w:val="24"/>
        </w:rPr>
        <w:t>商品包装、快递包装政府采购需求标准（试行）</w:t>
      </w:r>
    </w:p>
    <w:p w14:paraId="3AB7AE81">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E44571C">
      <w:pPr>
        <w:numPr>
          <w:ilvl w:val="2"/>
          <w:numId w:val="8"/>
        </w:numPr>
        <w:tabs>
          <w:tab w:val="left" w:pos="2014"/>
        </w:tabs>
        <w:snapToGrid w:val="0"/>
        <w:spacing w:line="360" w:lineRule="auto"/>
        <w:rPr>
          <w:sz w:val="24"/>
        </w:rPr>
      </w:pPr>
      <w:bookmarkStart w:id="166" w:name="_Hlk164953935"/>
      <w:r>
        <w:rPr>
          <w:sz w:val="24"/>
        </w:rPr>
        <w:t xml:space="preserve">其他政府采购需求标准 </w:t>
      </w:r>
    </w:p>
    <w:bookmarkEnd w:id="166"/>
    <w:p w14:paraId="4040BDF6">
      <w:pPr>
        <w:tabs>
          <w:tab w:val="left" w:pos="900"/>
          <w:tab w:val="left" w:pos="1980"/>
        </w:tabs>
        <w:snapToGrid w:val="0"/>
        <w:spacing w:line="360" w:lineRule="auto"/>
        <w:ind w:left="1980"/>
        <w:rPr>
          <w:sz w:val="24"/>
        </w:rPr>
      </w:pPr>
      <w:bookmarkStart w:id="167" w:name="_Hlk164955325"/>
      <w:r>
        <w:rPr>
          <w:sz w:val="24"/>
        </w:rPr>
        <w:t>为贯彻落实《深化政府采购制度改革方案》有关要求，推动政府采购需求标准建设</w:t>
      </w:r>
      <w:bookmarkEnd w:id="167"/>
      <w:r>
        <w:rPr>
          <w:sz w:val="24"/>
        </w:rPr>
        <w:t>，财政部门会同有关部门制定发布的其他政府采购需求标准，本项目如涉及，则具体要求见第五章《采购需求》。</w:t>
      </w:r>
    </w:p>
    <w:p w14:paraId="1445CF73">
      <w:pPr>
        <w:numPr>
          <w:ilvl w:val="0"/>
          <w:numId w:val="8"/>
        </w:numPr>
        <w:tabs>
          <w:tab w:val="left" w:pos="360"/>
        </w:tabs>
        <w:snapToGrid w:val="0"/>
        <w:spacing w:line="360" w:lineRule="auto"/>
        <w:ind w:left="357" w:hanging="357"/>
        <w:outlineLvl w:val="1"/>
        <w:rPr>
          <w:sz w:val="24"/>
        </w:rPr>
      </w:pPr>
      <w:r>
        <w:rPr>
          <w:sz w:val="24"/>
        </w:rPr>
        <w:t>投标费用</w:t>
      </w:r>
    </w:p>
    <w:p w14:paraId="21483BFC">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6BBFCDD7">
      <w:pPr>
        <w:tabs>
          <w:tab w:val="left" w:pos="1080"/>
        </w:tabs>
        <w:snapToGrid w:val="0"/>
        <w:spacing w:line="360" w:lineRule="auto"/>
        <w:ind w:left="1080"/>
        <w:rPr>
          <w:sz w:val="28"/>
        </w:rPr>
      </w:pPr>
      <w:bookmarkStart w:id="168" w:name="_1.8_计量单位"/>
      <w:bookmarkEnd w:id="168"/>
    </w:p>
    <w:p w14:paraId="6A86CD15">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DFABDA6">
      <w:pPr>
        <w:numPr>
          <w:ilvl w:val="0"/>
          <w:numId w:val="8"/>
        </w:numPr>
        <w:tabs>
          <w:tab w:val="left" w:pos="360"/>
        </w:tabs>
        <w:snapToGrid w:val="0"/>
        <w:spacing w:line="360" w:lineRule="auto"/>
        <w:ind w:left="357" w:hanging="357"/>
        <w:outlineLvl w:val="1"/>
        <w:rPr>
          <w:sz w:val="24"/>
        </w:rPr>
      </w:pPr>
      <w:bookmarkStart w:id="169" w:name="_Toc226965713"/>
      <w:bookmarkStart w:id="170" w:name="_Toc226337219"/>
      <w:bookmarkStart w:id="171" w:name="_Toc520356147"/>
      <w:bookmarkStart w:id="172" w:name="_Toc151193621"/>
      <w:bookmarkStart w:id="173" w:name="_Toc150774728"/>
      <w:bookmarkStart w:id="174" w:name="_Toc150509274"/>
      <w:bookmarkStart w:id="175" w:name="_Toc164608792"/>
      <w:bookmarkStart w:id="176" w:name="_Toc151193693"/>
      <w:bookmarkStart w:id="177" w:name="_Toc265228361"/>
      <w:bookmarkStart w:id="178" w:name="_Toc151193837"/>
      <w:bookmarkStart w:id="179" w:name="_Toc127151724"/>
      <w:bookmarkStart w:id="180" w:name="_Toc164351617"/>
      <w:bookmarkStart w:id="181" w:name="_Toc164229364"/>
      <w:bookmarkStart w:id="182" w:name="_Toc149720816"/>
      <w:bookmarkStart w:id="183" w:name="_Toc226965796"/>
      <w:bookmarkStart w:id="184" w:name="_Toc127151523"/>
      <w:bookmarkStart w:id="185" w:name="_Toc150774623"/>
      <w:bookmarkStart w:id="186" w:name="_Toc164229218"/>
      <w:bookmarkStart w:id="187" w:name="_Toc127161437"/>
      <w:bookmarkStart w:id="188" w:name="_Toc151190150"/>
      <w:bookmarkStart w:id="189" w:name="_Toc305158791"/>
      <w:bookmarkStart w:id="190" w:name="_Toc151193765"/>
      <w:bookmarkStart w:id="191" w:name="_Toc150480761"/>
      <w:bookmarkStart w:id="192" w:name="_Toc305158865"/>
      <w:bookmarkStart w:id="193" w:name="_Toc151193911"/>
      <w:bookmarkStart w:id="194" w:name="_Toc226309767"/>
      <w:bookmarkStart w:id="195" w:name="_Toc264969213"/>
      <w:bookmarkStart w:id="196" w:name="_Toc164608637"/>
      <w:bookmarkStart w:id="197" w:name="_Toc195842888"/>
      <w:bookmarkStart w:id="198" w:name="_Toc142311025"/>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158A693B">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13107CFB">
      <w:pPr>
        <w:numPr>
          <w:ilvl w:val="0"/>
          <w:numId w:val="10"/>
        </w:numPr>
        <w:tabs>
          <w:tab w:val="left" w:pos="1980"/>
          <w:tab w:val="left" w:pos="2520"/>
        </w:tabs>
        <w:snapToGrid w:val="0"/>
        <w:spacing w:line="360" w:lineRule="auto"/>
        <w:ind w:left="1440" w:firstLine="5"/>
        <w:rPr>
          <w:sz w:val="24"/>
        </w:rPr>
      </w:pPr>
      <w:r>
        <w:rPr>
          <w:sz w:val="24"/>
        </w:rPr>
        <w:t>投标邀请</w:t>
      </w:r>
    </w:p>
    <w:p w14:paraId="395D65FB">
      <w:pPr>
        <w:numPr>
          <w:ilvl w:val="0"/>
          <w:numId w:val="10"/>
        </w:numPr>
        <w:tabs>
          <w:tab w:val="left" w:pos="1980"/>
          <w:tab w:val="left" w:pos="2520"/>
        </w:tabs>
        <w:snapToGrid w:val="0"/>
        <w:spacing w:line="360" w:lineRule="auto"/>
        <w:ind w:left="1440" w:firstLine="5"/>
        <w:rPr>
          <w:sz w:val="24"/>
        </w:rPr>
      </w:pPr>
      <w:r>
        <w:rPr>
          <w:sz w:val="24"/>
        </w:rPr>
        <w:t>投标人须知</w:t>
      </w:r>
    </w:p>
    <w:p w14:paraId="09E00102">
      <w:pPr>
        <w:numPr>
          <w:ilvl w:val="0"/>
          <w:numId w:val="10"/>
        </w:numPr>
        <w:tabs>
          <w:tab w:val="left" w:pos="1980"/>
          <w:tab w:val="left" w:pos="2520"/>
        </w:tabs>
        <w:snapToGrid w:val="0"/>
        <w:spacing w:line="360" w:lineRule="auto"/>
        <w:ind w:left="1440" w:firstLine="5"/>
        <w:rPr>
          <w:sz w:val="24"/>
        </w:rPr>
      </w:pPr>
      <w:r>
        <w:rPr>
          <w:sz w:val="24"/>
        </w:rPr>
        <w:t>资格审查</w:t>
      </w:r>
    </w:p>
    <w:p w14:paraId="73D02E9E">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263F05D0">
      <w:pPr>
        <w:numPr>
          <w:ilvl w:val="0"/>
          <w:numId w:val="10"/>
        </w:numPr>
        <w:tabs>
          <w:tab w:val="left" w:pos="1980"/>
          <w:tab w:val="left" w:pos="2520"/>
        </w:tabs>
        <w:snapToGrid w:val="0"/>
        <w:spacing w:line="360" w:lineRule="auto"/>
        <w:ind w:left="1440" w:firstLine="5"/>
        <w:rPr>
          <w:sz w:val="24"/>
        </w:rPr>
      </w:pPr>
      <w:r>
        <w:rPr>
          <w:sz w:val="24"/>
        </w:rPr>
        <w:t>采购需求</w:t>
      </w:r>
    </w:p>
    <w:p w14:paraId="57FC1AA7">
      <w:pPr>
        <w:numPr>
          <w:ilvl w:val="0"/>
          <w:numId w:val="10"/>
        </w:numPr>
        <w:tabs>
          <w:tab w:val="left" w:pos="1980"/>
          <w:tab w:val="left" w:pos="2520"/>
        </w:tabs>
        <w:snapToGrid w:val="0"/>
        <w:spacing w:line="360" w:lineRule="auto"/>
        <w:ind w:left="1440" w:firstLine="5"/>
        <w:rPr>
          <w:sz w:val="24"/>
        </w:rPr>
      </w:pPr>
      <w:r>
        <w:rPr>
          <w:sz w:val="24"/>
        </w:rPr>
        <w:t>拟签订的合同文本</w:t>
      </w:r>
    </w:p>
    <w:p w14:paraId="05286A37">
      <w:pPr>
        <w:numPr>
          <w:ilvl w:val="0"/>
          <w:numId w:val="10"/>
        </w:numPr>
        <w:tabs>
          <w:tab w:val="left" w:pos="1980"/>
          <w:tab w:val="left" w:pos="2520"/>
        </w:tabs>
        <w:snapToGrid w:val="0"/>
        <w:spacing w:line="360" w:lineRule="auto"/>
        <w:ind w:left="1440" w:firstLine="5"/>
        <w:rPr>
          <w:sz w:val="24"/>
        </w:rPr>
      </w:pPr>
      <w:r>
        <w:rPr>
          <w:sz w:val="24"/>
        </w:rPr>
        <w:t>投标文件格式</w:t>
      </w:r>
    </w:p>
    <w:p w14:paraId="0EE38CBC">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F3D0D56">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6EA32E0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06B5BDC0">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506C87C4">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0ADDDF4">
      <w:pPr>
        <w:tabs>
          <w:tab w:val="left" w:pos="1080"/>
          <w:tab w:val="left" w:pos="1561"/>
        </w:tabs>
        <w:snapToGrid w:val="0"/>
        <w:spacing w:line="360" w:lineRule="auto"/>
        <w:ind w:left="1080"/>
        <w:rPr>
          <w:sz w:val="28"/>
        </w:rPr>
      </w:pPr>
      <w:bookmarkStart w:id="199" w:name="_Toc516367020"/>
      <w:bookmarkStart w:id="200" w:name="_Toc151193696"/>
      <w:bookmarkStart w:id="201" w:name="_Toc305158868"/>
      <w:bookmarkStart w:id="202" w:name="_Toc127151526"/>
      <w:bookmarkStart w:id="203" w:name="_Toc150509277"/>
      <w:bookmarkStart w:id="204" w:name="_Toc142311028"/>
      <w:bookmarkStart w:id="205" w:name="_Toc226337222"/>
      <w:bookmarkStart w:id="206" w:name="_Toc226309770"/>
      <w:bookmarkStart w:id="207" w:name="_Toc150774626"/>
      <w:bookmarkStart w:id="208" w:name="_Toc151193624"/>
      <w:bookmarkStart w:id="209" w:name="_Toc520356150"/>
      <w:bookmarkStart w:id="210" w:name="_Toc151190153"/>
      <w:bookmarkStart w:id="211" w:name="_Toc150480764"/>
      <w:bookmarkStart w:id="212" w:name="_Toc150774731"/>
      <w:bookmarkStart w:id="213" w:name="_Toc226965716"/>
      <w:bookmarkStart w:id="214" w:name="_Toc265228364"/>
      <w:bookmarkStart w:id="215" w:name="_Toc195842891"/>
      <w:bookmarkStart w:id="216" w:name="_Toc151193840"/>
      <w:bookmarkStart w:id="217" w:name="_Toc264969216"/>
      <w:bookmarkStart w:id="218" w:name="_Toc226965799"/>
      <w:bookmarkStart w:id="219" w:name="_Toc151193768"/>
      <w:bookmarkStart w:id="220" w:name="_Toc151193914"/>
      <w:bookmarkStart w:id="221" w:name="_Toc305158794"/>
    </w:p>
    <w:p w14:paraId="6860119F">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9"/>
      <w:r>
        <w:rPr>
          <w:rFonts w:ascii="Times New Roman" w:hAnsi="Times New Roman" w:eastAsia="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6253ECA8">
      <w:pPr>
        <w:numPr>
          <w:ilvl w:val="0"/>
          <w:numId w:val="8"/>
        </w:numPr>
        <w:tabs>
          <w:tab w:val="left" w:pos="360"/>
        </w:tabs>
        <w:snapToGrid w:val="0"/>
        <w:spacing w:line="360" w:lineRule="auto"/>
        <w:ind w:left="357" w:hanging="357"/>
        <w:outlineLvl w:val="1"/>
        <w:rPr>
          <w:sz w:val="24"/>
        </w:rPr>
      </w:pPr>
      <w:bookmarkStart w:id="222" w:name="_Toc516367021"/>
      <w:bookmarkStart w:id="223" w:name="_Toc164351621"/>
      <w:bookmarkStart w:id="224" w:name="_Toc226337223"/>
      <w:bookmarkStart w:id="225" w:name="_Toc164608796"/>
      <w:bookmarkStart w:id="226" w:name="_Toc164608641"/>
      <w:bookmarkStart w:id="227" w:name="_Toc226965717"/>
      <w:bookmarkStart w:id="228" w:name="_Toc195842892"/>
      <w:bookmarkStart w:id="229" w:name="_Toc151193841"/>
      <w:bookmarkStart w:id="230" w:name="_Toc151190154"/>
      <w:bookmarkStart w:id="231" w:name="_Toc149720820"/>
      <w:bookmarkStart w:id="232" w:name="_Toc150774627"/>
      <w:bookmarkStart w:id="233" w:name="_Toc150509278"/>
      <w:bookmarkStart w:id="234" w:name="_Toc151193769"/>
      <w:bookmarkStart w:id="235" w:name="_Toc142311029"/>
      <w:bookmarkStart w:id="236" w:name="_Toc151193697"/>
      <w:bookmarkStart w:id="237" w:name="_Toc265228365"/>
      <w:bookmarkStart w:id="238" w:name="_Toc164229368"/>
      <w:bookmarkStart w:id="239" w:name="_Toc164229222"/>
      <w:bookmarkStart w:id="240" w:name="_Toc127161441"/>
      <w:bookmarkStart w:id="241" w:name="_Toc264969217"/>
      <w:bookmarkStart w:id="242" w:name="_Toc151193625"/>
      <w:bookmarkStart w:id="243" w:name="_Toc150774732"/>
      <w:bookmarkStart w:id="244" w:name="_Toc127151527"/>
      <w:bookmarkStart w:id="245" w:name="_Toc520356151"/>
      <w:bookmarkStart w:id="246" w:name="_Toc151193915"/>
      <w:bookmarkStart w:id="247" w:name="_Toc305158869"/>
      <w:bookmarkStart w:id="248" w:name="_Toc226309771"/>
      <w:bookmarkStart w:id="249" w:name="_Toc127151728"/>
      <w:bookmarkStart w:id="250" w:name="_Toc305158795"/>
      <w:bookmarkStart w:id="251" w:name="_Toc226965800"/>
      <w:bookmarkStart w:id="252" w:name="_Toc150480765"/>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14:paraId="38B5017B">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DC92ABC">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33B3D1C">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35249F3">
      <w:pPr>
        <w:numPr>
          <w:ilvl w:val="0"/>
          <w:numId w:val="8"/>
        </w:numPr>
        <w:tabs>
          <w:tab w:val="left" w:pos="360"/>
        </w:tabs>
        <w:snapToGrid w:val="0"/>
        <w:spacing w:line="360" w:lineRule="auto"/>
        <w:ind w:left="357" w:hanging="357"/>
        <w:outlineLvl w:val="1"/>
        <w:rPr>
          <w:sz w:val="24"/>
        </w:rPr>
      </w:pPr>
      <w:bookmarkStart w:id="253" w:name="_Toc516367022"/>
      <w:bookmarkStart w:id="254" w:name="_Ref467306676"/>
      <w:bookmarkStart w:id="255" w:name="_Ref467306195"/>
      <w:bookmarkStart w:id="256" w:name="_Toc127151729"/>
      <w:bookmarkStart w:id="257" w:name="_Toc150509279"/>
      <w:bookmarkStart w:id="258" w:name="_Toc305158870"/>
      <w:bookmarkStart w:id="259" w:name="_Toc151193842"/>
      <w:bookmarkStart w:id="260" w:name="_Toc142311030"/>
      <w:bookmarkStart w:id="261" w:name="_Toc151193770"/>
      <w:bookmarkStart w:id="262" w:name="_Toc164608797"/>
      <w:bookmarkStart w:id="263" w:name="_Toc150480766"/>
      <w:bookmarkStart w:id="264" w:name="_Toc226965801"/>
      <w:bookmarkStart w:id="265" w:name="_Toc164608642"/>
      <w:bookmarkStart w:id="266" w:name="_Toc265228366"/>
      <w:bookmarkStart w:id="267" w:name="_Toc226965718"/>
      <w:bookmarkStart w:id="268" w:name="_Toc164351622"/>
      <w:bookmarkStart w:id="269" w:name="_Toc305158796"/>
      <w:bookmarkStart w:id="270" w:name="_Toc164229223"/>
      <w:bookmarkStart w:id="271" w:name="_Toc226337224"/>
      <w:bookmarkStart w:id="272" w:name="_Toc164229369"/>
      <w:bookmarkStart w:id="273" w:name="_Toc127161442"/>
      <w:bookmarkStart w:id="274" w:name="_Toc151193626"/>
      <w:bookmarkStart w:id="275" w:name="_Toc226309772"/>
      <w:bookmarkStart w:id="276" w:name="_Toc520356152"/>
      <w:bookmarkStart w:id="277" w:name="_Toc195842893"/>
      <w:bookmarkStart w:id="278" w:name="_Toc151190155"/>
      <w:bookmarkStart w:id="279" w:name="_Toc150774733"/>
      <w:bookmarkStart w:id="280" w:name="_Toc149720821"/>
      <w:bookmarkStart w:id="281" w:name="_Toc151193916"/>
      <w:bookmarkStart w:id="282" w:name="_Toc264969218"/>
      <w:bookmarkStart w:id="283" w:name="_Toc127151528"/>
      <w:bookmarkStart w:id="284" w:name="_Toc151193698"/>
      <w:bookmarkStart w:id="285" w:name="_Toc150774628"/>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227C8F9">
      <w:pPr>
        <w:numPr>
          <w:ilvl w:val="1"/>
          <w:numId w:val="8"/>
        </w:numPr>
        <w:tabs>
          <w:tab w:val="left" w:pos="1080"/>
          <w:tab w:val="left" w:pos="2014"/>
        </w:tabs>
        <w:snapToGrid w:val="0"/>
        <w:spacing w:line="360" w:lineRule="auto"/>
        <w:ind w:left="1077" w:hanging="72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14:paraId="3004C355">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D50D835">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71A4B02">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805960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6"/>
    </w:p>
    <w:p w14:paraId="3FAF4D9C">
      <w:pPr>
        <w:numPr>
          <w:ilvl w:val="0"/>
          <w:numId w:val="8"/>
        </w:numPr>
        <w:tabs>
          <w:tab w:val="left" w:pos="360"/>
        </w:tabs>
        <w:snapToGrid w:val="0"/>
        <w:spacing w:line="360" w:lineRule="auto"/>
        <w:ind w:left="357" w:hanging="357"/>
        <w:outlineLvl w:val="1"/>
        <w:rPr>
          <w:sz w:val="24"/>
        </w:rPr>
      </w:pPr>
      <w:bookmarkStart w:id="287" w:name="_Toc164229371"/>
      <w:bookmarkStart w:id="288" w:name="_Toc195842895"/>
      <w:bookmarkStart w:id="289" w:name="_Toc127151530"/>
      <w:bookmarkStart w:id="290" w:name="_Toc164229225"/>
      <w:bookmarkStart w:id="291" w:name="_Toc164608644"/>
      <w:bookmarkStart w:id="292" w:name="_Toc151193772"/>
      <w:bookmarkStart w:id="293" w:name="_Toc164608799"/>
      <w:bookmarkStart w:id="294" w:name="_Toc151193918"/>
      <w:bookmarkStart w:id="295" w:name="_Toc150509281"/>
      <w:bookmarkStart w:id="296" w:name="_Toc151193700"/>
      <w:bookmarkStart w:id="297" w:name="_Toc164351624"/>
      <w:bookmarkStart w:id="298" w:name="_Toc151190157"/>
      <w:bookmarkStart w:id="299" w:name="_Toc520356155"/>
      <w:bookmarkStart w:id="300" w:name="_Toc151193628"/>
      <w:bookmarkStart w:id="301" w:name="_Toc150480768"/>
      <w:bookmarkStart w:id="302" w:name="_Toc127161444"/>
      <w:bookmarkStart w:id="303" w:name="_Toc142311032"/>
      <w:bookmarkStart w:id="304" w:name="_Toc150774735"/>
      <w:bookmarkStart w:id="305" w:name="_Toc151193844"/>
      <w:bookmarkStart w:id="306" w:name="_Toc150774630"/>
      <w:bookmarkStart w:id="307" w:name="_Toc127151731"/>
      <w:bookmarkStart w:id="308" w:name="_Toc149720823"/>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DE91532">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4D0B5ABA">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7B013D46">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99D50B6">
      <w:pPr>
        <w:numPr>
          <w:ilvl w:val="2"/>
          <w:numId w:val="8"/>
        </w:numPr>
        <w:snapToGrid w:val="0"/>
        <w:spacing w:line="360" w:lineRule="auto"/>
        <w:rPr>
          <w:sz w:val="24"/>
        </w:rPr>
      </w:pPr>
      <w:r>
        <w:rPr>
          <w:sz w:val="24"/>
        </w:rPr>
        <w:t xml:space="preserve">按照招标文件要求完成本项目的全部相关费用。 </w:t>
      </w:r>
    </w:p>
    <w:p w14:paraId="61725007">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1EFCA84">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2824FC60">
      <w:pPr>
        <w:numPr>
          <w:ilvl w:val="0"/>
          <w:numId w:val="8"/>
        </w:numPr>
        <w:tabs>
          <w:tab w:val="left" w:pos="360"/>
        </w:tabs>
        <w:snapToGrid w:val="0"/>
        <w:spacing w:line="360" w:lineRule="auto"/>
        <w:ind w:left="357" w:hanging="357"/>
        <w:outlineLvl w:val="1"/>
        <w:rPr>
          <w:sz w:val="24"/>
          <w:highlight w:val="none"/>
        </w:rPr>
      </w:pPr>
      <w:bookmarkStart w:id="309" w:name="_Toc195842896"/>
      <w:bookmarkStart w:id="310" w:name="_Toc150774631"/>
      <w:bookmarkStart w:id="311" w:name="_Toc151193773"/>
      <w:bookmarkStart w:id="312" w:name="_Toc127151732"/>
      <w:bookmarkStart w:id="313" w:name="_Toc305158873"/>
      <w:bookmarkStart w:id="314" w:name="_Toc151193919"/>
      <w:bookmarkStart w:id="315" w:name="_Toc305158799"/>
      <w:bookmarkStart w:id="316" w:name="_Toc127161445"/>
      <w:bookmarkStart w:id="317" w:name="_Toc164608800"/>
      <w:bookmarkStart w:id="318" w:name="_Toc265228369"/>
      <w:bookmarkStart w:id="319" w:name="_Toc164229372"/>
      <w:bookmarkStart w:id="320" w:name="_Toc151190158"/>
      <w:bookmarkStart w:id="321" w:name="_Toc151193629"/>
      <w:bookmarkStart w:id="322" w:name="_Toc142311033"/>
      <w:bookmarkStart w:id="323" w:name="_Toc226965721"/>
      <w:bookmarkStart w:id="324" w:name="_Toc151193845"/>
      <w:bookmarkStart w:id="325" w:name="_Toc149720824"/>
      <w:bookmarkStart w:id="326" w:name="_Toc164608645"/>
      <w:bookmarkStart w:id="327" w:name="_Toc226309775"/>
      <w:bookmarkStart w:id="328" w:name="_Toc164351625"/>
      <w:bookmarkStart w:id="329" w:name="_Toc164229226"/>
      <w:bookmarkStart w:id="330" w:name="_Toc150480769"/>
      <w:bookmarkStart w:id="331" w:name="_Toc520356156"/>
      <w:bookmarkStart w:id="332" w:name="_Toc150774736"/>
      <w:bookmarkStart w:id="333" w:name="_Toc151193701"/>
      <w:bookmarkStart w:id="334" w:name="_Toc226965804"/>
      <w:bookmarkStart w:id="335" w:name="_Ref467306513"/>
      <w:bookmarkStart w:id="336" w:name="_Toc150509282"/>
      <w:bookmarkStart w:id="337" w:name="_Toc226337227"/>
      <w:bookmarkStart w:id="338" w:name="_Toc264969221"/>
      <w:bookmarkStart w:id="339" w:name="_Toc127151531"/>
      <w:r>
        <w:rPr>
          <w:sz w:val="24"/>
          <w:highlight w:val="none"/>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6C244832">
      <w:pPr>
        <w:numPr>
          <w:ilvl w:val="1"/>
          <w:numId w:val="8"/>
        </w:numPr>
        <w:tabs>
          <w:tab w:val="left" w:pos="1080"/>
          <w:tab w:val="left" w:pos="2014"/>
        </w:tabs>
        <w:snapToGrid w:val="0"/>
        <w:spacing w:line="360" w:lineRule="auto"/>
        <w:ind w:left="1077" w:hanging="720"/>
        <w:rPr>
          <w:sz w:val="24"/>
        </w:rPr>
      </w:pPr>
      <w:bookmarkStart w:id="340" w:name="_Ref467306302"/>
      <w:r>
        <w:rPr>
          <w:sz w:val="24"/>
        </w:rPr>
        <w:t>投标人应按《投标人须知资料表》中规定的金额及要求交纳投标保证金</w:t>
      </w:r>
      <w:bookmarkEnd w:id="340"/>
      <w:r>
        <w:rPr>
          <w:sz w:val="24"/>
        </w:rPr>
        <w:t>。投标人自愿超额缴纳投标保证金的，投标文件不做无效处理。</w:t>
      </w:r>
    </w:p>
    <w:p w14:paraId="6DAE14D2">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DF33083">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sz w:val="24"/>
        </w:rPr>
        <w:t>以电子保函形式提交投标保证金的，应在投标截止时间前通过</w:t>
      </w:r>
      <w:r>
        <w:rPr>
          <w:sz w:val="24"/>
          <w:lang w:bidi="ar"/>
        </w:rPr>
        <w:t>政府采购电子交易平台完成电子保函在线办理。</w:t>
      </w:r>
      <w:bookmarkEnd w:id="341"/>
      <w:r>
        <w:rPr>
          <w:rFonts w:hint="eastAsia"/>
          <w:sz w:val="24"/>
        </w:rPr>
        <w:t>未按上述要求缴纳投标保证金</w:t>
      </w:r>
      <w:r>
        <w:rPr>
          <w:sz w:val="24"/>
        </w:rPr>
        <w:t>的，其</w:t>
      </w:r>
      <w:r>
        <w:rPr>
          <w:b/>
          <w:sz w:val="24"/>
        </w:rPr>
        <w:t>投标无效</w:t>
      </w:r>
      <w:r>
        <w:rPr>
          <w:sz w:val="24"/>
        </w:rPr>
        <w:t>。</w:t>
      </w:r>
    </w:p>
    <w:p w14:paraId="15D017BF">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7BF99166">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4B324AEF">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A9184C2">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61D53079">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EFD9394">
      <w:pPr>
        <w:numPr>
          <w:ilvl w:val="2"/>
          <w:numId w:val="8"/>
        </w:numPr>
        <w:snapToGrid w:val="0"/>
        <w:spacing w:line="360" w:lineRule="auto"/>
        <w:rPr>
          <w:sz w:val="24"/>
        </w:rPr>
      </w:pPr>
      <w:r>
        <w:rPr>
          <w:sz w:val="24"/>
        </w:rPr>
        <w:t>中标人的投标保证金，自采购合同签订之日起5个工作日内退还中标人；</w:t>
      </w:r>
    </w:p>
    <w:p w14:paraId="7E746681">
      <w:pPr>
        <w:numPr>
          <w:ilvl w:val="2"/>
          <w:numId w:val="8"/>
        </w:numPr>
        <w:snapToGrid w:val="0"/>
        <w:spacing w:line="360" w:lineRule="auto"/>
        <w:rPr>
          <w:sz w:val="24"/>
        </w:rPr>
      </w:pPr>
      <w:r>
        <w:rPr>
          <w:sz w:val="24"/>
        </w:rPr>
        <w:t>未中标投标人的投标保证金，自中标通知书发出之日起5个工作日内退还未中标人；</w:t>
      </w:r>
    </w:p>
    <w:p w14:paraId="0BE28A02">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1F5AEDF6">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124CD58B">
      <w:pPr>
        <w:numPr>
          <w:ilvl w:val="2"/>
          <w:numId w:val="8"/>
        </w:numPr>
        <w:snapToGrid w:val="0"/>
        <w:spacing w:line="360" w:lineRule="auto"/>
        <w:rPr>
          <w:sz w:val="24"/>
        </w:rPr>
      </w:pPr>
      <w:r>
        <w:rPr>
          <w:sz w:val="24"/>
        </w:rPr>
        <w:t>投标有效期内投标人撤销投标文件的；</w:t>
      </w:r>
    </w:p>
    <w:p w14:paraId="7284A747">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381CA23">
      <w:pPr>
        <w:numPr>
          <w:ilvl w:val="0"/>
          <w:numId w:val="8"/>
        </w:numPr>
        <w:tabs>
          <w:tab w:val="left" w:pos="360"/>
        </w:tabs>
        <w:snapToGrid w:val="0"/>
        <w:spacing w:line="360" w:lineRule="auto"/>
        <w:ind w:left="357" w:hanging="357"/>
        <w:outlineLvl w:val="1"/>
        <w:rPr>
          <w:sz w:val="24"/>
        </w:rPr>
      </w:pPr>
      <w:bookmarkStart w:id="342" w:name="_Toc150774737"/>
      <w:bookmarkStart w:id="343" w:name="_Toc226965805"/>
      <w:bookmarkStart w:id="344" w:name="_Toc164229373"/>
      <w:bookmarkStart w:id="345" w:name="_Toc164351626"/>
      <w:bookmarkStart w:id="346" w:name="_Toc164608801"/>
      <w:bookmarkStart w:id="347" w:name="_Toc226965722"/>
      <w:bookmarkStart w:id="348" w:name="_Toc151193630"/>
      <w:bookmarkStart w:id="349" w:name="_Toc151190159"/>
      <w:bookmarkStart w:id="350" w:name="_Toc305158874"/>
      <w:bookmarkStart w:id="351" w:name="_Toc150480770"/>
      <w:bookmarkStart w:id="352" w:name="_Toc151193846"/>
      <w:bookmarkStart w:id="353" w:name="_Toc150774632"/>
      <w:bookmarkStart w:id="354" w:name="_Toc195842897"/>
      <w:bookmarkStart w:id="355" w:name="_Toc164608646"/>
      <w:bookmarkStart w:id="356" w:name="_Toc142311034"/>
      <w:bookmarkStart w:id="357" w:name="_Toc226309776"/>
      <w:bookmarkStart w:id="358" w:name="_Toc151193774"/>
      <w:bookmarkStart w:id="359" w:name="_Toc305158800"/>
      <w:bookmarkStart w:id="360" w:name="_Toc226337228"/>
      <w:bookmarkStart w:id="361" w:name="_Toc127161446"/>
      <w:bookmarkStart w:id="362" w:name="_Toc520356157"/>
      <w:bookmarkStart w:id="363" w:name="_Toc127151733"/>
      <w:bookmarkStart w:id="364" w:name="_Toc127151532"/>
      <w:bookmarkStart w:id="365" w:name="_Toc164229227"/>
      <w:bookmarkStart w:id="366" w:name="_Toc151193920"/>
      <w:bookmarkStart w:id="367" w:name="_Toc149720825"/>
      <w:bookmarkStart w:id="368" w:name="_Toc150509283"/>
      <w:bookmarkStart w:id="369" w:name="_Toc265228370"/>
      <w:bookmarkStart w:id="370" w:name="_Toc151193702"/>
      <w:bookmarkStart w:id="371" w:name="_Toc264969222"/>
      <w:r>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404AAE5D">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4964D512">
      <w:pPr>
        <w:numPr>
          <w:ilvl w:val="0"/>
          <w:numId w:val="8"/>
        </w:numPr>
        <w:tabs>
          <w:tab w:val="left" w:pos="360"/>
        </w:tabs>
        <w:snapToGrid w:val="0"/>
        <w:spacing w:line="360" w:lineRule="auto"/>
        <w:ind w:left="357" w:hanging="357"/>
        <w:outlineLvl w:val="1"/>
        <w:rPr>
          <w:sz w:val="24"/>
        </w:rPr>
      </w:pPr>
      <w:bookmarkStart w:id="372" w:name="_Toc164608647"/>
      <w:bookmarkStart w:id="373" w:name="_Toc142311035"/>
      <w:bookmarkStart w:id="374" w:name="_Toc164229228"/>
      <w:bookmarkStart w:id="375" w:name="_Toc151190160"/>
      <w:bookmarkStart w:id="376" w:name="_Toc226965806"/>
      <w:bookmarkStart w:id="377" w:name="_Toc151193631"/>
      <w:bookmarkStart w:id="378" w:name="_Toc164229374"/>
      <w:bookmarkStart w:id="379" w:name="_Toc150509284"/>
      <w:bookmarkStart w:id="380" w:name="_Toc127151533"/>
      <w:bookmarkStart w:id="381" w:name="_Toc150480771"/>
      <w:bookmarkStart w:id="382" w:name="_Toc149720826"/>
      <w:bookmarkStart w:id="383" w:name="_Toc265228371"/>
      <w:bookmarkStart w:id="384" w:name="_Toc151193703"/>
      <w:bookmarkStart w:id="385" w:name="_Toc150774738"/>
      <w:bookmarkStart w:id="386" w:name="_Toc195842898"/>
      <w:bookmarkStart w:id="387" w:name="_Toc150774633"/>
      <w:bookmarkStart w:id="388" w:name="_Toc127161447"/>
      <w:bookmarkStart w:id="389" w:name="_Toc151193847"/>
      <w:bookmarkStart w:id="390" w:name="_Toc226965723"/>
      <w:bookmarkStart w:id="391" w:name="_Toc226309777"/>
      <w:bookmarkStart w:id="392" w:name="_Toc226337229"/>
      <w:bookmarkStart w:id="393" w:name="_Toc151193775"/>
      <w:bookmarkStart w:id="394" w:name="_Toc127151734"/>
      <w:bookmarkStart w:id="395" w:name="_Toc305158801"/>
      <w:bookmarkStart w:id="396" w:name="_Toc151193921"/>
      <w:bookmarkStart w:id="397" w:name="_Toc164608802"/>
      <w:bookmarkStart w:id="398" w:name="_Toc164351627"/>
      <w:bookmarkStart w:id="399" w:name="_Toc305158875"/>
      <w:bookmarkStart w:id="400" w:name="_Toc264969223"/>
      <w:bookmarkStart w:id="401" w:name="_Toc520356158"/>
      <w:r>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、盖章</w:t>
      </w:r>
    </w:p>
    <w:p w14:paraId="4915C343">
      <w:pPr>
        <w:numPr>
          <w:ilvl w:val="1"/>
          <w:numId w:val="8"/>
        </w:numPr>
        <w:tabs>
          <w:tab w:val="left" w:pos="1080"/>
          <w:tab w:val="left" w:pos="2014"/>
        </w:tabs>
        <w:snapToGrid w:val="0"/>
        <w:spacing w:line="360" w:lineRule="auto"/>
        <w:ind w:left="1077" w:hanging="720"/>
        <w:rPr>
          <w:sz w:val="24"/>
        </w:rPr>
      </w:pPr>
      <w:bookmarkStart w:id="402" w:name="_Toc151193632"/>
      <w:bookmarkStart w:id="403" w:name="_Toc127151534"/>
      <w:bookmarkStart w:id="404" w:name="_Toc226337230"/>
      <w:bookmarkStart w:id="405" w:name="_Toc142311036"/>
      <w:bookmarkStart w:id="406" w:name="_Toc265228372"/>
      <w:bookmarkStart w:id="407" w:name="_Toc264969224"/>
      <w:bookmarkStart w:id="408" w:name="_Toc151193704"/>
      <w:bookmarkStart w:id="409" w:name="_Toc305158802"/>
      <w:bookmarkStart w:id="410" w:name="_Toc226965724"/>
      <w:bookmarkStart w:id="411" w:name="_Toc226309778"/>
      <w:bookmarkStart w:id="412" w:name="_Toc195842899"/>
      <w:bookmarkStart w:id="413" w:name="_Toc520356159"/>
      <w:bookmarkStart w:id="414" w:name="_Toc151193922"/>
      <w:bookmarkStart w:id="415" w:name="_Toc151190161"/>
      <w:bookmarkStart w:id="416" w:name="_Toc151193848"/>
      <w:bookmarkStart w:id="417" w:name="_Toc226965807"/>
      <w:bookmarkStart w:id="418" w:name="_Toc305158876"/>
      <w:bookmarkStart w:id="419" w:name="_Toc150509285"/>
      <w:bookmarkStart w:id="420" w:name="_Toc150480772"/>
      <w:bookmarkStart w:id="421" w:name="_Toc150774634"/>
      <w:bookmarkStart w:id="422" w:name="_Toc150774739"/>
      <w:bookmarkStart w:id="423" w:name="_Toc151193776"/>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B79FD5E">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2DC00C36">
      <w:pPr>
        <w:tabs>
          <w:tab w:val="left" w:pos="900"/>
          <w:tab w:val="left" w:pos="1080"/>
        </w:tabs>
        <w:snapToGrid w:val="0"/>
        <w:spacing w:line="360" w:lineRule="auto"/>
        <w:ind w:left="357"/>
      </w:pPr>
    </w:p>
    <w:p w14:paraId="77A3CAA7">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6E5839BC">
      <w:pPr>
        <w:numPr>
          <w:ilvl w:val="0"/>
          <w:numId w:val="8"/>
        </w:numPr>
        <w:tabs>
          <w:tab w:val="left" w:pos="360"/>
        </w:tabs>
        <w:snapToGrid w:val="0"/>
        <w:spacing w:line="360" w:lineRule="auto"/>
        <w:ind w:left="357" w:hanging="357"/>
        <w:outlineLvl w:val="1"/>
        <w:rPr>
          <w:sz w:val="24"/>
        </w:rPr>
      </w:pPr>
      <w:bookmarkStart w:id="424" w:name="_Toc151193923"/>
      <w:bookmarkStart w:id="425" w:name="_Toc127161449"/>
      <w:bookmarkStart w:id="426" w:name="_Toc150509286"/>
      <w:bookmarkStart w:id="427" w:name="_Toc520356160"/>
      <w:bookmarkStart w:id="428" w:name="_Toc151193633"/>
      <w:bookmarkStart w:id="429" w:name="_Toc226965808"/>
      <w:bookmarkStart w:id="430" w:name="_Toc150480773"/>
      <w:bookmarkStart w:id="431" w:name="_Toc127151535"/>
      <w:bookmarkStart w:id="432" w:name="_Toc164229230"/>
      <w:bookmarkStart w:id="433" w:name="_Toc305158877"/>
      <w:bookmarkStart w:id="434" w:name="_Toc164608649"/>
      <w:bookmarkStart w:id="435" w:name="_Toc305158803"/>
      <w:bookmarkStart w:id="436" w:name="_Toc151193777"/>
      <w:bookmarkStart w:id="437" w:name="_Toc164351629"/>
      <w:bookmarkStart w:id="438" w:name="_Toc226337231"/>
      <w:bookmarkStart w:id="439" w:name="_Toc151193705"/>
      <w:bookmarkStart w:id="440" w:name="_Toc151193849"/>
      <w:bookmarkStart w:id="441" w:name="_Toc150774635"/>
      <w:bookmarkStart w:id="442" w:name="_Toc142311037"/>
      <w:bookmarkStart w:id="443" w:name="_Toc164608804"/>
      <w:bookmarkStart w:id="444" w:name="_Toc150774740"/>
      <w:bookmarkStart w:id="445" w:name="_Toc127151736"/>
      <w:bookmarkStart w:id="446" w:name="_Toc195842900"/>
      <w:bookmarkStart w:id="447" w:name="_Toc164229376"/>
      <w:bookmarkStart w:id="448" w:name="_Toc149720828"/>
      <w:bookmarkStart w:id="449" w:name="_Toc226965725"/>
      <w:bookmarkStart w:id="450" w:name="_Toc226309779"/>
      <w:bookmarkStart w:id="451" w:name="_Toc151190162"/>
      <w:bookmarkStart w:id="452" w:name="_Toc265228373"/>
      <w:bookmarkStart w:id="453" w:name="_Toc264969225"/>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14:paraId="3F048571">
      <w:pPr>
        <w:numPr>
          <w:ilvl w:val="1"/>
          <w:numId w:val="8"/>
        </w:numPr>
        <w:tabs>
          <w:tab w:val="left" w:pos="1080"/>
          <w:tab w:val="left" w:pos="2014"/>
        </w:tabs>
        <w:snapToGrid w:val="0"/>
        <w:spacing w:line="360" w:lineRule="auto"/>
        <w:ind w:left="1077" w:hanging="720"/>
        <w:rPr>
          <w:sz w:val="24"/>
        </w:rPr>
      </w:pPr>
      <w:r>
        <w:rPr>
          <w:sz w:val="24"/>
        </w:rPr>
        <w:t>本项目使用</w:t>
      </w:r>
      <w:r>
        <w:rPr>
          <w:rFonts w:hint="eastAsia" w:eastAsiaTheme="minorEastAsia"/>
          <w:sz w:val="24"/>
        </w:rPr>
        <w:t>政采云平台（https://www.zcygov.cn/）</w:t>
      </w:r>
      <w:r>
        <w:rPr>
          <w:sz w:val="24"/>
        </w:rPr>
        <w:t>。投标人根据招标文件及电子交易平台供应商操作手册要求编制、生成并提交电子投标文件。</w:t>
      </w:r>
    </w:p>
    <w:p w14:paraId="3D3044E7">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6FFE5B63">
      <w:pPr>
        <w:numPr>
          <w:ilvl w:val="0"/>
          <w:numId w:val="8"/>
        </w:numPr>
        <w:tabs>
          <w:tab w:val="left" w:pos="360"/>
        </w:tabs>
        <w:snapToGrid w:val="0"/>
        <w:spacing w:line="360" w:lineRule="auto"/>
        <w:ind w:left="357" w:hanging="357"/>
        <w:outlineLvl w:val="1"/>
        <w:rPr>
          <w:sz w:val="24"/>
        </w:rPr>
      </w:pPr>
      <w:bookmarkStart w:id="454" w:name="_Toc150480774"/>
      <w:bookmarkStart w:id="455" w:name="_Toc151193706"/>
      <w:bookmarkStart w:id="456" w:name="_Toc305158804"/>
      <w:bookmarkStart w:id="457" w:name="_Toc226337232"/>
      <w:bookmarkStart w:id="458" w:name="_Toc127161450"/>
      <w:bookmarkStart w:id="459" w:name="_Toc151193778"/>
      <w:bookmarkStart w:id="460" w:name="_Toc226965726"/>
      <w:bookmarkStart w:id="461" w:name="_Toc150774741"/>
      <w:bookmarkStart w:id="462" w:name="_Toc127151536"/>
      <w:bookmarkStart w:id="463" w:name="_Toc151190163"/>
      <w:bookmarkStart w:id="464" w:name="_Toc305158878"/>
      <w:bookmarkStart w:id="465" w:name="_Toc265228374"/>
      <w:bookmarkStart w:id="466" w:name="_Toc142311038"/>
      <w:bookmarkStart w:id="467" w:name="_Toc164351630"/>
      <w:bookmarkStart w:id="468" w:name="_Toc226965809"/>
      <w:bookmarkStart w:id="469" w:name="_Toc264969226"/>
      <w:bookmarkStart w:id="470" w:name="_Toc151193634"/>
      <w:bookmarkStart w:id="471" w:name="_Toc150774636"/>
      <w:bookmarkStart w:id="472" w:name="_Toc150509287"/>
      <w:bookmarkStart w:id="473" w:name="_Toc151193924"/>
      <w:bookmarkStart w:id="474" w:name="_Toc151193850"/>
      <w:bookmarkStart w:id="475" w:name="_Toc164608650"/>
      <w:bookmarkStart w:id="476" w:name="_Toc164229231"/>
      <w:bookmarkStart w:id="477" w:name="_Toc127151737"/>
      <w:bookmarkStart w:id="478" w:name="_Toc226309780"/>
      <w:bookmarkStart w:id="479" w:name="_Toc520356161"/>
      <w:bookmarkStart w:id="480" w:name="_Toc149720829"/>
      <w:bookmarkStart w:id="481" w:name="_Toc195842901"/>
      <w:bookmarkStart w:id="482" w:name="_Toc164229377"/>
      <w:bookmarkStart w:id="483" w:name="_Toc164608805"/>
      <w:r>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rPr>
        <w:t>时间</w:t>
      </w:r>
    </w:p>
    <w:p w14:paraId="1667A825">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33BFDA1D">
      <w:pPr>
        <w:numPr>
          <w:ilvl w:val="0"/>
          <w:numId w:val="8"/>
        </w:numPr>
        <w:tabs>
          <w:tab w:val="left" w:pos="360"/>
        </w:tabs>
        <w:snapToGrid w:val="0"/>
        <w:spacing w:line="360" w:lineRule="auto"/>
        <w:ind w:left="357" w:hanging="357"/>
        <w:outlineLvl w:val="1"/>
        <w:rPr>
          <w:sz w:val="24"/>
        </w:rPr>
      </w:pPr>
      <w:bookmarkStart w:id="484" w:name="_Toc264969227"/>
      <w:bookmarkStart w:id="485" w:name="_Toc150509288"/>
      <w:bookmarkStart w:id="486" w:name="_Toc164229378"/>
      <w:bookmarkStart w:id="487" w:name="_Toc149720830"/>
      <w:bookmarkStart w:id="488" w:name="_Toc151193707"/>
      <w:bookmarkStart w:id="489" w:name="_Toc164229232"/>
      <w:bookmarkStart w:id="490" w:name="_Toc127151537"/>
      <w:bookmarkStart w:id="491" w:name="_Toc305158879"/>
      <w:bookmarkStart w:id="492" w:name="_Toc151193851"/>
      <w:bookmarkStart w:id="493" w:name="_Toc142311039"/>
      <w:bookmarkStart w:id="494" w:name="_Toc127151738"/>
      <w:bookmarkStart w:id="495" w:name="_Toc164608806"/>
      <w:bookmarkStart w:id="496" w:name="_Toc226309781"/>
      <w:bookmarkStart w:id="497" w:name="_Toc520356162"/>
      <w:bookmarkStart w:id="498" w:name="_Toc164608651"/>
      <w:bookmarkStart w:id="499" w:name="_Toc226965727"/>
      <w:bookmarkStart w:id="500" w:name="_Toc305158805"/>
      <w:bookmarkStart w:id="501" w:name="_Toc151193779"/>
      <w:bookmarkStart w:id="502" w:name="_Toc164351631"/>
      <w:bookmarkStart w:id="503" w:name="_Toc150774637"/>
      <w:bookmarkStart w:id="504" w:name="_Toc150774742"/>
      <w:bookmarkStart w:id="505" w:name="_Toc195842902"/>
      <w:bookmarkStart w:id="506" w:name="_Toc151193925"/>
      <w:bookmarkStart w:id="507" w:name="_Toc127161451"/>
      <w:bookmarkStart w:id="508" w:name="_Toc265228375"/>
      <w:bookmarkStart w:id="509" w:name="_Toc226337233"/>
      <w:bookmarkStart w:id="510" w:name="_Toc150480775"/>
      <w:bookmarkStart w:id="511" w:name="_Toc226965810"/>
      <w:bookmarkStart w:id="512" w:name="_Toc151193635"/>
      <w:bookmarkStart w:id="513" w:name="_Toc151190164"/>
      <w:r>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8D627C7">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28ECC1EF">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55482AA">
      <w:pPr>
        <w:spacing w:line="360" w:lineRule="auto"/>
        <w:rPr>
          <w:sz w:val="24"/>
        </w:rPr>
      </w:pPr>
    </w:p>
    <w:p w14:paraId="50249D66">
      <w:pPr>
        <w:pStyle w:val="3"/>
        <w:spacing w:before="0" w:line="360" w:lineRule="auto"/>
        <w:rPr>
          <w:rFonts w:ascii="Times New Roman" w:hAnsi="Times New Roman" w:eastAsia="宋体"/>
          <w:sz w:val="28"/>
        </w:rPr>
      </w:pPr>
      <w:bookmarkStart w:id="514" w:name="_Toc305158880"/>
      <w:bookmarkStart w:id="515" w:name="_Toc150509289"/>
      <w:bookmarkStart w:id="516" w:name="_Toc520356163"/>
      <w:bookmarkStart w:id="517" w:name="_Toc195842903"/>
      <w:bookmarkStart w:id="518" w:name="_Toc226337234"/>
      <w:bookmarkStart w:id="519" w:name="_Toc151193708"/>
      <w:bookmarkStart w:id="520" w:name="_Toc151193780"/>
      <w:bookmarkStart w:id="521" w:name="_Toc151193636"/>
      <w:bookmarkStart w:id="522" w:name="_Toc305158806"/>
      <w:bookmarkStart w:id="523" w:name="_Toc264969228"/>
      <w:bookmarkStart w:id="524" w:name="_Toc265228376"/>
      <w:bookmarkStart w:id="525" w:name="_Toc150774743"/>
      <w:bookmarkStart w:id="526" w:name="_Toc151193852"/>
      <w:bookmarkStart w:id="527" w:name="_Toc127151538"/>
      <w:bookmarkStart w:id="528" w:name="_Toc226309782"/>
      <w:bookmarkStart w:id="529" w:name="_Toc226965728"/>
      <w:bookmarkStart w:id="530" w:name="_Toc142311040"/>
      <w:bookmarkStart w:id="531" w:name="_Toc226965811"/>
      <w:bookmarkStart w:id="532" w:name="_Toc150480776"/>
      <w:bookmarkStart w:id="533" w:name="_Toc151193926"/>
      <w:bookmarkStart w:id="534" w:name="_Toc150774638"/>
      <w:bookmarkStart w:id="535" w:name="_Toc151190165"/>
      <w:r>
        <w:rPr>
          <w:rFonts w:ascii="Times New Roman" w:hAnsi="Times New Roman" w:eastAsia="宋体"/>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0A055520">
      <w:pPr>
        <w:numPr>
          <w:ilvl w:val="0"/>
          <w:numId w:val="8"/>
        </w:numPr>
        <w:tabs>
          <w:tab w:val="left" w:pos="360"/>
        </w:tabs>
        <w:snapToGrid w:val="0"/>
        <w:spacing w:line="360" w:lineRule="auto"/>
        <w:ind w:left="357" w:hanging="357"/>
        <w:outlineLvl w:val="1"/>
        <w:rPr>
          <w:sz w:val="24"/>
        </w:rPr>
      </w:pPr>
      <w:bookmarkStart w:id="536" w:name="_Toc305158807"/>
      <w:bookmarkStart w:id="537" w:name="_Toc151193781"/>
      <w:bookmarkStart w:id="538" w:name="_Toc151193927"/>
      <w:bookmarkStart w:id="539" w:name="_Toc164229380"/>
      <w:bookmarkStart w:id="540" w:name="_Toc142311041"/>
      <w:bookmarkStart w:id="541" w:name="_Toc305158881"/>
      <w:bookmarkStart w:id="542" w:name="_Toc150774744"/>
      <w:bookmarkStart w:id="543" w:name="_Toc164608653"/>
      <w:bookmarkStart w:id="544" w:name="_Toc226337235"/>
      <w:bookmarkStart w:id="545" w:name="_Toc164229234"/>
      <w:bookmarkStart w:id="546" w:name="_Toc127151740"/>
      <w:bookmarkStart w:id="547" w:name="_Toc226965729"/>
      <w:bookmarkStart w:id="548" w:name="_Toc226965812"/>
      <w:bookmarkStart w:id="549" w:name="_Toc195842904"/>
      <w:bookmarkStart w:id="550" w:name="_Toc149720832"/>
      <w:bookmarkStart w:id="551" w:name="_Toc151193637"/>
      <w:bookmarkStart w:id="552" w:name="_Toc264969229"/>
      <w:bookmarkStart w:id="553" w:name="_Toc265228377"/>
      <w:bookmarkStart w:id="554" w:name="_Toc151193709"/>
      <w:bookmarkStart w:id="555" w:name="_Toc164351633"/>
      <w:bookmarkStart w:id="556" w:name="_Toc150774639"/>
      <w:bookmarkStart w:id="557" w:name="_Toc164608808"/>
      <w:bookmarkStart w:id="558" w:name="_Toc520356164"/>
      <w:bookmarkStart w:id="559" w:name="_Toc127151539"/>
      <w:bookmarkStart w:id="560" w:name="_Toc150509290"/>
      <w:bookmarkStart w:id="561" w:name="_Toc127161453"/>
      <w:bookmarkStart w:id="562" w:name="_Toc151193853"/>
      <w:bookmarkStart w:id="563" w:name="_Toc150480777"/>
      <w:bookmarkStart w:id="564" w:name="_Toc151190166"/>
      <w:bookmarkStart w:id="565" w:name="_Toc226309783"/>
      <w:r>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0178F827">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26FFDF05">
      <w:pPr>
        <w:numPr>
          <w:ilvl w:val="1"/>
          <w:numId w:val="8"/>
        </w:numPr>
        <w:tabs>
          <w:tab w:val="left" w:pos="1080"/>
          <w:tab w:val="left" w:pos="2014"/>
        </w:tabs>
        <w:snapToGrid w:val="0"/>
        <w:spacing w:line="360" w:lineRule="auto"/>
        <w:ind w:left="1077" w:hanging="720"/>
        <w:rPr>
          <w:sz w:val="24"/>
        </w:rPr>
      </w:pPr>
      <w:r>
        <w:rPr>
          <w:sz w:val="24"/>
        </w:rPr>
        <w:t>本项目开标使用</w:t>
      </w:r>
      <w:r>
        <w:rPr>
          <w:rFonts w:hint="eastAsia" w:eastAsiaTheme="minorEastAsia"/>
          <w:sz w:val="24"/>
        </w:rPr>
        <w:t>新疆政府采购网（http://www.ccgp-xinjiang.gov.cn/）</w:t>
      </w:r>
      <w:r>
        <w:rPr>
          <w:sz w:val="24"/>
        </w:rPr>
        <w:t>。投标人应在</w:t>
      </w:r>
      <w:bookmarkStart w:id="566" w:name="_Hlk167284562"/>
      <w:r>
        <w:rPr>
          <w:sz w:val="24"/>
        </w:rPr>
        <w:t>《投标人须知资料表》</w:t>
      </w:r>
      <w:bookmarkEnd w:id="566"/>
      <w:r>
        <w:rPr>
          <w:sz w:val="24"/>
        </w:rPr>
        <w:t>规定的时间内对投标文件进行解密，因非系统原因导致的解密失败，视为</w:t>
      </w:r>
      <w:r>
        <w:rPr>
          <w:b/>
          <w:sz w:val="24"/>
        </w:rPr>
        <w:t>投标无效</w:t>
      </w:r>
      <w:r>
        <w:rPr>
          <w:sz w:val="24"/>
        </w:rPr>
        <w:t>。</w:t>
      </w:r>
    </w:p>
    <w:p w14:paraId="2326BDA2">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7" w:name="_Toc520356165"/>
      <w:r>
        <w:rPr>
          <w:sz w:val="24"/>
        </w:rPr>
        <w:t>。</w:t>
      </w:r>
      <w:bookmarkStart w:id="568" w:name="_Hlk143533942"/>
      <w:r>
        <w:rPr>
          <w:sz w:val="24"/>
        </w:rPr>
        <w:t>投标人未在规定时间内提出疑义或确认一览表的，视同认可开标结果。</w:t>
      </w:r>
      <w:bookmarkEnd w:id="568"/>
    </w:p>
    <w:p w14:paraId="2B6C9CFD">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FEC15AA">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0D505779">
      <w:pPr>
        <w:numPr>
          <w:ilvl w:val="0"/>
          <w:numId w:val="8"/>
        </w:numPr>
        <w:tabs>
          <w:tab w:val="left" w:pos="360"/>
        </w:tabs>
        <w:snapToGrid w:val="0"/>
        <w:spacing w:line="360" w:lineRule="auto"/>
        <w:ind w:left="357" w:hanging="357"/>
        <w:outlineLvl w:val="1"/>
        <w:rPr>
          <w:sz w:val="24"/>
        </w:rPr>
      </w:pPr>
      <w:r>
        <w:rPr>
          <w:sz w:val="24"/>
        </w:rPr>
        <w:t>资格审查</w:t>
      </w:r>
    </w:p>
    <w:p w14:paraId="42429027">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7"/>
    <w:p w14:paraId="48BE1A8F">
      <w:pPr>
        <w:numPr>
          <w:ilvl w:val="0"/>
          <w:numId w:val="8"/>
        </w:numPr>
        <w:tabs>
          <w:tab w:val="left" w:pos="360"/>
        </w:tabs>
        <w:snapToGrid w:val="0"/>
        <w:spacing w:line="360" w:lineRule="auto"/>
        <w:ind w:left="357" w:hanging="357"/>
        <w:outlineLvl w:val="1"/>
        <w:rPr>
          <w:sz w:val="24"/>
        </w:rPr>
      </w:pPr>
      <w:bookmarkStart w:id="569" w:name="_Toc164608654"/>
      <w:bookmarkStart w:id="570" w:name="_Toc265228378"/>
      <w:bookmarkStart w:id="571" w:name="_Toc226309784"/>
      <w:bookmarkStart w:id="572" w:name="_Toc151193710"/>
      <w:bookmarkStart w:id="573" w:name="_Toc226965813"/>
      <w:bookmarkStart w:id="574" w:name="_Toc151193854"/>
      <w:bookmarkStart w:id="575" w:name="_Toc150509291"/>
      <w:bookmarkStart w:id="576" w:name="_Toc150774640"/>
      <w:bookmarkStart w:id="577" w:name="_Toc151190167"/>
      <w:bookmarkStart w:id="578" w:name="_Toc127161454"/>
      <w:bookmarkStart w:id="579" w:name="_Toc127151540"/>
      <w:bookmarkStart w:id="580" w:name="_Toc264969230"/>
      <w:bookmarkStart w:id="581" w:name="_Toc127151741"/>
      <w:bookmarkStart w:id="582" w:name="_Toc164229381"/>
      <w:bookmarkStart w:id="583" w:name="_Toc150774745"/>
      <w:bookmarkStart w:id="584" w:name="_Toc150480778"/>
      <w:bookmarkStart w:id="585" w:name="_Toc226337236"/>
      <w:bookmarkStart w:id="586" w:name="_Toc149720833"/>
      <w:bookmarkStart w:id="587" w:name="_Toc195842905"/>
      <w:bookmarkStart w:id="588" w:name="_Toc164351634"/>
      <w:bookmarkStart w:id="589" w:name="_Toc151193638"/>
      <w:bookmarkStart w:id="590" w:name="_Toc305158882"/>
      <w:bookmarkStart w:id="591" w:name="_Toc151193782"/>
      <w:bookmarkStart w:id="592" w:name="_Toc164608809"/>
      <w:bookmarkStart w:id="593" w:name="_Toc151193928"/>
      <w:bookmarkStart w:id="594" w:name="_Toc164229235"/>
      <w:bookmarkStart w:id="595" w:name="_Toc226965730"/>
      <w:bookmarkStart w:id="596" w:name="_Toc305158808"/>
      <w:bookmarkStart w:id="597" w:name="_Toc142311042"/>
      <w:r>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42252417">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8" w:name="_Toc520356166"/>
    </w:p>
    <w:p w14:paraId="7D2F324F">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将查询有关信用记录，对具有行贿、受贿、欺诈等不良信用记录的人员，拒绝其参与政府采购活动。</w:t>
      </w:r>
      <w:bookmarkEnd w:id="598"/>
      <w:bookmarkStart w:id="599" w:name="_Toc520356169"/>
    </w:p>
    <w:p w14:paraId="47293335">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5F03F15E">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35A4CCCE">
      <w:pPr>
        <w:tabs>
          <w:tab w:val="left" w:pos="360"/>
          <w:tab w:val="left" w:pos="1080"/>
        </w:tabs>
        <w:snapToGrid w:val="0"/>
        <w:spacing w:line="360" w:lineRule="auto"/>
        <w:ind w:left="1080"/>
        <w:rPr>
          <w:sz w:val="24"/>
        </w:rPr>
      </w:pPr>
    </w:p>
    <w:p w14:paraId="3B3E46EC">
      <w:pPr>
        <w:pStyle w:val="3"/>
        <w:spacing w:before="0" w:line="360" w:lineRule="auto"/>
        <w:rPr>
          <w:rFonts w:ascii="Times New Roman" w:hAnsi="Times New Roman" w:eastAsia="宋体"/>
          <w:sz w:val="28"/>
        </w:rPr>
      </w:pPr>
      <w:bookmarkStart w:id="600" w:name="_Toc226309789"/>
      <w:bookmarkStart w:id="601" w:name="_Toc151193643"/>
      <w:bookmarkStart w:id="602" w:name="_Toc264969235"/>
      <w:bookmarkStart w:id="603" w:name="_Toc226965818"/>
      <w:bookmarkStart w:id="604" w:name="_Toc151190172"/>
      <w:bookmarkStart w:id="605" w:name="_Toc226965735"/>
      <w:bookmarkStart w:id="606" w:name="_Toc150774645"/>
      <w:bookmarkStart w:id="607" w:name="_Toc151193715"/>
      <w:bookmarkStart w:id="608" w:name="_Toc265228383"/>
      <w:bookmarkStart w:id="609" w:name="_Toc150509296"/>
      <w:bookmarkStart w:id="610" w:name="_Toc150774750"/>
      <w:bookmarkStart w:id="611" w:name="_Toc151193933"/>
      <w:bookmarkStart w:id="612" w:name="_Toc151193859"/>
      <w:bookmarkStart w:id="613" w:name="_Toc142311047"/>
      <w:bookmarkStart w:id="614" w:name="_Toc195842910"/>
      <w:bookmarkStart w:id="615" w:name="_Toc305158887"/>
      <w:bookmarkStart w:id="616" w:name="_Toc151193787"/>
      <w:bookmarkStart w:id="617" w:name="_Toc127151545"/>
      <w:bookmarkStart w:id="618" w:name="_Toc226337241"/>
      <w:bookmarkStart w:id="619" w:name="_Toc305158813"/>
      <w:bookmarkStart w:id="620" w:name="_Toc150480783"/>
      <w:r>
        <w:rPr>
          <w:rFonts w:ascii="Times New Roman" w:hAnsi="Times New Roman" w:eastAsia="宋体"/>
          <w:sz w:val="28"/>
        </w:rPr>
        <w:t xml:space="preserve">六   </w:t>
      </w:r>
      <w:bookmarkEnd w:id="599"/>
      <w:r>
        <w:rPr>
          <w:rFonts w:ascii="Times New Roman" w:hAnsi="Times New Roman" w:eastAsia="宋体"/>
          <w:sz w:val="28"/>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151193717"/>
      <w:bookmarkStart w:id="622" w:name="_Toc127161461"/>
      <w:bookmarkStart w:id="623" w:name="_Toc195842912"/>
      <w:bookmarkStart w:id="624" w:name="_Toc127151748"/>
      <w:bookmarkStart w:id="625" w:name="_Toc127151547"/>
      <w:bookmarkStart w:id="626" w:name="_Toc142311049"/>
      <w:bookmarkStart w:id="627" w:name="_Toc151193861"/>
      <w:bookmarkStart w:id="628" w:name="_Toc226337243"/>
      <w:bookmarkStart w:id="629" w:name="_Toc150509298"/>
      <w:bookmarkStart w:id="630" w:name="_Toc164229242"/>
      <w:bookmarkStart w:id="631" w:name="_Toc226965737"/>
      <w:bookmarkStart w:id="632" w:name="_Toc305158815"/>
      <w:bookmarkStart w:id="633" w:name="_Toc264969237"/>
      <w:bookmarkStart w:id="634" w:name="_Toc151193789"/>
      <w:bookmarkStart w:id="635" w:name="_Toc164608661"/>
      <w:bookmarkStart w:id="636" w:name="_Toc151190174"/>
      <w:bookmarkStart w:id="637" w:name="_Toc164351641"/>
      <w:bookmarkStart w:id="638" w:name="_Toc226309791"/>
      <w:bookmarkStart w:id="639" w:name="_Toc305158889"/>
      <w:bookmarkStart w:id="640" w:name="_Toc149720840"/>
      <w:bookmarkStart w:id="641" w:name="_Toc164608816"/>
      <w:bookmarkStart w:id="642" w:name="_Toc150480785"/>
      <w:bookmarkStart w:id="643" w:name="_Toc164229388"/>
      <w:bookmarkStart w:id="644" w:name="_Toc150774647"/>
      <w:bookmarkStart w:id="645" w:name="_Toc151193935"/>
      <w:bookmarkStart w:id="646" w:name="_Toc265228385"/>
      <w:bookmarkStart w:id="647" w:name="_Toc151193645"/>
      <w:bookmarkStart w:id="648" w:name="_Toc150774752"/>
      <w:bookmarkStart w:id="649" w:name="_Toc226965820"/>
    </w:p>
    <w:p w14:paraId="7BF245E7">
      <w:pPr>
        <w:numPr>
          <w:ilvl w:val="0"/>
          <w:numId w:val="8"/>
        </w:numPr>
        <w:tabs>
          <w:tab w:val="left" w:pos="360"/>
        </w:tabs>
        <w:snapToGrid w:val="0"/>
        <w:spacing w:line="360" w:lineRule="auto"/>
        <w:ind w:left="357" w:hanging="357"/>
        <w:outlineLvl w:val="1"/>
        <w:rPr>
          <w:sz w:val="24"/>
        </w:rPr>
      </w:pPr>
      <w:r>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77F8182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4AAF24FC">
      <w:pPr>
        <w:numPr>
          <w:ilvl w:val="0"/>
          <w:numId w:val="8"/>
        </w:numPr>
        <w:tabs>
          <w:tab w:val="left" w:pos="360"/>
        </w:tabs>
        <w:snapToGrid w:val="0"/>
        <w:spacing w:line="360" w:lineRule="auto"/>
        <w:ind w:left="357" w:hanging="357"/>
        <w:outlineLvl w:val="1"/>
        <w:rPr>
          <w:sz w:val="24"/>
        </w:rPr>
      </w:pPr>
      <w:bookmarkStart w:id="650" w:name="_Toc305158891"/>
      <w:bookmarkStart w:id="651" w:name="_Toc305158817"/>
      <w:bookmarkStart w:id="652" w:name="_Toc127161463"/>
      <w:bookmarkStart w:id="653" w:name="_Toc151193863"/>
      <w:bookmarkStart w:id="654" w:name="_Toc164229244"/>
      <w:bookmarkStart w:id="655" w:name="_Toc265228387"/>
      <w:bookmarkStart w:id="656" w:name="_Toc150509300"/>
      <w:bookmarkStart w:id="657" w:name="_Toc226337245"/>
      <w:bookmarkStart w:id="658" w:name="_Toc151193647"/>
      <w:bookmarkStart w:id="659" w:name="_Toc151193937"/>
      <w:bookmarkStart w:id="660" w:name="_Toc151193719"/>
      <w:bookmarkStart w:id="661" w:name="_Toc164351643"/>
      <w:bookmarkStart w:id="662" w:name="_Toc226309793"/>
      <w:bookmarkStart w:id="663" w:name="_Toc226965822"/>
      <w:bookmarkStart w:id="664" w:name="_Toc151193791"/>
      <w:bookmarkStart w:id="665" w:name="_Toc195842914"/>
      <w:bookmarkStart w:id="666" w:name="_Toc127151549"/>
      <w:bookmarkStart w:id="667" w:name="_Toc149720842"/>
      <w:bookmarkStart w:id="668" w:name="_Toc150480787"/>
      <w:bookmarkStart w:id="669" w:name="_Toc142311051"/>
      <w:bookmarkStart w:id="670" w:name="_Toc164608663"/>
      <w:bookmarkStart w:id="671" w:name="_Toc164608818"/>
      <w:bookmarkStart w:id="672" w:name="_Toc150774754"/>
      <w:bookmarkStart w:id="673" w:name="_Toc264969239"/>
      <w:bookmarkStart w:id="674" w:name="_Toc226965739"/>
      <w:bookmarkStart w:id="675" w:name="_Toc150774649"/>
      <w:bookmarkStart w:id="676" w:name="_Toc164229390"/>
      <w:bookmarkStart w:id="677" w:name="_Toc127151750"/>
      <w:bookmarkStart w:id="678" w:name="_Toc151190176"/>
      <w:bookmarkStart w:id="679" w:name="_Ref467306425"/>
      <w:bookmarkStart w:id="680" w:name="_Ref467307090"/>
      <w:bookmarkStart w:id="681" w:name="_Toc520356176"/>
      <w:r>
        <w:rPr>
          <w:sz w:val="24"/>
        </w:rPr>
        <w:t>中标公告与中标通知书</w:t>
      </w:r>
      <w:bookmarkEnd w:id="650"/>
      <w:bookmarkEnd w:id="651"/>
    </w:p>
    <w:p w14:paraId="052EC788">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w:t>
      </w:r>
      <w:r>
        <w:rPr>
          <w:rFonts w:hint="eastAsia"/>
          <w:color w:val="000000"/>
          <w:kern w:val="0"/>
          <w:sz w:val="24"/>
        </w:rPr>
        <w:t>新疆政府采购网（http://www.ccgp-xinjiang.gov.cn/）</w:t>
      </w:r>
      <w:r>
        <w:rPr>
          <w:color w:val="000000"/>
          <w:kern w:val="0"/>
          <w:sz w:val="24"/>
        </w:rPr>
        <w:t>公告中标结果</w:t>
      </w:r>
      <w:r>
        <w:rPr>
          <w:sz w:val="24"/>
        </w:rPr>
        <w:t>，同时向中标人发出中标通知书，中标公告期限为1个工作日。</w:t>
      </w:r>
    </w:p>
    <w:p w14:paraId="51867CC6">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E37C561">
      <w:pPr>
        <w:numPr>
          <w:ilvl w:val="0"/>
          <w:numId w:val="8"/>
        </w:numPr>
        <w:tabs>
          <w:tab w:val="left" w:pos="360"/>
        </w:tabs>
        <w:snapToGrid w:val="0"/>
        <w:spacing w:line="360" w:lineRule="auto"/>
        <w:ind w:left="357" w:hanging="357"/>
        <w:outlineLvl w:val="1"/>
        <w:rPr>
          <w:sz w:val="24"/>
        </w:rPr>
      </w:pPr>
      <w:r>
        <w:rPr>
          <w:sz w:val="24"/>
        </w:rPr>
        <w:t>废标</w:t>
      </w:r>
    </w:p>
    <w:p w14:paraId="18C67592">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1E6D7DC6">
      <w:pPr>
        <w:numPr>
          <w:ilvl w:val="2"/>
          <w:numId w:val="8"/>
        </w:numPr>
        <w:snapToGrid w:val="0"/>
        <w:spacing w:line="360" w:lineRule="auto"/>
        <w:rPr>
          <w:sz w:val="24"/>
        </w:rPr>
      </w:pPr>
      <w:r>
        <w:rPr>
          <w:sz w:val="24"/>
        </w:rPr>
        <w:t>符合专业条件的供应商或者对招标文件作实质响应的供应商不足三家的；</w:t>
      </w:r>
    </w:p>
    <w:p w14:paraId="268AB1E8">
      <w:pPr>
        <w:numPr>
          <w:ilvl w:val="2"/>
          <w:numId w:val="8"/>
        </w:numPr>
        <w:snapToGrid w:val="0"/>
        <w:spacing w:line="360" w:lineRule="auto"/>
        <w:rPr>
          <w:sz w:val="24"/>
        </w:rPr>
      </w:pPr>
      <w:r>
        <w:rPr>
          <w:sz w:val="24"/>
        </w:rPr>
        <w:t>出现影响采购公正的违法、违规行为的；</w:t>
      </w:r>
    </w:p>
    <w:p w14:paraId="12F30418">
      <w:pPr>
        <w:numPr>
          <w:ilvl w:val="2"/>
          <w:numId w:val="8"/>
        </w:numPr>
        <w:snapToGrid w:val="0"/>
        <w:spacing w:line="360" w:lineRule="auto"/>
        <w:rPr>
          <w:sz w:val="24"/>
        </w:rPr>
      </w:pPr>
      <w:r>
        <w:rPr>
          <w:sz w:val="24"/>
        </w:rPr>
        <w:t>投标人的报价均超过了采购预算，采购人不能支付的；</w:t>
      </w:r>
    </w:p>
    <w:p w14:paraId="2DA52933">
      <w:pPr>
        <w:numPr>
          <w:ilvl w:val="2"/>
          <w:numId w:val="8"/>
        </w:numPr>
        <w:snapToGrid w:val="0"/>
        <w:spacing w:line="360" w:lineRule="auto"/>
        <w:rPr>
          <w:sz w:val="24"/>
        </w:rPr>
      </w:pPr>
      <w:r>
        <w:rPr>
          <w:sz w:val="24"/>
        </w:rPr>
        <w:t>因重大变故，采购任务取消的。</w:t>
      </w:r>
    </w:p>
    <w:p w14:paraId="0638ED81">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206C9125">
      <w:pPr>
        <w:numPr>
          <w:ilvl w:val="0"/>
          <w:numId w:val="8"/>
        </w:numPr>
        <w:tabs>
          <w:tab w:val="left" w:pos="360"/>
        </w:tabs>
        <w:snapToGrid w:val="0"/>
        <w:spacing w:line="360" w:lineRule="auto"/>
        <w:ind w:left="357" w:hanging="357"/>
        <w:outlineLvl w:val="1"/>
        <w:rPr>
          <w:sz w:val="24"/>
        </w:rPr>
      </w:pPr>
      <w:bookmarkStart w:id="682" w:name="_Toc127161464"/>
      <w:bookmarkStart w:id="683" w:name="_Toc226965740"/>
      <w:bookmarkStart w:id="684" w:name="_Toc264969240"/>
      <w:bookmarkStart w:id="685" w:name="_Toc151193648"/>
      <w:bookmarkStart w:id="686" w:name="_Toc164351644"/>
      <w:bookmarkStart w:id="687" w:name="_Toc149720843"/>
      <w:bookmarkStart w:id="688" w:name="_Toc520356175"/>
      <w:bookmarkStart w:id="689" w:name="_Toc127151550"/>
      <w:bookmarkStart w:id="690" w:name="_Toc151193792"/>
      <w:bookmarkStart w:id="691" w:name="_Toc305158892"/>
      <w:bookmarkStart w:id="692" w:name="_Toc195842915"/>
      <w:bookmarkStart w:id="693" w:name="_Ref467306377"/>
      <w:bookmarkStart w:id="694" w:name="_Toc150774650"/>
      <w:bookmarkStart w:id="695" w:name="_Toc150774755"/>
      <w:bookmarkStart w:id="696" w:name="_Toc164608664"/>
      <w:bookmarkStart w:id="697" w:name="_Ref467306978"/>
      <w:bookmarkStart w:id="698" w:name="_Toc226337246"/>
      <w:bookmarkStart w:id="699" w:name="_Toc151193720"/>
      <w:bookmarkStart w:id="700" w:name="_Toc150480788"/>
      <w:bookmarkStart w:id="701" w:name="_Toc142311052"/>
      <w:bookmarkStart w:id="702" w:name="_Toc151190177"/>
      <w:bookmarkStart w:id="703" w:name="_Toc305158818"/>
      <w:bookmarkStart w:id="704" w:name="_Ref467307204"/>
      <w:bookmarkStart w:id="705" w:name="_Toc164229245"/>
      <w:bookmarkStart w:id="706" w:name="_Toc164608819"/>
      <w:bookmarkStart w:id="707" w:name="_Toc127151751"/>
      <w:bookmarkStart w:id="708" w:name="_Ref467307062"/>
      <w:bookmarkStart w:id="709" w:name="_Toc150509301"/>
      <w:bookmarkStart w:id="710" w:name="_Toc265228388"/>
      <w:bookmarkStart w:id="711" w:name="_Toc226965823"/>
      <w:bookmarkStart w:id="712" w:name="_Toc151193864"/>
      <w:bookmarkStart w:id="713" w:name="_Toc151193938"/>
      <w:bookmarkStart w:id="714" w:name="_Toc164229391"/>
      <w:bookmarkStart w:id="715" w:name="_Toc226309794"/>
      <w:r>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1A61E486">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6F60D43B">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707E7E5">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1BD2B611">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45762F7F">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959107C">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9"/>
    <w:bookmarkEnd w:id="680"/>
    <w:bookmarkEnd w:id="681"/>
    <w:p w14:paraId="10083A94">
      <w:pPr>
        <w:numPr>
          <w:ilvl w:val="0"/>
          <w:numId w:val="8"/>
        </w:numPr>
        <w:tabs>
          <w:tab w:val="left" w:pos="360"/>
        </w:tabs>
        <w:snapToGrid w:val="0"/>
        <w:spacing w:line="360" w:lineRule="auto"/>
        <w:ind w:left="357" w:hanging="357"/>
        <w:outlineLvl w:val="1"/>
        <w:rPr>
          <w:sz w:val="24"/>
        </w:rPr>
      </w:pPr>
      <w:r>
        <w:rPr>
          <w:sz w:val="24"/>
        </w:rPr>
        <w:t>询问与质疑</w:t>
      </w:r>
    </w:p>
    <w:p w14:paraId="1DE2DCE6">
      <w:pPr>
        <w:numPr>
          <w:ilvl w:val="1"/>
          <w:numId w:val="8"/>
        </w:numPr>
        <w:tabs>
          <w:tab w:val="left" w:pos="1080"/>
          <w:tab w:val="left" w:pos="2014"/>
        </w:tabs>
        <w:snapToGrid w:val="0"/>
        <w:spacing w:line="360" w:lineRule="auto"/>
        <w:ind w:left="1077" w:hanging="720"/>
        <w:rPr>
          <w:sz w:val="24"/>
        </w:rPr>
      </w:pPr>
      <w:r>
        <w:rPr>
          <w:sz w:val="24"/>
        </w:rPr>
        <w:t>询问</w:t>
      </w:r>
    </w:p>
    <w:p w14:paraId="09267F95">
      <w:pPr>
        <w:numPr>
          <w:ilvl w:val="2"/>
          <w:numId w:val="8"/>
        </w:numPr>
        <w:snapToGrid w:val="0"/>
        <w:spacing w:line="360" w:lineRule="auto"/>
        <w:rPr>
          <w:sz w:val="24"/>
        </w:rPr>
      </w:pPr>
      <w:bookmarkStart w:id="716"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6"/>
    </w:p>
    <w:p w14:paraId="2D14E999">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297DA391">
      <w:pPr>
        <w:numPr>
          <w:ilvl w:val="1"/>
          <w:numId w:val="8"/>
        </w:numPr>
        <w:tabs>
          <w:tab w:val="left" w:pos="1080"/>
          <w:tab w:val="left" w:pos="2014"/>
        </w:tabs>
        <w:snapToGrid w:val="0"/>
        <w:spacing w:line="360" w:lineRule="auto"/>
        <w:ind w:left="1077" w:hanging="720"/>
        <w:rPr>
          <w:sz w:val="24"/>
        </w:rPr>
      </w:pPr>
      <w:r>
        <w:rPr>
          <w:sz w:val="24"/>
        </w:rPr>
        <w:t>质疑</w:t>
      </w:r>
    </w:p>
    <w:p w14:paraId="19ED1EB6">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5FAB08D">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EB78255">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698FBB3">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3DB6EFE">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2208770C">
      <w:pPr>
        <w:numPr>
          <w:ilvl w:val="0"/>
          <w:numId w:val="8"/>
        </w:numPr>
        <w:tabs>
          <w:tab w:val="left" w:pos="360"/>
        </w:tabs>
        <w:snapToGrid w:val="0"/>
        <w:spacing w:line="360" w:lineRule="auto"/>
        <w:ind w:left="357" w:hanging="357"/>
        <w:outlineLvl w:val="1"/>
        <w:rPr>
          <w:sz w:val="24"/>
        </w:rPr>
      </w:pPr>
      <w:r>
        <w:rPr>
          <w:sz w:val="24"/>
        </w:rPr>
        <w:t>代理费</w:t>
      </w:r>
    </w:p>
    <w:p w14:paraId="33B0FD03">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3FD9149">
      <w:pPr>
        <w:tabs>
          <w:tab w:val="left" w:pos="360"/>
          <w:tab w:val="left" w:pos="1080"/>
        </w:tabs>
        <w:snapToGrid w:val="0"/>
        <w:spacing w:line="360" w:lineRule="auto"/>
        <w:ind w:left="360"/>
        <w:rPr>
          <w:sz w:val="24"/>
        </w:rPr>
      </w:pPr>
    </w:p>
    <w:p w14:paraId="67FDDD0B">
      <w:pPr>
        <w:spacing w:line="360" w:lineRule="auto"/>
        <w:jc w:val="center"/>
        <w:outlineLvl w:val="0"/>
        <w:rPr>
          <w:b/>
          <w:sz w:val="36"/>
          <w:szCs w:val="36"/>
        </w:rPr>
      </w:pPr>
      <w:bookmarkStart w:id="717" w:name="_Toc226965827"/>
      <w:bookmarkStart w:id="718" w:name="_Toc265228392"/>
      <w:bookmarkStart w:id="719" w:name="_Toc353873934"/>
      <w:bookmarkStart w:id="720" w:name="_Toc127151554"/>
      <w:bookmarkStart w:id="721" w:name="_Toc305158822"/>
      <w:bookmarkStart w:id="722" w:name="_Toc226337250"/>
      <w:bookmarkStart w:id="723" w:name="_Toc142311056"/>
      <w:bookmarkStart w:id="724" w:name="_Toc150480792"/>
      <w:bookmarkStart w:id="725" w:name="_Toc353825544"/>
      <w:bookmarkStart w:id="726" w:name="_Toc353873664"/>
      <w:bookmarkStart w:id="727" w:name="_Toc305158896"/>
      <w:bookmarkStart w:id="728" w:name="_Toc264969244"/>
      <w:bookmarkStart w:id="729" w:name="_Toc150774759"/>
      <w:r>
        <w:rPr>
          <w:sz w:val="24"/>
        </w:rPr>
        <w:br w:type="page"/>
      </w:r>
      <w:bookmarkStart w:id="730" w:name="_Toc99301421"/>
      <w:r>
        <w:rPr>
          <w:b/>
          <w:sz w:val="36"/>
          <w:szCs w:val="36"/>
        </w:rPr>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End w:id="730"/>
      <w:bookmarkStart w:id="731" w:name="_Toc487900382"/>
    </w:p>
    <w:p w14:paraId="60B5C6F9">
      <w:pPr>
        <w:tabs>
          <w:tab w:val="left" w:pos="360"/>
          <w:tab w:val="left" w:pos="900"/>
        </w:tabs>
        <w:snapToGrid w:val="0"/>
        <w:spacing w:line="360" w:lineRule="auto"/>
        <w:jc w:val="center"/>
        <w:outlineLvl w:val="1"/>
        <w:rPr>
          <w:b/>
          <w:sz w:val="24"/>
        </w:rPr>
      </w:pPr>
      <w:bookmarkStart w:id="732" w:name="_Toc99301422"/>
      <w:r>
        <w:rPr>
          <w:b/>
          <w:sz w:val="24"/>
        </w:rPr>
        <w:t>一、资格审查程序</w:t>
      </w:r>
      <w:bookmarkEnd w:id="732"/>
    </w:p>
    <w:p w14:paraId="5637819D">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开标结束后，采购人将根据《资格审查要求》中的规定，对投标人进行资格审查，并形成资格审查结果。</w:t>
      </w:r>
    </w:p>
    <w:p w14:paraId="1A8C021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48634A64">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3FBE15B">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19CB88A8">
      <w:pPr>
        <w:widowControl/>
        <w:jc w:val="left"/>
        <w:rPr>
          <w:sz w:val="24"/>
        </w:rPr>
      </w:pPr>
    </w:p>
    <w:p w14:paraId="0C0F3546">
      <w:pPr>
        <w:tabs>
          <w:tab w:val="left" w:pos="360"/>
          <w:tab w:val="left" w:pos="900"/>
        </w:tabs>
        <w:snapToGrid w:val="0"/>
        <w:spacing w:line="360" w:lineRule="auto"/>
        <w:jc w:val="center"/>
        <w:outlineLvl w:val="1"/>
        <w:rPr>
          <w:b/>
          <w:sz w:val="24"/>
        </w:rPr>
      </w:pPr>
      <w:bookmarkStart w:id="733" w:name="_Hlk143693557"/>
      <w:r>
        <w:rPr>
          <w:b/>
          <w:sz w:val="24"/>
        </w:rPr>
        <w:t>二、资格审查要求</w:t>
      </w:r>
      <w:bookmarkEnd w:id="733"/>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3"/>
        <w:gridCol w:w="4821"/>
        <w:gridCol w:w="1639"/>
      </w:tblGrid>
      <w:tr w14:paraId="295B0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3D53CA68">
            <w:pPr>
              <w:tabs>
                <w:tab w:val="left" w:pos="1080"/>
              </w:tabs>
              <w:snapToGrid w:val="0"/>
              <w:jc w:val="center"/>
              <w:rPr>
                <w:b/>
                <w:sz w:val="24"/>
              </w:rPr>
            </w:pPr>
            <w:bookmarkStart w:id="734" w:name="_Hlt487972895"/>
            <w:bookmarkEnd w:id="734"/>
            <w:bookmarkStart w:id="735" w:name="_Hlk143693460"/>
            <w:r>
              <w:rPr>
                <w:b/>
                <w:sz w:val="24"/>
              </w:rPr>
              <w:t>序号</w:t>
            </w:r>
          </w:p>
        </w:tc>
        <w:tc>
          <w:tcPr>
            <w:tcW w:w="1067" w:type="pct"/>
            <w:vAlign w:val="center"/>
          </w:tcPr>
          <w:p w14:paraId="07C0D6CD">
            <w:pPr>
              <w:tabs>
                <w:tab w:val="left" w:pos="1080"/>
              </w:tabs>
              <w:snapToGrid w:val="0"/>
              <w:jc w:val="center"/>
              <w:rPr>
                <w:b/>
                <w:sz w:val="24"/>
              </w:rPr>
            </w:pPr>
            <w:r>
              <w:rPr>
                <w:b/>
                <w:sz w:val="24"/>
              </w:rPr>
              <w:t>审查因素</w:t>
            </w:r>
          </w:p>
        </w:tc>
        <w:tc>
          <w:tcPr>
            <w:tcW w:w="2595" w:type="pct"/>
            <w:vAlign w:val="center"/>
          </w:tcPr>
          <w:p w14:paraId="0C8BE877">
            <w:pPr>
              <w:tabs>
                <w:tab w:val="left" w:pos="1080"/>
              </w:tabs>
              <w:snapToGrid w:val="0"/>
              <w:jc w:val="center"/>
              <w:rPr>
                <w:b/>
                <w:sz w:val="24"/>
              </w:rPr>
            </w:pPr>
            <w:r>
              <w:rPr>
                <w:b/>
                <w:sz w:val="24"/>
              </w:rPr>
              <w:t>审查内容</w:t>
            </w:r>
          </w:p>
        </w:tc>
        <w:tc>
          <w:tcPr>
            <w:tcW w:w="882" w:type="pct"/>
            <w:vAlign w:val="center"/>
          </w:tcPr>
          <w:p w14:paraId="0F05845B">
            <w:pPr>
              <w:tabs>
                <w:tab w:val="left" w:pos="1080"/>
              </w:tabs>
              <w:snapToGrid w:val="0"/>
              <w:jc w:val="center"/>
              <w:rPr>
                <w:b/>
                <w:sz w:val="24"/>
              </w:rPr>
            </w:pPr>
            <w:r>
              <w:rPr>
                <w:b/>
                <w:sz w:val="24"/>
              </w:rPr>
              <w:t>格式要求</w:t>
            </w:r>
          </w:p>
        </w:tc>
      </w:tr>
      <w:tr w14:paraId="4AFB2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BAAFE2C">
            <w:pPr>
              <w:tabs>
                <w:tab w:val="left" w:pos="1080"/>
              </w:tabs>
              <w:snapToGrid w:val="0"/>
              <w:jc w:val="center"/>
              <w:rPr>
                <w:sz w:val="24"/>
              </w:rPr>
            </w:pPr>
            <w:r>
              <w:rPr>
                <w:sz w:val="24"/>
              </w:rPr>
              <w:t>1</w:t>
            </w:r>
          </w:p>
        </w:tc>
        <w:tc>
          <w:tcPr>
            <w:tcW w:w="1067" w:type="pct"/>
            <w:vAlign w:val="center"/>
          </w:tcPr>
          <w:p w14:paraId="79A80B0F">
            <w:pPr>
              <w:tabs>
                <w:tab w:val="left" w:pos="1080"/>
              </w:tabs>
              <w:snapToGrid w:val="0"/>
              <w:jc w:val="center"/>
              <w:rPr>
                <w:sz w:val="24"/>
              </w:rPr>
            </w:pPr>
            <w:r>
              <w:rPr>
                <w:sz w:val="24"/>
              </w:rPr>
              <w:t>满足《中华人民共和国政府采购法》第二十二条规定</w:t>
            </w:r>
          </w:p>
        </w:tc>
        <w:tc>
          <w:tcPr>
            <w:tcW w:w="2595" w:type="pct"/>
            <w:vAlign w:val="center"/>
          </w:tcPr>
          <w:p w14:paraId="03DB8731">
            <w:pPr>
              <w:tabs>
                <w:tab w:val="left" w:pos="1080"/>
              </w:tabs>
              <w:snapToGrid w:val="0"/>
              <w:rPr>
                <w:sz w:val="24"/>
              </w:rPr>
            </w:pPr>
            <w:r>
              <w:rPr>
                <w:sz w:val="24"/>
              </w:rPr>
              <w:t>具体规定见第一章《投标邀请》</w:t>
            </w:r>
          </w:p>
        </w:tc>
        <w:tc>
          <w:tcPr>
            <w:tcW w:w="882" w:type="pct"/>
            <w:vAlign w:val="center"/>
          </w:tcPr>
          <w:p w14:paraId="3E75EE19">
            <w:pPr>
              <w:tabs>
                <w:tab w:val="left" w:pos="1080"/>
              </w:tabs>
              <w:snapToGrid w:val="0"/>
              <w:rPr>
                <w:sz w:val="24"/>
              </w:rPr>
            </w:pPr>
          </w:p>
        </w:tc>
      </w:tr>
      <w:tr w14:paraId="1AE0F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A946193">
            <w:pPr>
              <w:tabs>
                <w:tab w:val="left" w:pos="1080"/>
              </w:tabs>
              <w:snapToGrid w:val="0"/>
              <w:jc w:val="center"/>
              <w:rPr>
                <w:sz w:val="24"/>
              </w:rPr>
            </w:pPr>
            <w:r>
              <w:rPr>
                <w:sz w:val="24"/>
              </w:rPr>
              <w:t>1-1</w:t>
            </w:r>
          </w:p>
        </w:tc>
        <w:tc>
          <w:tcPr>
            <w:tcW w:w="1067" w:type="pct"/>
            <w:vAlign w:val="center"/>
          </w:tcPr>
          <w:p w14:paraId="46FB0AB2">
            <w:pPr>
              <w:tabs>
                <w:tab w:val="left" w:pos="1080"/>
              </w:tabs>
              <w:snapToGrid w:val="0"/>
              <w:jc w:val="center"/>
              <w:rPr>
                <w:sz w:val="24"/>
              </w:rPr>
            </w:pPr>
            <w:r>
              <w:rPr>
                <w:sz w:val="24"/>
              </w:rPr>
              <w:t>营业执照等证明文件</w:t>
            </w:r>
          </w:p>
        </w:tc>
        <w:tc>
          <w:tcPr>
            <w:tcW w:w="2595" w:type="pct"/>
            <w:vAlign w:val="center"/>
          </w:tcPr>
          <w:p w14:paraId="5E7D82F9">
            <w:pPr>
              <w:tabs>
                <w:tab w:val="left" w:pos="1080"/>
              </w:tabs>
              <w:snapToGrid w:val="0"/>
              <w:rPr>
                <w:sz w:val="24"/>
              </w:rPr>
            </w:pPr>
            <w:r>
              <w:rPr>
                <w:sz w:val="24"/>
              </w:rPr>
              <w:t>投标人为企业（包括合伙企业）的，应提供有效的“营业执照”；</w:t>
            </w:r>
          </w:p>
          <w:p w14:paraId="3863EF2C">
            <w:pPr>
              <w:tabs>
                <w:tab w:val="left" w:pos="1080"/>
              </w:tabs>
              <w:snapToGrid w:val="0"/>
              <w:rPr>
                <w:sz w:val="24"/>
              </w:rPr>
            </w:pPr>
            <w:r>
              <w:rPr>
                <w:sz w:val="24"/>
              </w:rPr>
              <w:t>投标人为事业单位的，应提供有效的“事业单位法人证书”；</w:t>
            </w:r>
          </w:p>
          <w:p w14:paraId="58BC12D6">
            <w:pPr>
              <w:tabs>
                <w:tab w:val="left" w:pos="1080"/>
              </w:tabs>
              <w:snapToGrid w:val="0"/>
              <w:rPr>
                <w:sz w:val="24"/>
              </w:rPr>
            </w:pPr>
            <w:r>
              <w:rPr>
                <w:sz w:val="24"/>
              </w:rPr>
              <w:t>投标人是非企业机构的，应提供有效的“执业许可证”、“登记证书”等证明文件；</w:t>
            </w:r>
          </w:p>
          <w:p w14:paraId="36701B62">
            <w:pPr>
              <w:tabs>
                <w:tab w:val="left" w:pos="1080"/>
              </w:tabs>
              <w:snapToGrid w:val="0"/>
              <w:rPr>
                <w:sz w:val="24"/>
              </w:rPr>
            </w:pPr>
            <w:r>
              <w:rPr>
                <w:sz w:val="24"/>
              </w:rPr>
              <w:t>投标人是个体工商户的，应提供有效的“个体工商户营业执照”；</w:t>
            </w:r>
          </w:p>
          <w:p w14:paraId="67864711">
            <w:pPr>
              <w:tabs>
                <w:tab w:val="left" w:pos="1080"/>
              </w:tabs>
              <w:snapToGrid w:val="0"/>
              <w:rPr>
                <w:sz w:val="24"/>
              </w:rPr>
            </w:pPr>
            <w:r>
              <w:rPr>
                <w:sz w:val="24"/>
              </w:rPr>
              <w:t>投标人是自然人的，应提供有效的自然人身份证明。</w:t>
            </w:r>
          </w:p>
          <w:p w14:paraId="11485C2C">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5DDD0784">
            <w:pPr>
              <w:tabs>
                <w:tab w:val="left" w:pos="1080"/>
              </w:tabs>
              <w:snapToGrid w:val="0"/>
              <w:rPr>
                <w:sz w:val="24"/>
              </w:rPr>
            </w:pPr>
            <w:r>
              <w:rPr>
                <w:sz w:val="24"/>
              </w:rPr>
              <w:t>提供证明文件的电子件或电子证照</w:t>
            </w:r>
          </w:p>
        </w:tc>
      </w:tr>
      <w:tr w14:paraId="7FD5E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775B9F8">
            <w:pPr>
              <w:tabs>
                <w:tab w:val="left" w:pos="1080"/>
              </w:tabs>
              <w:snapToGrid w:val="0"/>
              <w:jc w:val="center"/>
              <w:rPr>
                <w:rFonts w:hint="default" w:eastAsia="宋体"/>
                <w:sz w:val="24"/>
                <w:lang w:val="en-US" w:eastAsia="zh-CN"/>
              </w:rPr>
            </w:pPr>
            <w:r>
              <w:rPr>
                <w:rFonts w:hint="eastAsia"/>
                <w:sz w:val="24"/>
                <w:lang w:val="en-US" w:eastAsia="zh-CN"/>
              </w:rPr>
              <w:t>1-2</w:t>
            </w:r>
          </w:p>
        </w:tc>
        <w:tc>
          <w:tcPr>
            <w:tcW w:w="1067" w:type="pct"/>
            <w:vAlign w:val="center"/>
          </w:tcPr>
          <w:p w14:paraId="25A894E4">
            <w:pPr>
              <w:tabs>
                <w:tab w:val="left" w:pos="1080"/>
              </w:tabs>
              <w:snapToGrid w:val="0"/>
              <w:jc w:val="center"/>
              <w:rPr>
                <w:sz w:val="24"/>
              </w:rPr>
            </w:pPr>
            <w:r>
              <w:rPr>
                <w:rFonts w:ascii="Times New Roman" w:hAnsi="Times New Roman" w:eastAsia="宋体"/>
                <w:sz w:val="24"/>
                <w:szCs w:val="24"/>
              </w:rPr>
              <w:t>资格要求</w:t>
            </w:r>
          </w:p>
        </w:tc>
        <w:tc>
          <w:tcPr>
            <w:tcW w:w="2595" w:type="pct"/>
            <w:vAlign w:val="center"/>
          </w:tcPr>
          <w:p w14:paraId="2036F4D8">
            <w:pPr>
              <w:tabs>
                <w:tab w:val="left" w:pos="1080"/>
              </w:tabs>
              <w:snapToGrid w:val="0"/>
              <w:rPr>
                <w:rFonts w:hint="eastAsia"/>
                <w:sz w:val="24"/>
              </w:rPr>
            </w:pPr>
            <w:r>
              <w:rPr>
                <w:rFonts w:hint="eastAsia"/>
                <w:sz w:val="24"/>
              </w:rPr>
              <w:t>（1）法人身份投标或法人授权人投标按要求提供证明资料</w:t>
            </w:r>
          </w:p>
          <w:p w14:paraId="4E602C90">
            <w:pPr>
              <w:tabs>
                <w:tab w:val="left" w:pos="1080"/>
              </w:tabs>
              <w:snapToGrid w:val="0"/>
              <w:rPr>
                <w:sz w:val="24"/>
              </w:rPr>
            </w:pPr>
            <w:r>
              <w:rPr>
                <w:rFonts w:hint="eastAsia"/>
                <w:sz w:val="24"/>
              </w:rPr>
              <w:t>（2）有依法缴纳税收和社会保障资金的良好记录：提供投标截止时间前6个月内（即2025年11月至今）任意1个月依法缴纳税收的凭据和社会保险的凭据（如新成立企业，提供自成立之日起的相应凭据）；依法免税或不需要缴纳社会保障资金的投标人，应提供相应证明文件；</w:t>
            </w:r>
          </w:p>
        </w:tc>
        <w:tc>
          <w:tcPr>
            <w:tcW w:w="882" w:type="pct"/>
            <w:vAlign w:val="center"/>
          </w:tcPr>
          <w:p w14:paraId="3466B46F">
            <w:pPr>
              <w:tabs>
                <w:tab w:val="left" w:pos="1080"/>
              </w:tabs>
              <w:snapToGrid w:val="0"/>
              <w:rPr>
                <w:sz w:val="24"/>
              </w:rPr>
            </w:pPr>
            <w:r>
              <w:rPr>
                <w:rFonts w:hint="eastAsia"/>
                <w:sz w:val="24"/>
              </w:rPr>
              <w:t>上传资料须与投标企业注册信息一致，加盖公章有效</w:t>
            </w:r>
          </w:p>
        </w:tc>
      </w:tr>
      <w:tr w14:paraId="6589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32B4FF1">
            <w:pPr>
              <w:tabs>
                <w:tab w:val="left" w:pos="1080"/>
              </w:tabs>
              <w:snapToGrid w:val="0"/>
              <w:jc w:val="center"/>
              <w:rPr>
                <w:rFonts w:hint="default"/>
                <w:sz w:val="24"/>
                <w:lang w:val="en-US" w:eastAsia="zh-CN"/>
              </w:rPr>
            </w:pPr>
            <w:r>
              <w:rPr>
                <w:rFonts w:hint="eastAsia"/>
                <w:sz w:val="24"/>
                <w:lang w:val="en-US" w:eastAsia="zh-CN"/>
              </w:rPr>
              <w:t>1-3</w:t>
            </w:r>
          </w:p>
        </w:tc>
        <w:tc>
          <w:tcPr>
            <w:tcW w:w="1067" w:type="pct"/>
            <w:vAlign w:val="center"/>
          </w:tcPr>
          <w:p w14:paraId="416E76A7">
            <w:pPr>
              <w:tabs>
                <w:tab w:val="left" w:pos="1080"/>
              </w:tabs>
              <w:snapToGrid w:val="0"/>
              <w:jc w:val="center"/>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财务报告</w:t>
            </w:r>
          </w:p>
        </w:tc>
        <w:tc>
          <w:tcPr>
            <w:tcW w:w="2595" w:type="pct"/>
            <w:vAlign w:val="center"/>
          </w:tcPr>
          <w:p w14:paraId="7DB533A5">
            <w:pPr>
              <w:tabs>
                <w:tab w:val="left" w:pos="1080"/>
              </w:tabs>
              <w:snapToGrid w:val="0"/>
              <w:rPr>
                <w:rFonts w:hint="eastAsia"/>
                <w:sz w:val="24"/>
              </w:rPr>
            </w:pPr>
            <w:r>
              <w:rPr>
                <w:rFonts w:hint="eastAsia"/>
                <w:sz w:val="24"/>
              </w:rPr>
              <w:t>提供2026年1月至今任意一个月有效银行资信证明；</w:t>
            </w:r>
          </w:p>
        </w:tc>
        <w:tc>
          <w:tcPr>
            <w:tcW w:w="882" w:type="pct"/>
            <w:vAlign w:val="center"/>
          </w:tcPr>
          <w:p w14:paraId="128B991F">
            <w:pPr>
              <w:tabs>
                <w:tab w:val="left" w:pos="1080"/>
              </w:tabs>
              <w:snapToGrid w:val="0"/>
              <w:rPr>
                <w:rFonts w:hint="eastAsia"/>
                <w:sz w:val="24"/>
              </w:rPr>
            </w:pPr>
            <w:r>
              <w:rPr>
                <w:rFonts w:hint="eastAsia"/>
                <w:sz w:val="24"/>
              </w:rPr>
              <w:t>上传资料须与投标企业注册信息一致，加盖公章有效</w:t>
            </w:r>
          </w:p>
        </w:tc>
      </w:tr>
      <w:tr w14:paraId="2BF8F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FD42C05">
            <w:pPr>
              <w:tabs>
                <w:tab w:val="left" w:pos="1080"/>
              </w:tabs>
              <w:snapToGrid w:val="0"/>
              <w:jc w:val="center"/>
              <w:rPr>
                <w:rFonts w:hint="eastAsia" w:eastAsia="宋体"/>
                <w:sz w:val="24"/>
                <w:lang w:val="en-US" w:eastAsia="zh-CN"/>
              </w:rPr>
            </w:pPr>
            <w:r>
              <w:rPr>
                <w:sz w:val="24"/>
              </w:rPr>
              <w:t>1-</w:t>
            </w:r>
            <w:r>
              <w:rPr>
                <w:rFonts w:hint="eastAsia"/>
                <w:sz w:val="24"/>
                <w:lang w:val="en-US" w:eastAsia="zh-CN"/>
              </w:rPr>
              <w:t>4</w:t>
            </w:r>
          </w:p>
        </w:tc>
        <w:tc>
          <w:tcPr>
            <w:tcW w:w="1067" w:type="pct"/>
            <w:vAlign w:val="center"/>
          </w:tcPr>
          <w:p w14:paraId="75A761CB">
            <w:pPr>
              <w:tabs>
                <w:tab w:val="left" w:pos="1080"/>
              </w:tabs>
              <w:snapToGrid w:val="0"/>
              <w:jc w:val="center"/>
              <w:rPr>
                <w:sz w:val="24"/>
              </w:rPr>
            </w:pPr>
            <w:r>
              <w:rPr>
                <w:sz w:val="24"/>
              </w:rPr>
              <w:t>投标人资格声明书</w:t>
            </w:r>
          </w:p>
        </w:tc>
        <w:tc>
          <w:tcPr>
            <w:tcW w:w="2595" w:type="pct"/>
            <w:vAlign w:val="center"/>
          </w:tcPr>
          <w:p w14:paraId="71DC937C">
            <w:pPr>
              <w:tabs>
                <w:tab w:val="left" w:pos="1080"/>
              </w:tabs>
              <w:snapToGrid w:val="0"/>
              <w:rPr>
                <w:sz w:val="24"/>
              </w:rPr>
            </w:pPr>
            <w:r>
              <w:rPr>
                <w:sz w:val="24"/>
              </w:rPr>
              <w:t>提供了符合招标文件要求的《投标人资格声明书》。</w:t>
            </w:r>
          </w:p>
        </w:tc>
        <w:tc>
          <w:tcPr>
            <w:tcW w:w="882" w:type="pct"/>
            <w:vAlign w:val="center"/>
          </w:tcPr>
          <w:p w14:paraId="1095FE4D">
            <w:pPr>
              <w:tabs>
                <w:tab w:val="left" w:pos="1080"/>
              </w:tabs>
              <w:snapToGrid w:val="0"/>
              <w:rPr>
                <w:sz w:val="24"/>
              </w:rPr>
            </w:pPr>
            <w:r>
              <w:rPr>
                <w:sz w:val="24"/>
              </w:rPr>
              <w:t>格式见《投标文件格式》</w:t>
            </w:r>
          </w:p>
        </w:tc>
      </w:tr>
      <w:tr w14:paraId="756F6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700CF0C">
            <w:pPr>
              <w:tabs>
                <w:tab w:val="left" w:pos="1080"/>
              </w:tabs>
              <w:snapToGrid w:val="0"/>
              <w:jc w:val="center"/>
              <w:rPr>
                <w:rFonts w:hint="eastAsia" w:eastAsia="宋体"/>
                <w:sz w:val="24"/>
                <w:lang w:val="en-US" w:eastAsia="zh-CN"/>
              </w:rPr>
            </w:pPr>
            <w:r>
              <w:rPr>
                <w:sz w:val="24"/>
              </w:rPr>
              <w:t>1-</w:t>
            </w:r>
            <w:r>
              <w:rPr>
                <w:rFonts w:hint="eastAsia"/>
                <w:sz w:val="24"/>
                <w:lang w:val="en-US" w:eastAsia="zh-CN"/>
              </w:rPr>
              <w:t>5</w:t>
            </w:r>
          </w:p>
        </w:tc>
        <w:tc>
          <w:tcPr>
            <w:tcW w:w="1067" w:type="pct"/>
            <w:vAlign w:val="center"/>
          </w:tcPr>
          <w:p w14:paraId="6510C72A">
            <w:pPr>
              <w:tabs>
                <w:tab w:val="left" w:pos="1080"/>
              </w:tabs>
              <w:snapToGrid w:val="0"/>
              <w:jc w:val="center"/>
              <w:rPr>
                <w:sz w:val="24"/>
              </w:rPr>
            </w:pPr>
            <w:r>
              <w:rPr>
                <w:sz w:val="24"/>
              </w:rPr>
              <w:t>投标人信用记录</w:t>
            </w:r>
          </w:p>
        </w:tc>
        <w:tc>
          <w:tcPr>
            <w:tcW w:w="2595" w:type="pct"/>
            <w:vAlign w:val="center"/>
          </w:tcPr>
          <w:p w14:paraId="6448ED1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435D82C">
            <w:pPr>
              <w:tabs>
                <w:tab w:val="left" w:pos="900"/>
                <w:tab w:val="left" w:pos="1980"/>
              </w:tabs>
              <w:snapToGrid w:val="0"/>
              <w:rPr>
                <w:sz w:val="24"/>
              </w:rPr>
            </w:pPr>
            <w:r>
              <w:rPr>
                <w:sz w:val="24"/>
              </w:rPr>
              <w:t>截止时点：投标截止时间以后、资格审查阶段采购人或采购代理机构的实际查询时间；</w:t>
            </w:r>
          </w:p>
          <w:p w14:paraId="0EC3C5D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44F485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67D4710E">
            <w:pPr>
              <w:tabs>
                <w:tab w:val="left" w:pos="1080"/>
              </w:tabs>
              <w:snapToGrid w:val="0"/>
              <w:rPr>
                <w:sz w:val="24"/>
              </w:rPr>
            </w:pPr>
            <w:r>
              <w:rPr>
                <w:sz w:val="24"/>
              </w:rPr>
              <w:t>无须投标人提供，由采购人查询。</w:t>
            </w:r>
          </w:p>
        </w:tc>
      </w:tr>
      <w:tr w14:paraId="5A05B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9B6F58">
            <w:pPr>
              <w:tabs>
                <w:tab w:val="left" w:pos="1080"/>
              </w:tabs>
              <w:snapToGrid w:val="0"/>
              <w:jc w:val="center"/>
              <w:rPr>
                <w:rFonts w:hint="eastAsia" w:eastAsia="宋体"/>
                <w:sz w:val="24"/>
                <w:lang w:val="en-US" w:eastAsia="zh-CN"/>
              </w:rPr>
            </w:pPr>
            <w:r>
              <w:rPr>
                <w:sz w:val="24"/>
              </w:rPr>
              <w:t>1-</w:t>
            </w:r>
            <w:r>
              <w:rPr>
                <w:rFonts w:hint="eastAsia"/>
                <w:sz w:val="24"/>
                <w:lang w:val="en-US" w:eastAsia="zh-CN"/>
              </w:rPr>
              <w:t>6</w:t>
            </w:r>
          </w:p>
        </w:tc>
        <w:tc>
          <w:tcPr>
            <w:tcW w:w="1067" w:type="pct"/>
            <w:vAlign w:val="center"/>
          </w:tcPr>
          <w:p w14:paraId="24BCDC82">
            <w:pPr>
              <w:tabs>
                <w:tab w:val="left" w:pos="1080"/>
              </w:tabs>
              <w:snapToGrid w:val="0"/>
              <w:jc w:val="center"/>
              <w:rPr>
                <w:sz w:val="24"/>
              </w:rPr>
            </w:pPr>
            <w:r>
              <w:rPr>
                <w:sz w:val="24"/>
              </w:rPr>
              <w:t>法律、行政法规规定的其他条件</w:t>
            </w:r>
          </w:p>
        </w:tc>
        <w:tc>
          <w:tcPr>
            <w:tcW w:w="2595" w:type="pct"/>
            <w:vAlign w:val="center"/>
          </w:tcPr>
          <w:p w14:paraId="4DD814F7">
            <w:pPr>
              <w:tabs>
                <w:tab w:val="left" w:pos="1080"/>
              </w:tabs>
              <w:snapToGrid w:val="0"/>
              <w:rPr>
                <w:sz w:val="24"/>
              </w:rPr>
            </w:pPr>
            <w:r>
              <w:rPr>
                <w:sz w:val="24"/>
              </w:rPr>
              <w:t>法律、行政法规规定的其他条件</w:t>
            </w:r>
          </w:p>
        </w:tc>
        <w:tc>
          <w:tcPr>
            <w:tcW w:w="882" w:type="pct"/>
            <w:vAlign w:val="center"/>
          </w:tcPr>
          <w:p w14:paraId="6FBEAA32">
            <w:pPr>
              <w:tabs>
                <w:tab w:val="left" w:pos="1080"/>
              </w:tabs>
              <w:snapToGrid w:val="0"/>
              <w:jc w:val="center"/>
              <w:rPr>
                <w:sz w:val="24"/>
              </w:rPr>
            </w:pPr>
            <w:r>
              <w:rPr>
                <w:sz w:val="24"/>
              </w:rPr>
              <w:t>/</w:t>
            </w:r>
          </w:p>
        </w:tc>
      </w:tr>
      <w:tr w14:paraId="2FBAA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89F2B8F">
            <w:pPr>
              <w:tabs>
                <w:tab w:val="left" w:pos="1080"/>
              </w:tabs>
              <w:snapToGrid w:val="0"/>
              <w:jc w:val="center"/>
              <w:rPr>
                <w:sz w:val="24"/>
              </w:rPr>
            </w:pPr>
            <w:r>
              <w:rPr>
                <w:sz w:val="24"/>
              </w:rPr>
              <w:t>2</w:t>
            </w:r>
          </w:p>
        </w:tc>
        <w:tc>
          <w:tcPr>
            <w:tcW w:w="1067" w:type="pct"/>
            <w:vAlign w:val="center"/>
          </w:tcPr>
          <w:p w14:paraId="34A4007A">
            <w:pPr>
              <w:tabs>
                <w:tab w:val="left" w:pos="1080"/>
              </w:tabs>
              <w:snapToGrid w:val="0"/>
              <w:jc w:val="center"/>
              <w:rPr>
                <w:sz w:val="24"/>
              </w:rPr>
            </w:pPr>
            <w:r>
              <w:rPr>
                <w:sz w:val="24"/>
              </w:rPr>
              <w:t>落实政府采购政策需满足的资格要求</w:t>
            </w:r>
          </w:p>
        </w:tc>
        <w:tc>
          <w:tcPr>
            <w:tcW w:w="2595" w:type="pct"/>
            <w:vAlign w:val="center"/>
          </w:tcPr>
          <w:p w14:paraId="073053C5">
            <w:pPr>
              <w:tabs>
                <w:tab w:val="left" w:pos="1080"/>
              </w:tabs>
              <w:snapToGrid w:val="0"/>
              <w:rPr>
                <w:sz w:val="24"/>
              </w:rPr>
            </w:pPr>
            <w:r>
              <w:rPr>
                <w:sz w:val="24"/>
              </w:rPr>
              <w:t>具体要求见第一章《投标邀请》</w:t>
            </w:r>
          </w:p>
        </w:tc>
        <w:tc>
          <w:tcPr>
            <w:tcW w:w="882" w:type="pct"/>
            <w:vAlign w:val="center"/>
          </w:tcPr>
          <w:p w14:paraId="1FC3104B">
            <w:pPr>
              <w:tabs>
                <w:tab w:val="left" w:pos="1080"/>
              </w:tabs>
              <w:snapToGrid w:val="0"/>
              <w:rPr>
                <w:sz w:val="24"/>
              </w:rPr>
            </w:pPr>
          </w:p>
        </w:tc>
      </w:tr>
      <w:tr w14:paraId="42D05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BB8C498">
            <w:pPr>
              <w:tabs>
                <w:tab w:val="left" w:pos="1080"/>
              </w:tabs>
              <w:snapToGrid w:val="0"/>
              <w:jc w:val="center"/>
              <w:rPr>
                <w:sz w:val="24"/>
              </w:rPr>
            </w:pPr>
            <w:r>
              <w:rPr>
                <w:sz w:val="24"/>
              </w:rPr>
              <w:t>2-1</w:t>
            </w:r>
          </w:p>
        </w:tc>
        <w:tc>
          <w:tcPr>
            <w:tcW w:w="1067" w:type="pct"/>
            <w:vAlign w:val="center"/>
          </w:tcPr>
          <w:p w14:paraId="29C14880">
            <w:pPr>
              <w:tabs>
                <w:tab w:val="left" w:pos="1080"/>
              </w:tabs>
              <w:snapToGrid w:val="0"/>
              <w:jc w:val="center"/>
              <w:rPr>
                <w:sz w:val="24"/>
              </w:rPr>
            </w:pPr>
            <w:r>
              <w:rPr>
                <w:sz w:val="24"/>
              </w:rPr>
              <w:t>中小企业政策证明文件</w:t>
            </w:r>
          </w:p>
        </w:tc>
        <w:tc>
          <w:tcPr>
            <w:tcW w:w="2595" w:type="pct"/>
            <w:vAlign w:val="center"/>
          </w:tcPr>
          <w:p w14:paraId="7D6AEF1F">
            <w:pPr>
              <w:tabs>
                <w:tab w:val="left" w:pos="1080"/>
              </w:tabs>
              <w:snapToGrid w:val="0"/>
              <w:rPr>
                <w:sz w:val="24"/>
              </w:rPr>
            </w:pPr>
            <w:r>
              <w:rPr>
                <w:sz w:val="24"/>
              </w:rPr>
              <w:t>具体要求见第一章《投标邀请》</w:t>
            </w:r>
          </w:p>
        </w:tc>
        <w:tc>
          <w:tcPr>
            <w:tcW w:w="882" w:type="pct"/>
            <w:vAlign w:val="center"/>
          </w:tcPr>
          <w:p w14:paraId="57EEA8E1">
            <w:pPr>
              <w:tabs>
                <w:tab w:val="left" w:pos="1080"/>
              </w:tabs>
              <w:snapToGrid w:val="0"/>
              <w:rPr>
                <w:sz w:val="24"/>
              </w:rPr>
            </w:pPr>
          </w:p>
        </w:tc>
      </w:tr>
      <w:tr w14:paraId="2FEE0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BB59BDA">
            <w:pPr>
              <w:tabs>
                <w:tab w:val="left" w:pos="1080"/>
              </w:tabs>
              <w:snapToGrid w:val="0"/>
              <w:jc w:val="center"/>
              <w:rPr>
                <w:sz w:val="24"/>
              </w:rPr>
            </w:pPr>
            <w:r>
              <w:rPr>
                <w:sz w:val="24"/>
              </w:rPr>
              <w:t>2-1-1</w:t>
            </w:r>
          </w:p>
        </w:tc>
        <w:tc>
          <w:tcPr>
            <w:tcW w:w="1067" w:type="pct"/>
            <w:vAlign w:val="center"/>
          </w:tcPr>
          <w:p w14:paraId="7002466F">
            <w:pPr>
              <w:tabs>
                <w:tab w:val="left" w:pos="1080"/>
              </w:tabs>
              <w:snapToGrid w:val="0"/>
              <w:jc w:val="center"/>
              <w:rPr>
                <w:sz w:val="24"/>
              </w:rPr>
            </w:pPr>
            <w:r>
              <w:rPr>
                <w:sz w:val="24"/>
              </w:rPr>
              <w:t>中小企业证明文件</w:t>
            </w:r>
          </w:p>
        </w:tc>
        <w:tc>
          <w:tcPr>
            <w:tcW w:w="2595" w:type="pct"/>
            <w:vAlign w:val="center"/>
          </w:tcPr>
          <w:p w14:paraId="6905E5F2">
            <w:pPr>
              <w:tabs>
                <w:tab w:val="left" w:pos="1080"/>
              </w:tabs>
              <w:snapToGrid w:val="0"/>
              <w:rPr>
                <w:sz w:val="24"/>
              </w:rPr>
            </w:pPr>
            <w:r>
              <w:rPr>
                <w:sz w:val="24"/>
              </w:rPr>
              <w:t>当本项目（包）涉及预留份额专门面向中小企业采购，此时建议在《资格证明文件》中提供。</w:t>
            </w:r>
          </w:p>
          <w:p w14:paraId="0C76758E">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54A92E19">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998D25B">
            <w:pPr>
              <w:tabs>
                <w:tab w:val="left" w:pos="1080"/>
              </w:tabs>
              <w:snapToGrid w:val="0"/>
              <w:rPr>
                <w:sz w:val="24"/>
              </w:rPr>
            </w:pPr>
            <w:r>
              <w:rPr>
                <w:sz w:val="24"/>
              </w:rPr>
              <w:t>格式见《投标文件格式》</w:t>
            </w:r>
          </w:p>
        </w:tc>
      </w:tr>
      <w:tr w14:paraId="76B2D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5FF2ADC">
            <w:pPr>
              <w:tabs>
                <w:tab w:val="left" w:pos="1080"/>
              </w:tabs>
              <w:snapToGrid w:val="0"/>
              <w:jc w:val="center"/>
              <w:rPr>
                <w:sz w:val="24"/>
              </w:rPr>
            </w:pPr>
            <w:r>
              <w:rPr>
                <w:sz w:val="24"/>
              </w:rPr>
              <w:t>2-1-2</w:t>
            </w:r>
          </w:p>
        </w:tc>
        <w:tc>
          <w:tcPr>
            <w:tcW w:w="1067" w:type="pct"/>
            <w:vAlign w:val="center"/>
          </w:tcPr>
          <w:p w14:paraId="0AED38A4">
            <w:pPr>
              <w:tabs>
                <w:tab w:val="left" w:pos="1080"/>
              </w:tabs>
              <w:snapToGrid w:val="0"/>
              <w:jc w:val="center"/>
              <w:rPr>
                <w:sz w:val="24"/>
              </w:rPr>
            </w:pPr>
            <w:r>
              <w:rPr>
                <w:sz w:val="24"/>
              </w:rPr>
              <w:t>拟分包情况说明及分包意向协议</w:t>
            </w:r>
          </w:p>
        </w:tc>
        <w:tc>
          <w:tcPr>
            <w:tcW w:w="2595" w:type="pct"/>
            <w:vAlign w:val="center"/>
          </w:tcPr>
          <w:p w14:paraId="1978C879">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CCEC62E">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7CAAC4C">
            <w:pPr>
              <w:tabs>
                <w:tab w:val="left" w:pos="1080"/>
              </w:tabs>
              <w:snapToGrid w:val="0"/>
              <w:rPr>
                <w:sz w:val="24"/>
              </w:rPr>
            </w:pPr>
            <w:r>
              <w:rPr>
                <w:sz w:val="24"/>
              </w:rPr>
              <w:t>格式见《投标文件格式》</w:t>
            </w:r>
          </w:p>
        </w:tc>
      </w:tr>
      <w:tr w14:paraId="6E5CA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EA954E4">
            <w:pPr>
              <w:tabs>
                <w:tab w:val="left" w:pos="1080"/>
              </w:tabs>
              <w:snapToGrid w:val="0"/>
              <w:jc w:val="center"/>
              <w:rPr>
                <w:sz w:val="24"/>
              </w:rPr>
            </w:pPr>
            <w:r>
              <w:rPr>
                <w:sz w:val="24"/>
              </w:rPr>
              <w:t>2-2</w:t>
            </w:r>
          </w:p>
        </w:tc>
        <w:tc>
          <w:tcPr>
            <w:tcW w:w="1067" w:type="pct"/>
            <w:vAlign w:val="center"/>
          </w:tcPr>
          <w:p w14:paraId="0AE880B6">
            <w:pPr>
              <w:tabs>
                <w:tab w:val="left" w:pos="1080"/>
              </w:tabs>
              <w:snapToGrid w:val="0"/>
              <w:jc w:val="center"/>
              <w:rPr>
                <w:sz w:val="24"/>
              </w:rPr>
            </w:pPr>
            <w:r>
              <w:rPr>
                <w:sz w:val="24"/>
              </w:rPr>
              <w:t>其它落实政府采购政策的资格要求</w:t>
            </w:r>
          </w:p>
        </w:tc>
        <w:tc>
          <w:tcPr>
            <w:tcW w:w="2595" w:type="pct"/>
            <w:vAlign w:val="center"/>
          </w:tcPr>
          <w:p w14:paraId="135E66DB">
            <w:pPr>
              <w:tabs>
                <w:tab w:val="left" w:pos="1080"/>
              </w:tabs>
              <w:snapToGrid w:val="0"/>
              <w:rPr>
                <w:sz w:val="24"/>
              </w:rPr>
            </w:pPr>
            <w:r>
              <w:rPr>
                <w:sz w:val="24"/>
              </w:rPr>
              <w:t>如有，见第一章《投标邀请》</w:t>
            </w:r>
          </w:p>
        </w:tc>
        <w:tc>
          <w:tcPr>
            <w:tcW w:w="882" w:type="pct"/>
            <w:vAlign w:val="center"/>
          </w:tcPr>
          <w:p w14:paraId="40A72932">
            <w:pPr>
              <w:tabs>
                <w:tab w:val="left" w:pos="1080"/>
              </w:tabs>
              <w:snapToGrid w:val="0"/>
              <w:rPr>
                <w:sz w:val="24"/>
              </w:rPr>
            </w:pPr>
            <w:r>
              <w:rPr>
                <w:sz w:val="24"/>
              </w:rPr>
              <w:t>提供证明文件的电子件或电子证照</w:t>
            </w:r>
          </w:p>
        </w:tc>
      </w:tr>
      <w:tr w14:paraId="1692F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E485733">
            <w:pPr>
              <w:tabs>
                <w:tab w:val="left" w:pos="1080"/>
              </w:tabs>
              <w:snapToGrid w:val="0"/>
              <w:jc w:val="center"/>
              <w:rPr>
                <w:sz w:val="24"/>
              </w:rPr>
            </w:pPr>
            <w:r>
              <w:rPr>
                <w:sz w:val="24"/>
              </w:rPr>
              <w:t>3</w:t>
            </w:r>
          </w:p>
        </w:tc>
        <w:tc>
          <w:tcPr>
            <w:tcW w:w="1067" w:type="pct"/>
            <w:vAlign w:val="center"/>
          </w:tcPr>
          <w:p w14:paraId="0CEB98A5">
            <w:pPr>
              <w:tabs>
                <w:tab w:val="left" w:pos="1080"/>
              </w:tabs>
              <w:snapToGrid w:val="0"/>
              <w:jc w:val="center"/>
              <w:rPr>
                <w:sz w:val="24"/>
              </w:rPr>
            </w:pPr>
            <w:r>
              <w:rPr>
                <w:sz w:val="24"/>
              </w:rPr>
              <w:t>本项目的特定资格要求</w:t>
            </w:r>
          </w:p>
        </w:tc>
        <w:tc>
          <w:tcPr>
            <w:tcW w:w="2595" w:type="pct"/>
            <w:vAlign w:val="center"/>
          </w:tcPr>
          <w:p w14:paraId="425A8327">
            <w:pPr>
              <w:tabs>
                <w:tab w:val="left" w:pos="1080"/>
              </w:tabs>
              <w:snapToGrid w:val="0"/>
              <w:rPr>
                <w:sz w:val="24"/>
              </w:rPr>
            </w:pPr>
            <w:r>
              <w:rPr>
                <w:sz w:val="24"/>
              </w:rPr>
              <w:t>如有，见第一章《投标邀请》</w:t>
            </w:r>
          </w:p>
        </w:tc>
        <w:tc>
          <w:tcPr>
            <w:tcW w:w="882" w:type="pct"/>
            <w:vAlign w:val="center"/>
          </w:tcPr>
          <w:p w14:paraId="50210648">
            <w:pPr>
              <w:tabs>
                <w:tab w:val="left" w:pos="1080"/>
              </w:tabs>
              <w:snapToGrid w:val="0"/>
              <w:rPr>
                <w:sz w:val="24"/>
              </w:rPr>
            </w:pPr>
          </w:p>
        </w:tc>
      </w:tr>
      <w:tr w14:paraId="2A433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DDD867F">
            <w:pPr>
              <w:tabs>
                <w:tab w:val="left" w:pos="1080"/>
              </w:tabs>
              <w:snapToGrid w:val="0"/>
              <w:jc w:val="center"/>
              <w:rPr>
                <w:sz w:val="24"/>
              </w:rPr>
            </w:pPr>
            <w:r>
              <w:rPr>
                <w:sz w:val="24"/>
              </w:rPr>
              <w:t>3-1</w:t>
            </w:r>
          </w:p>
        </w:tc>
        <w:tc>
          <w:tcPr>
            <w:tcW w:w="1067" w:type="pct"/>
            <w:vAlign w:val="center"/>
          </w:tcPr>
          <w:p w14:paraId="685AEFC5">
            <w:pPr>
              <w:tabs>
                <w:tab w:val="left" w:pos="1080"/>
              </w:tabs>
              <w:snapToGrid w:val="0"/>
              <w:jc w:val="center"/>
              <w:rPr>
                <w:sz w:val="24"/>
              </w:rPr>
            </w:pPr>
            <w:r>
              <w:rPr>
                <w:sz w:val="24"/>
              </w:rPr>
              <w:t>本项目对于联合体的要求</w:t>
            </w:r>
          </w:p>
        </w:tc>
        <w:tc>
          <w:tcPr>
            <w:tcW w:w="2595" w:type="pct"/>
            <w:vAlign w:val="center"/>
          </w:tcPr>
          <w:p w14:paraId="7B03779A">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D446E50">
            <w:pPr>
              <w:tabs>
                <w:tab w:val="left" w:pos="1080"/>
              </w:tabs>
              <w:snapToGrid w:val="0"/>
              <w:rPr>
                <w:sz w:val="24"/>
              </w:rPr>
            </w:pPr>
            <w:r>
              <w:rPr>
                <w:sz w:val="24"/>
              </w:rPr>
              <w:t>2、联合体各成员单位均须提供本表中序号1-1、1-2的证明文件。联合体各成员单位均应满足本表3-2项规定。</w:t>
            </w:r>
          </w:p>
          <w:p w14:paraId="386F594A">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4E45325">
            <w:pPr>
              <w:tabs>
                <w:tab w:val="left" w:pos="1080"/>
              </w:tabs>
              <w:snapToGrid w:val="0"/>
              <w:rPr>
                <w:sz w:val="24"/>
              </w:rPr>
            </w:pPr>
            <w:r>
              <w:rPr>
                <w:sz w:val="24"/>
              </w:rPr>
              <w:t>4、联合体中有同类资质的供应商按照联合体分工承担相同工作的，应当按照资质等级较低的供应商确定资质等级。</w:t>
            </w:r>
          </w:p>
          <w:p w14:paraId="284D2DB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58DAAA58">
            <w:pPr>
              <w:tabs>
                <w:tab w:val="left" w:pos="1080"/>
              </w:tabs>
              <w:snapToGrid w:val="0"/>
              <w:rPr>
                <w:sz w:val="24"/>
              </w:rPr>
            </w:pPr>
            <w:r>
              <w:rPr>
                <w:sz w:val="24"/>
              </w:rPr>
              <w:t>6、若联合体中任一成员单位中途退出，则该联合体的</w:t>
            </w:r>
            <w:r>
              <w:rPr>
                <w:b/>
                <w:sz w:val="24"/>
              </w:rPr>
              <w:t>投标无效</w:t>
            </w:r>
            <w:r>
              <w:rPr>
                <w:sz w:val="24"/>
              </w:rPr>
              <w:t>。</w:t>
            </w:r>
          </w:p>
          <w:p w14:paraId="47822D2A">
            <w:pPr>
              <w:tabs>
                <w:tab w:val="left" w:pos="1080"/>
              </w:tabs>
              <w:snapToGrid w:val="0"/>
              <w:rPr>
                <w:sz w:val="24"/>
              </w:rPr>
            </w:pPr>
            <w:r>
              <w:rPr>
                <w:sz w:val="24"/>
              </w:rPr>
              <w:t>7、本项目不接受联合体投标时，投标人不得为联合体。</w:t>
            </w:r>
          </w:p>
        </w:tc>
        <w:tc>
          <w:tcPr>
            <w:tcW w:w="882" w:type="pct"/>
            <w:vAlign w:val="center"/>
          </w:tcPr>
          <w:p w14:paraId="1C5DD053">
            <w:pPr>
              <w:tabs>
                <w:tab w:val="left" w:pos="1080"/>
              </w:tabs>
              <w:snapToGrid w:val="0"/>
              <w:rPr>
                <w:sz w:val="24"/>
              </w:rPr>
            </w:pPr>
            <w:r>
              <w:rPr>
                <w:sz w:val="24"/>
              </w:rPr>
              <w:t>提供《联合协议》原件的电子件</w:t>
            </w:r>
          </w:p>
          <w:p w14:paraId="70436116">
            <w:pPr>
              <w:tabs>
                <w:tab w:val="left" w:pos="1080"/>
              </w:tabs>
              <w:snapToGrid w:val="0"/>
              <w:rPr>
                <w:sz w:val="24"/>
              </w:rPr>
            </w:pPr>
            <w:r>
              <w:rPr>
                <w:sz w:val="24"/>
              </w:rPr>
              <w:t>格式见《投标文件格式》</w:t>
            </w:r>
          </w:p>
        </w:tc>
      </w:tr>
      <w:tr w14:paraId="46DC6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9224D15">
            <w:pPr>
              <w:tabs>
                <w:tab w:val="left" w:pos="1080"/>
              </w:tabs>
              <w:snapToGrid w:val="0"/>
              <w:jc w:val="center"/>
              <w:rPr>
                <w:sz w:val="24"/>
              </w:rPr>
            </w:pPr>
            <w:r>
              <w:rPr>
                <w:sz w:val="24"/>
              </w:rPr>
              <w:t>3-2</w:t>
            </w:r>
          </w:p>
        </w:tc>
        <w:tc>
          <w:tcPr>
            <w:tcW w:w="1067" w:type="pct"/>
            <w:vAlign w:val="center"/>
          </w:tcPr>
          <w:p w14:paraId="38F82E7C">
            <w:pPr>
              <w:tabs>
                <w:tab w:val="left" w:pos="1080"/>
              </w:tabs>
              <w:snapToGrid w:val="0"/>
              <w:jc w:val="center"/>
              <w:rPr>
                <w:sz w:val="24"/>
              </w:rPr>
            </w:pPr>
            <w:r>
              <w:rPr>
                <w:sz w:val="24"/>
              </w:rPr>
              <w:t>政府购买服务承接主体的要求</w:t>
            </w:r>
          </w:p>
        </w:tc>
        <w:tc>
          <w:tcPr>
            <w:tcW w:w="2595" w:type="pct"/>
            <w:vAlign w:val="center"/>
          </w:tcPr>
          <w:p w14:paraId="0B450986">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78225E88">
            <w:pPr>
              <w:tabs>
                <w:tab w:val="left" w:pos="1080"/>
              </w:tabs>
              <w:snapToGrid w:val="0"/>
              <w:jc w:val="center"/>
              <w:rPr>
                <w:sz w:val="24"/>
              </w:rPr>
            </w:pPr>
            <w:r>
              <w:rPr>
                <w:sz w:val="24"/>
              </w:rPr>
              <w:t>格式见《投标文件格式》</w:t>
            </w:r>
            <w:r>
              <w:rPr>
                <w:rFonts w:hint="eastAsia"/>
                <w:sz w:val="24"/>
              </w:rPr>
              <w:t>“1-2 投标人资格声明书”</w:t>
            </w:r>
          </w:p>
        </w:tc>
      </w:tr>
      <w:tr w14:paraId="248B2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274EA620">
            <w:pPr>
              <w:tabs>
                <w:tab w:val="left" w:pos="1080"/>
              </w:tabs>
              <w:snapToGrid w:val="0"/>
              <w:jc w:val="center"/>
              <w:rPr>
                <w:sz w:val="24"/>
              </w:rPr>
            </w:pPr>
            <w:r>
              <w:rPr>
                <w:sz w:val="24"/>
              </w:rPr>
              <w:t>3-3</w:t>
            </w:r>
          </w:p>
        </w:tc>
        <w:tc>
          <w:tcPr>
            <w:tcW w:w="1067" w:type="pct"/>
            <w:vAlign w:val="center"/>
          </w:tcPr>
          <w:p w14:paraId="19DAC5E9">
            <w:pPr>
              <w:tabs>
                <w:tab w:val="left" w:pos="1080"/>
              </w:tabs>
              <w:snapToGrid w:val="0"/>
              <w:jc w:val="center"/>
              <w:rPr>
                <w:sz w:val="24"/>
              </w:rPr>
            </w:pPr>
            <w:r>
              <w:rPr>
                <w:sz w:val="24"/>
              </w:rPr>
              <w:t>其他特定资格要求</w:t>
            </w:r>
          </w:p>
        </w:tc>
        <w:tc>
          <w:tcPr>
            <w:tcW w:w="2595" w:type="pct"/>
            <w:vAlign w:val="center"/>
          </w:tcPr>
          <w:p w14:paraId="49B088FD">
            <w:pPr>
              <w:tabs>
                <w:tab w:val="left" w:pos="1080"/>
              </w:tabs>
              <w:snapToGrid w:val="0"/>
              <w:rPr>
                <w:sz w:val="24"/>
              </w:rPr>
            </w:pPr>
            <w:r>
              <w:rPr>
                <w:color w:val="000000"/>
                <w:sz w:val="24"/>
              </w:rPr>
              <w:t>如有，见</w:t>
            </w:r>
            <w:r>
              <w:rPr>
                <w:sz w:val="24"/>
              </w:rPr>
              <w:t>第一章《投标邀请》</w:t>
            </w:r>
          </w:p>
          <w:p w14:paraId="4AE8BB81">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757AA7C5">
            <w:pPr>
              <w:tabs>
                <w:tab w:val="left" w:pos="1080"/>
              </w:tabs>
              <w:snapToGrid w:val="0"/>
              <w:rPr>
                <w:sz w:val="24"/>
              </w:rPr>
            </w:pPr>
            <w:r>
              <w:rPr>
                <w:sz w:val="24"/>
              </w:rPr>
              <w:t>提供证明文件的电子件或电子证照</w:t>
            </w:r>
          </w:p>
        </w:tc>
      </w:tr>
      <w:tr w14:paraId="535F5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8D24F5A">
            <w:pPr>
              <w:tabs>
                <w:tab w:val="left" w:pos="1080"/>
              </w:tabs>
              <w:snapToGrid w:val="0"/>
              <w:jc w:val="center"/>
              <w:rPr>
                <w:rFonts w:hint="eastAsia" w:eastAsia="宋体"/>
                <w:sz w:val="24"/>
                <w:lang w:val="en-US" w:eastAsia="zh-CN"/>
              </w:rPr>
            </w:pPr>
            <w:r>
              <w:rPr>
                <w:rFonts w:hint="eastAsia"/>
                <w:sz w:val="24"/>
                <w:lang w:val="en-US" w:eastAsia="zh-CN"/>
              </w:rPr>
              <w:t>4</w:t>
            </w:r>
          </w:p>
        </w:tc>
        <w:tc>
          <w:tcPr>
            <w:tcW w:w="1067" w:type="pct"/>
            <w:vAlign w:val="center"/>
          </w:tcPr>
          <w:p w14:paraId="0FFB5AAF">
            <w:pPr>
              <w:tabs>
                <w:tab w:val="left" w:pos="1080"/>
              </w:tabs>
              <w:snapToGrid w:val="0"/>
              <w:jc w:val="center"/>
              <w:rPr>
                <w:sz w:val="24"/>
              </w:rPr>
            </w:pPr>
            <w:r>
              <w:rPr>
                <w:sz w:val="24"/>
              </w:rPr>
              <w:t>获取招标文件</w:t>
            </w:r>
          </w:p>
        </w:tc>
        <w:tc>
          <w:tcPr>
            <w:tcW w:w="2595" w:type="pct"/>
            <w:vAlign w:val="center"/>
          </w:tcPr>
          <w:p w14:paraId="499BCA31">
            <w:pPr>
              <w:tabs>
                <w:tab w:val="left" w:pos="1080"/>
              </w:tabs>
              <w:snapToGrid w:val="0"/>
              <w:rPr>
                <w:rFonts w:ascii="Times New Roman" w:hAnsi="Times New Roman" w:eastAsia="宋体" w:cs="Times New Roman"/>
                <w:color w:val="000000"/>
                <w:sz w:val="24"/>
              </w:rPr>
            </w:pPr>
            <w:r>
              <w:rPr>
                <w:rFonts w:ascii="Times New Roman" w:hAnsi="Times New Roman" w:eastAsia="宋体" w:cs="Times New Roman"/>
                <w:color w:val="000000"/>
                <w:sz w:val="24"/>
              </w:rPr>
              <w:t>在规定期限内通过</w:t>
            </w:r>
            <w:r>
              <w:rPr>
                <w:rFonts w:hint="eastAsia" w:ascii="Times New Roman" w:hAnsi="Times New Roman" w:eastAsia="宋体" w:cs="Times New Roman"/>
                <w:color w:val="000000"/>
                <w:sz w:val="24"/>
              </w:rPr>
              <w:t>新疆政府采购网政采云平台（http://www.zcygov.cn/）</w:t>
            </w:r>
            <w:r>
              <w:rPr>
                <w:rFonts w:ascii="Times New Roman" w:hAnsi="Times New Roman" w:eastAsia="宋体" w:cs="Times New Roman"/>
                <w:color w:val="000000"/>
                <w:sz w:val="24"/>
              </w:rPr>
              <w:t>获取所参与包的招标文件。</w:t>
            </w:r>
          </w:p>
          <w:p w14:paraId="63C73EE0">
            <w:pPr>
              <w:tabs>
                <w:tab w:val="left" w:pos="1080"/>
              </w:tabs>
              <w:snapToGrid w:val="0"/>
              <w:rPr>
                <w:color w:val="000000"/>
                <w:kern w:val="0"/>
                <w:sz w:val="24"/>
              </w:rPr>
            </w:pPr>
            <w:r>
              <w:rPr>
                <w:rFonts w:ascii="Times New Roman" w:hAnsi="Times New Roman" w:eastAsia="宋体" w:cs="Times New Roman"/>
                <w:color w:val="000000"/>
                <w:sz w:val="24"/>
              </w:rPr>
              <w:t>注：如本项目接受联合体，且供应商为联合体时，联合体中任一成员获取文件即视为满足要求。</w:t>
            </w:r>
          </w:p>
        </w:tc>
        <w:tc>
          <w:tcPr>
            <w:tcW w:w="882" w:type="pct"/>
            <w:vAlign w:val="center"/>
          </w:tcPr>
          <w:p w14:paraId="0762606A">
            <w:pPr>
              <w:tabs>
                <w:tab w:val="left" w:pos="1080"/>
              </w:tabs>
              <w:snapToGrid w:val="0"/>
              <w:rPr>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bookmarkEnd w:id="735"/>
    </w:tbl>
    <w:p w14:paraId="72F3C65E">
      <w:pPr>
        <w:widowControl/>
        <w:jc w:val="left"/>
        <w:rPr>
          <w:sz w:val="24"/>
        </w:rPr>
      </w:pPr>
      <w:bookmarkStart w:id="736" w:name="_Hlt522424701"/>
      <w:bookmarkEnd w:id="736"/>
      <w:bookmarkStart w:id="737" w:name="_Hlt487900425"/>
      <w:bookmarkEnd w:id="737"/>
      <w:bookmarkStart w:id="738" w:name="_Toc127151779"/>
      <w:bookmarkStart w:id="739" w:name="_Toc353873940"/>
      <w:bookmarkStart w:id="740" w:name="_Toc353825550"/>
      <w:bookmarkStart w:id="741" w:name="_Toc127161490"/>
      <w:bookmarkStart w:id="742" w:name="_Toc226965858"/>
      <w:r>
        <w:rPr>
          <w:sz w:val="24"/>
        </w:rPr>
        <w:br w:type="page"/>
      </w:r>
    </w:p>
    <w:p w14:paraId="07CE938C">
      <w:pPr>
        <w:spacing w:line="360" w:lineRule="auto"/>
        <w:jc w:val="center"/>
        <w:outlineLvl w:val="0"/>
        <w:rPr>
          <w:b/>
          <w:sz w:val="36"/>
          <w:szCs w:val="36"/>
        </w:rPr>
      </w:pPr>
      <w:bookmarkStart w:id="743" w:name="_Toc99301423"/>
      <w:r>
        <w:rPr>
          <w:b/>
          <w:sz w:val="36"/>
          <w:szCs w:val="36"/>
        </w:rPr>
        <w:t xml:space="preserve">第四章   </w:t>
      </w:r>
      <w:bookmarkEnd w:id="738"/>
      <w:bookmarkEnd w:id="739"/>
      <w:bookmarkEnd w:id="740"/>
      <w:bookmarkEnd w:id="741"/>
      <w:bookmarkEnd w:id="742"/>
      <w:bookmarkStart w:id="744" w:name="_Hlt164229061"/>
      <w:bookmarkEnd w:id="744"/>
      <w:r>
        <w:rPr>
          <w:b/>
          <w:sz w:val="36"/>
          <w:szCs w:val="36"/>
        </w:rPr>
        <w:t>评标程序、评标方法和评标标准</w:t>
      </w:r>
      <w:bookmarkEnd w:id="743"/>
    </w:p>
    <w:p w14:paraId="6F63F2D3">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0EE4D961">
      <w:pPr>
        <w:numPr>
          <w:ilvl w:val="0"/>
          <w:numId w:val="12"/>
        </w:numPr>
        <w:tabs>
          <w:tab w:val="left" w:pos="360"/>
        </w:tabs>
        <w:snapToGrid w:val="0"/>
        <w:spacing w:line="360" w:lineRule="auto"/>
        <w:outlineLvl w:val="1"/>
        <w:rPr>
          <w:sz w:val="24"/>
        </w:rPr>
      </w:pPr>
      <w:bookmarkStart w:id="745" w:name="_Toc127151742"/>
      <w:bookmarkStart w:id="746" w:name="_Toc150480779"/>
      <w:bookmarkStart w:id="747" w:name="_Toc164608655"/>
      <w:bookmarkStart w:id="748" w:name="_Toc151193711"/>
      <w:bookmarkStart w:id="749" w:name="_Toc164608810"/>
      <w:bookmarkStart w:id="750" w:name="_Toc150774746"/>
      <w:bookmarkStart w:id="751" w:name="_Toc151193855"/>
      <w:bookmarkStart w:id="752" w:name="_Toc142311043"/>
      <w:bookmarkStart w:id="753" w:name="_Toc150774641"/>
      <w:bookmarkStart w:id="754" w:name="_Toc305158809"/>
      <w:bookmarkStart w:id="755" w:name="_Toc305158883"/>
      <w:bookmarkStart w:id="756" w:name="_Toc149720834"/>
      <w:bookmarkStart w:id="757" w:name="_Toc265228379"/>
      <w:bookmarkStart w:id="758" w:name="_Toc150509292"/>
      <w:bookmarkStart w:id="759" w:name="_Toc127151541"/>
      <w:bookmarkStart w:id="760" w:name="_Toc127161455"/>
      <w:bookmarkStart w:id="761" w:name="_Toc151193783"/>
      <w:bookmarkStart w:id="762" w:name="_Toc164229382"/>
      <w:bookmarkStart w:id="763" w:name="_Toc151193639"/>
      <w:bookmarkStart w:id="764" w:name="_Toc226965814"/>
      <w:bookmarkStart w:id="765" w:name="_Toc151190168"/>
      <w:bookmarkStart w:id="766" w:name="_Toc226309785"/>
      <w:bookmarkStart w:id="767" w:name="_Toc151193929"/>
      <w:bookmarkStart w:id="768" w:name="_Toc164351635"/>
      <w:bookmarkStart w:id="769" w:name="_Toc226337237"/>
      <w:bookmarkStart w:id="770" w:name="_Toc164229236"/>
      <w:bookmarkStart w:id="771" w:name="_Toc264969231"/>
      <w:bookmarkStart w:id="772" w:name="_Toc195842906"/>
      <w:bookmarkStart w:id="773" w:name="_Toc226965731"/>
      <w:bookmarkStart w:id="774" w:name="_Toc353873941"/>
      <w:bookmarkStart w:id="775" w:name="_Toc353825551"/>
      <w:bookmarkStart w:id="776" w:name="_Toc150774760"/>
      <w:bookmarkStart w:id="777" w:name="_Toc265228393"/>
      <w:bookmarkStart w:id="778" w:name="_Toc195842920"/>
      <w:bookmarkStart w:id="779" w:name="_Toc353825545"/>
      <w:bookmarkStart w:id="780" w:name="_Toc150480793"/>
      <w:bookmarkStart w:id="781" w:name="_Toc127151555"/>
      <w:bookmarkStart w:id="782" w:name="_Toc264969245"/>
      <w:bookmarkStart w:id="783" w:name="_Toc353873665"/>
      <w:bookmarkStart w:id="784" w:name="_Toc226965828"/>
      <w:bookmarkStart w:id="785" w:name="_Toc142311057"/>
      <w:bookmarkStart w:id="786" w:name="_Toc226337251"/>
      <w:bookmarkStart w:id="787" w:name="_Toc305158823"/>
      <w:bookmarkStart w:id="788" w:name="_Toc353873935"/>
      <w:bookmarkStart w:id="789" w:name="_Toc305158897"/>
      <w:r>
        <w:rPr>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3721E8CD">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0" w:name="_Toc520356167"/>
    </w:p>
    <w:p w14:paraId="3AFFA804">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Pr>
          <w:sz w:val="24"/>
        </w:rPr>
        <w:t>要求的，</w:t>
      </w:r>
      <w:r>
        <w:rPr>
          <w:b/>
          <w:sz w:val="24"/>
        </w:rPr>
        <w:t>投标无效</w:t>
      </w:r>
      <w:r>
        <w:rPr>
          <w:sz w:val="24"/>
        </w:rPr>
        <w:t>。</w:t>
      </w:r>
    </w:p>
    <w:p w14:paraId="2A3ABE68">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4536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21C45928">
            <w:pPr>
              <w:widowControl/>
              <w:jc w:val="center"/>
              <w:rPr>
                <w:b/>
                <w:color w:val="000000"/>
                <w:kern w:val="0"/>
                <w:sz w:val="24"/>
              </w:rPr>
            </w:pPr>
            <w:r>
              <w:rPr>
                <w:b/>
                <w:color w:val="000000"/>
                <w:kern w:val="0"/>
                <w:sz w:val="24"/>
              </w:rPr>
              <w:t>序号</w:t>
            </w:r>
          </w:p>
        </w:tc>
        <w:tc>
          <w:tcPr>
            <w:tcW w:w="975" w:type="pct"/>
            <w:shd w:val="clear" w:color="auto" w:fill="auto"/>
            <w:vAlign w:val="center"/>
          </w:tcPr>
          <w:p w14:paraId="19AE0748">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2A2CD080">
            <w:pPr>
              <w:widowControl/>
              <w:jc w:val="center"/>
              <w:rPr>
                <w:b/>
                <w:color w:val="000000"/>
                <w:kern w:val="0"/>
                <w:sz w:val="24"/>
              </w:rPr>
            </w:pPr>
            <w:r>
              <w:rPr>
                <w:b/>
                <w:color w:val="000000"/>
                <w:kern w:val="0"/>
                <w:sz w:val="24"/>
              </w:rPr>
              <w:t>审查内容</w:t>
            </w:r>
          </w:p>
        </w:tc>
      </w:tr>
      <w:tr w14:paraId="0CD0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EC30151">
            <w:pPr>
              <w:widowControl/>
              <w:jc w:val="center"/>
              <w:rPr>
                <w:color w:val="000000"/>
                <w:kern w:val="0"/>
                <w:sz w:val="24"/>
              </w:rPr>
            </w:pPr>
            <w:r>
              <w:rPr>
                <w:color w:val="000000"/>
                <w:kern w:val="0"/>
                <w:sz w:val="24"/>
              </w:rPr>
              <w:t>1</w:t>
            </w:r>
          </w:p>
        </w:tc>
        <w:tc>
          <w:tcPr>
            <w:tcW w:w="975" w:type="pct"/>
            <w:shd w:val="clear" w:color="auto" w:fill="auto"/>
            <w:vAlign w:val="center"/>
          </w:tcPr>
          <w:p w14:paraId="19306447">
            <w:pPr>
              <w:widowControl/>
              <w:jc w:val="center"/>
              <w:rPr>
                <w:color w:val="000000"/>
                <w:kern w:val="0"/>
                <w:sz w:val="24"/>
              </w:rPr>
            </w:pPr>
            <w:r>
              <w:rPr>
                <w:color w:val="000000"/>
                <w:kern w:val="0"/>
                <w:sz w:val="24"/>
              </w:rPr>
              <w:t>授权委托书</w:t>
            </w:r>
          </w:p>
        </w:tc>
        <w:tc>
          <w:tcPr>
            <w:tcW w:w="3620" w:type="pct"/>
            <w:shd w:val="clear" w:color="auto" w:fill="auto"/>
            <w:vAlign w:val="center"/>
          </w:tcPr>
          <w:p w14:paraId="174AED62">
            <w:pPr>
              <w:widowControl/>
              <w:jc w:val="left"/>
              <w:rPr>
                <w:color w:val="000000"/>
                <w:kern w:val="0"/>
                <w:sz w:val="24"/>
              </w:rPr>
            </w:pPr>
            <w:r>
              <w:rPr>
                <w:color w:val="000000"/>
                <w:kern w:val="0"/>
                <w:sz w:val="24"/>
              </w:rPr>
              <w:t>按招标文件要求提供授权委托书；</w:t>
            </w:r>
          </w:p>
        </w:tc>
      </w:tr>
      <w:tr w14:paraId="2C5D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F16788A">
            <w:pPr>
              <w:widowControl/>
              <w:jc w:val="center"/>
              <w:rPr>
                <w:color w:val="000000"/>
                <w:kern w:val="0"/>
                <w:sz w:val="24"/>
              </w:rPr>
            </w:pPr>
            <w:r>
              <w:rPr>
                <w:color w:val="000000"/>
                <w:kern w:val="0"/>
                <w:sz w:val="24"/>
              </w:rPr>
              <w:t>2</w:t>
            </w:r>
          </w:p>
        </w:tc>
        <w:tc>
          <w:tcPr>
            <w:tcW w:w="975" w:type="pct"/>
            <w:shd w:val="clear" w:color="auto" w:fill="auto"/>
            <w:vAlign w:val="center"/>
          </w:tcPr>
          <w:p w14:paraId="42B8A6AD">
            <w:pPr>
              <w:widowControl/>
              <w:jc w:val="center"/>
              <w:rPr>
                <w:color w:val="000000"/>
                <w:kern w:val="0"/>
                <w:sz w:val="24"/>
              </w:rPr>
            </w:pPr>
            <w:r>
              <w:rPr>
                <w:color w:val="000000"/>
                <w:kern w:val="0"/>
                <w:sz w:val="24"/>
              </w:rPr>
              <w:t>投标完整性</w:t>
            </w:r>
          </w:p>
        </w:tc>
        <w:tc>
          <w:tcPr>
            <w:tcW w:w="3620" w:type="pct"/>
            <w:shd w:val="clear" w:color="auto" w:fill="auto"/>
            <w:vAlign w:val="center"/>
          </w:tcPr>
          <w:p w14:paraId="22F343D1">
            <w:pPr>
              <w:widowControl/>
              <w:jc w:val="left"/>
              <w:rPr>
                <w:color w:val="000000"/>
                <w:kern w:val="0"/>
                <w:sz w:val="24"/>
              </w:rPr>
            </w:pPr>
            <w:r>
              <w:rPr>
                <w:sz w:val="24"/>
              </w:rPr>
              <w:t>未将一个采购包中的内容拆分投标；</w:t>
            </w:r>
          </w:p>
        </w:tc>
      </w:tr>
      <w:tr w14:paraId="5620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D9FA8F1">
            <w:pPr>
              <w:widowControl/>
              <w:jc w:val="center"/>
              <w:rPr>
                <w:color w:val="000000"/>
                <w:kern w:val="0"/>
                <w:sz w:val="24"/>
              </w:rPr>
            </w:pPr>
            <w:r>
              <w:rPr>
                <w:color w:val="000000"/>
                <w:kern w:val="0"/>
                <w:sz w:val="24"/>
              </w:rPr>
              <w:t>3</w:t>
            </w:r>
          </w:p>
        </w:tc>
        <w:tc>
          <w:tcPr>
            <w:tcW w:w="975" w:type="pct"/>
            <w:shd w:val="clear" w:color="auto" w:fill="auto"/>
            <w:vAlign w:val="center"/>
          </w:tcPr>
          <w:p w14:paraId="56B04D08">
            <w:pPr>
              <w:widowControl/>
              <w:jc w:val="center"/>
              <w:rPr>
                <w:color w:val="000000"/>
                <w:kern w:val="0"/>
                <w:sz w:val="24"/>
              </w:rPr>
            </w:pPr>
            <w:r>
              <w:rPr>
                <w:color w:val="000000"/>
                <w:kern w:val="0"/>
                <w:sz w:val="24"/>
              </w:rPr>
              <w:t>投标报价</w:t>
            </w:r>
          </w:p>
        </w:tc>
        <w:tc>
          <w:tcPr>
            <w:tcW w:w="3620" w:type="pct"/>
            <w:shd w:val="clear" w:color="auto" w:fill="auto"/>
            <w:vAlign w:val="center"/>
          </w:tcPr>
          <w:p w14:paraId="2F8F928B">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ED1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D92D67A">
            <w:pPr>
              <w:widowControl/>
              <w:jc w:val="center"/>
              <w:rPr>
                <w:color w:val="000000"/>
                <w:kern w:val="0"/>
                <w:sz w:val="24"/>
              </w:rPr>
            </w:pPr>
            <w:r>
              <w:rPr>
                <w:color w:val="000000"/>
                <w:kern w:val="0"/>
                <w:sz w:val="24"/>
              </w:rPr>
              <w:t>4</w:t>
            </w:r>
          </w:p>
        </w:tc>
        <w:tc>
          <w:tcPr>
            <w:tcW w:w="975" w:type="pct"/>
            <w:shd w:val="clear" w:color="auto" w:fill="auto"/>
            <w:vAlign w:val="center"/>
          </w:tcPr>
          <w:p w14:paraId="624F3787">
            <w:pPr>
              <w:widowControl/>
              <w:jc w:val="center"/>
              <w:rPr>
                <w:color w:val="000000"/>
                <w:kern w:val="0"/>
                <w:sz w:val="24"/>
              </w:rPr>
            </w:pPr>
            <w:r>
              <w:rPr>
                <w:color w:val="000000"/>
                <w:kern w:val="0"/>
                <w:sz w:val="24"/>
              </w:rPr>
              <w:t>报价唯一性</w:t>
            </w:r>
          </w:p>
        </w:tc>
        <w:tc>
          <w:tcPr>
            <w:tcW w:w="3620" w:type="pct"/>
            <w:shd w:val="clear" w:color="auto" w:fill="auto"/>
            <w:vAlign w:val="center"/>
          </w:tcPr>
          <w:p w14:paraId="4379CCAC">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719B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D4CC2B9">
            <w:pPr>
              <w:widowControl/>
              <w:jc w:val="center"/>
              <w:rPr>
                <w:color w:val="000000"/>
                <w:kern w:val="0"/>
                <w:sz w:val="24"/>
              </w:rPr>
            </w:pPr>
            <w:r>
              <w:rPr>
                <w:color w:val="000000"/>
                <w:kern w:val="0"/>
                <w:sz w:val="24"/>
              </w:rPr>
              <w:t>5</w:t>
            </w:r>
          </w:p>
        </w:tc>
        <w:tc>
          <w:tcPr>
            <w:tcW w:w="975" w:type="pct"/>
            <w:shd w:val="clear" w:color="auto" w:fill="auto"/>
            <w:vAlign w:val="center"/>
          </w:tcPr>
          <w:p w14:paraId="683213B0">
            <w:pPr>
              <w:widowControl/>
              <w:jc w:val="center"/>
              <w:rPr>
                <w:color w:val="000000"/>
                <w:kern w:val="0"/>
                <w:sz w:val="24"/>
              </w:rPr>
            </w:pPr>
            <w:r>
              <w:rPr>
                <w:color w:val="000000"/>
                <w:kern w:val="0"/>
                <w:sz w:val="24"/>
              </w:rPr>
              <w:t>投标有效期</w:t>
            </w:r>
          </w:p>
        </w:tc>
        <w:tc>
          <w:tcPr>
            <w:tcW w:w="3620" w:type="pct"/>
            <w:shd w:val="clear" w:color="auto" w:fill="auto"/>
            <w:vAlign w:val="center"/>
          </w:tcPr>
          <w:p w14:paraId="4064BB17">
            <w:pPr>
              <w:widowControl/>
              <w:jc w:val="left"/>
              <w:rPr>
                <w:color w:val="000000"/>
                <w:kern w:val="0"/>
                <w:sz w:val="24"/>
              </w:rPr>
            </w:pPr>
            <w:r>
              <w:rPr>
                <w:color w:val="000000"/>
                <w:kern w:val="0"/>
                <w:sz w:val="24"/>
              </w:rPr>
              <w:t>投标文件中承诺的投标有效期满足招标文件中载明的投标有效期的；</w:t>
            </w:r>
          </w:p>
        </w:tc>
      </w:tr>
      <w:tr w14:paraId="139C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AE8452">
            <w:pPr>
              <w:widowControl/>
              <w:jc w:val="center"/>
              <w:rPr>
                <w:color w:val="000000"/>
                <w:kern w:val="0"/>
                <w:sz w:val="24"/>
              </w:rPr>
            </w:pPr>
            <w:r>
              <w:rPr>
                <w:color w:val="000000"/>
                <w:kern w:val="0"/>
                <w:sz w:val="24"/>
              </w:rPr>
              <w:t>6</w:t>
            </w:r>
          </w:p>
        </w:tc>
        <w:tc>
          <w:tcPr>
            <w:tcW w:w="975" w:type="pct"/>
            <w:shd w:val="clear" w:color="auto" w:fill="auto"/>
            <w:vAlign w:val="center"/>
          </w:tcPr>
          <w:p w14:paraId="2917AA85">
            <w:pPr>
              <w:widowControl/>
              <w:jc w:val="center"/>
              <w:rPr>
                <w:color w:val="000000"/>
                <w:kern w:val="0"/>
                <w:sz w:val="24"/>
              </w:rPr>
            </w:pPr>
            <w:r>
              <w:rPr>
                <w:color w:val="000000"/>
                <w:kern w:val="0"/>
                <w:sz w:val="24"/>
              </w:rPr>
              <w:t>实质性格式</w:t>
            </w:r>
          </w:p>
        </w:tc>
        <w:tc>
          <w:tcPr>
            <w:tcW w:w="3620" w:type="pct"/>
            <w:shd w:val="clear" w:color="auto" w:fill="auto"/>
            <w:vAlign w:val="center"/>
          </w:tcPr>
          <w:p w14:paraId="3437F154">
            <w:pPr>
              <w:widowControl/>
              <w:jc w:val="left"/>
              <w:rPr>
                <w:color w:val="000000"/>
                <w:kern w:val="0"/>
                <w:sz w:val="24"/>
              </w:rPr>
            </w:pPr>
            <w:r>
              <w:rPr>
                <w:kern w:val="0"/>
                <w:sz w:val="24"/>
              </w:rPr>
              <w:t>标记为“实质性格式”的文件均按招标文件要求提供且签署、盖章的；</w:t>
            </w:r>
          </w:p>
        </w:tc>
      </w:tr>
      <w:tr w14:paraId="0F48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6DB8342">
            <w:pPr>
              <w:widowControl/>
              <w:jc w:val="center"/>
              <w:rPr>
                <w:color w:val="000000"/>
                <w:kern w:val="0"/>
                <w:sz w:val="24"/>
              </w:rPr>
            </w:pPr>
            <w:r>
              <w:rPr>
                <w:color w:val="000000"/>
                <w:kern w:val="0"/>
                <w:sz w:val="24"/>
              </w:rPr>
              <w:t>7</w:t>
            </w:r>
          </w:p>
        </w:tc>
        <w:tc>
          <w:tcPr>
            <w:tcW w:w="975" w:type="pct"/>
            <w:shd w:val="clear" w:color="auto" w:fill="auto"/>
            <w:vAlign w:val="center"/>
          </w:tcPr>
          <w:p w14:paraId="3F0124CA">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4D42CC15">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6FD4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D7975BF">
            <w:pPr>
              <w:widowControl/>
              <w:jc w:val="center"/>
              <w:rPr>
                <w:color w:val="000000"/>
                <w:kern w:val="0"/>
                <w:sz w:val="24"/>
              </w:rPr>
            </w:pPr>
            <w:r>
              <w:rPr>
                <w:color w:val="000000"/>
                <w:kern w:val="0"/>
                <w:sz w:val="24"/>
              </w:rPr>
              <w:t>8</w:t>
            </w:r>
          </w:p>
        </w:tc>
        <w:tc>
          <w:tcPr>
            <w:tcW w:w="975" w:type="pct"/>
            <w:shd w:val="clear" w:color="auto" w:fill="auto"/>
            <w:vAlign w:val="center"/>
          </w:tcPr>
          <w:p w14:paraId="58115F26">
            <w:pPr>
              <w:widowControl/>
              <w:jc w:val="center"/>
              <w:rPr>
                <w:color w:val="000000"/>
                <w:kern w:val="0"/>
                <w:sz w:val="24"/>
              </w:rPr>
            </w:pPr>
            <w:r>
              <w:rPr>
                <w:sz w:val="24"/>
              </w:rPr>
              <w:t>拟分包情况说明（如有）</w:t>
            </w:r>
          </w:p>
        </w:tc>
        <w:tc>
          <w:tcPr>
            <w:tcW w:w="3620" w:type="pct"/>
            <w:shd w:val="clear" w:color="auto" w:fill="auto"/>
            <w:vAlign w:val="center"/>
          </w:tcPr>
          <w:p w14:paraId="65D6F1D1">
            <w:pPr>
              <w:widowControl/>
              <w:jc w:val="left"/>
              <w:rPr>
                <w:color w:val="000000"/>
                <w:kern w:val="0"/>
                <w:sz w:val="24"/>
              </w:rPr>
            </w:pPr>
            <w:r>
              <w:rPr>
                <w:sz w:val="24"/>
              </w:rPr>
              <w:t>如本项目</w:t>
            </w:r>
            <w:r>
              <w:rPr>
                <w:rFonts w:hint="eastAsia"/>
                <w:sz w:val="24"/>
                <w:lang w:eastAsia="zh-CN"/>
              </w:rPr>
              <w:t>（</w:t>
            </w:r>
            <w:r>
              <w:rPr>
                <w:rFonts w:hint="eastAsia"/>
                <w:sz w:val="24"/>
                <w:lang w:val="en-US" w:eastAsia="zh-CN"/>
              </w:rPr>
              <w:t>包</w:t>
            </w:r>
            <w:r>
              <w:rPr>
                <w:rFonts w:hint="eastAsia"/>
                <w:sz w:val="24"/>
                <w:lang w:eastAsia="zh-CN"/>
              </w:rPr>
              <w:t>）</w:t>
            </w:r>
            <w:r>
              <w:rPr>
                <w:sz w:val="24"/>
              </w:rPr>
              <w:t>非因“落实政府采购政策”亦允许分包，且供应商拟进行分包时，必须提供；否则无须提供；</w:t>
            </w:r>
          </w:p>
        </w:tc>
      </w:tr>
      <w:tr w14:paraId="2845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C383D0">
            <w:pPr>
              <w:widowControl/>
              <w:jc w:val="center"/>
              <w:rPr>
                <w:color w:val="000000"/>
                <w:kern w:val="0"/>
                <w:sz w:val="24"/>
              </w:rPr>
            </w:pPr>
            <w:r>
              <w:rPr>
                <w:color w:val="000000"/>
                <w:kern w:val="0"/>
                <w:sz w:val="24"/>
              </w:rPr>
              <w:t>9</w:t>
            </w:r>
          </w:p>
        </w:tc>
        <w:tc>
          <w:tcPr>
            <w:tcW w:w="975" w:type="pct"/>
            <w:shd w:val="clear" w:color="auto" w:fill="auto"/>
            <w:vAlign w:val="center"/>
          </w:tcPr>
          <w:p w14:paraId="36479DAE">
            <w:pPr>
              <w:widowControl/>
              <w:jc w:val="center"/>
              <w:rPr>
                <w:color w:val="000000"/>
                <w:kern w:val="0"/>
                <w:sz w:val="24"/>
              </w:rPr>
            </w:pPr>
            <w:r>
              <w:rPr>
                <w:color w:val="000000"/>
                <w:kern w:val="0"/>
                <w:sz w:val="24"/>
              </w:rPr>
              <w:t>分包其他要求（如有）</w:t>
            </w:r>
          </w:p>
        </w:tc>
        <w:tc>
          <w:tcPr>
            <w:tcW w:w="3620" w:type="pct"/>
            <w:shd w:val="clear" w:color="auto" w:fill="auto"/>
            <w:vAlign w:val="center"/>
          </w:tcPr>
          <w:p w14:paraId="052183DA">
            <w:pPr>
              <w:widowControl/>
              <w:jc w:val="left"/>
              <w:rPr>
                <w:sz w:val="24"/>
              </w:rPr>
            </w:pPr>
            <w:r>
              <w:rPr>
                <w:sz w:val="24"/>
              </w:rPr>
              <w:t>分包履行的内容、金额或者比例未超出《投标人须知资料表》中的规定；</w:t>
            </w:r>
          </w:p>
          <w:p w14:paraId="5964CF5B">
            <w:pPr>
              <w:widowControl/>
              <w:jc w:val="left"/>
              <w:rPr>
                <w:color w:val="000000"/>
                <w:kern w:val="0"/>
                <w:sz w:val="24"/>
              </w:rPr>
            </w:pPr>
            <w:r>
              <w:rPr>
                <w:sz w:val="24"/>
              </w:rPr>
              <w:t>分包承担主体具备《投标人须知资料表》载明的资质条件且提供了资质证书电子件（如有）；</w:t>
            </w:r>
          </w:p>
        </w:tc>
      </w:tr>
      <w:tr w14:paraId="566F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C70699">
            <w:pPr>
              <w:widowControl/>
              <w:jc w:val="center"/>
              <w:rPr>
                <w:color w:val="000000"/>
                <w:kern w:val="0"/>
                <w:sz w:val="24"/>
              </w:rPr>
            </w:pPr>
            <w:r>
              <w:rPr>
                <w:color w:val="000000"/>
                <w:kern w:val="0"/>
                <w:sz w:val="24"/>
              </w:rPr>
              <w:t>10</w:t>
            </w:r>
          </w:p>
        </w:tc>
        <w:tc>
          <w:tcPr>
            <w:tcW w:w="975" w:type="pct"/>
            <w:shd w:val="clear" w:color="auto" w:fill="auto"/>
            <w:vAlign w:val="center"/>
          </w:tcPr>
          <w:p w14:paraId="13DBD313">
            <w:pPr>
              <w:widowControl/>
              <w:jc w:val="center"/>
              <w:rPr>
                <w:color w:val="000000"/>
                <w:kern w:val="0"/>
                <w:sz w:val="24"/>
              </w:rPr>
            </w:pPr>
            <w:r>
              <w:rPr>
                <w:color w:val="000000"/>
                <w:kern w:val="0"/>
                <w:sz w:val="24"/>
              </w:rPr>
              <w:t>报价的修正（如有）</w:t>
            </w:r>
          </w:p>
        </w:tc>
        <w:tc>
          <w:tcPr>
            <w:tcW w:w="3620" w:type="pct"/>
            <w:shd w:val="clear" w:color="auto" w:fill="auto"/>
            <w:vAlign w:val="center"/>
          </w:tcPr>
          <w:p w14:paraId="2AA4079E">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8CC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3063893">
            <w:pPr>
              <w:widowControl/>
              <w:jc w:val="center"/>
              <w:rPr>
                <w:color w:val="000000"/>
                <w:kern w:val="0"/>
                <w:sz w:val="24"/>
              </w:rPr>
            </w:pPr>
            <w:r>
              <w:rPr>
                <w:color w:val="000000"/>
                <w:kern w:val="0"/>
                <w:sz w:val="24"/>
              </w:rPr>
              <w:t>11</w:t>
            </w:r>
          </w:p>
        </w:tc>
        <w:tc>
          <w:tcPr>
            <w:tcW w:w="975" w:type="pct"/>
            <w:shd w:val="clear" w:color="auto" w:fill="auto"/>
            <w:vAlign w:val="center"/>
          </w:tcPr>
          <w:p w14:paraId="798A8504">
            <w:pPr>
              <w:widowControl/>
              <w:jc w:val="center"/>
              <w:rPr>
                <w:color w:val="000000"/>
                <w:kern w:val="0"/>
                <w:sz w:val="24"/>
              </w:rPr>
            </w:pPr>
            <w:r>
              <w:rPr>
                <w:color w:val="000000"/>
                <w:kern w:val="0"/>
                <w:sz w:val="24"/>
              </w:rPr>
              <w:t>进口产品</w:t>
            </w:r>
          </w:p>
          <w:p w14:paraId="10C2DACD">
            <w:pPr>
              <w:widowControl/>
              <w:jc w:val="center"/>
              <w:rPr>
                <w:color w:val="000000"/>
                <w:kern w:val="0"/>
                <w:sz w:val="24"/>
              </w:rPr>
            </w:pPr>
            <w:r>
              <w:rPr>
                <w:color w:val="000000"/>
                <w:kern w:val="0"/>
                <w:sz w:val="24"/>
              </w:rPr>
              <w:t>（如有）</w:t>
            </w:r>
          </w:p>
        </w:tc>
        <w:tc>
          <w:tcPr>
            <w:tcW w:w="3620" w:type="pct"/>
            <w:shd w:val="clear" w:color="auto" w:fill="auto"/>
            <w:vAlign w:val="center"/>
          </w:tcPr>
          <w:p w14:paraId="0C870D16">
            <w:pPr>
              <w:widowControl/>
              <w:jc w:val="left"/>
              <w:rPr>
                <w:color w:val="000000"/>
                <w:kern w:val="0"/>
                <w:sz w:val="24"/>
              </w:rPr>
            </w:pPr>
            <w:r>
              <w:rPr>
                <w:sz w:val="24"/>
              </w:rPr>
              <w:t>招标文件不接受进口产品投标的内容时，投标人所投产品不含进口产品；</w:t>
            </w:r>
          </w:p>
        </w:tc>
      </w:tr>
      <w:tr w14:paraId="2EBE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18FFB3C">
            <w:pPr>
              <w:widowControl/>
              <w:jc w:val="center"/>
              <w:rPr>
                <w:color w:val="000000"/>
                <w:kern w:val="0"/>
                <w:sz w:val="24"/>
              </w:rPr>
            </w:pPr>
            <w:r>
              <w:rPr>
                <w:color w:val="000000"/>
                <w:kern w:val="0"/>
                <w:sz w:val="24"/>
              </w:rPr>
              <w:t>12</w:t>
            </w:r>
          </w:p>
        </w:tc>
        <w:tc>
          <w:tcPr>
            <w:tcW w:w="975" w:type="pct"/>
            <w:shd w:val="clear" w:color="auto" w:fill="auto"/>
            <w:vAlign w:val="center"/>
          </w:tcPr>
          <w:p w14:paraId="7A15A13B">
            <w:pPr>
              <w:widowControl/>
              <w:jc w:val="center"/>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31C3BCA8">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58EEABBC">
            <w:pPr>
              <w:widowControl/>
              <w:jc w:val="left"/>
              <w:rPr>
                <w:color w:val="000000"/>
                <w:kern w:val="0"/>
                <w:sz w:val="24"/>
              </w:rPr>
            </w:pPr>
            <w:r>
              <w:rPr>
                <w:rFonts w:hint="eastAsia"/>
                <w:color w:val="000000"/>
                <w:kern w:val="0"/>
                <w:sz w:val="24"/>
                <w:lang w:eastAsia="zh-CN"/>
              </w:rPr>
              <w:t>（</w:t>
            </w: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7E75F78E">
            <w:pPr>
              <w:widowControl/>
              <w:jc w:val="left"/>
              <w:rPr>
                <w:sz w:val="24"/>
              </w:rPr>
            </w:pPr>
            <w:r>
              <w:rPr>
                <w:rFonts w:hint="eastAsia"/>
                <w:color w:val="000000"/>
                <w:kern w:val="0"/>
                <w:sz w:val="24"/>
                <w:lang w:eastAsia="zh-CN"/>
              </w:rPr>
              <w:t>（</w:t>
            </w: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D3C37E6">
            <w:pPr>
              <w:widowControl/>
              <w:jc w:val="left"/>
              <w:rPr>
                <w:color w:val="000000"/>
                <w:kern w:val="0"/>
                <w:sz w:val="24"/>
              </w:rPr>
            </w:pPr>
            <w:r>
              <w:rPr>
                <w:rFonts w:hint="eastAsia"/>
                <w:sz w:val="24"/>
                <w:lang w:eastAsia="zh-CN"/>
              </w:rPr>
              <w:t>（</w:t>
            </w:r>
            <w:r>
              <w:rPr>
                <w:sz w:val="24"/>
              </w:rPr>
              <w:t>3）项目中涉及涂料、胶黏剂、油墨、清洗剂等挥发性有机物产品，且属于强制性标准的，供应商应执行符合国家的VOCs 含量限制标准。</w:t>
            </w:r>
          </w:p>
        </w:tc>
      </w:tr>
      <w:tr w14:paraId="6D31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BE6AF76">
            <w:pPr>
              <w:widowControl/>
              <w:jc w:val="center"/>
              <w:rPr>
                <w:color w:val="000000"/>
                <w:kern w:val="0"/>
                <w:sz w:val="24"/>
              </w:rPr>
            </w:pPr>
            <w:r>
              <w:rPr>
                <w:color w:val="000000"/>
                <w:kern w:val="0"/>
                <w:sz w:val="24"/>
              </w:rPr>
              <w:t>13</w:t>
            </w:r>
          </w:p>
        </w:tc>
        <w:tc>
          <w:tcPr>
            <w:tcW w:w="975" w:type="pct"/>
            <w:shd w:val="clear" w:color="auto" w:fill="auto"/>
            <w:vAlign w:val="center"/>
          </w:tcPr>
          <w:p w14:paraId="5F320AC9">
            <w:pPr>
              <w:widowControl/>
              <w:jc w:val="center"/>
              <w:rPr>
                <w:color w:val="000000"/>
                <w:kern w:val="0"/>
                <w:sz w:val="24"/>
              </w:rPr>
            </w:pPr>
            <w:r>
              <w:rPr>
                <w:color w:val="000000"/>
                <w:kern w:val="0"/>
                <w:sz w:val="24"/>
              </w:rPr>
              <w:t>公平竞争</w:t>
            </w:r>
          </w:p>
        </w:tc>
        <w:tc>
          <w:tcPr>
            <w:tcW w:w="3620" w:type="pct"/>
            <w:shd w:val="clear" w:color="auto" w:fill="auto"/>
            <w:vAlign w:val="center"/>
          </w:tcPr>
          <w:p w14:paraId="2F7611F7">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670D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E9EDDFF">
            <w:pPr>
              <w:widowControl/>
              <w:jc w:val="center"/>
              <w:rPr>
                <w:color w:val="000000"/>
                <w:kern w:val="0"/>
                <w:sz w:val="24"/>
              </w:rPr>
            </w:pPr>
            <w:r>
              <w:rPr>
                <w:color w:val="000000"/>
                <w:kern w:val="0"/>
                <w:sz w:val="24"/>
              </w:rPr>
              <w:t>14</w:t>
            </w:r>
          </w:p>
        </w:tc>
        <w:tc>
          <w:tcPr>
            <w:tcW w:w="975" w:type="pct"/>
            <w:shd w:val="clear" w:color="auto" w:fill="auto"/>
            <w:vAlign w:val="center"/>
          </w:tcPr>
          <w:p w14:paraId="71563065">
            <w:pPr>
              <w:widowControl/>
              <w:jc w:val="center"/>
              <w:rPr>
                <w:color w:val="000000"/>
                <w:kern w:val="0"/>
                <w:sz w:val="24"/>
              </w:rPr>
            </w:pPr>
            <w:r>
              <w:rPr>
                <w:color w:val="000000"/>
                <w:kern w:val="0"/>
                <w:sz w:val="24"/>
              </w:rPr>
              <w:t>串通投标</w:t>
            </w:r>
          </w:p>
        </w:tc>
        <w:tc>
          <w:tcPr>
            <w:tcW w:w="3620" w:type="pct"/>
            <w:shd w:val="clear" w:color="auto" w:fill="auto"/>
            <w:vAlign w:val="center"/>
          </w:tcPr>
          <w:p w14:paraId="66A39423">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A81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2CB54A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48997FA7">
            <w:pPr>
              <w:widowControl/>
              <w:jc w:val="center"/>
              <w:rPr>
                <w:color w:val="000000"/>
                <w:kern w:val="0"/>
                <w:sz w:val="24"/>
              </w:rPr>
            </w:pPr>
            <w:r>
              <w:rPr>
                <w:color w:val="000000"/>
                <w:kern w:val="0"/>
                <w:sz w:val="24"/>
              </w:rPr>
              <w:t>附加条件</w:t>
            </w:r>
          </w:p>
        </w:tc>
        <w:tc>
          <w:tcPr>
            <w:tcW w:w="3620" w:type="pct"/>
            <w:shd w:val="clear" w:color="auto" w:fill="auto"/>
            <w:vAlign w:val="center"/>
          </w:tcPr>
          <w:p w14:paraId="586C8D75">
            <w:pPr>
              <w:widowControl/>
              <w:jc w:val="left"/>
              <w:rPr>
                <w:color w:val="000000"/>
                <w:kern w:val="0"/>
                <w:sz w:val="24"/>
              </w:rPr>
            </w:pPr>
            <w:r>
              <w:rPr>
                <w:color w:val="000000"/>
                <w:kern w:val="0"/>
                <w:sz w:val="24"/>
              </w:rPr>
              <w:t>投标文件未含有采购人不能接受的附加条件的；</w:t>
            </w:r>
          </w:p>
        </w:tc>
      </w:tr>
      <w:tr w14:paraId="7D8B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AEA796A">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5EA6F52B">
            <w:pPr>
              <w:widowControl/>
              <w:jc w:val="center"/>
              <w:rPr>
                <w:color w:val="000000"/>
                <w:kern w:val="0"/>
                <w:sz w:val="24"/>
              </w:rPr>
            </w:pPr>
            <w:r>
              <w:rPr>
                <w:color w:val="000000"/>
                <w:kern w:val="0"/>
                <w:sz w:val="24"/>
              </w:rPr>
              <w:t>其他无效情形</w:t>
            </w:r>
          </w:p>
        </w:tc>
        <w:tc>
          <w:tcPr>
            <w:tcW w:w="3620" w:type="pct"/>
            <w:shd w:val="clear" w:color="auto" w:fill="auto"/>
            <w:vAlign w:val="center"/>
          </w:tcPr>
          <w:p w14:paraId="5C666CB5">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24B71D71">
      <w:pPr>
        <w:numPr>
          <w:ilvl w:val="0"/>
          <w:numId w:val="13"/>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454FC0FA">
      <w:pPr>
        <w:numPr>
          <w:ilvl w:val="0"/>
          <w:numId w:val="12"/>
        </w:numPr>
        <w:tabs>
          <w:tab w:val="left" w:pos="360"/>
        </w:tabs>
        <w:snapToGrid w:val="0"/>
        <w:spacing w:line="360" w:lineRule="auto"/>
        <w:outlineLvl w:val="1"/>
        <w:rPr>
          <w:sz w:val="24"/>
        </w:rPr>
      </w:pPr>
      <w:r>
        <w:rPr>
          <w:sz w:val="24"/>
        </w:rPr>
        <w:t>投标文件有关事项的澄清或者说明</w:t>
      </w:r>
    </w:p>
    <w:p w14:paraId="7874097B">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1" w:name="_Hlk144225607"/>
      <w:r>
        <w:rPr>
          <w:color w:val="000000"/>
          <w:sz w:val="24"/>
          <w:szCs w:val="20"/>
        </w:rPr>
        <w:t>若投标人为事业单位或其他组织或分支机构，可为单位负责人</w:t>
      </w:r>
      <w:bookmarkEnd w:id="791"/>
      <w:r>
        <w:rPr>
          <w:sz w:val="24"/>
        </w:rPr>
        <w:t>）或其授权的代表签字。投标人的澄清、说明或者补正不得超出投标文件的范围或者改变投标文件的实质性内容。澄清文件将作为投标文件内容的一部分。</w:t>
      </w:r>
    </w:p>
    <w:p w14:paraId="56ED4F85">
      <w:pPr>
        <w:numPr>
          <w:ilvl w:val="1"/>
          <w:numId w:val="12"/>
        </w:numPr>
        <w:tabs>
          <w:tab w:val="left" w:pos="1080"/>
        </w:tabs>
        <w:snapToGrid w:val="0"/>
        <w:spacing w:line="360" w:lineRule="auto"/>
        <w:ind w:left="1077" w:hanging="720"/>
        <w:rPr>
          <w:sz w:val="24"/>
        </w:rPr>
      </w:pPr>
      <w:bookmarkStart w:id="792" w:name="_Hlk220085436"/>
      <w:r>
        <w:rPr>
          <w:rFonts w:hint="eastAsia"/>
          <w:sz w:val="24"/>
        </w:rPr>
        <w:t>异常低价处理</w:t>
      </w:r>
    </w:p>
    <w:p w14:paraId="5DB4F6D4">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49CF87D5">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（1）投标（响应）报价低于全部通过符合性审查供应商投标（响应）报价平均值</w:t>
      </w:r>
      <w:r>
        <w:rPr>
          <w:rFonts w:hint="eastAsia"/>
          <w:color w:val="auto"/>
          <w:sz w:val="24"/>
          <w:highlight w:val="none"/>
          <w:u w:val="single"/>
          <w:lang w:val="en-US" w:eastAsia="zh-CN"/>
        </w:rPr>
        <w:t xml:space="preserve"> 65 </w:t>
      </w:r>
      <w:r>
        <w:rPr>
          <w:rFonts w:hint="eastAsia"/>
          <w:color w:val="auto"/>
          <w:sz w:val="24"/>
          <w:highlight w:val="none"/>
        </w:rPr>
        <w:t>%的，即投标（响应）报价&lt;全部通过符合性审查供应商投标（响应）报价平均值×</w:t>
      </w:r>
      <w:r>
        <w:rPr>
          <w:rFonts w:hint="eastAsia"/>
          <w:color w:val="auto"/>
          <w:sz w:val="24"/>
          <w:highlight w:val="none"/>
          <w:u w:val="single"/>
          <w:lang w:val="en-US" w:eastAsia="zh-CN"/>
        </w:rPr>
        <w:t xml:space="preserve"> 65 </w:t>
      </w:r>
      <w:r>
        <w:rPr>
          <w:rFonts w:hint="eastAsia"/>
          <w:color w:val="auto"/>
          <w:sz w:val="24"/>
          <w:highlight w:val="none"/>
        </w:rPr>
        <w:t>%；</w:t>
      </w:r>
    </w:p>
    <w:p w14:paraId="78DCB602">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（2）投标（响应）报价低于通过符合性审查的次低报价供应商投标（响应）报价</w:t>
      </w:r>
      <w:r>
        <w:rPr>
          <w:rFonts w:hint="eastAsia"/>
          <w:color w:val="auto"/>
          <w:sz w:val="24"/>
          <w:highlight w:val="none"/>
          <w:u w:val="single"/>
          <w:lang w:val="en-US" w:eastAsia="zh-CN"/>
        </w:rPr>
        <w:t xml:space="preserve"> 65 </w:t>
      </w:r>
      <w:r>
        <w:rPr>
          <w:rFonts w:hint="eastAsia"/>
          <w:color w:val="auto"/>
          <w:sz w:val="24"/>
          <w:highlight w:val="none"/>
        </w:rPr>
        <w:t>%的，即投标（响应）报价&lt;通过符合性审查的次低报价供应商投标（响应）报价×</w:t>
      </w:r>
      <w:r>
        <w:rPr>
          <w:rFonts w:hint="eastAsia"/>
          <w:color w:val="auto"/>
          <w:sz w:val="24"/>
          <w:highlight w:val="none"/>
          <w:u w:val="single"/>
          <w:lang w:val="en-US" w:eastAsia="zh-CN"/>
        </w:rPr>
        <w:t xml:space="preserve"> 65 </w:t>
      </w:r>
      <w:r>
        <w:rPr>
          <w:rFonts w:hint="eastAsia"/>
          <w:color w:val="auto"/>
          <w:sz w:val="24"/>
          <w:highlight w:val="none"/>
        </w:rPr>
        <w:t>%；</w:t>
      </w:r>
    </w:p>
    <w:p w14:paraId="744CCD08">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（3）投标（响应）报价低于采购项目最高限价</w:t>
      </w:r>
      <w:r>
        <w:rPr>
          <w:rFonts w:hint="eastAsia"/>
          <w:color w:val="auto"/>
          <w:sz w:val="24"/>
          <w:highlight w:val="none"/>
          <w:u w:val="single"/>
          <w:lang w:val="en-US" w:eastAsia="zh-CN"/>
        </w:rPr>
        <w:t xml:space="preserve"> 65 </w:t>
      </w:r>
      <w:r>
        <w:rPr>
          <w:rFonts w:hint="eastAsia"/>
          <w:color w:val="auto"/>
          <w:sz w:val="24"/>
          <w:highlight w:val="none"/>
        </w:rPr>
        <w:t>%的，即投标（响应）报价&lt;采购项目最高限价×</w:t>
      </w:r>
      <w:r>
        <w:rPr>
          <w:rFonts w:hint="eastAsia"/>
          <w:color w:val="auto"/>
          <w:sz w:val="24"/>
          <w:highlight w:val="none"/>
          <w:u w:val="single"/>
          <w:lang w:val="en-US" w:eastAsia="zh-CN"/>
        </w:rPr>
        <w:t xml:space="preserve"> 65 </w:t>
      </w:r>
      <w:r>
        <w:rPr>
          <w:rFonts w:hint="eastAsia"/>
          <w:color w:val="auto"/>
          <w:sz w:val="24"/>
          <w:highlight w:val="none"/>
        </w:rPr>
        <w:t>%；</w:t>
      </w:r>
      <w:r>
        <w:rPr>
          <w:color w:val="auto"/>
          <w:sz w:val="24"/>
          <w:highlight w:val="none"/>
        </w:rPr>
        <w:t>未设定最高限价的采购项目，以采购项目预算金额作为最高限价</w:t>
      </w:r>
      <w:r>
        <w:rPr>
          <w:rFonts w:hint="eastAsia"/>
          <w:color w:val="auto"/>
          <w:sz w:val="24"/>
          <w:highlight w:val="none"/>
        </w:rPr>
        <w:t>；</w:t>
      </w:r>
    </w:p>
    <w:p w14:paraId="36014003">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6DD1B176">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62760324">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53585302">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3" w:name="_Hlk190337965"/>
      <w:r>
        <w:rPr>
          <w:rFonts w:hint="eastAsia"/>
          <w:color w:val="000000"/>
          <w:sz w:val="24"/>
        </w:rPr>
        <w:t xml:space="preserve"> </w:t>
      </w:r>
      <w:r>
        <w:rPr>
          <w:rFonts w:hint="eastAsia"/>
          <w:sz w:val="24"/>
        </w:rPr>
        <w:t>上述投标（响应）报价指按照本章2.4修正后的报价</w:t>
      </w:r>
      <w:bookmarkEnd w:id="793"/>
      <w:r>
        <w:rPr>
          <w:rFonts w:hint="eastAsia"/>
          <w:sz w:val="24"/>
        </w:rPr>
        <w:t>。</w:t>
      </w:r>
    </w:p>
    <w:bookmarkEnd w:id="792"/>
    <w:p w14:paraId="770C0B69">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41ECFBB">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55881788">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BD65650">
      <w:pPr>
        <w:tabs>
          <w:tab w:val="left" w:pos="1080"/>
          <w:tab w:val="left" w:pos="1589"/>
          <w:tab w:val="left" w:pos="2035"/>
          <w:tab w:val="left" w:pos="2114"/>
        </w:tabs>
        <w:snapToGrid w:val="0"/>
        <w:spacing w:line="360" w:lineRule="auto"/>
        <w:ind w:left="2035"/>
        <w:rPr>
          <w:sz w:val="24"/>
          <w:u w:val="single"/>
        </w:rPr>
      </w:pPr>
      <w:r>
        <w:rPr>
          <w:rFonts w:hint="eastAsia"/>
          <w:sz w:val="24"/>
          <w:lang w:eastAsia="zh-CN"/>
        </w:rPr>
        <w:t>□</w:t>
      </w:r>
      <w:r>
        <w:rPr>
          <w:sz w:val="24"/>
        </w:rPr>
        <w:t>有，具体规定为：______________</w:t>
      </w:r>
    </w:p>
    <w:p w14:paraId="1B650590">
      <w:pPr>
        <w:tabs>
          <w:tab w:val="left" w:pos="1080"/>
          <w:tab w:val="left" w:pos="1589"/>
          <w:tab w:val="left" w:pos="2035"/>
          <w:tab w:val="left" w:pos="2114"/>
        </w:tabs>
        <w:snapToGrid w:val="0"/>
        <w:spacing w:line="360" w:lineRule="auto"/>
        <w:ind w:left="2035"/>
        <w:rPr>
          <w:sz w:val="24"/>
        </w:rPr>
      </w:pPr>
      <w:r>
        <w:rPr>
          <w:rFonts w:hint="eastAsia"/>
          <w:sz w:val="24"/>
          <w:lang w:eastAsia="zh-CN"/>
        </w:rPr>
        <w:t>☑</w:t>
      </w:r>
      <w:r>
        <w:rPr>
          <w:sz w:val="24"/>
        </w:rPr>
        <w:t>无，按下述2.4.2-2.4.7项规定修正。</w:t>
      </w:r>
    </w:p>
    <w:p w14:paraId="01E3BE8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AF660A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07361A2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29B2EFD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3732207C">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6C3B0BB6">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4A724BFA">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67792E68">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2F46CE13">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lang w:val="en-US" w:eastAsia="zh-CN"/>
        </w:rPr>
        <w:t xml:space="preserve">10 </w:t>
      </w:r>
      <w:r>
        <w:rPr>
          <w:sz w:val="24"/>
        </w:rPr>
        <w:t>%的扣除，用扣除后的价格参加评审。</w:t>
      </w:r>
    </w:p>
    <w:p w14:paraId="49315DEF">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lang w:val="en-US" w:eastAsia="zh-CN"/>
        </w:rPr>
        <w:t xml:space="preserve">10 </w:t>
      </w:r>
      <w:r>
        <w:rPr>
          <w:sz w:val="24"/>
        </w:rPr>
        <w:t>%的扣除，用扣除后的价格参加评审。</w:t>
      </w:r>
    </w:p>
    <w:p w14:paraId="596571E0">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014EBD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BD8C202">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5A78A2A8">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B399A1C">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EB2C982">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10861836">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1FFDA624">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4874961">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AE56B2">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3191C91">
      <w:pPr>
        <w:numPr>
          <w:ilvl w:val="0"/>
          <w:numId w:val="12"/>
        </w:numPr>
        <w:tabs>
          <w:tab w:val="left" w:pos="360"/>
        </w:tabs>
        <w:snapToGrid w:val="0"/>
        <w:spacing w:line="360" w:lineRule="auto"/>
        <w:outlineLvl w:val="1"/>
        <w:rPr>
          <w:sz w:val="24"/>
        </w:rPr>
      </w:pPr>
      <w:r>
        <w:rPr>
          <w:sz w:val="24"/>
        </w:rPr>
        <w:t>投标文件的比较和评价</w:t>
      </w:r>
      <w:bookmarkEnd w:id="774"/>
      <w:bookmarkEnd w:id="775"/>
    </w:p>
    <w:p w14:paraId="5D9BD515">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D8E371B">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13568872">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3F3ACFC">
      <w:pPr>
        <w:tabs>
          <w:tab w:val="left" w:pos="900"/>
          <w:tab w:val="left" w:pos="1589"/>
          <w:tab w:val="left" w:pos="1701"/>
        </w:tabs>
        <w:snapToGrid w:val="0"/>
        <w:spacing w:line="360" w:lineRule="auto"/>
        <w:ind w:left="1985"/>
        <w:rPr>
          <w:sz w:val="24"/>
        </w:rPr>
      </w:pPr>
      <w:r>
        <w:rPr>
          <w:rFonts w:hint="eastAsia"/>
          <w:sz w:val="24"/>
          <w:lang w:eastAsia="zh-CN"/>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54C37FD">
      <w:pPr>
        <w:tabs>
          <w:tab w:val="left" w:pos="900"/>
          <w:tab w:val="left" w:pos="1589"/>
          <w:tab w:val="left" w:pos="1701"/>
        </w:tabs>
        <w:snapToGrid w:val="0"/>
        <w:spacing w:line="360" w:lineRule="auto"/>
        <w:ind w:left="1985"/>
        <w:rPr>
          <w:sz w:val="24"/>
        </w:rPr>
      </w:pPr>
      <w:r>
        <w:rPr>
          <w:rFonts w:hint="eastAsia"/>
          <w:sz w:val="24"/>
          <w:lang w:eastAsia="zh-CN"/>
        </w:rPr>
        <w:t>□</w:t>
      </w:r>
      <w:r>
        <w:rPr>
          <w:sz w:val="24"/>
        </w:rPr>
        <w:t>最低评标价法，指投标文件满足招标文件全部实质性要求，且投标报价最低的投标人为中标候选人的评标方法。</w:t>
      </w:r>
    </w:p>
    <w:p w14:paraId="3B6941CA">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F6C40E9">
      <w:pPr>
        <w:tabs>
          <w:tab w:val="left" w:pos="1080"/>
          <w:tab w:val="left" w:pos="1589"/>
          <w:tab w:val="left" w:pos="2035"/>
        </w:tabs>
        <w:snapToGrid w:val="0"/>
        <w:spacing w:line="360" w:lineRule="auto"/>
        <w:ind w:left="2035"/>
        <w:rPr>
          <w:sz w:val="24"/>
        </w:rPr>
      </w:pPr>
      <w:r>
        <w:rPr>
          <w:rFonts w:hint="eastAsia"/>
          <w:sz w:val="24"/>
          <w:lang w:eastAsia="zh-CN"/>
        </w:rPr>
        <w:t>□</w:t>
      </w:r>
      <w:r>
        <w:rPr>
          <w:sz w:val="24"/>
        </w:rPr>
        <w:t>随机抽取</w:t>
      </w:r>
    </w:p>
    <w:p w14:paraId="47F767EF">
      <w:pPr>
        <w:tabs>
          <w:tab w:val="left" w:pos="1080"/>
          <w:tab w:val="left" w:pos="1589"/>
          <w:tab w:val="left" w:pos="2035"/>
        </w:tabs>
        <w:snapToGrid w:val="0"/>
        <w:spacing w:line="360" w:lineRule="auto"/>
        <w:ind w:left="2035"/>
        <w:rPr>
          <w:sz w:val="24"/>
        </w:rPr>
      </w:pPr>
      <w:r>
        <w:rPr>
          <w:rFonts w:hint="eastAsia"/>
          <w:sz w:val="24"/>
          <w:lang w:eastAsia="zh-CN"/>
        </w:rPr>
        <w:t>☑</w:t>
      </w:r>
      <w:r>
        <w:rPr>
          <w:sz w:val="24"/>
        </w:rPr>
        <w:t>其他方式，具体要求：</w:t>
      </w:r>
    </w:p>
    <w:p w14:paraId="152A357E">
      <w:pPr>
        <w:tabs>
          <w:tab w:val="left" w:pos="1080"/>
          <w:tab w:val="left" w:pos="1589"/>
          <w:tab w:val="left" w:pos="2035"/>
        </w:tabs>
        <w:snapToGrid w:val="0"/>
        <w:spacing w:line="360" w:lineRule="auto"/>
        <w:ind w:left="2035"/>
        <w:rPr>
          <w:rFonts w:hint="eastAsia"/>
          <w:sz w:val="24"/>
          <w:u w:val="single"/>
          <w:lang w:val="en-US" w:eastAsia="zh-CN"/>
        </w:rPr>
      </w:pPr>
      <w:r>
        <w:rPr>
          <w:rFonts w:hint="eastAsia"/>
          <w:sz w:val="24"/>
          <w:u w:val="single"/>
          <w:lang w:val="en-US" w:eastAsia="zh-CN"/>
        </w:rPr>
        <w:t>扣除后的投标报价相同时，按投标报价由低至高排序；</w:t>
      </w:r>
    </w:p>
    <w:p w14:paraId="4F27EC32">
      <w:pPr>
        <w:tabs>
          <w:tab w:val="left" w:pos="1080"/>
          <w:tab w:val="left" w:pos="1589"/>
          <w:tab w:val="left" w:pos="2035"/>
        </w:tabs>
        <w:snapToGrid w:val="0"/>
        <w:spacing w:line="360" w:lineRule="auto"/>
        <w:ind w:left="2035"/>
        <w:rPr>
          <w:rFonts w:hint="eastAsia"/>
          <w:sz w:val="24"/>
          <w:u w:val="single"/>
          <w:lang w:val="en-US" w:eastAsia="zh-CN"/>
        </w:rPr>
      </w:pPr>
      <w:r>
        <w:rPr>
          <w:rFonts w:hint="eastAsia"/>
          <w:sz w:val="24"/>
          <w:u w:val="single"/>
          <w:lang w:val="en-US" w:eastAsia="zh-CN"/>
        </w:rPr>
        <w:t>按前款不能区分的，按技术指标优劣排序；</w:t>
      </w:r>
    </w:p>
    <w:p w14:paraId="24784AEC">
      <w:pPr>
        <w:tabs>
          <w:tab w:val="left" w:pos="1080"/>
          <w:tab w:val="left" w:pos="1589"/>
          <w:tab w:val="left" w:pos="2035"/>
        </w:tabs>
        <w:snapToGrid w:val="0"/>
        <w:spacing w:line="360" w:lineRule="auto"/>
        <w:ind w:left="2035"/>
        <w:rPr>
          <w:rFonts w:hint="eastAsia"/>
          <w:sz w:val="24"/>
          <w:u w:val="single"/>
          <w:lang w:val="en-US" w:eastAsia="zh-CN"/>
        </w:rPr>
      </w:pPr>
      <w:r>
        <w:rPr>
          <w:rFonts w:hint="eastAsia"/>
          <w:sz w:val="24"/>
          <w:u w:val="single"/>
          <w:lang w:val="en-US" w:eastAsia="zh-CN"/>
        </w:rPr>
        <w:t>其他情况，由评标委员会投票处理。</w:t>
      </w:r>
    </w:p>
    <w:p w14:paraId="2C3E27A8">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lang w:val="en-US" w:eastAsia="zh-CN"/>
        </w:rPr>
        <w:t xml:space="preserve">  /  </w:t>
      </w:r>
      <w:r>
        <w:rPr>
          <w:sz w:val="24"/>
        </w:rPr>
        <w:t>。</w:t>
      </w:r>
    </w:p>
    <w:p w14:paraId="706188A3">
      <w:pPr>
        <w:numPr>
          <w:ilvl w:val="0"/>
          <w:numId w:val="12"/>
        </w:numPr>
        <w:tabs>
          <w:tab w:val="left" w:pos="360"/>
        </w:tabs>
        <w:snapToGrid w:val="0"/>
        <w:spacing w:line="360" w:lineRule="auto"/>
        <w:outlineLvl w:val="1"/>
        <w:rPr>
          <w:sz w:val="24"/>
        </w:rPr>
      </w:pPr>
      <w:r>
        <w:rPr>
          <w:sz w:val="24"/>
        </w:rPr>
        <w:t>确定</w:t>
      </w:r>
      <w:bookmarkStart w:id="794" w:name="_Toc164229241"/>
      <w:bookmarkStart w:id="795" w:name="_Toc127151747"/>
      <w:bookmarkStart w:id="796" w:name="_Toc164351640"/>
      <w:bookmarkStart w:id="797" w:name="_Toc151193860"/>
      <w:bookmarkStart w:id="798" w:name="_Toc164229387"/>
      <w:bookmarkStart w:id="799" w:name="_Ref467307010"/>
      <w:bookmarkStart w:id="800" w:name="_Toc226337242"/>
      <w:bookmarkStart w:id="801" w:name="_Toc265228384"/>
      <w:bookmarkStart w:id="802" w:name="_Toc151193644"/>
      <w:bookmarkStart w:id="803" w:name="_Toc142311048"/>
      <w:bookmarkStart w:id="804" w:name="_Toc151193788"/>
      <w:bookmarkStart w:id="805" w:name="_Toc150509297"/>
      <w:bookmarkStart w:id="806" w:name="_Toc226965736"/>
      <w:bookmarkStart w:id="807" w:name="_Toc226965819"/>
      <w:bookmarkStart w:id="808" w:name="_Toc164608815"/>
      <w:bookmarkStart w:id="809" w:name="_Toc151193934"/>
      <w:bookmarkStart w:id="810" w:name="_Toc264969236"/>
      <w:bookmarkStart w:id="811" w:name="_Toc226309790"/>
      <w:bookmarkStart w:id="812" w:name="_Toc195842911"/>
      <w:bookmarkStart w:id="813" w:name="_Toc127151546"/>
      <w:bookmarkStart w:id="814" w:name="_Toc149720839"/>
      <w:bookmarkStart w:id="815" w:name="_Toc151193716"/>
      <w:bookmarkStart w:id="816" w:name="_Toc164608660"/>
      <w:bookmarkStart w:id="817" w:name="_Toc127161460"/>
      <w:bookmarkStart w:id="818" w:name="_Toc150774751"/>
      <w:bookmarkStart w:id="819" w:name="_Toc520356170"/>
      <w:bookmarkStart w:id="820" w:name="_Toc305158814"/>
      <w:bookmarkStart w:id="821" w:name="_Toc305158888"/>
      <w:bookmarkStart w:id="822" w:name="_Toc151190173"/>
      <w:bookmarkStart w:id="823" w:name="_Toc150774646"/>
      <w:bookmarkStart w:id="824" w:name="_Toc150480784"/>
      <w:r>
        <w:rPr>
          <w:sz w:val="24"/>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27C12883">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28B0C80">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随机抽取</w:t>
      </w:r>
    </w:p>
    <w:p w14:paraId="54AF6CFF">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其他方式，具体要求：</w:t>
      </w:r>
    </w:p>
    <w:p w14:paraId="301870A4">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u w:val="single"/>
        </w:rPr>
      </w:pPr>
      <w:r>
        <w:rPr>
          <w:rFonts w:hint="default" w:ascii="Times New Roman" w:hAnsi="Times New Roman"/>
          <w:sz w:val="24"/>
          <w:szCs w:val="24"/>
          <w:u w:val="single"/>
        </w:rPr>
        <w:t>得分相同的，按扣除后的投标报价由低到高顺序排序；</w:t>
      </w:r>
    </w:p>
    <w:p w14:paraId="2BC9A7BF">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u w:val="single"/>
        </w:rPr>
      </w:pPr>
      <w:r>
        <w:rPr>
          <w:rFonts w:hint="default" w:ascii="Times New Roman" w:hAnsi="Times New Roman"/>
          <w:sz w:val="24"/>
          <w:szCs w:val="24"/>
          <w:u w:val="single"/>
        </w:rPr>
        <w:t>按前款不能区分的，按投标报价由低至高顺序排序；</w:t>
      </w:r>
    </w:p>
    <w:p w14:paraId="357CD6F4">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u w:val="single"/>
        </w:rPr>
      </w:pPr>
      <w:r>
        <w:rPr>
          <w:rFonts w:hint="default" w:ascii="Times New Roman" w:hAnsi="Times New Roman"/>
          <w:sz w:val="24"/>
          <w:szCs w:val="24"/>
          <w:u w:val="single"/>
        </w:rPr>
        <w:t>按前款不能区分的，按技术指标优劣排序；</w:t>
      </w:r>
    </w:p>
    <w:p w14:paraId="5260D91B">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u w:val="single"/>
        </w:rPr>
        <w:t>其他情况，由评标委员会投票处理。</w:t>
      </w:r>
      <w:r>
        <w:rPr>
          <w:rFonts w:hint="default" w:ascii="Times New Roman" w:hAnsi="Times New Roman"/>
          <w:sz w:val="24"/>
          <w:szCs w:val="24"/>
        </w:rPr>
        <w:t>_____</w:t>
      </w:r>
    </w:p>
    <w:p w14:paraId="3013D26A">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156E0EB">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C7BC108">
      <w:pPr>
        <w:numPr>
          <w:ilvl w:val="1"/>
          <w:numId w:val="12"/>
        </w:numPr>
        <w:tabs>
          <w:tab w:val="left" w:pos="1080"/>
        </w:tabs>
        <w:snapToGrid w:val="0"/>
        <w:spacing w:line="360" w:lineRule="auto"/>
        <w:ind w:left="1077" w:hanging="720"/>
        <w:rPr>
          <w:sz w:val="24"/>
          <w:highlight w:val="none"/>
        </w:rPr>
      </w:pPr>
      <w:r>
        <w:rPr>
          <w:sz w:val="24"/>
        </w:rPr>
        <w:t>评标委员会要对评分汇总情况进行复核，特别是对排名第一的、报价</w:t>
      </w:r>
      <w:r>
        <w:rPr>
          <w:sz w:val="24"/>
          <w:highlight w:val="none"/>
        </w:rPr>
        <w:t>最低的、投标或响应文件被认定为无效的情形进行重点复核。</w:t>
      </w:r>
    </w:p>
    <w:p w14:paraId="1B3AE5A5">
      <w:pPr>
        <w:numPr>
          <w:ilvl w:val="1"/>
          <w:numId w:val="12"/>
        </w:numPr>
        <w:tabs>
          <w:tab w:val="left" w:pos="1080"/>
        </w:tabs>
        <w:snapToGrid w:val="0"/>
        <w:spacing w:line="360" w:lineRule="auto"/>
        <w:ind w:left="1077" w:hanging="720"/>
        <w:rPr>
          <w:rFonts w:ascii="Times New Roman" w:hAnsi="Times New Roman" w:eastAsia="宋体" w:cs="Times New Roman"/>
          <w:sz w:val="24"/>
          <w:highlight w:val="none"/>
        </w:rPr>
      </w:pPr>
      <w:r>
        <w:rPr>
          <w:rFonts w:ascii="Times New Roman" w:hAnsi="Times New Roman" w:eastAsia="宋体" w:cs="Times New Roman"/>
          <w:sz w:val="24"/>
          <w:highlight w:val="none"/>
        </w:rPr>
        <w:t>评标委员会将根据各投标人的评标排序，依次推荐本项目（各采购包）的中标候选人，起草并签署评标报告。本项目（各采购包）评标委员会共（各）推荐</w:t>
      </w:r>
      <w:r>
        <w:rPr>
          <w:rFonts w:hint="eastAsia" w:cs="Times New Roman"/>
          <w:sz w:val="24"/>
          <w:highlight w:val="none"/>
          <w:u w:val="single"/>
          <w:lang w:val="en-US" w:eastAsia="zh-CN"/>
        </w:rPr>
        <w:t xml:space="preserve"> 3 </w:t>
      </w:r>
      <w:r>
        <w:rPr>
          <w:rFonts w:ascii="Times New Roman" w:hAnsi="Times New Roman" w:eastAsia="宋体" w:cs="Times New Roman"/>
          <w:sz w:val="24"/>
          <w:highlight w:val="none"/>
        </w:rPr>
        <w:t>名中标候选人。</w:t>
      </w:r>
      <w:r>
        <w:rPr>
          <w:rFonts w:hint="eastAsia" w:ascii="Times New Roman" w:hAnsi="Times New Roman" w:eastAsia="宋体" w:cs="Times New Roman"/>
          <w:sz w:val="24"/>
          <w:highlight w:val="none"/>
          <w:lang w:val="en-US" w:eastAsia="zh-CN"/>
        </w:rPr>
        <w:t xml:space="preserve">    </w:t>
      </w:r>
    </w:p>
    <w:p w14:paraId="19628F03">
      <w:pPr>
        <w:numPr>
          <w:ilvl w:val="0"/>
          <w:numId w:val="12"/>
        </w:numPr>
        <w:tabs>
          <w:tab w:val="left" w:pos="360"/>
        </w:tabs>
        <w:snapToGrid w:val="0"/>
        <w:spacing w:line="360" w:lineRule="auto"/>
        <w:outlineLvl w:val="1"/>
        <w:rPr>
          <w:sz w:val="24"/>
        </w:rPr>
      </w:pPr>
      <w:r>
        <w:rPr>
          <w:sz w:val="24"/>
        </w:rPr>
        <w:t>报告违法行为</w:t>
      </w:r>
    </w:p>
    <w:p w14:paraId="24A8C510">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A2A2DB6">
      <w:pPr>
        <w:widowControl/>
        <w:jc w:val="left"/>
        <w:rPr>
          <w:b/>
          <w:sz w:val="24"/>
        </w:rPr>
      </w:pPr>
      <w:r>
        <w:rPr>
          <w:b/>
          <w:sz w:val="24"/>
        </w:rPr>
        <w:br w:type="page"/>
      </w:r>
    </w:p>
    <w:p w14:paraId="0F359120">
      <w:pPr>
        <w:tabs>
          <w:tab w:val="left" w:pos="360"/>
          <w:tab w:val="left" w:pos="900"/>
        </w:tabs>
        <w:snapToGrid w:val="0"/>
        <w:spacing w:line="360" w:lineRule="auto"/>
        <w:jc w:val="center"/>
        <w:outlineLvl w:val="1"/>
        <w:rPr>
          <w:b/>
        </w:rPr>
      </w:pPr>
      <w:r>
        <w:rPr>
          <w:b/>
          <w:sz w:val="24"/>
        </w:rPr>
        <w:t>二、评标标准</w:t>
      </w:r>
    </w:p>
    <w:p w14:paraId="39C598D9">
      <w:pPr>
        <w:tabs>
          <w:tab w:val="left" w:pos="360"/>
          <w:tab w:val="left" w:pos="1080"/>
        </w:tabs>
        <w:snapToGrid w:val="0"/>
        <w:spacing w:line="360" w:lineRule="auto"/>
        <w:jc w:val="center"/>
        <w:rPr>
          <w:color w:val="000000"/>
          <w:sz w:val="24"/>
        </w:rPr>
      </w:pPr>
      <w:r>
        <w:rPr>
          <w:rFonts w:hint="eastAsia" w:ascii="Times New Roman" w:hAnsi="Times New Roman" w:eastAsia="宋体" w:cs="Times New Roman"/>
          <w:bCs/>
          <w:szCs w:val="21"/>
          <w:lang w:val="en-US" w:eastAsia="zh-CN"/>
        </w:rPr>
        <w:t>1包评分明细表：伊犁州西华园全民健身中心建设项目-场馆设施设备项目（标项一）</w:t>
      </w:r>
    </w:p>
    <w:tbl>
      <w:tblPr>
        <w:tblStyle w:val="42"/>
        <w:tblW w:w="10149" w:type="dxa"/>
        <w:jc w:val="center"/>
        <w:tblLayout w:type="fixed"/>
        <w:tblCellMar>
          <w:top w:w="15" w:type="dxa"/>
          <w:left w:w="15" w:type="dxa"/>
          <w:bottom w:w="15" w:type="dxa"/>
          <w:right w:w="15" w:type="dxa"/>
        </w:tblCellMar>
      </w:tblPr>
      <w:tblGrid>
        <w:gridCol w:w="965"/>
        <w:gridCol w:w="1745"/>
        <w:gridCol w:w="7439"/>
      </w:tblGrid>
      <w:tr w14:paraId="4BCDE933">
        <w:tblPrEx>
          <w:tblCellMar>
            <w:top w:w="15" w:type="dxa"/>
            <w:left w:w="15" w:type="dxa"/>
            <w:bottom w:w="15" w:type="dxa"/>
            <w:right w:w="15" w:type="dxa"/>
          </w:tblCellMar>
        </w:tblPrEx>
        <w:trPr>
          <w:trHeight w:val="285" w:hRule="atLeast"/>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6FAF68C4">
            <w:pPr>
              <w:widowControl/>
              <w:jc w:val="center"/>
              <w:textAlignment w:val="center"/>
              <w:rPr>
                <w:rFonts w:ascii="仿宋_GB2312" w:hAnsi="仿宋_GB2312" w:eastAsia="仿宋_GB2312" w:cs="仿宋_GB2312"/>
                <w:b/>
                <w:color w:val="000000"/>
                <w:sz w:val="24"/>
                <w:highlight w:val="yellow"/>
              </w:rPr>
            </w:pPr>
            <w:r>
              <w:rPr>
                <w:rFonts w:hint="eastAsia" w:ascii="仿宋_GB2312" w:hAnsi="仿宋_GB2312" w:eastAsia="仿宋_GB2312" w:cs="仿宋_GB2312"/>
                <w:b/>
                <w:color w:val="000000"/>
                <w:kern w:val="0"/>
                <w:sz w:val="24"/>
              </w:rPr>
              <w:t>评标内容</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2F8D9BC7">
            <w:pPr>
              <w:widowControl/>
              <w:jc w:val="center"/>
              <w:textAlignment w:val="center"/>
              <w:rPr>
                <w:rFonts w:ascii="仿宋_GB2312" w:hAnsi="仿宋_GB2312" w:eastAsia="仿宋_GB2312" w:cs="仿宋_GB2312"/>
                <w:b/>
                <w:color w:val="000000"/>
                <w:sz w:val="24"/>
                <w:highlight w:val="yellow"/>
              </w:rPr>
            </w:pPr>
            <w:r>
              <w:rPr>
                <w:rFonts w:hint="eastAsia" w:ascii="仿宋_GB2312" w:hAnsi="仿宋_GB2312" w:eastAsia="仿宋_GB2312" w:cs="仿宋_GB2312"/>
                <w:b/>
                <w:color w:val="000000"/>
                <w:kern w:val="0"/>
                <w:sz w:val="24"/>
              </w:rPr>
              <w:t>指标</w:t>
            </w:r>
          </w:p>
        </w:tc>
        <w:tc>
          <w:tcPr>
            <w:tcW w:w="7439" w:type="dxa"/>
            <w:tcBorders>
              <w:top w:val="single" w:color="000000" w:sz="4" w:space="0"/>
              <w:left w:val="single" w:color="000000" w:sz="4" w:space="0"/>
              <w:bottom w:val="single" w:color="000000" w:sz="4" w:space="0"/>
              <w:right w:val="single" w:color="000000" w:sz="4" w:space="0"/>
            </w:tcBorders>
            <w:noWrap w:val="0"/>
            <w:vAlign w:val="center"/>
          </w:tcPr>
          <w:p w14:paraId="3CE5BFFE">
            <w:pPr>
              <w:widowControl/>
              <w:jc w:val="center"/>
              <w:textAlignment w:val="center"/>
              <w:rPr>
                <w:rFonts w:ascii="仿宋_GB2312" w:hAnsi="仿宋_GB2312" w:eastAsia="仿宋_GB2312" w:cs="仿宋_GB2312"/>
                <w:b/>
                <w:color w:val="000000"/>
                <w:sz w:val="24"/>
                <w:highlight w:val="yellow"/>
              </w:rPr>
            </w:pPr>
            <w:r>
              <w:rPr>
                <w:rFonts w:hint="eastAsia" w:ascii="仿宋_GB2312" w:hAnsi="仿宋_GB2312" w:eastAsia="仿宋_GB2312" w:cs="仿宋_GB2312"/>
                <w:b/>
                <w:color w:val="000000"/>
                <w:kern w:val="0"/>
                <w:sz w:val="24"/>
              </w:rPr>
              <w:t>评分标准</w:t>
            </w:r>
          </w:p>
        </w:tc>
      </w:tr>
      <w:tr w14:paraId="186E8FDE">
        <w:tblPrEx>
          <w:tblCellMar>
            <w:top w:w="15" w:type="dxa"/>
            <w:left w:w="15" w:type="dxa"/>
            <w:bottom w:w="15" w:type="dxa"/>
            <w:right w:w="15" w:type="dxa"/>
          </w:tblCellMar>
        </w:tblPrEx>
        <w:trPr>
          <w:trHeight w:val="1745" w:hRule="atLeast"/>
          <w:jc w:val="center"/>
        </w:trPr>
        <w:tc>
          <w:tcPr>
            <w:tcW w:w="965" w:type="dxa"/>
            <w:tcBorders>
              <w:top w:val="single" w:color="000000" w:sz="4" w:space="0"/>
              <w:left w:val="single" w:color="000000" w:sz="4" w:space="0"/>
              <w:right w:val="single" w:color="000000" w:sz="4" w:space="0"/>
            </w:tcBorders>
            <w:noWrap w:val="0"/>
            <w:vAlign w:val="center"/>
          </w:tcPr>
          <w:p w14:paraId="7F0DA25F">
            <w:pPr>
              <w:jc w:val="center"/>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技术分（30分）</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4597F339">
            <w:pPr>
              <w:jc w:val="center"/>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技术参数符合性（30分）</w:t>
            </w:r>
          </w:p>
        </w:tc>
        <w:tc>
          <w:tcPr>
            <w:tcW w:w="7439" w:type="dxa"/>
            <w:tcBorders>
              <w:top w:val="single" w:color="000000" w:sz="4" w:space="0"/>
              <w:left w:val="single" w:color="000000" w:sz="4" w:space="0"/>
              <w:bottom w:val="single" w:color="000000" w:sz="4" w:space="0"/>
              <w:right w:val="single" w:color="000000" w:sz="4" w:space="0"/>
            </w:tcBorders>
            <w:noWrap w:val="0"/>
            <w:vAlign w:val="center"/>
          </w:tcPr>
          <w:p w14:paraId="6C02C857">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投标人完全满足招标文件采购需求的得满分，技术参数内容共计117项，其中标记“▲”号的为重要参数，无标记的为一般参数：</w:t>
            </w:r>
          </w:p>
          <w:p w14:paraId="7FA0B86A">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①重要参数（标记“▲”号参数）共计6项，无偏离或正偏离的得9分，每有1项参数负偏离的扣1.5分，扣完为止，不设负分；</w:t>
            </w:r>
          </w:p>
          <w:p w14:paraId="3F771558">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带有“▲”为重要参数，为保证产品质量，满足使用需求，为证明检测报告的真实合法性，重要参数需提供带“CMA”标志的检测报告核实和对应检测机构的CMA认证证书复印件佐证。</w:t>
            </w:r>
          </w:p>
          <w:p w14:paraId="577BF9C1">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②一般参数共计111项，无偏离或正偏离的得21分，负偏离扣分按照负偏离总数/111*21计算，扣完为止，不设负分；（计算结果保留小数点后两位，第三位及以后数字按四舍五入计算）；</w:t>
            </w:r>
          </w:p>
          <w:p w14:paraId="3D08D3E4">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注：投标人提供所投产品的具体参数值并进行点对点应答，提供技术参数偏离表。技术参数要求提供证明材料的，投标人需按照要求提供，否则视为不满足，技术参数未要求提供证明材料的，一般参数以投标人《技术响应偏离表》应答为准。</w:t>
            </w:r>
          </w:p>
        </w:tc>
      </w:tr>
      <w:tr w14:paraId="10AC6A69">
        <w:tblPrEx>
          <w:tblCellMar>
            <w:top w:w="15" w:type="dxa"/>
            <w:left w:w="15" w:type="dxa"/>
            <w:bottom w:w="15" w:type="dxa"/>
            <w:right w:w="15" w:type="dxa"/>
          </w:tblCellMar>
        </w:tblPrEx>
        <w:trPr>
          <w:trHeight w:val="967" w:hRule="atLeast"/>
          <w:jc w:val="center"/>
        </w:trPr>
        <w:tc>
          <w:tcPr>
            <w:tcW w:w="965" w:type="dxa"/>
            <w:vMerge w:val="restart"/>
            <w:tcBorders>
              <w:top w:val="single" w:color="000000" w:sz="4" w:space="0"/>
              <w:left w:val="single" w:color="000000" w:sz="4" w:space="0"/>
              <w:right w:val="single" w:color="000000" w:sz="4" w:space="0"/>
            </w:tcBorders>
            <w:shd w:val="clear" w:color="auto" w:fill="FFFFFF"/>
            <w:noWrap w:val="0"/>
            <w:vAlign w:val="center"/>
          </w:tcPr>
          <w:p w14:paraId="2236B0C4">
            <w:pPr>
              <w:jc w:val="center"/>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商务分（40分）</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C4EC4">
            <w:pPr>
              <w:jc w:val="center"/>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供货方案（10分）</w:t>
            </w:r>
          </w:p>
        </w:tc>
        <w:tc>
          <w:tcPr>
            <w:tcW w:w="74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8952E">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根据本项目采购需求制定供货方案内容包括但不限于：①供货计划及保证措施，②配送方案，③备品备件库④人员配备计划；⑤质量保证方案及措施；</w:t>
            </w:r>
          </w:p>
          <w:p w14:paraId="053D2088">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以上内容齐全且完全满足项目要求得10分，每缺少一项内容扣2分，每项内容里每有一处内容缺陷扣1分(扣完为止)。</w:t>
            </w:r>
          </w:p>
          <w:p w14:paraId="1FCBCB4D">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(缺陷是指:存在不适用该项目实际情况的情形、凭空编造、内容前后不一致、前后逻辑错误、涉及的规范及标准错误、地点区域错误、内容缺失、不符合采购需求的任意一项)</w:t>
            </w:r>
          </w:p>
        </w:tc>
      </w:tr>
      <w:tr w14:paraId="1E67518C">
        <w:tblPrEx>
          <w:tblCellMar>
            <w:top w:w="15" w:type="dxa"/>
            <w:left w:w="15" w:type="dxa"/>
            <w:bottom w:w="15" w:type="dxa"/>
            <w:right w:w="15" w:type="dxa"/>
          </w:tblCellMar>
        </w:tblPrEx>
        <w:trPr>
          <w:trHeight w:val="475" w:hRule="atLeast"/>
          <w:jc w:val="center"/>
        </w:trPr>
        <w:tc>
          <w:tcPr>
            <w:tcW w:w="965" w:type="dxa"/>
            <w:vMerge w:val="continue"/>
            <w:tcBorders>
              <w:left w:val="single" w:color="000000" w:sz="4" w:space="0"/>
              <w:right w:val="single" w:color="000000" w:sz="4" w:space="0"/>
            </w:tcBorders>
            <w:noWrap w:val="0"/>
            <w:vAlign w:val="center"/>
          </w:tcPr>
          <w:p w14:paraId="69020E5C">
            <w:pPr>
              <w:jc w:val="center"/>
              <w:rPr>
                <w:rFonts w:hint="eastAsia" w:ascii="宋体" w:hAnsi="宋体" w:eastAsia="宋体" w:cs="宋体"/>
                <w:color w:val="auto"/>
                <w:kern w:val="2"/>
                <w:sz w:val="24"/>
                <w:szCs w:val="24"/>
                <w:highlight w:val="none"/>
                <w:vertAlign w:val="baseline"/>
                <w:lang w:val="en-US" w:eastAsia="zh-CN" w:bidi="ar"/>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331EF127">
            <w:pPr>
              <w:jc w:val="center"/>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售后服务方案（10分）</w:t>
            </w:r>
          </w:p>
        </w:tc>
        <w:tc>
          <w:tcPr>
            <w:tcW w:w="7439" w:type="dxa"/>
            <w:tcBorders>
              <w:top w:val="single" w:color="000000" w:sz="4" w:space="0"/>
              <w:left w:val="single" w:color="000000" w:sz="4" w:space="0"/>
              <w:bottom w:val="single" w:color="000000" w:sz="4" w:space="0"/>
              <w:right w:val="single" w:color="000000" w:sz="4" w:space="0"/>
            </w:tcBorders>
            <w:noWrap w:val="0"/>
            <w:vAlign w:val="center"/>
          </w:tcPr>
          <w:p w14:paraId="1712069B">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根据本项目采购需求制定售后服务方案，方案内容包括但不限于：①售后服务场所设立情况，②响应时间、到场时间，③人员配置，④配送流程的可追溯性，⑤售后承诺及退换货承诺；</w:t>
            </w:r>
          </w:p>
          <w:p w14:paraId="324A3B19">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以上内容齐全且完全满足项目要求得10分，每缺少一项内容扣2分，每项内容里每有一处内容缺陷扣1分(扣完为止)。</w:t>
            </w:r>
          </w:p>
          <w:p w14:paraId="265A2562">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(缺陷是指:存在不适用该项目实际情况的情形、凭空编造、内容前后不一致、前后逻辑错误、涉及的规范及标准错误、地点区域错误、内容缺失、不符合采购需求的任意一项)</w:t>
            </w:r>
          </w:p>
        </w:tc>
      </w:tr>
      <w:tr w14:paraId="7E878568">
        <w:tblPrEx>
          <w:tblCellMar>
            <w:top w:w="15" w:type="dxa"/>
            <w:left w:w="15" w:type="dxa"/>
            <w:bottom w:w="15" w:type="dxa"/>
            <w:right w:w="15" w:type="dxa"/>
          </w:tblCellMar>
        </w:tblPrEx>
        <w:trPr>
          <w:trHeight w:val="475" w:hRule="atLeast"/>
          <w:jc w:val="center"/>
        </w:trPr>
        <w:tc>
          <w:tcPr>
            <w:tcW w:w="965" w:type="dxa"/>
            <w:tcBorders>
              <w:left w:val="single" w:color="000000" w:sz="4" w:space="0"/>
              <w:right w:val="single" w:color="000000" w:sz="4" w:space="0"/>
            </w:tcBorders>
            <w:noWrap w:val="0"/>
            <w:vAlign w:val="center"/>
          </w:tcPr>
          <w:p w14:paraId="0C561DE6">
            <w:pPr>
              <w:jc w:val="center"/>
              <w:rPr>
                <w:rFonts w:hint="eastAsia" w:ascii="宋体" w:hAnsi="宋体" w:eastAsia="宋体" w:cs="宋体"/>
                <w:color w:val="auto"/>
                <w:kern w:val="2"/>
                <w:sz w:val="24"/>
                <w:szCs w:val="24"/>
                <w:highlight w:val="none"/>
                <w:vertAlign w:val="baseline"/>
                <w:lang w:val="en-US" w:eastAsia="zh-CN" w:bidi="ar"/>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1708117E">
            <w:pPr>
              <w:jc w:val="center"/>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应急预案（10分）</w:t>
            </w:r>
          </w:p>
        </w:tc>
        <w:tc>
          <w:tcPr>
            <w:tcW w:w="7439" w:type="dxa"/>
            <w:tcBorders>
              <w:top w:val="single" w:color="000000" w:sz="4" w:space="0"/>
              <w:left w:val="single" w:color="000000" w:sz="4" w:space="0"/>
              <w:bottom w:val="single" w:color="000000" w:sz="4" w:space="0"/>
              <w:right w:val="single" w:color="000000" w:sz="4" w:space="0"/>
            </w:tcBorders>
            <w:noWrap w:val="0"/>
            <w:vAlign w:val="center"/>
          </w:tcPr>
          <w:p w14:paraId="6BC308F8">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服务过程中的应急服务响应与处理方案包含但不限于：①保证供货应急预案、②产品质量问题处理应急预案、③运输应急预案、④突发事件应急预案、⑤安全措施保障方案；</w:t>
            </w:r>
          </w:p>
          <w:p w14:paraId="4219851D">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以上内容齐全且完全满足项目要求得10分，每缺少一项内容扣2分，每项内容里每有一处内容缺陷扣1分(扣完为止)。</w:t>
            </w:r>
          </w:p>
          <w:p w14:paraId="08E2D20C">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(缺陷是指:存在不适用该项目实际情况的情形、凭空编造、内容前后不一致、前后逻辑错误、涉及的规范及标准错误、地点区域错误、内容缺失、不符合采购需求的任意一项)</w:t>
            </w:r>
          </w:p>
        </w:tc>
      </w:tr>
      <w:tr w14:paraId="6A3EF7DE">
        <w:tblPrEx>
          <w:tblCellMar>
            <w:top w:w="15" w:type="dxa"/>
            <w:left w:w="15" w:type="dxa"/>
            <w:bottom w:w="15" w:type="dxa"/>
            <w:right w:w="15" w:type="dxa"/>
          </w:tblCellMar>
        </w:tblPrEx>
        <w:trPr>
          <w:trHeight w:val="475" w:hRule="atLeast"/>
          <w:jc w:val="center"/>
        </w:trPr>
        <w:tc>
          <w:tcPr>
            <w:tcW w:w="965" w:type="dxa"/>
            <w:tcBorders>
              <w:left w:val="single" w:color="000000" w:sz="4" w:space="0"/>
              <w:right w:val="single" w:color="000000" w:sz="4" w:space="0"/>
            </w:tcBorders>
            <w:noWrap w:val="0"/>
            <w:vAlign w:val="center"/>
          </w:tcPr>
          <w:p w14:paraId="6429F929">
            <w:pPr>
              <w:jc w:val="center"/>
              <w:rPr>
                <w:rFonts w:hint="eastAsia" w:ascii="宋体" w:hAnsi="宋体" w:eastAsia="宋体" w:cs="宋体"/>
                <w:color w:val="auto"/>
                <w:kern w:val="2"/>
                <w:sz w:val="24"/>
                <w:szCs w:val="24"/>
                <w:highlight w:val="none"/>
                <w:vertAlign w:val="baseline"/>
                <w:lang w:val="en-US" w:eastAsia="zh-CN" w:bidi="ar"/>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5201451C">
            <w:pPr>
              <w:jc w:val="center"/>
              <w:rPr>
                <w:rFonts w:hint="default" w:ascii="宋体" w:hAnsi="宋体" w:eastAsia="宋体" w:cs="宋体"/>
                <w:color w:val="auto"/>
                <w:kern w:val="2"/>
                <w:sz w:val="24"/>
                <w:szCs w:val="24"/>
                <w:highlight w:val="none"/>
                <w:vertAlign w:val="baseline"/>
                <w:lang w:val="en-US" w:eastAsia="zh-CN" w:bidi="ar"/>
              </w:rPr>
            </w:pPr>
            <w:r>
              <w:rPr>
                <w:rFonts w:hint="default" w:ascii="宋体" w:hAnsi="宋体" w:eastAsia="宋体" w:cs="宋体"/>
                <w:color w:val="auto"/>
                <w:kern w:val="2"/>
                <w:sz w:val="24"/>
                <w:szCs w:val="24"/>
                <w:highlight w:val="none"/>
                <w:vertAlign w:val="baseline"/>
                <w:lang w:val="en-US" w:eastAsia="zh-CN" w:bidi="ar"/>
              </w:rPr>
              <w:t>施工进度及保证措施</w:t>
            </w:r>
            <w:r>
              <w:rPr>
                <w:rFonts w:hint="eastAsia" w:ascii="宋体" w:hAnsi="宋体" w:eastAsia="宋体" w:cs="宋体"/>
                <w:color w:val="auto"/>
                <w:kern w:val="2"/>
                <w:sz w:val="24"/>
                <w:szCs w:val="24"/>
                <w:highlight w:val="none"/>
                <w:vertAlign w:val="baseline"/>
                <w:lang w:val="en-US" w:eastAsia="zh-CN" w:bidi="ar"/>
              </w:rPr>
              <w:t>（4分）</w:t>
            </w:r>
          </w:p>
          <w:p w14:paraId="76F31CF0">
            <w:pPr>
              <w:jc w:val="center"/>
              <w:rPr>
                <w:rFonts w:hint="eastAsia" w:ascii="宋体" w:hAnsi="宋体" w:eastAsia="宋体" w:cs="宋体"/>
                <w:color w:val="auto"/>
                <w:kern w:val="2"/>
                <w:sz w:val="24"/>
                <w:szCs w:val="24"/>
                <w:highlight w:val="none"/>
                <w:vertAlign w:val="baseline"/>
                <w:lang w:val="en-US" w:eastAsia="zh-CN" w:bidi="ar"/>
              </w:rPr>
            </w:pPr>
          </w:p>
        </w:tc>
        <w:tc>
          <w:tcPr>
            <w:tcW w:w="7439" w:type="dxa"/>
            <w:tcBorders>
              <w:top w:val="single" w:color="000000" w:sz="4" w:space="0"/>
              <w:left w:val="single" w:color="000000" w:sz="4" w:space="0"/>
              <w:bottom w:val="single" w:color="000000" w:sz="4" w:space="0"/>
              <w:right w:val="single" w:color="000000" w:sz="4" w:space="0"/>
            </w:tcBorders>
            <w:noWrap w:val="0"/>
            <w:vAlign w:val="center"/>
          </w:tcPr>
          <w:p w14:paraId="41C1CDEF">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针对工程施工进度控制和工期保证措施方案进行评审 </w:t>
            </w:r>
          </w:p>
          <w:p w14:paraId="3009CDEA">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①施工整体进度计划； </w:t>
            </w:r>
          </w:p>
          <w:p w14:paraId="6B0571AF">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②进度控制和工期保证措施； </w:t>
            </w:r>
          </w:p>
          <w:p w14:paraId="44DC9774">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③明确可行的节点目标； </w:t>
            </w:r>
          </w:p>
          <w:p w14:paraId="09DED29B">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④提供相应的横道图； </w:t>
            </w:r>
          </w:p>
          <w:p w14:paraId="645DC764">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包括但不限于上述要点方案或制度完整详细的得4分，每缺少一项内容扣1分，每项内容里每有一处内容缺陷扣0.5分(扣完为止)。</w:t>
            </w:r>
          </w:p>
          <w:p w14:paraId="52194D32">
            <w:pPr>
              <w:keepNext w:val="0"/>
              <w:keepLines w:val="0"/>
              <w:widowControl/>
              <w:suppressLineNumbers w:val="0"/>
              <w:tabs>
                <w:tab w:val="left" w:pos="2880"/>
              </w:tabs>
              <w:spacing w:before="0" w:beforeAutospacing="0" w:after="0" w:afterAutospacing="0" w:line="240" w:lineRule="auto"/>
              <w:ind w:left="0" w:right="0"/>
              <w:jc w:val="both"/>
              <w:rPr>
                <w:rFonts w:hint="default"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(缺陷是指:存在不适用该项目实际情况的情形、凭空编造、内容前后不一致、前后逻辑错误、涉及的规范及标准错误、地点区域错误、内容缺失、不符合采购需求的任意一项)</w:t>
            </w:r>
          </w:p>
        </w:tc>
      </w:tr>
      <w:tr w14:paraId="2123FFDA">
        <w:tblPrEx>
          <w:tblCellMar>
            <w:top w:w="15" w:type="dxa"/>
            <w:left w:w="15" w:type="dxa"/>
            <w:bottom w:w="15" w:type="dxa"/>
            <w:right w:w="15" w:type="dxa"/>
          </w:tblCellMar>
        </w:tblPrEx>
        <w:trPr>
          <w:trHeight w:val="475" w:hRule="atLeast"/>
          <w:jc w:val="center"/>
        </w:trPr>
        <w:tc>
          <w:tcPr>
            <w:tcW w:w="965" w:type="dxa"/>
            <w:tcBorders>
              <w:left w:val="single" w:color="000000" w:sz="4" w:space="0"/>
              <w:bottom w:val="single" w:color="auto" w:sz="4" w:space="0"/>
              <w:right w:val="single" w:color="000000" w:sz="4" w:space="0"/>
            </w:tcBorders>
            <w:noWrap w:val="0"/>
            <w:vAlign w:val="center"/>
          </w:tcPr>
          <w:p w14:paraId="42340B70">
            <w:pPr>
              <w:jc w:val="center"/>
              <w:rPr>
                <w:rFonts w:hint="eastAsia" w:ascii="宋体" w:hAnsi="宋体" w:eastAsia="宋体" w:cs="宋体"/>
                <w:color w:val="auto"/>
                <w:kern w:val="2"/>
                <w:sz w:val="24"/>
                <w:szCs w:val="24"/>
                <w:highlight w:val="none"/>
                <w:vertAlign w:val="baseline"/>
                <w:lang w:val="en-US" w:eastAsia="zh-CN" w:bidi="ar"/>
              </w:rPr>
            </w:pPr>
          </w:p>
        </w:tc>
        <w:tc>
          <w:tcPr>
            <w:tcW w:w="1745" w:type="dxa"/>
            <w:tcBorders>
              <w:top w:val="single" w:color="000000" w:sz="4" w:space="0"/>
              <w:left w:val="single" w:color="000000" w:sz="4" w:space="0"/>
              <w:bottom w:val="single" w:color="auto" w:sz="4" w:space="0"/>
              <w:right w:val="single" w:color="000000" w:sz="4" w:space="0"/>
            </w:tcBorders>
            <w:noWrap w:val="0"/>
            <w:vAlign w:val="center"/>
          </w:tcPr>
          <w:p w14:paraId="6533104E">
            <w:pPr>
              <w:jc w:val="center"/>
              <w:rPr>
                <w:rFonts w:hint="default" w:ascii="宋体" w:hAnsi="宋体" w:eastAsia="宋体" w:cs="宋体"/>
                <w:color w:val="auto"/>
                <w:kern w:val="2"/>
                <w:sz w:val="24"/>
                <w:szCs w:val="24"/>
                <w:highlight w:val="none"/>
                <w:vertAlign w:val="baseline"/>
                <w:lang w:val="en-US" w:eastAsia="zh-CN" w:bidi="ar"/>
              </w:rPr>
            </w:pPr>
            <w:r>
              <w:rPr>
                <w:rFonts w:hint="default" w:ascii="宋体" w:hAnsi="宋体" w:eastAsia="宋体" w:cs="宋体"/>
                <w:color w:val="auto"/>
                <w:kern w:val="2"/>
                <w:sz w:val="24"/>
                <w:szCs w:val="24"/>
                <w:highlight w:val="none"/>
                <w:vertAlign w:val="baseline"/>
                <w:lang w:val="en-US" w:eastAsia="zh-CN" w:bidi="ar"/>
              </w:rPr>
              <w:t>施工安全</w:t>
            </w:r>
          </w:p>
          <w:p w14:paraId="3F541D22">
            <w:pPr>
              <w:jc w:val="center"/>
              <w:rPr>
                <w:rFonts w:hint="default" w:ascii="宋体" w:hAnsi="宋体" w:eastAsia="宋体" w:cs="宋体"/>
                <w:color w:val="auto"/>
                <w:kern w:val="2"/>
                <w:sz w:val="24"/>
                <w:szCs w:val="24"/>
                <w:highlight w:val="none"/>
                <w:vertAlign w:val="baseline"/>
                <w:lang w:val="en-US" w:eastAsia="zh-CN" w:bidi="ar"/>
              </w:rPr>
            </w:pPr>
            <w:r>
              <w:rPr>
                <w:rFonts w:hint="default" w:ascii="宋体" w:hAnsi="宋体" w:eastAsia="宋体" w:cs="宋体"/>
                <w:color w:val="auto"/>
                <w:kern w:val="2"/>
                <w:sz w:val="24"/>
                <w:szCs w:val="24"/>
                <w:highlight w:val="none"/>
                <w:vertAlign w:val="baseline"/>
                <w:lang w:val="en-US" w:eastAsia="zh-CN" w:bidi="ar"/>
              </w:rPr>
              <w:t>及文明施</w:t>
            </w:r>
          </w:p>
          <w:p w14:paraId="2C845BE5">
            <w:pPr>
              <w:jc w:val="center"/>
              <w:rPr>
                <w:rFonts w:hint="default" w:ascii="宋体" w:hAnsi="宋体" w:eastAsia="宋体" w:cs="宋体"/>
                <w:color w:val="auto"/>
                <w:kern w:val="2"/>
                <w:sz w:val="24"/>
                <w:szCs w:val="24"/>
                <w:highlight w:val="none"/>
                <w:vertAlign w:val="baseline"/>
                <w:lang w:val="en-US" w:eastAsia="zh-CN" w:bidi="ar"/>
              </w:rPr>
            </w:pPr>
            <w:r>
              <w:rPr>
                <w:rFonts w:hint="default" w:ascii="宋体" w:hAnsi="宋体" w:eastAsia="宋体" w:cs="宋体"/>
                <w:color w:val="auto"/>
                <w:kern w:val="2"/>
                <w:sz w:val="24"/>
                <w:szCs w:val="24"/>
                <w:highlight w:val="none"/>
                <w:vertAlign w:val="baseline"/>
                <w:lang w:val="en-US" w:eastAsia="zh-CN" w:bidi="ar"/>
              </w:rPr>
              <w:t>工措施、</w:t>
            </w:r>
          </w:p>
          <w:p w14:paraId="6B858AF5">
            <w:pPr>
              <w:jc w:val="center"/>
              <w:rPr>
                <w:rFonts w:hint="default" w:ascii="宋体" w:hAnsi="宋体" w:eastAsia="宋体" w:cs="宋体"/>
                <w:color w:val="auto"/>
                <w:kern w:val="2"/>
                <w:sz w:val="24"/>
                <w:szCs w:val="24"/>
                <w:highlight w:val="none"/>
                <w:vertAlign w:val="baseline"/>
                <w:lang w:val="en-US" w:eastAsia="zh-CN" w:bidi="ar"/>
              </w:rPr>
            </w:pPr>
            <w:r>
              <w:rPr>
                <w:rFonts w:hint="default" w:ascii="宋体" w:hAnsi="宋体" w:eastAsia="宋体" w:cs="宋体"/>
                <w:color w:val="auto"/>
                <w:kern w:val="2"/>
                <w:sz w:val="24"/>
                <w:szCs w:val="24"/>
                <w:highlight w:val="none"/>
                <w:vertAlign w:val="baseline"/>
                <w:lang w:val="en-US" w:eastAsia="zh-CN" w:bidi="ar"/>
              </w:rPr>
              <w:t>施工现场</w:t>
            </w:r>
          </w:p>
          <w:p w14:paraId="059EADBD">
            <w:pPr>
              <w:jc w:val="center"/>
              <w:rPr>
                <w:rFonts w:hint="default" w:ascii="宋体" w:hAnsi="宋体" w:eastAsia="宋体" w:cs="宋体"/>
                <w:color w:val="auto"/>
                <w:kern w:val="2"/>
                <w:sz w:val="24"/>
                <w:szCs w:val="24"/>
                <w:highlight w:val="none"/>
                <w:vertAlign w:val="baseline"/>
                <w:lang w:val="en-US" w:eastAsia="zh-CN" w:bidi="ar"/>
              </w:rPr>
            </w:pPr>
            <w:r>
              <w:rPr>
                <w:rFonts w:hint="default" w:ascii="宋体" w:hAnsi="宋体" w:eastAsia="宋体" w:cs="宋体"/>
                <w:color w:val="auto"/>
                <w:kern w:val="2"/>
                <w:sz w:val="24"/>
                <w:szCs w:val="24"/>
                <w:highlight w:val="none"/>
                <w:vertAlign w:val="baseline"/>
                <w:lang w:val="en-US" w:eastAsia="zh-CN" w:bidi="ar"/>
              </w:rPr>
              <w:t>总平面及</w:t>
            </w:r>
          </w:p>
          <w:p w14:paraId="35E163C6">
            <w:pPr>
              <w:jc w:val="center"/>
              <w:rPr>
                <w:rFonts w:hint="default" w:ascii="宋体" w:hAnsi="宋体" w:eastAsia="宋体" w:cs="宋体"/>
                <w:color w:val="auto"/>
                <w:kern w:val="2"/>
                <w:sz w:val="24"/>
                <w:szCs w:val="24"/>
                <w:highlight w:val="none"/>
                <w:vertAlign w:val="baseline"/>
                <w:lang w:val="en-US" w:eastAsia="zh-CN" w:bidi="ar"/>
              </w:rPr>
            </w:pPr>
            <w:r>
              <w:rPr>
                <w:rFonts w:hint="default" w:ascii="宋体" w:hAnsi="宋体" w:eastAsia="宋体" w:cs="宋体"/>
                <w:color w:val="auto"/>
                <w:kern w:val="2"/>
                <w:sz w:val="24"/>
                <w:szCs w:val="24"/>
                <w:highlight w:val="none"/>
                <w:vertAlign w:val="baseline"/>
                <w:lang w:val="en-US" w:eastAsia="zh-CN" w:bidi="ar"/>
              </w:rPr>
              <w:t>临时设施</w:t>
            </w:r>
          </w:p>
          <w:p w14:paraId="1B929992">
            <w:pPr>
              <w:jc w:val="center"/>
              <w:rPr>
                <w:rFonts w:hint="eastAsia" w:ascii="宋体" w:hAnsi="宋体" w:eastAsia="宋体" w:cs="宋体"/>
                <w:color w:val="auto"/>
                <w:kern w:val="2"/>
                <w:sz w:val="24"/>
                <w:szCs w:val="24"/>
                <w:highlight w:val="none"/>
                <w:vertAlign w:val="baseline"/>
                <w:lang w:val="en-US" w:eastAsia="zh-CN" w:bidi="ar"/>
              </w:rPr>
            </w:pPr>
            <w:r>
              <w:rPr>
                <w:rFonts w:hint="default" w:ascii="宋体" w:hAnsi="宋体" w:eastAsia="宋体" w:cs="宋体"/>
                <w:color w:val="auto"/>
                <w:kern w:val="2"/>
                <w:sz w:val="24"/>
                <w:szCs w:val="24"/>
                <w:highlight w:val="none"/>
                <w:vertAlign w:val="baseline"/>
                <w:lang w:val="en-US" w:eastAsia="zh-CN" w:bidi="ar"/>
              </w:rPr>
              <w:t>布置</w:t>
            </w:r>
            <w:r>
              <w:rPr>
                <w:rFonts w:hint="eastAsia" w:ascii="宋体" w:hAnsi="宋体" w:eastAsia="宋体" w:cs="宋体"/>
                <w:color w:val="auto"/>
                <w:kern w:val="2"/>
                <w:sz w:val="24"/>
                <w:szCs w:val="24"/>
                <w:highlight w:val="none"/>
                <w:vertAlign w:val="baseline"/>
                <w:lang w:val="en-US" w:eastAsia="zh-CN" w:bidi="ar"/>
              </w:rPr>
              <w:t>（6分）</w:t>
            </w:r>
          </w:p>
        </w:tc>
        <w:tc>
          <w:tcPr>
            <w:tcW w:w="7439" w:type="dxa"/>
            <w:tcBorders>
              <w:top w:val="single" w:color="000000" w:sz="4" w:space="0"/>
              <w:left w:val="single" w:color="000000" w:sz="4" w:space="0"/>
              <w:bottom w:val="single" w:color="auto" w:sz="4" w:space="0"/>
              <w:right w:val="single" w:color="000000" w:sz="4" w:space="0"/>
            </w:tcBorders>
            <w:noWrap w:val="0"/>
            <w:vAlign w:val="center"/>
          </w:tcPr>
          <w:p w14:paraId="37BD3259">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针对本项目提供工程施工安全及文明施工措施方案进 </w:t>
            </w:r>
          </w:p>
          <w:p w14:paraId="1B14B3A8">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行评审 </w:t>
            </w:r>
          </w:p>
          <w:p w14:paraId="54066D81">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①安全保障组织管理机构； </w:t>
            </w:r>
          </w:p>
          <w:p w14:paraId="22E7A202">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②安全生产管理措施； </w:t>
            </w:r>
          </w:p>
          <w:p w14:paraId="269B87E8">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③安全检查及安全防护措施； </w:t>
            </w:r>
          </w:p>
          <w:p w14:paraId="6BFB9DA1">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④文明施工组织管理措施； </w:t>
            </w:r>
          </w:p>
          <w:p w14:paraId="4D3BC381">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⑤文明施工现场管理； </w:t>
            </w:r>
          </w:p>
          <w:p w14:paraId="71D3533D">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⑥临时设施布置设施解决方案。 </w:t>
            </w:r>
          </w:p>
          <w:p w14:paraId="5EF1EF8A">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包括但不限于上述要点方案或制度完整详细的得6分，每缺少一项内容扣1分，每项内容里每有一处内容缺陷扣0.5分(扣完为止)。</w:t>
            </w:r>
          </w:p>
          <w:p w14:paraId="2FEFD4AF">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(缺陷是指:存在不适用该项目实际情况的情形、凭空编造、内容前后不一致、前后逻辑错误、涉及的规范及标准错误、地点区域错误、内容缺失、不符合采购需求的任意一项)</w:t>
            </w:r>
          </w:p>
        </w:tc>
      </w:tr>
    </w:tbl>
    <w:p w14:paraId="134F12BF">
      <w:pP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br w:type="page"/>
      </w:r>
    </w:p>
    <w:p w14:paraId="209D0684">
      <w:pPr>
        <w:tabs>
          <w:tab w:val="left" w:pos="360"/>
          <w:tab w:val="left" w:pos="1080"/>
        </w:tabs>
        <w:snapToGrid w:val="0"/>
        <w:spacing w:line="360" w:lineRule="auto"/>
        <w:jc w:val="both"/>
        <w:rPr>
          <w:rFonts w:hint="eastAsia" w:ascii="Times New Roman" w:hAnsi="Times New Roman" w:eastAsia="宋体" w:cs="Times New Roman"/>
          <w:bCs/>
          <w:szCs w:val="21"/>
          <w:lang w:val="en-US" w:eastAsia="zh-CN"/>
        </w:rPr>
      </w:pPr>
    </w:p>
    <w:p w14:paraId="06572BBF">
      <w:pPr>
        <w:tabs>
          <w:tab w:val="left" w:pos="360"/>
          <w:tab w:val="left" w:pos="1080"/>
        </w:tabs>
        <w:snapToGrid w:val="0"/>
        <w:spacing w:line="360" w:lineRule="auto"/>
        <w:jc w:val="center"/>
        <w:rPr>
          <w:b/>
          <w:sz w:val="36"/>
          <w:szCs w:val="36"/>
        </w:rPr>
      </w:pPr>
      <w:r>
        <w:rPr>
          <w:rFonts w:hint="eastAsia" w:ascii="Times New Roman" w:hAnsi="Times New Roman" w:eastAsia="宋体" w:cs="Times New Roman"/>
          <w:bCs/>
          <w:szCs w:val="21"/>
          <w:lang w:val="en-US" w:eastAsia="zh-CN"/>
        </w:rPr>
        <w:t>2包评分明细表：伊犁州西华园全民健身中心建设项目-场馆设施设备项目（标项二）</w:t>
      </w:r>
    </w:p>
    <w:tbl>
      <w:tblPr>
        <w:tblStyle w:val="42"/>
        <w:tblW w:w="10149" w:type="dxa"/>
        <w:jc w:val="center"/>
        <w:tblLayout w:type="fixed"/>
        <w:tblCellMar>
          <w:top w:w="15" w:type="dxa"/>
          <w:left w:w="15" w:type="dxa"/>
          <w:bottom w:w="15" w:type="dxa"/>
          <w:right w:w="15" w:type="dxa"/>
        </w:tblCellMar>
      </w:tblPr>
      <w:tblGrid>
        <w:gridCol w:w="965"/>
        <w:gridCol w:w="1745"/>
        <w:gridCol w:w="7439"/>
      </w:tblGrid>
      <w:tr w14:paraId="1F59A07F">
        <w:tblPrEx>
          <w:tblCellMar>
            <w:top w:w="15" w:type="dxa"/>
            <w:left w:w="15" w:type="dxa"/>
            <w:bottom w:w="15" w:type="dxa"/>
            <w:right w:w="15" w:type="dxa"/>
          </w:tblCellMar>
        </w:tblPrEx>
        <w:trPr>
          <w:trHeight w:val="285" w:hRule="atLeast"/>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64D42A18">
            <w:pPr>
              <w:widowControl/>
              <w:jc w:val="center"/>
              <w:textAlignment w:val="center"/>
              <w:rPr>
                <w:rFonts w:ascii="仿宋_GB2312" w:hAnsi="仿宋_GB2312" w:eastAsia="仿宋_GB2312" w:cs="仿宋_GB2312"/>
                <w:b/>
                <w:color w:val="000000"/>
                <w:sz w:val="24"/>
                <w:highlight w:val="yellow"/>
              </w:rPr>
            </w:pPr>
            <w:r>
              <w:rPr>
                <w:rFonts w:hint="eastAsia" w:ascii="仿宋_GB2312" w:hAnsi="仿宋_GB2312" w:eastAsia="仿宋_GB2312" w:cs="仿宋_GB2312"/>
                <w:b/>
                <w:color w:val="000000"/>
                <w:kern w:val="0"/>
                <w:sz w:val="24"/>
              </w:rPr>
              <w:t>评标内容</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1DA0F202">
            <w:pPr>
              <w:widowControl/>
              <w:jc w:val="center"/>
              <w:textAlignment w:val="center"/>
              <w:rPr>
                <w:rFonts w:ascii="仿宋_GB2312" w:hAnsi="仿宋_GB2312" w:eastAsia="仿宋_GB2312" w:cs="仿宋_GB2312"/>
                <w:b/>
                <w:color w:val="000000"/>
                <w:sz w:val="24"/>
                <w:highlight w:val="yellow"/>
              </w:rPr>
            </w:pPr>
            <w:r>
              <w:rPr>
                <w:rFonts w:hint="eastAsia" w:ascii="仿宋_GB2312" w:hAnsi="仿宋_GB2312" w:eastAsia="仿宋_GB2312" w:cs="仿宋_GB2312"/>
                <w:b/>
                <w:color w:val="000000"/>
                <w:kern w:val="0"/>
                <w:sz w:val="24"/>
              </w:rPr>
              <w:t>指标</w:t>
            </w:r>
          </w:p>
        </w:tc>
        <w:tc>
          <w:tcPr>
            <w:tcW w:w="7439" w:type="dxa"/>
            <w:tcBorders>
              <w:top w:val="single" w:color="000000" w:sz="4" w:space="0"/>
              <w:left w:val="single" w:color="000000" w:sz="4" w:space="0"/>
              <w:bottom w:val="single" w:color="000000" w:sz="4" w:space="0"/>
              <w:right w:val="single" w:color="000000" w:sz="4" w:space="0"/>
            </w:tcBorders>
            <w:noWrap w:val="0"/>
            <w:vAlign w:val="center"/>
          </w:tcPr>
          <w:p w14:paraId="4BBAF34E">
            <w:pPr>
              <w:widowControl/>
              <w:jc w:val="center"/>
              <w:textAlignment w:val="center"/>
              <w:rPr>
                <w:rFonts w:ascii="仿宋_GB2312" w:hAnsi="仿宋_GB2312" w:eastAsia="仿宋_GB2312" w:cs="仿宋_GB2312"/>
                <w:b/>
                <w:color w:val="000000"/>
                <w:sz w:val="24"/>
                <w:highlight w:val="yellow"/>
              </w:rPr>
            </w:pPr>
            <w:r>
              <w:rPr>
                <w:rFonts w:hint="eastAsia" w:ascii="仿宋_GB2312" w:hAnsi="仿宋_GB2312" w:eastAsia="仿宋_GB2312" w:cs="仿宋_GB2312"/>
                <w:b/>
                <w:color w:val="000000"/>
                <w:kern w:val="0"/>
                <w:sz w:val="24"/>
              </w:rPr>
              <w:t>评分标准</w:t>
            </w:r>
          </w:p>
        </w:tc>
      </w:tr>
      <w:tr w14:paraId="2DA74B8F">
        <w:tblPrEx>
          <w:tblCellMar>
            <w:top w:w="15" w:type="dxa"/>
            <w:left w:w="15" w:type="dxa"/>
            <w:bottom w:w="15" w:type="dxa"/>
            <w:right w:w="15" w:type="dxa"/>
          </w:tblCellMar>
        </w:tblPrEx>
        <w:trPr>
          <w:trHeight w:val="3993" w:hRule="atLeast"/>
          <w:jc w:val="center"/>
        </w:trPr>
        <w:tc>
          <w:tcPr>
            <w:tcW w:w="965" w:type="dxa"/>
            <w:tcBorders>
              <w:top w:val="single" w:color="000000" w:sz="4" w:space="0"/>
              <w:left w:val="single" w:color="000000" w:sz="4" w:space="0"/>
              <w:right w:val="single" w:color="000000" w:sz="4" w:space="0"/>
            </w:tcBorders>
            <w:noWrap w:val="0"/>
            <w:vAlign w:val="center"/>
          </w:tcPr>
          <w:p w14:paraId="4FE89A29">
            <w:pPr>
              <w:jc w:val="center"/>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技术分（30分）</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BB7301D">
            <w:pPr>
              <w:jc w:val="center"/>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技术参数符合性（30分）</w:t>
            </w:r>
          </w:p>
        </w:tc>
        <w:tc>
          <w:tcPr>
            <w:tcW w:w="7439" w:type="dxa"/>
            <w:tcBorders>
              <w:top w:val="single" w:color="000000" w:sz="4" w:space="0"/>
              <w:left w:val="single" w:color="000000" w:sz="4" w:space="0"/>
              <w:bottom w:val="single" w:color="000000" w:sz="4" w:space="0"/>
              <w:right w:val="single" w:color="000000" w:sz="4" w:space="0"/>
            </w:tcBorders>
            <w:noWrap w:val="0"/>
            <w:vAlign w:val="center"/>
          </w:tcPr>
          <w:p w14:paraId="193148A7">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投标人完全满足招标文件采购需求的得满分，技术参数内容共计62项，其中标记“▲”号的为重要参数，无标记的为一般参数：</w:t>
            </w:r>
          </w:p>
          <w:p w14:paraId="0A44B8B9">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①重要参数（标记“▲”号参数）共计6项，无偏离或正偏离的得9分，每有1项参数负偏离的扣1.5分，扣完为止，不设负分；</w:t>
            </w:r>
          </w:p>
          <w:p w14:paraId="1BC28F94">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带有“▲”为重要参数，为保证产品质量，满足使用需求，重要参数需提供第三方检测报告佐证核实。</w:t>
            </w:r>
          </w:p>
          <w:p w14:paraId="58E07ED3">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②一般参数共计56项，无偏离或正偏离的得21分，负偏离扣分按照负偏离总数/56*21计算，扣完为止，不设负分；（计算结果保留小数点后两位，第三位及以后数字按四舍五入计算）；</w:t>
            </w:r>
          </w:p>
          <w:p w14:paraId="41429BB5">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注：投标人提供所投产品的具体参数值并进行点对点应答，提供技术参数偏离表。技术参数要求提供证明材料的，投标人需按照要求提供，否则视为不满足，技术参数未要求提供证明材料的，一般参数以投标人《技术响应偏离表》应答为准。</w:t>
            </w:r>
          </w:p>
        </w:tc>
      </w:tr>
      <w:tr w14:paraId="2E5BB15F">
        <w:tblPrEx>
          <w:tblCellMar>
            <w:top w:w="15" w:type="dxa"/>
            <w:left w:w="15" w:type="dxa"/>
            <w:bottom w:w="15" w:type="dxa"/>
            <w:right w:w="15" w:type="dxa"/>
          </w:tblCellMar>
        </w:tblPrEx>
        <w:trPr>
          <w:trHeight w:val="3056" w:hRule="atLeast"/>
          <w:jc w:val="center"/>
        </w:trPr>
        <w:tc>
          <w:tcPr>
            <w:tcW w:w="965" w:type="dxa"/>
            <w:vMerge w:val="restart"/>
            <w:tcBorders>
              <w:top w:val="single" w:color="000000" w:sz="4" w:space="0"/>
              <w:left w:val="single" w:color="000000" w:sz="4" w:space="0"/>
              <w:right w:val="single" w:color="000000" w:sz="4" w:space="0"/>
            </w:tcBorders>
            <w:shd w:val="clear" w:color="auto" w:fill="FFFFFF"/>
            <w:noWrap w:val="0"/>
            <w:vAlign w:val="center"/>
          </w:tcPr>
          <w:p w14:paraId="43CC7252">
            <w:pPr>
              <w:jc w:val="center"/>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商务分（40分）</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88949">
            <w:pPr>
              <w:jc w:val="center"/>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供货方案（10分）</w:t>
            </w:r>
          </w:p>
        </w:tc>
        <w:tc>
          <w:tcPr>
            <w:tcW w:w="74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B0DC9">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根据本项目采购需求制定供货方案内容包括但不限于：①供货计划及保证措施，②配送方案，③备品备件库④人员配备计划；⑤质量保证方案及措施；</w:t>
            </w:r>
          </w:p>
          <w:p w14:paraId="7A197744">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以上内容齐全且完全满足项目要求得10分，每缺少一项内容扣2分，每项内容里每有一处内容缺陷扣1分(扣完为止)。</w:t>
            </w:r>
          </w:p>
          <w:p w14:paraId="492E512D">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(缺陷是指:存在不适用该项目实际情况的情形、凭空编造、内容前后不一致、前后逻辑错误、涉及的规范及标准错误、地点区域错误、内容缺失、不符合采购需求的任意一项)</w:t>
            </w:r>
          </w:p>
        </w:tc>
      </w:tr>
      <w:tr w14:paraId="2961A780">
        <w:tblPrEx>
          <w:tblCellMar>
            <w:top w:w="15" w:type="dxa"/>
            <w:left w:w="15" w:type="dxa"/>
            <w:bottom w:w="15" w:type="dxa"/>
            <w:right w:w="15" w:type="dxa"/>
          </w:tblCellMar>
        </w:tblPrEx>
        <w:trPr>
          <w:trHeight w:val="475" w:hRule="atLeast"/>
          <w:jc w:val="center"/>
        </w:trPr>
        <w:tc>
          <w:tcPr>
            <w:tcW w:w="965" w:type="dxa"/>
            <w:vMerge w:val="continue"/>
            <w:tcBorders>
              <w:left w:val="single" w:color="000000" w:sz="4" w:space="0"/>
              <w:right w:val="single" w:color="000000" w:sz="4" w:space="0"/>
            </w:tcBorders>
            <w:noWrap w:val="0"/>
            <w:vAlign w:val="center"/>
          </w:tcPr>
          <w:p w14:paraId="411E4BEC">
            <w:pPr>
              <w:jc w:val="center"/>
              <w:rPr>
                <w:rFonts w:hint="eastAsia" w:ascii="宋体" w:hAnsi="宋体" w:eastAsia="宋体" w:cs="宋体"/>
                <w:color w:val="auto"/>
                <w:kern w:val="2"/>
                <w:sz w:val="24"/>
                <w:szCs w:val="24"/>
                <w:highlight w:val="none"/>
                <w:vertAlign w:val="baseline"/>
                <w:lang w:val="en-US" w:eastAsia="zh-CN" w:bidi="ar"/>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3A5D3F90">
            <w:pPr>
              <w:jc w:val="center"/>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售后服务方案（10分）</w:t>
            </w:r>
          </w:p>
        </w:tc>
        <w:tc>
          <w:tcPr>
            <w:tcW w:w="7439" w:type="dxa"/>
            <w:tcBorders>
              <w:top w:val="single" w:color="000000" w:sz="4" w:space="0"/>
              <w:left w:val="single" w:color="000000" w:sz="4" w:space="0"/>
              <w:bottom w:val="single" w:color="000000" w:sz="4" w:space="0"/>
              <w:right w:val="single" w:color="000000" w:sz="4" w:space="0"/>
            </w:tcBorders>
            <w:noWrap w:val="0"/>
            <w:vAlign w:val="center"/>
          </w:tcPr>
          <w:p w14:paraId="04E6A509">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根据本项目采购需求制定售后服务方案，方案内容包括但不限于：①售后服务场所设立情况，②响应时间、到场时间，③人员配置，④配送流程的可追溯性，⑤售后承诺及退换货承诺；</w:t>
            </w:r>
          </w:p>
          <w:p w14:paraId="2C615782">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以上内容齐全且完全满足项目要求得10分，每缺少一项内容扣2分，每项内容里每有一处内容缺陷扣1分(扣完为止)。</w:t>
            </w:r>
          </w:p>
          <w:p w14:paraId="0655162A">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(缺陷是指:存在不适用该项目实际情况的情形、凭空编造、内容前后不一致、前后逻辑错误、涉及的规范及标准错误、地点区域错误、内容缺失、不符合采购需求的任意一项)</w:t>
            </w:r>
          </w:p>
        </w:tc>
      </w:tr>
      <w:tr w14:paraId="34F9BCB8">
        <w:tblPrEx>
          <w:tblCellMar>
            <w:top w:w="15" w:type="dxa"/>
            <w:left w:w="15" w:type="dxa"/>
            <w:bottom w:w="15" w:type="dxa"/>
            <w:right w:w="15" w:type="dxa"/>
          </w:tblCellMar>
        </w:tblPrEx>
        <w:trPr>
          <w:trHeight w:val="475" w:hRule="atLeast"/>
          <w:jc w:val="center"/>
        </w:trPr>
        <w:tc>
          <w:tcPr>
            <w:tcW w:w="965" w:type="dxa"/>
            <w:tcBorders>
              <w:left w:val="single" w:color="000000" w:sz="4" w:space="0"/>
              <w:right w:val="single" w:color="000000" w:sz="4" w:space="0"/>
            </w:tcBorders>
            <w:noWrap w:val="0"/>
            <w:vAlign w:val="center"/>
          </w:tcPr>
          <w:p w14:paraId="3D7363F2">
            <w:pPr>
              <w:jc w:val="center"/>
              <w:rPr>
                <w:rFonts w:hint="eastAsia" w:ascii="宋体" w:hAnsi="宋体" w:eastAsia="宋体" w:cs="宋体"/>
                <w:color w:val="auto"/>
                <w:kern w:val="2"/>
                <w:sz w:val="24"/>
                <w:szCs w:val="24"/>
                <w:highlight w:val="none"/>
                <w:vertAlign w:val="baseline"/>
                <w:lang w:val="en-US" w:eastAsia="zh-CN" w:bidi="ar"/>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6BB32761">
            <w:pPr>
              <w:jc w:val="center"/>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应急预案（10分）</w:t>
            </w:r>
          </w:p>
        </w:tc>
        <w:tc>
          <w:tcPr>
            <w:tcW w:w="7439" w:type="dxa"/>
            <w:tcBorders>
              <w:top w:val="single" w:color="000000" w:sz="4" w:space="0"/>
              <w:left w:val="single" w:color="000000" w:sz="4" w:space="0"/>
              <w:bottom w:val="single" w:color="000000" w:sz="4" w:space="0"/>
              <w:right w:val="single" w:color="000000" w:sz="4" w:space="0"/>
            </w:tcBorders>
            <w:noWrap w:val="0"/>
            <w:vAlign w:val="center"/>
          </w:tcPr>
          <w:p w14:paraId="58253ACE">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服务过程中的应急服务响应与处理方案包含但不限于：①保证供货应急预案、②产品质量问题处理应急预案、③运输应急预案、④突发事件应急预案、⑤安全措施保障方案；</w:t>
            </w:r>
          </w:p>
          <w:p w14:paraId="7AA69F6E">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以上内容齐全且完全满足项目要求得10分，每缺少一项内容扣2分，每项内容里每有一处内容缺陷扣1分(扣完为止)。</w:t>
            </w:r>
          </w:p>
          <w:p w14:paraId="3D1025A3">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(缺陷是指:存在不适用该项目实际情况的情形、凭空编造、内容前后不一致、前后逻辑错误、涉及的规范及标准错误、地点区域错误、内容缺失、不符合采购需求的任意一项)</w:t>
            </w:r>
          </w:p>
        </w:tc>
      </w:tr>
      <w:tr w14:paraId="13B38C37">
        <w:tblPrEx>
          <w:tblCellMar>
            <w:top w:w="15" w:type="dxa"/>
            <w:left w:w="15" w:type="dxa"/>
            <w:bottom w:w="15" w:type="dxa"/>
            <w:right w:w="15" w:type="dxa"/>
          </w:tblCellMar>
        </w:tblPrEx>
        <w:trPr>
          <w:trHeight w:val="475" w:hRule="atLeast"/>
          <w:jc w:val="center"/>
        </w:trPr>
        <w:tc>
          <w:tcPr>
            <w:tcW w:w="965" w:type="dxa"/>
            <w:tcBorders>
              <w:left w:val="single" w:color="000000" w:sz="4" w:space="0"/>
              <w:right w:val="single" w:color="000000" w:sz="4" w:space="0"/>
            </w:tcBorders>
            <w:noWrap w:val="0"/>
            <w:vAlign w:val="center"/>
          </w:tcPr>
          <w:p w14:paraId="58E32A16">
            <w:pPr>
              <w:jc w:val="center"/>
              <w:rPr>
                <w:rFonts w:hint="eastAsia" w:ascii="宋体" w:hAnsi="宋体" w:eastAsia="宋体" w:cs="宋体"/>
                <w:color w:val="auto"/>
                <w:kern w:val="2"/>
                <w:sz w:val="24"/>
                <w:szCs w:val="24"/>
                <w:highlight w:val="none"/>
                <w:vertAlign w:val="baseline"/>
                <w:lang w:val="en-US" w:eastAsia="zh-CN" w:bidi="ar"/>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14:paraId="4D0AF897">
            <w:pPr>
              <w:jc w:val="center"/>
              <w:rPr>
                <w:rFonts w:hint="default" w:ascii="宋体" w:hAnsi="宋体" w:eastAsia="宋体" w:cs="宋体"/>
                <w:color w:val="auto"/>
                <w:kern w:val="2"/>
                <w:sz w:val="24"/>
                <w:szCs w:val="24"/>
                <w:highlight w:val="none"/>
                <w:vertAlign w:val="baseline"/>
                <w:lang w:val="en-US" w:eastAsia="zh-CN" w:bidi="ar"/>
              </w:rPr>
            </w:pPr>
            <w:r>
              <w:rPr>
                <w:rFonts w:hint="default" w:ascii="宋体" w:hAnsi="宋体" w:eastAsia="宋体" w:cs="宋体"/>
                <w:color w:val="auto"/>
                <w:kern w:val="2"/>
                <w:sz w:val="24"/>
                <w:szCs w:val="24"/>
                <w:highlight w:val="none"/>
                <w:vertAlign w:val="baseline"/>
                <w:lang w:val="en-US" w:eastAsia="zh-CN" w:bidi="ar"/>
              </w:rPr>
              <w:t>施工进度及保证措施</w:t>
            </w:r>
            <w:r>
              <w:rPr>
                <w:rFonts w:hint="eastAsia" w:ascii="宋体" w:hAnsi="宋体" w:eastAsia="宋体" w:cs="宋体"/>
                <w:color w:val="auto"/>
                <w:kern w:val="2"/>
                <w:sz w:val="24"/>
                <w:szCs w:val="24"/>
                <w:highlight w:val="none"/>
                <w:vertAlign w:val="baseline"/>
                <w:lang w:val="en-US" w:eastAsia="zh-CN" w:bidi="ar"/>
              </w:rPr>
              <w:t>（4分）</w:t>
            </w:r>
          </w:p>
          <w:p w14:paraId="5420FF35">
            <w:pPr>
              <w:jc w:val="center"/>
              <w:rPr>
                <w:rFonts w:hint="eastAsia" w:ascii="宋体" w:hAnsi="宋体" w:eastAsia="宋体" w:cs="宋体"/>
                <w:color w:val="auto"/>
                <w:kern w:val="2"/>
                <w:sz w:val="24"/>
                <w:szCs w:val="24"/>
                <w:highlight w:val="none"/>
                <w:vertAlign w:val="baseline"/>
                <w:lang w:val="en-US" w:eastAsia="zh-CN" w:bidi="ar"/>
              </w:rPr>
            </w:pPr>
          </w:p>
        </w:tc>
        <w:tc>
          <w:tcPr>
            <w:tcW w:w="7439" w:type="dxa"/>
            <w:tcBorders>
              <w:top w:val="single" w:color="000000" w:sz="4" w:space="0"/>
              <w:left w:val="single" w:color="000000" w:sz="4" w:space="0"/>
              <w:bottom w:val="single" w:color="000000" w:sz="4" w:space="0"/>
              <w:right w:val="single" w:color="000000" w:sz="4" w:space="0"/>
            </w:tcBorders>
            <w:noWrap w:val="0"/>
            <w:vAlign w:val="center"/>
          </w:tcPr>
          <w:p w14:paraId="2A443205">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针对工程施工进度控制和工期保证措施方案进行评审 </w:t>
            </w:r>
          </w:p>
          <w:p w14:paraId="107016AB">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①施工整体进度计划； </w:t>
            </w:r>
          </w:p>
          <w:p w14:paraId="4DC9C023">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②进度控制和工期保证措施； </w:t>
            </w:r>
          </w:p>
          <w:p w14:paraId="2AB76D57">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③明确可行的节点目标； </w:t>
            </w:r>
          </w:p>
          <w:p w14:paraId="63BDE098">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④提供相应的横道图； </w:t>
            </w:r>
          </w:p>
          <w:p w14:paraId="5CE34F31">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包括但不限于上述要点方案或制度完整详细的得4分，每缺少一项内容扣1分，每项内容里每有一处内容缺陷扣0.5分(扣完为止)。</w:t>
            </w:r>
          </w:p>
          <w:p w14:paraId="1A37F025">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(缺陷是指:存在不适用该项目实际情况的情形、凭空编造、内容前后不一致、前后逻辑错误、涉及的规范及标准错误、地点区域错误、内容缺失、不符合采购需求的任意一项)</w:t>
            </w:r>
          </w:p>
        </w:tc>
      </w:tr>
      <w:tr w14:paraId="042B610C">
        <w:tblPrEx>
          <w:tblCellMar>
            <w:top w:w="15" w:type="dxa"/>
            <w:left w:w="15" w:type="dxa"/>
            <w:bottom w:w="15" w:type="dxa"/>
            <w:right w:w="15" w:type="dxa"/>
          </w:tblCellMar>
        </w:tblPrEx>
        <w:trPr>
          <w:trHeight w:val="475" w:hRule="atLeast"/>
          <w:jc w:val="center"/>
        </w:trPr>
        <w:tc>
          <w:tcPr>
            <w:tcW w:w="965" w:type="dxa"/>
            <w:tcBorders>
              <w:left w:val="single" w:color="000000" w:sz="4" w:space="0"/>
              <w:bottom w:val="single" w:color="auto" w:sz="4" w:space="0"/>
              <w:right w:val="single" w:color="000000" w:sz="4" w:space="0"/>
            </w:tcBorders>
            <w:noWrap w:val="0"/>
            <w:vAlign w:val="center"/>
          </w:tcPr>
          <w:p w14:paraId="12596EAD">
            <w:pPr>
              <w:jc w:val="center"/>
              <w:rPr>
                <w:rFonts w:hint="eastAsia" w:ascii="宋体" w:hAnsi="宋体" w:eastAsia="宋体" w:cs="宋体"/>
                <w:color w:val="auto"/>
                <w:kern w:val="2"/>
                <w:sz w:val="24"/>
                <w:szCs w:val="24"/>
                <w:highlight w:val="none"/>
                <w:vertAlign w:val="baseline"/>
                <w:lang w:val="en-US" w:eastAsia="zh-CN" w:bidi="ar"/>
              </w:rPr>
            </w:pPr>
          </w:p>
        </w:tc>
        <w:tc>
          <w:tcPr>
            <w:tcW w:w="1745" w:type="dxa"/>
            <w:tcBorders>
              <w:top w:val="single" w:color="000000" w:sz="4" w:space="0"/>
              <w:left w:val="single" w:color="000000" w:sz="4" w:space="0"/>
              <w:bottom w:val="single" w:color="auto" w:sz="4" w:space="0"/>
              <w:right w:val="single" w:color="000000" w:sz="4" w:space="0"/>
            </w:tcBorders>
            <w:noWrap w:val="0"/>
            <w:vAlign w:val="center"/>
          </w:tcPr>
          <w:p w14:paraId="6E201051">
            <w:pPr>
              <w:jc w:val="center"/>
              <w:rPr>
                <w:rFonts w:hint="default" w:ascii="宋体" w:hAnsi="宋体" w:eastAsia="宋体" w:cs="宋体"/>
                <w:color w:val="auto"/>
                <w:kern w:val="2"/>
                <w:sz w:val="24"/>
                <w:szCs w:val="24"/>
                <w:highlight w:val="none"/>
                <w:vertAlign w:val="baseline"/>
                <w:lang w:val="en-US" w:eastAsia="zh-CN" w:bidi="ar"/>
              </w:rPr>
            </w:pPr>
            <w:r>
              <w:rPr>
                <w:rFonts w:hint="default" w:ascii="宋体" w:hAnsi="宋体" w:eastAsia="宋体" w:cs="宋体"/>
                <w:color w:val="auto"/>
                <w:kern w:val="2"/>
                <w:sz w:val="24"/>
                <w:szCs w:val="24"/>
                <w:highlight w:val="none"/>
                <w:vertAlign w:val="baseline"/>
                <w:lang w:val="en-US" w:eastAsia="zh-CN" w:bidi="ar"/>
              </w:rPr>
              <w:t xml:space="preserve">施工安全 </w:t>
            </w:r>
          </w:p>
          <w:p w14:paraId="21E62A84">
            <w:pPr>
              <w:jc w:val="center"/>
              <w:rPr>
                <w:rFonts w:hint="default" w:ascii="宋体" w:hAnsi="宋体" w:eastAsia="宋体" w:cs="宋体"/>
                <w:color w:val="auto"/>
                <w:kern w:val="2"/>
                <w:sz w:val="24"/>
                <w:szCs w:val="24"/>
                <w:highlight w:val="none"/>
                <w:vertAlign w:val="baseline"/>
                <w:lang w:val="en-US" w:eastAsia="zh-CN" w:bidi="ar"/>
              </w:rPr>
            </w:pPr>
            <w:r>
              <w:rPr>
                <w:rFonts w:hint="default" w:ascii="宋体" w:hAnsi="宋体" w:eastAsia="宋体" w:cs="宋体"/>
                <w:color w:val="auto"/>
                <w:kern w:val="2"/>
                <w:sz w:val="24"/>
                <w:szCs w:val="24"/>
                <w:highlight w:val="none"/>
                <w:vertAlign w:val="baseline"/>
                <w:lang w:val="en-US" w:eastAsia="zh-CN" w:bidi="ar"/>
              </w:rPr>
              <w:t xml:space="preserve">及文明施 </w:t>
            </w:r>
          </w:p>
          <w:p w14:paraId="6C128365">
            <w:pPr>
              <w:jc w:val="center"/>
              <w:rPr>
                <w:rFonts w:hint="default" w:ascii="宋体" w:hAnsi="宋体" w:eastAsia="宋体" w:cs="宋体"/>
                <w:color w:val="auto"/>
                <w:kern w:val="2"/>
                <w:sz w:val="24"/>
                <w:szCs w:val="24"/>
                <w:highlight w:val="none"/>
                <w:vertAlign w:val="baseline"/>
                <w:lang w:val="en-US" w:eastAsia="zh-CN" w:bidi="ar"/>
              </w:rPr>
            </w:pPr>
            <w:r>
              <w:rPr>
                <w:rFonts w:hint="default" w:ascii="宋体" w:hAnsi="宋体" w:eastAsia="宋体" w:cs="宋体"/>
                <w:color w:val="auto"/>
                <w:kern w:val="2"/>
                <w:sz w:val="24"/>
                <w:szCs w:val="24"/>
                <w:highlight w:val="none"/>
                <w:vertAlign w:val="baseline"/>
                <w:lang w:val="en-US" w:eastAsia="zh-CN" w:bidi="ar"/>
              </w:rPr>
              <w:t xml:space="preserve">工措施、 </w:t>
            </w:r>
          </w:p>
          <w:p w14:paraId="7DC81FB3">
            <w:pPr>
              <w:jc w:val="center"/>
              <w:rPr>
                <w:rFonts w:hint="default" w:ascii="宋体" w:hAnsi="宋体" w:eastAsia="宋体" w:cs="宋体"/>
                <w:color w:val="auto"/>
                <w:kern w:val="2"/>
                <w:sz w:val="24"/>
                <w:szCs w:val="24"/>
                <w:highlight w:val="none"/>
                <w:vertAlign w:val="baseline"/>
                <w:lang w:val="en-US" w:eastAsia="zh-CN" w:bidi="ar"/>
              </w:rPr>
            </w:pPr>
            <w:r>
              <w:rPr>
                <w:rFonts w:hint="default" w:ascii="宋体" w:hAnsi="宋体" w:eastAsia="宋体" w:cs="宋体"/>
                <w:color w:val="auto"/>
                <w:kern w:val="2"/>
                <w:sz w:val="24"/>
                <w:szCs w:val="24"/>
                <w:highlight w:val="none"/>
                <w:vertAlign w:val="baseline"/>
                <w:lang w:val="en-US" w:eastAsia="zh-CN" w:bidi="ar"/>
              </w:rPr>
              <w:t xml:space="preserve">施工现场 </w:t>
            </w:r>
          </w:p>
          <w:p w14:paraId="523CE976">
            <w:pPr>
              <w:jc w:val="center"/>
              <w:rPr>
                <w:rFonts w:hint="default" w:ascii="宋体" w:hAnsi="宋体" w:eastAsia="宋体" w:cs="宋体"/>
                <w:color w:val="auto"/>
                <w:kern w:val="2"/>
                <w:sz w:val="24"/>
                <w:szCs w:val="24"/>
                <w:highlight w:val="none"/>
                <w:vertAlign w:val="baseline"/>
                <w:lang w:val="en-US" w:eastAsia="zh-CN" w:bidi="ar"/>
              </w:rPr>
            </w:pPr>
            <w:r>
              <w:rPr>
                <w:rFonts w:hint="default" w:ascii="宋体" w:hAnsi="宋体" w:eastAsia="宋体" w:cs="宋体"/>
                <w:color w:val="auto"/>
                <w:kern w:val="2"/>
                <w:sz w:val="24"/>
                <w:szCs w:val="24"/>
                <w:highlight w:val="none"/>
                <w:vertAlign w:val="baseline"/>
                <w:lang w:val="en-US" w:eastAsia="zh-CN" w:bidi="ar"/>
              </w:rPr>
              <w:t xml:space="preserve">总平面及 </w:t>
            </w:r>
          </w:p>
          <w:p w14:paraId="7548413B">
            <w:pPr>
              <w:jc w:val="center"/>
              <w:rPr>
                <w:rFonts w:hint="default" w:ascii="宋体" w:hAnsi="宋体" w:eastAsia="宋体" w:cs="宋体"/>
                <w:color w:val="auto"/>
                <w:kern w:val="2"/>
                <w:sz w:val="24"/>
                <w:szCs w:val="24"/>
                <w:highlight w:val="none"/>
                <w:vertAlign w:val="baseline"/>
                <w:lang w:val="en-US" w:eastAsia="zh-CN" w:bidi="ar"/>
              </w:rPr>
            </w:pPr>
            <w:r>
              <w:rPr>
                <w:rFonts w:hint="default" w:ascii="宋体" w:hAnsi="宋体" w:eastAsia="宋体" w:cs="宋体"/>
                <w:color w:val="auto"/>
                <w:kern w:val="2"/>
                <w:sz w:val="24"/>
                <w:szCs w:val="24"/>
                <w:highlight w:val="none"/>
                <w:vertAlign w:val="baseline"/>
                <w:lang w:val="en-US" w:eastAsia="zh-CN" w:bidi="ar"/>
              </w:rPr>
              <w:t xml:space="preserve">临时设施 </w:t>
            </w:r>
          </w:p>
          <w:p w14:paraId="03AAC9D6">
            <w:pPr>
              <w:jc w:val="center"/>
              <w:rPr>
                <w:rFonts w:hint="eastAsia" w:ascii="宋体" w:hAnsi="宋体" w:eastAsia="宋体" w:cs="宋体"/>
                <w:color w:val="auto"/>
                <w:kern w:val="2"/>
                <w:sz w:val="24"/>
                <w:szCs w:val="24"/>
                <w:highlight w:val="none"/>
                <w:vertAlign w:val="baseline"/>
                <w:lang w:val="en-US" w:eastAsia="zh-CN" w:bidi="ar"/>
              </w:rPr>
            </w:pPr>
            <w:r>
              <w:rPr>
                <w:rFonts w:hint="default" w:ascii="宋体" w:hAnsi="宋体" w:eastAsia="宋体" w:cs="宋体"/>
                <w:color w:val="auto"/>
                <w:kern w:val="2"/>
                <w:sz w:val="24"/>
                <w:szCs w:val="24"/>
                <w:highlight w:val="none"/>
                <w:vertAlign w:val="baseline"/>
                <w:lang w:val="en-US" w:eastAsia="zh-CN" w:bidi="ar"/>
              </w:rPr>
              <w:t>布置</w:t>
            </w:r>
            <w:r>
              <w:rPr>
                <w:rFonts w:hint="eastAsia" w:ascii="宋体" w:hAnsi="宋体" w:eastAsia="宋体" w:cs="宋体"/>
                <w:color w:val="auto"/>
                <w:kern w:val="2"/>
                <w:sz w:val="24"/>
                <w:szCs w:val="24"/>
                <w:highlight w:val="none"/>
                <w:vertAlign w:val="baseline"/>
                <w:lang w:val="en-US" w:eastAsia="zh-CN" w:bidi="ar"/>
              </w:rPr>
              <w:t>（6分）</w:t>
            </w:r>
          </w:p>
        </w:tc>
        <w:tc>
          <w:tcPr>
            <w:tcW w:w="7439" w:type="dxa"/>
            <w:tcBorders>
              <w:top w:val="single" w:color="000000" w:sz="4" w:space="0"/>
              <w:left w:val="single" w:color="000000" w:sz="4" w:space="0"/>
              <w:bottom w:val="single" w:color="auto" w:sz="4" w:space="0"/>
              <w:right w:val="single" w:color="000000" w:sz="4" w:space="0"/>
            </w:tcBorders>
            <w:noWrap w:val="0"/>
            <w:vAlign w:val="center"/>
          </w:tcPr>
          <w:p w14:paraId="066B435B">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针对本项目提供工程施工安全及文明施工措施方案进 </w:t>
            </w:r>
          </w:p>
          <w:p w14:paraId="4270CC76">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行评审 </w:t>
            </w:r>
          </w:p>
          <w:p w14:paraId="6C2D921D">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①安全保障组织管理机构； </w:t>
            </w:r>
          </w:p>
          <w:p w14:paraId="4E40D636">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②安全生产管理措施； </w:t>
            </w:r>
          </w:p>
          <w:p w14:paraId="43764628">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③安全检查及安全防护措施； </w:t>
            </w:r>
          </w:p>
          <w:p w14:paraId="3FFAB226">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④文明施工组织管理措施； </w:t>
            </w:r>
          </w:p>
          <w:p w14:paraId="3860A0D0">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⑤文明施工现场管理； </w:t>
            </w:r>
          </w:p>
          <w:p w14:paraId="737D0FEC">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 xml:space="preserve">⑥临时设施布置设施解决方案。 </w:t>
            </w:r>
          </w:p>
          <w:p w14:paraId="076282F9">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包括但不限于上述要点方案或制度完整详细的得6分，每缺少一项内容扣1分，每项内容里每有一处内容缺陷扣0.5分(扣完为止)。</w:t>
            </w:r>
          </w:p>
          <w:p w14:paraId="74A7BBDE">
            <w:pPr>
              <w:keepNext w:val="0"/>
              <w:keepLines w:val="0"/>
              <w:widowControl/>
              <w:suppressLineNumbers w:val="0"/>
              <w:tabs>
                <w:tab w:val="left" w:pos="2880"/>
              </w:tabs>
              <w:spacing w:before="0" w:beforeAutospacing="0" w:after="0" w:afterAutospacing="0" w:line="240" w:lineRule="auto"/>
              <w:ind w:left="0" w:right="0"/>
              <w:jc w:val="both"/>
              <w:rPr>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vertAlign w:val="baseline"/>
                <w:lang w:val="en-US" w:eastAsia="zh-CN" w:bidi="ar"/>
              </w:rPr>
              <w:t>(缺陷是指:存在不适用该项目实际情况的情形、凭空编造、内容前后不一致、前后逻辑错误、涉及的规范及标准错误、地点区域错误、内容缺失、不符合采购需求的任意一项)</w:t>
            </w:r>
          </w:p>
        </w:tc>
      </w:tr>
    </w:tbl>
    <w:p w14:paraId="066A3CBB">
      <w:pPr>
        <w:rPr>
          <w:color w:val="auto"/>
          <w:highlight w:val="none"/>
        </w:rPr>
      </w:pPr>
    </w:p>
    <w:p w14:paraId="55B93DA5">
      <w:pPr>
        <w:spacing w:line="360" w:lineRule="auto"/>
        <w:jc w:val="center"/>
        <w:outlineLvl w:val="0"/>
        <w:rPr>
          <w:b/>
          <w:sz w:val="36"/>
          <w:szCs w:val="36"/>
        </w:rPr>
      </w:pPr>
      <w:r>
        <w:rPr>
          <w:b/>
          <w:sz w:val="36"/>
          <w:szCs w:val="36"/>
        </w:rPr>
        <w:br w:type="page"/>
      </w:r>
      <w:bookmarkStart w:id="825" w:name="_Toc99301424"/>
      <w:r>
        <w:rPr>
          <w:b/>
          <w:sz w:val="36"/>
          <w:szCs w:val="36"/>
        </w:rPr>
        <w:t>第五章   采购需求</w:t>
      </w:r>
      <w:bookmarkEnd w:id="825"/>
    </w:p>
    <w:p w14:paraId="5C66FA82">
      <w:pPr>
        <w:spacing w:line="360" w:lineRule="auto"/>
        <w:contextualSpacing/>
        <w:rPr>
          <w:sz w:val="24"/>
        </w:rPr>
      </w:pPr>
      <w:r>
        <w:rPr>
          <w:sz w:val="24"/>
        </w:rPr>
        <w:t>说明：</w:t>
      </w:r>
    </w:p>
    <w:p w14:paraId="6E56E046">
      <w:pPr>
        <w:spacing w:line="360" w:lineRule="auto"/>
        <w:contextualSpacing/>
        <w:rPr>
          <w:sz w:val="24"/>
        </w:rPr>
      </w:pPr>
      <w:bookmarkStart w:id="826" w:name="_Hlk167284587"/>
      <w:r>
        <w:rPr>
          <w:rFonts w:hint="eastAsia"/>
          <w:sz w:val="24"/>
        </w:rPr>
        <w:t>1</w:t>
      </w:r>
      <w:r>
        <w:rPr>
          <w:sz w:val="24"/>
        </w:rPr>
        <w:t>. 当采购项目涉及政务信息系统时，采购需求应当符合《政务信息系统政府采购管理暂行办法》（财库〔2017〕210号）的相关要求。</w:t>
      </w:r>
    </w:p>
    <w:p w14:paraId="3A9FB605">
      <w:pPr>
        <w:spacing w:line="360" w:lineRule="auto"/>
        <w:contextualSpacing/>
        <w:rPr>
          <w:sz w:val="24"/>
        </w:rPr>
      </w:pPr>
      <w:bookmarkStart w:id="827" w:name="_Hlk168431603"/>
      <w:r>
        <w:rPr>
          <w:rFonts w:hint="eastAsia"/>
          <w:sz w:val="24"/>
        </w:rPr>
        <w:t>2</w:t>
      </w:r>
      <w:r>
        <w:rPr>
          <w:sz w:val="24"/>
        </w:rPr>
        <w:t xml:space="preserve">. </w:t>
      </w:r>
      <w:r>
        <w:rPr>
          <w:rFonts w:hint="eastAsia"/>
          <w:sz w:val="24"/>
        </w:rPr>
        <w:t>采购人应关注财政部门会同有关部门制定发布的需求标准，结合具体应用场景，根据对应《需求标准》确定采购需求。</w:t>
      </w:r>
    </w:p>
    <w:p w14:paraId="64ACFEC1">
      <w:pPr>
        <w:spacing w:line="360" w:lineRule="auto"/>
        <w:contextualSpacing/>
        <w:rPr>
          <w:sz w:val="24"/>
        </w:rPr>
      </w:pPr>
      <w:r>
        <w:rPr>
          <w:rFonts w:hint="eastAsia"/>
          <w:sz w:val="24"/>
        </w:rPr>
        <w:t>已发布的需求标准如下：</w:t>
      </w:r>
    </w:p>
    <w:p w14:paraId="5DEA9351">
      <w:pPr>
        <w:spacing w:line="360" w:lineRule="auto"/>
        <w:contextualSpacing/>
        <w:rPr>
          <w:sz w:val="24"/>
        </w:rPr>
      </w:pPr>
      <w:r>
        <w:rPr>
          <w:sz w:val="24"/>
        </w:rPr>
        <w:t>《关于印发〈商品包装政府采购需求标准（试行）〉、〈快递包装政府采购需求标准（试行）〉的通知》（财办库﹝2020﹞123号））</w:t>
      </w:r>
    </w:p>
    <w:p w14:paraId="3CEC3288">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《绿色数据中心政府采购需求标准（试行）》（财库〔2023〕7号）</w:t>
      </w:r>
    </w:p>
    <w:p w14:paraId="283D5903">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《台式计算机政府采购需求标准（2023年版）》（财库〔2023〕29号）</w:t>
      </w:r>
    </w:p>
    <w:p w14:paraId="373EE434">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《便携式计算机政府采购需求标准（2023年版）》（财库〔2023〕30号）</w:t>
      </w:r>
    </w:p>
    <w:p w14:paraId="2C8B2A25">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《一体式计算机政府采购需求标准（2023年版）》（财库〔2023〕31号）</w:t>
      </w:r>
    </w:p>
    <w:p w14:paraId="5A3AF73A">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《工作站政府采购需求标准（2023年版）》（财库〔2023〕32号）</w:t>
      </w:r>
    </w:p>
    <w:p w14:paraId="4250F003">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《通用服务器政府采购需求标准（2023年版）》（财库〔2023〕33号）</w:t>
      </w:r>
    </w:p>
    <w:p w14:paraId="3CA1CAC5">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《操作系统政府采购需求标准（2023年版）》（财库〔2023〕34号）</w:t>
      </w:r>
    </w:p>
    <w:p w14:paraId="22B76D57">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《数据库政府采购需求标准（2023年版）》（财库〔2023〕35号）</w:t>
      </w:r>
    </w:p>
    <w:p w14:paraId="0A396487">
      <w:pPr>
        <w:pStyle w:val="249"/>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hint="eastAsia" w:ascii="Times New Roman" w:hAnsi="Times New Roman" w:cs="Times New Roman"/>
          <w:kern w:val="2"/>
        </w:rPr>
        <w:t>（财办库〔2024〕113号）</w:t>
      </w:r>
    </w:p>
    <w:p w14:paraId="6E69511C">
      <w:pPr>
        <w:spacing w:line="360" w:lineRule="auto"/>
        <w:contextualSpacing/>
        <w:rPr>
          <w:sz w:val="24"/>
        </w:rPr>
      </w:pPr>
      <w:r>
        <w:rPr>
          <w:rFonts w:hint="eastAsia"/>
          <w:sz w:val="24"/>
        </w:rPr>
        <w:t>如有更新或增加，以财政部门发布为准。</w:t>
      </w:r>
    </w:p>
    <w:bookmarkEnd w:id="826"/>
    <w:bookmarkEnd w:id="827"/>
    <w:p w14:paraId="04674ABD">
      <w:pPr>
        <w:spacing w:line="360" w:lineRule="auto"/>
        <w:contextualSpacing/>
        <w:rPr>
          <w:sz w:val="24"/>
        </w:rPr>
      </w:pPr>
    </w:p>
    <w:p w14:paraId="78C7F49E">
      <w:pPr>
        <w:pStyle w:val="73"/>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189D6363">
      <w:pPr>
        <w:spacing w:line="360" w:lineRule="auto"/>
        <w:contextualSpacing/>
        <w:rPr>
          <w:bCs/>
          <w:sz w:val="24"/>
        </w:rPr>
      </w:pPr>
      <w:r>
        <w:rPr>
          <w:bCs/>
          <w:sz w:val="24"/>
        </w:rPr>
        <w:t>1. 采购标的</w:t>
      </w:r>
      <w:r>
        <w:rPr>
          <w:rFonts w:hint="eastAsia"/>
          <w:bCs/>
          <w:sz w:val="24"/>
          <w:lang w:eastAsia="zh-CN"/>
        </w:rPr>
        <w:t>：</w:t>
      </w:r>
      <w:r>
        <w:rPr>
          <w:rFonts w:hint="eastAsia" w:ascii="Times New Roman" w:hAnsi="Times New Roman" w:eastAsia="宋体" w:cs="Times New Roman"/>
          <w:bCs/>
          <w:sz w:val="24"/>
          <w:lang w:val="en-US" w:eastAsia="zh-CN"/>
        </w:rPr>
        <w:t>伊犁州西华园全民健身中心建设项目-场馆设施设备项目标项一，伊犁州西华园全民健身中心建设项目-场馆设施设备项目标项二，均不</w:t>
      </w:r>
      <w:r>
        <w:rPr>
          <w:bCs/>
          <w:sz w:val="24"/>
        </w:rPr>
        <w:t>接受进口产品。</w:t>
      </w:r>
    </w:p>
    <w:p w14:paraId="30EC2795">
      <w:pPr>
        <w:spacing w:line="360" w:lineRule="auto"/>
        <w:ind w:firstLine="482"/>
        <w:contextualSpacing/>
        <w:rPr>
          <w:b/>
          <w:sz w:val="24"/>
        </w:rPr>
      </w:pPr>
    </w:p>
    <w:p w14:paraId="07677602">
      <w:pPr>
        <w:pStyle w:val="73"/>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65332E28">
      <w:pPr>
        <w:spacing w:line="360" w:lineRule="auto"/>
        <w:contextualSpacing/>
        <w:rPr>
          <w:i/>
          <w:sz w:val="24"/>
          <w:highlight w:val="none"/>
        </w:rPr>
      </w:pPr>
      <w:r>
        <w:rPr>
          <w:sz w:val="24"/>
          <w:highlight w:val="none"/>
        </w:rPr>
        <w:t>1. 交付（实施）的时间（期限）和地点（范围）</w:t>
      </w:r>
    </w:p>
    <w:p w14:paraId="2AD5CA6D">
      <w:pPr>
        <w:spacing w:line="360" w:lineRule="auto"/>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交付时间：2026年6月</w:t>
      </w:r>
      <w:r>
        <w:rPr>
          <w:rFonts w:hint="eastAsia" w:cs="Times New Roman"/>
          <w:sz w:val="24"/>
          <w:highlight w:val="none"/>
          <w:lang w:val="en-US" w:eastAsia="zh-CN"/>
        </w:rPr>
        <w:t>3</w:t>
      </w:r>
      <w:r>
        <w:rPr>
          <w:rFonts w:hint="eastAsia" w:ascii="Times New Roman" w:hAnsi="Times New Roman" w:eastAsia="宋体" w:cs="Times New Roman"/>
          <w:sz w:val="24"/>
          <w:highlight w:val="none"/>
          <w:lang w:val="en-US" w:eastAsia="zh-CN"/>
        </w:rPr>
        <w:t>0日前完工</w:t>
      </w:r>
    </w:p>
    <w:p w14:paraId="7DC309EE">
      <w:pPr>
        <w:spacing w:line="360" w:lineRule="auto"/>
        <w:contextualSpacing/>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交付地点：采购人指定地点</w:t>
      </w:r>
    </w:p>
    <w:p w14:paraId="3EDC8261">
      <w:pPr>
        <w:spacing w:line="360" w:lineRule="auto"/>
        <w:contextualSpacing/>
        <w:rPr>
          <w:sz w:val="24"/>
          <w:highlight w:val="none"/>
        </w:rPr>
      </w:pPr>
      <w:r>
        <w:rPr>
          <w:sz w:val="24"/>
          <w:highlight w:val="none"/>
        </w:rPr>
        <w:t>2. 付款条件（进度和方式）</w:t>
      </w:r>
    </w:p>
    <w:p w14:paraId="6A484785">
      <w:pPr>
        <w:spacing w:line="360" w:lineRule="auto"/>
        <w:contextualSpacing/>
        <w:rPr>
          <w:rFonts w:hint="eastAsia" w:eastAsia="宋体"/>
          <w:bCs/>
          <w:color w:val="auto"/>
          <w:sz w:val="24"/>
          <w:highlight w:val="none"/>
          <w:lang w:eastAsia="zh-CN"/>
        </w:rPr>
      </w:pPr>
      <w:r>
        <w:rPr>
          <w:rFonts w:hint="eastAsia"/>
          <w:bCs/>
          <w:color w:val="auto"/>
          <w:sz w:val="24"/>
          <w:highlight w:val="none"/>
        </w:rPr>
        <w:t>合同签订后甲方支付乙方合同金额30%预付款</w:t>
      </w:r>
      <w:r>
        <w:rPr>
          <w:rFonts w:hint="eastAsia"/>
          <w:bCs/>
          <w:color w:val="auto"/>
          <w:sz w:val="24"/>
          <w:highlight w:val="none"/>
          <w:lang w:eastAsia="zh-CN"/>
        </w:rPr>
        <w:t>（</w:t>
      </w:r>
      <w:r>
        <w:rPr>
          <w:rFonts w:hint="eastAsia"/>
          <w:bCs/>
          <w:color w:val="auto"/>
          <w:sz w:val="24"/>
          <w:highlight w:val="none"/>
          <w:lang w:val="en-US" w:eastAsia="zh-CN"/>
        </w:rPr>
        <w:t>签订合同后，乙方应通过保函或其他形式向甲方提供一定比例的履约保证金，具体金额待双方后期商定）</w:t>
      </w:r>
      <w:r>
        <w:rPr>
          <w:rFonts w:hint="eastAsia"/>
          <w:bCs/>
          <w:color w:val="auto"/>
          <w:sz w:val="24"/>
          <w:highlight w:val="none"/>
        </w:rPr>
        <w:t>，乙方货物到场经甲方验收合格后甲方支付乙方合同金额30%，乙方货物安装调试并经过甲方验收合格后，甲方支付货款合同金额的</w:t>
      </w:r>
      <w:r>
        <w:rPr>
          <w:rFonts w:hint="eastAsia"/>
          <w:bCs/>
          <w:color w:val="auto"/>
          <w:sz w:val="24"/>
          <w:highlight w:val="none"/>
          <w:lang w:val="en-US" w:eastAsia="zh-CN"/>
        </w:rPr>
        <w:t>40</w:t>
      </w:r>
      <w:r>
        <w:rPr>
          <w:rFonts w:hint="eastAsia"/>
          <w:bCs/>
          <w:color w:val="auto"/>
          <w:sz w:val="24"/>
          <w:highlight w:val="none"/>
        </w:rPr>
        <w:t>%</w:t>
      </w:r>
      <w:r>
        <w:rPr>
          <w:rFonts w:hint="eastAsia"/>
          <w:bCs/>
          <w:color w:val="auto"/>
          <w:sz w:val="24"/>
          <w:highlight w:val="none"/>
          <w:lang w:eastAsia="zh-CN"/>
        </w:rPr>
        <w:t>。</w:t>
      </w:r>
    </w:p>
    <w:p w14:paraId="34DD6590">
      <w:pPr>
        <w:spacing w:line="360" w:lineRule="auto"/>
        <w:contextualSpacing/>
        <w:rPr>
          <w:sz w:val="24"/>
          <w:highlight w:val="none"/>
        </w:rPr>
      </w:pPr>
      <w:r>
        <w:rPr>
          <w:sz w:val="24"/>
          <w:highlight w:val="none"/>
        </w:rPr>
        <w:t>3. 包装和运输（须满足《关于印发〈商品包装政府采购需求标准（试行）〉、〈快递包装政府采购需求标准（试行）〉的通知》（财办库﹝2020﹞123号））</w:t>
      </w:r>
    </w:p>
    <w:p w14:paraId="4C61422E">
      <w:pPr>
        <w:spacing w:line="360" w:lineRule="auto"/>
        <w:contextualSpacing/>
        <w:rPr>
          <w:sz w:val="24"/>
          <w:highlight w:val="none"/>
        </w:rPr>
      </w:pPr>
      <w:r>
        <w:rPr>
          <w:rFonts w:hint="eastAsia"/>
          <w:sz w:val="24"/>
          <w:highlight w:val="none"/>
        </w:rPr>
        <w:t>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5BA1BE1F">
      <w:pPr>
        <w:spacing w:line="360" w:lineRule="auto"/>
        <w:contextualSpacing/>
        <w:rPr>
          <w:sz w:val="24"/>
          <w:highlight w:val="none"/>
        </w:rPr>
      </w:pPr>
      <w:r>
        <w:rPr>
          <w:sz w:val="24"/>
          <w:highlight w:val="none"/>
        </w:rPr>
        <w:t>4. 售后服务（质保期）（如适用）</w:t>
      </w:r>
    </w:p>
    <w:p w14:paraId="1EB4A11C">
      <w:pPr>
        <w:spacing w:line="360" w:lineRule="auto"/>
        <w:contextualSpacing/>
        <w:rPr>
          <w:rFonts w:hint="default" w:eastAsia="宋体"/>
          <w:sz w:val="24"/>
          <w:highlight w:val="none"/>
          <w:lang w:val="en-US" w:eastAsia="zh-CN"/>
        </w:rPr>
      </w:pPr>
      <w:r>
        <w:rPr>
          <w:rFonts w:hint="eastAsia"/>
          <w:sz w:val="24"/>
          <w:highlight w:val="none"/>
          <w:lang w:val="en-US" w:eastAsia="zh-CN"/>
        </w:rPr>
        <w:t>质保期：3年</w:t>
      </w:r>
    </w:p>
    <w:p w14:paraId="572495DC">
      <w:pPr>
        <w:spacing w:line="360" w:lineRule="auto"/>
        <w:contextualSpacing/>
        <w:rPr>
          <w:b/>
          <w:i/>
          <w:sz w:val="24"/>
        </w:rPr>
      </w:pPr>
    </w:p>
    <w:p w14:paraId="2C0D558B">
      <w:pPr>
        <w:pStyle w:val="73"/>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6CBA8FDD">
      <w:pPr>
        <w:pStyle w:val="73"/>
        <w:numPr>
          <w:numId w:val="0"/>
        </w:numPr>
        <w:spacing w:line="360" w:lineRule="auto"/>
        <w:ind w:leftChars="0"/>
        <w:contextualSpacing/>
        <w:rPr>
          <w:rFonts w:hint="eastAsia" w:ascii="Times New Roman" w:hAnsi="Times New Roman" w:eastAsia="宋体"/>
          <w:b/>
          <w:sz w:val="24"/>
          <w:szCs w:val="24"/>
          <w:lang w:val="en-US" w:eastAsia="zh-CN"/>
        </w:rPr>
      </w:pPr>
      <w:r>
        <w:rPr>
          <w:rFonts w:hint="eastAsia" w:ascii="Times New Roman" w:hAnsi="Times New Roman"/>
          <w:b/>
          <w:sz w:val="24"/>
          <w:szCs w:val="24"/>
          <w:lang w:val="en-US" w:eastAsia="zh-CN"/>
        </w:rPr>
        <w:t>详见附件1.</w:t>
      </w:r>
      <w:r>
        <w:rPr>
          <w:rFonts w:hint="eastAsia" w:ascii="Times New Roman" w:hAnsi="Times New Roman"/>
          <w:b/>
          <w:sz w:val="24"/>
          <w:szCs w:val="24"/>
        </w:rPr>
        <w:t>伊犁州西华园全民健身中心建设项目-场馆设施设备项目（标项一）清单</w:t>
      </w:r>
      <w:r>
        <w:rPr>
          <w:rFonts w:hint="eastAsia" w:ascii="Times New Roman" w:hAnsi="Times New Roman"/>
          <w:b/>
          <w:sz w:val="24"/>
          <w:szCs w:val="24"/>
          <w:lang w:val="en-US" w:eastAsia="zh-CN"/>
        </w:rPr>
        <w:t>具体要求</w:t>
      </w:r>
    </w:p>
    <w:p w14:paraId="41DA6508">
      <w:pPr>
        <w:pStyle w:val="73"/>
        <w:numPr>
          <w:ilvl w:val="0"/>
          <w:numId w:val="0"/>
        </w:numPr>
        <w:spacing w:line="360" w:lineRule="auto"/>
        <w:ind w:leftChars="0"/>
        <w:contextualSpacing/>
        <w:rPr>
          <w:rFonts w:ascii="Times New Roman" w:hAnsi="Times New Roman"/>
          <w:b/>
          <w:sz w:val="24"/>
          <w:szCs w:val="24"/>
        </w:rPr>
      </w:pPr>
      <w:r>
        <w:rPr>
          <w:rFonts w:hint="eastAsia" w:ascii="Times New Roman" w:hAnsi="Times New Roman"/>
          <w:b/>
          <w:sz w:val="24"/>
          <w:szCs w:val="24"/>
          <w:lang w:val="en-US" w:eastAsia="zh-CN"/>
        </w:rPr>
        <w:t xml:space="preserve">         2.</w:t>
      </w:r>
      <w:r>
        <w:rPr>
          <w:rFonts w:hint="eastAsia" w:ascii="Times New Roman" w:hAnsi="Times New Roman"/>
          <w:b/>
          <w:sz w:val="24"/>
          <w:szCs w:val="24"/>
        </w:rPr>
        <w:t>伊犁州西华园全民健身中心建设项目-场馆设施设备项目（标项</w:t>
      </w:r>
      <w:r>
        <w:rPr>
          <w:rFonts w:hint="eastAsia" w:ascii="Times New Roman" w:hAnsi="Times New Roman"/>
          <w:b/>
          <w:sz w:val="24"/>
          <w:szCs w:val="24"/>
          <w:lang w:val="en-US" w:eastAsia="zh-CN"/>
        </w:rPr>
        <w:t>二</w:t>
      </w:r>
      <w:r>
        <w:rPr>
          <w:rFonts w:hint="eastAsia" w:ascii="Times New Roman" w:hAnsi="Times New Roman"/>
          <w:b/>
          <w:sz w:val="24"/>
          <w:szCs w:val="24"/>
        </w:rPr>
        <w:t>）清单</w:t>
      </w:r>
      <w:r>
        <w:rPr>
          <w:rFonts w:hint="eastAsia" w:ascii="Times New Roman" w:hAnsi="Times New Roman"/>
          <w:b/>
          <w:sz w:val="24"/>
          <w:szCs w:val="24"/>
          <w:lang w:val="en-US" w:eastAsia="zh-CN"/>
        </w:rPr>
        <w:t>具体要求</w:t>
      </w:r>
    </w:p>
    <w:p w14:paraId="60DE5BF7">
      <w:pPr>
        <w:pStyle w:val="73"/>
        <w:numPr>
          <w:numId w:val="0"/>
        </w:numPr>
        <w:spacing w:line="360" w:lineRule="auto"/>
        <w:ind w:leftChars="0"/>
        <w:contextualSpacing/>
        <w:rPr>
          <w:rFonts w:hint="default" w:ascii="Times New Roman" w:hAnsi="Times New Roman" w:eastAsia="宋体"/>
          <w:b/>
          <w:sz w:val="24"/>
          <w:szCs w:val="24"/>
          <w:lang w:val="en-US" w:eastAsia="zh-CN"/>
        </w:rPr>
      </w:pPr>
    </w:p>
    <w:p w14:paraId="166E9160">
      <w:pPr>
        <w:numPr>
          <w:ilvl w:val="0"/>
          <w:numId w:val="15"/>
        </w:numPr>
        <w:spacing w:line="360" w:lineRule="auto"/>
        <w:contextualSpacing/>
        <w:rPr>
          <w:sz w:val="24"/>
        </w:rPr>
      </w:pPr>
      <w:r>
        <w:rPr>
          <w:sz w:val="24"/>
        </w:rPr>
        <w:t>基本要求</w:t>
      </w:r>
    </w:p>
    <w:p w14:paraId="4BD42892">
      <w:pPr>
        <w:spacing w:line="360" w:lineRule="auto"/>
        <w:ind w:firstLine="480" w:firstLineChars="200"/>
        <w:contextualSpacing/>
        <w:rPr>
          <w:sz w:val="24"/>
        </w:rPr>
      </w:pPr>
      <w:r>
        <w:rPr>
          <w:sz w:val="24"/>
        </w:rPr>
        <w:t>1.1 采购标的需实现的功能或者目标</w:t>
      </w:r>
    </w:p>
    <w:p w14:paraId="4354071A">
      <w:pPr>
        <w:spacing w:line="360" w:lineRule="auto"/>
        <w:ind w:firstLine="480" w:firstLineChars="200"/>
        <w:contextualSpacing/>
        <w:rPr>
          <w:sz w:val="24"/>
        </w:rPr>
      </w:pPr>
      <w:r>
        <w:rPr>
          <w:sz w:val="24"/>
        </w:rPr>
        <w:t>1.2 需执行的国家相关标准、行业标准、地方标准或者其他标准、规范</w:t>
      </w:r>
    </w:p>
    <w:p w14:paraId="1E677062">
      <w:pPr>
        <w:spacing w:line="360" w:lineRule="auto"/>
        <w:contextualSpacing/>
        <w:rPr>
          <w:sz w:val="24"/>
        </w:rPr>
      </w:pPr>
    </w:p>
    <w:p w14:paraId="2FB3511E">
      <w:pPr>
        <w:spacing w:line="360" w:lineRule="auto"/>
        <w:contextualSpacing/>
        <w:rPr>
          <w:sz w:val="24"/>
        </w:rPr>
      </w:pPr>
      <w:r>
        <w:rPr>
          <w:sz w:val="24"/>
        </w:rPr>
        <w:t>2. 服务内容及要求/货物技术要求</w:t>
      </w:r>
    </w:p>
    <w:p w14:paraId="29F113E9">
      <w:pPr>
        <w:widowControl/>
        <w:spacing w:line="360" w:lineRule="auto"/>
        <w:ind w:firstLine="480" w:firstLineChars="200"/>
        <w:contextualSpacing/>
        <w:rPr>
          <w:sz w:val="24"/>
        </w:rPr>
      </w:pPr>
      <w:r>
        <w:rPr>
          <w:sz w:val="24"/>
        </w:rPr>
        <w:t>2.1采购标的需满足的性能、材料、结构、外观、质量、安全、技术规格、物理特性等要求</w:t>
      </w:r>
    </w:p>
    <w:p w14:paraId="595AE84B">
      <w:pPr>
        <w:widowControl/>
        <w:spacing w:line="360" w:lineRule="auto"/>
        <w:ind w:firstLine="480" w:firstLineChars="200"/>
        <w:contextualSpacing/>
        <w:rPr>
          <w:sz w:val="24"/>
        </w:rPr>
      </w:pPr>
      <w:r>
        <w:rPr>
          <w:sz w:val="24"/>
        </w:rPr>
        <w:t>2.2采购标的需满足的服务标准、期限、效率等要求</w:t>
      </w:r>
    </w:p>
    <w:p w14:paraId="7621913D">
      <w:pPr>
        <w:widowControl/>
        <w:spacing w:line="360" w:lineRule="auto"/>
        <w:ind w:firstLine="480" w:firstLineChars="200"/>
        <w:contextualSpacing/>
        <w:rPr>
          <w:sz w:val="24"/>
        </w:rPr>
      </w:pPr>
      <w:r>
        <w:rPr>
          <w:sz w:val="24"/>
        </w:rPr>
        <w:t>2.3为落实政府采购政策需满足的要求</w:t>
      </w:r>
    </w:p>
    <w:p w14:paraId="1CDCDBE6">
      <w:pPr>
        <w:widowControl/>
        <w:spacing w:line="360" w:lineRule="auto"/>
        <w:ind w:firstLine="480" w:firstLineChars="200"/>
        <w:contextualSpacing/>
        <w:rPr>
          <w:sz w:val="24"/>
        </w:rPr>
      </w:pPr>
      <w:r>
        <w:rPr>
          <w:sz w:val="24"/>
        </w:rPr>
        <w:t>2.4采购标的的其他技术、服务等要求</w:t>
      </w:r>
    </w:p>
    <w:p w14:paraId="55799935">
      <w:pPr>
        <w:widowControl/>
        <w:spacing w:line="360" w:lineRule="auto"/>
        <w:ind w:firstLine="480" w:firstLineChars="200"/>
        <w:contextualSpacing/>
        <w:rPr>
          <w:sz w:val="24"/>
        </w:rPr>
      </w:pPr>
      <w:r>
        <w:rPr>
          <w:sz w:val="24"/>
        </w:rPr>
        <w:t>2.5需由供应商提供设计方案、解决方案或者组织方案的采购项目，应当说明采购标的的功能、应用场景、目标等基本要求</w:t>
      </w:r>
    </w:p>
    <w:p w14:paraId="5FD42CDC">
      <w:pPr>
        <w:pStyle w:val="73"/>
        <w:adjustRightInd w:val="0"/>
        <w:spacing w:line="360" w:lineRule="auto"/>
        <w:ind w:firstLine="424" w:firstLineChars="177"/>
        <w:contextualSpacing/>
        <w:jc w:val="left"/>
        <w:rPr>
          <w:rFonts w:ascii="Times New Roman" w:hAnsi="Times New Roman"/>
          <w:color w:val="auto"/>
          <w:sz w:val="24"/>
          <w:szCs w:val="24"/>
        </w:rPr>
      </w:pPr>
    </w:p>
    <w:p w14:paraId="0A4833B2">
      <w:pPr>
        <w:spacing w:line="360" w:lineRule="auto"/>
        <w:contextualSpacing/>
        <w:rPr>
          <w:i/>
          <w:iCs/>
          <w:color w:val="auto"/>
          <w:sz w:val="24"/>
        </w:rPr>
      </w:pPr>
      <w:r>
        <w:rPr>
          <w:color w:val="auto"/>
          <w:sz w:val="24"/>
        </w:rPr>
        <w:t>3. 验收标准</w:t>
      </w:r>
    </w:p>
    <w:p w14:paraId="2E673488">
      <w:pPr>
        <w:widowControl/>
        <w:spacing w:line="360" w:lineRule="auto"/>
        <w:ind w:firstLine="482"/>
        <w:contextualSpacing/>
        <w:rPr>
          <w:b/>
          <w:sz w:val="24"/>
        </w:rPr>
      </w:pPr>
    </w:p>
    <w:p w14:paraId="2C9EBF66">
      <w:pPr>
        <w:spacing w:line="360" w:lineRule="auto"/>
        <w:contextualSpacing/>
        <w:rPr>
          <w:sz w:val="24"/>
        </w:rPr>
      </w:pPr>
      <w:r>
        <w:rPr>
          <w:sz w:val="24"/>
        </w:rPr>
        <w:t>4. 其他要求（如有）</w:t>
      </w:r>
    </w:p>
    <w:p w14:paraId="436883E8"/>
    <w:p w14:paraId="7DCEE519">
      <w:pPr>
        <w:spacing w:line="360" w:lineRule="auto"/>
        <w:jc w:val="center"/>
        <w:outlineLvl w:val="0"/>
        <w:rPr>
          <w:b/>
          <w:sz w:val="36"/>
          <w:szCs w:val="36"/>
        </w:rPr>
      </w:pPr>
      <w:bookmarkStart w:id="828" w:name="_Toc99301425"/>
      <w:r>
        <w:rPr>
          <w:b/>
          <w:sz w:val="36"/>
          <w:szCs w:val="36"/>
        </w:rPr>
        <w:t>第六章   拟签订的合同文本</w:t>
      </w:r>
      <w:bookmarkEnd w:id="828"/>
    </w:p>
    <w:p w14:paraId="04D216DF">
      <w:pPr>
        <w:tabs>
          <w:tab w:val="left" w:pos="900"/>
          <w:tab w:val="left" w:pos="1080"/>
        </w:tabs>
        <w:snapToGrid w:val="0"/>
        <w:spacing w:line="360" w:lineRule="auto"/>
        <w:rPr>
          <w:kern w:val="0"/>
          <w:sz w:val="18"/>
          <w:szCs w:val="18"/>
        </w:rPr>
      </w:pPr>
    </w:p>
    <w:p w14:paraId="2F151B26">
      <w:pPr>
        <w:tabs>
          <w:tab w:val="left" w:pos="900"/>
          <w:tab w:val="left" w:pos="1080"/>
        </w:tabs>
        <w:snapToGrid w:val="0"/>
        <w:spacing w:line="360" w:lineRule="auto"/>
        <w:rPr>
          <w:kern w:val="0"/>
          <w:sz w:val="24"/>
        </w:rPr>
      </w:pPr>
      <w:r>
        <w:rPr>
          <w:kern w:val="0"/>
          <w:sz w:val="24"/>
        </w:rPr>
        <w:t>说明：</w:t>
      </w:r>
    </w:p>
    <w:p w14:paraId="19E16BA2">
      <w:pPr>
        <w:tabs>
          <w:tab w:val="left" w:pos="900"/>
          <w:tab w:val="left" w:pos="1080"/>
        </w:tabs>
        <w:snapToGrid w:val="0"/>
        <w:spacing w:line="360" w:lineRule="auto"/>
        <w:rPr>
          <w:kern w:val="0"/>
          <w:sz w:val="24"/>
        </w:rPr>
      </w:pPr>
      <w:r>
        <w:rPr>
          <w:kern w:val="0"/>
          <w:sz w:val="24"/>
        </w:rPr>
        <w:t xml:space="preserve">1. </w:t>
      </w:r>
      <w:bookmarkStart w:id="829" w:name="_Hlk164758616"/>
      <w:bookmarkStart w:id="830" w:name="_Hlk167285100"/>
      <w:r>
        <w:rPr>
          <w:sz w:val="24"/>
        </w:rPr>
        <w:t>采购人应严格按照要求，在中标、成交通知书发出之日起30日内签订采购合同，鼓励采购人在线签订电子合同，完善电子签章管理、合同审核等配套内控机制，进一步缩短合同签订期限。</w:t>
      </w:r>
    </w:p>
    <w:bookmarkEnd w:id="829"/>
    <w:bookmarkEnd w:id="830"/>
    <w:p w14:paraId="53AE2403">
      <w:pPr>
        <w:tabs>
          <w:tab w:val="left" w:pos="900"/>
          <w:tab w:val="left" w:pos="1080"/>
        </w:tabs>
        <w:snapToGrid w:val="0"/>
        <w:spacing w:line="360" w:lineRule="auto"/>
        <w:rPr>
          <w:kern w:val="0"/>
          <w:sz w:val="24"/>
        </w:rPr>
      </w:pPr>
      <w:r>
        <w:rPr>
          <w:rFonts w:hint="eastAsia"/>
          <w:kern w:val="0"/>
          <w:sz w:val="24"/>
          <w:lang w:val="en-US" w:eastAsia="zh-CN"/>
        </w:rPr>
        <w:t>2</w:t>
      </w:r>
      <w:r>
        <w:rPr>
          <w:kern w:val="0"/>
          <w:sz w:val="24"/>
        </w:rPr>
        <w:t>.</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6700717">
      <w:pPr>
        <w:tabs>
          <w:tab w:val="left" w:pos="900"/>
          <w:tab w:val="left" w:pos="1080"/>
        </w:tabs>
        <w:snapToGrid w:val="0"/>
        <w:spacing w:line="360" w:lineRule="auto"/>
        <w:rPr>
          <w:kern w:val="0"/>
          <w:sz w:val="24"/>
        </w:rPr>
      </w:pPr>
      <w:r>
        <w:rPr>
          <w:rFonts w:hint="eastAsia"/>
          <w:kern w:val="0"/>
          <w:sz w:val="24"/>
          <w:lang w:val="en-US" w:eastAsia="zh-CN"/>
        </w:rPr>
        <w:t>3</w:t>
      </w:r>
      <w:r>
        <w:rPr>
          <w:kern w:val="0"/>
          <w:sz w:val="24"/>
        </w:rPr>
        <w:t>. 合同条款中应规定，乙方完全遵守《中华人民共和国妇女权益保障法》中关于“劳动和社会保障权益”的有关要求。</w:t>
      </w:r>
    </w:p>
    <w:p w14:paraId="2A4BE479">
      <w:pPr>
        <w:tabs>
          <w:tab w:val="left" w:pos="900"/>
          <w:tab w:val="left" w:pos="1080"/>
        </w:tabs>
        <w:snapToGrid w:val="0"/>
        <w:spacing w:line="360" w:lineRule="auto"/>
        <w:rPr>
          <w:sz w:val="24"/>
        </w:rPr>
      </w:pPr>
      <w:r>
        <w:rPr>
          <w:rFonts w:hint="eastAsia"/>
          <w:kern w:val="0"/>
          <w:sz w:val="24"/>
          <w:lang w:val="en-US" w:eastAsia="zh-CN"/>
        </w:rPr>
        <w:t>4</w:t>
      </w:r>
      <w:r>
        <w:rPr>
          <w:kern w:val="0"/>
          <w:sz w:val="24"/>
        </w:rPr>
        <w:t xml:space="preserve">.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4ECA529">
      <w:pPr>
        <w:tabs>
          <w:tab w:val="left" w:pos="900"/>
          <w:tab w:val="left" w:pos="1080"/>
        </w:tabs>
        <w:snapToGrid w:val="0"/>
        <w:spacing w:line="360" w:lineRule="auto"/>
        <w:rPr>
          <w:sz w:val="24"/>
        </w:rPr>
      </w:pPr>
      <w:r>
        <w:rPr>
          <w:rFonts w:hint="eastAsia"/>
          <w:sz w:val="24"/>
          <w:lang w:val="en-US" w:eastAsia="zh-CN"/>
        </w:rPr>
        <w:t>5</w:t>
      </w:r>
      <w:r>
        <w:rPr>
          <w:sz w:val="24"/>
        </w:rPr>
        <w:t>. 政府采购合同设定首付款支付方式的，首付款支付比例原则上不低于合同金额的30%；对于中小企业，首付款支付比例原则上不低于合同金额的50%。</w:t>
      </w:r>
    </w:p>
    <w:p w14:paraId="125DEE35">
      <w:pPr>
        <w:pStyle w:val="37"/>
        <w:shd w:val="clear" w:color="auto" w:fill="FFFFFF"/>
        <w:spacing w:before="0" w:beforeAutospacing="0" w:after="0" w:afterAutospacing="0" w:line="360" w:lineRule="auto"/>
        <w:jc w:val="both"/>
        <w:rPr>
          <w:rFonts w:ascii="Times New Roman" w:hAnsi="Times New Roman" w:cs="Times New Roman"/>
        </w:rPr>
      </w:pPr>
      <w:r>
        <w:rPr>
          <w:rFonts w:hint="eastAsia" w:ascii="Times New Roman" w:hAnsi="Times New Roman" w:cs="Times New Roman"/>
          <w:lang w:val="en-US" w:eastAsia="zh-CN"/>
        </w:rPr>
        <w:t>6</w:t>
      </w:r>
      <w:r>
        <w:rPr>
          <w:rFonts w:ascii="Times New Roman" w:hAnsi="Times New Roman" w:cs="Times New Roman"/>
        </w:rPr>
        <w:t>. 政府采购合同应当约定资金支付的方式、时间和条件，明确逾期支付资金的违约责任。</w:t>
      </w:r>
      <w:bookmarkStart w:id="831" w:name="_Hlk167285134"/>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31"/>
    </w:p>
    <w:p w14:paraId="132DE8D1">
      <w:pPr>
        <w:tabs>
          <w:tab w:val="left" w:pos="900"/>
          <w:tab w:val="left" w:pos="1080"/>
        </w:tabs>
        <w:snapToGrid w:val="0"/>
        <w:spacing w:line="360" w:lineRule="auto"/>
        <w:rPr>
          <w:sz w:val="24"/>
        </w:rPr>
      </w:pPr>
      <w:r>
        <w:rPr>
          <w:rFonts w:hint="eastAsia"/>
          <w:sz w:val="24"/>
          <w:lang w:val="en-US" w:eastAsia="zh-CN"/>
        </w:rPr>
        <w:t>7</w:t>
      </w:r>
      <w:r>
        <w:rPr>
          <w:sz w:val="24"/>
        </w:rPr>
        <w:t>.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648697A3">
      <w:pPr>
        <w:tabs>
          <w:tab w:val="left" w:pos="900"/>
          <w:tab w:val="left" w:pos="1080"/>
        </w:tabs>
        <w:snapToGrid w:val="0"/>
        <w:spacing w:line="360" w:lineRule="auto"/>
        <w:rPr>
          <w:b/>
          <w:sz w:val="36"/>
          <w:szCs w:val="36"/>
        </w:rPr>
      </w:pPr>
      <w:r>
        <w:rPr>
          <w:rFonts w:hint="eastAsia"/>
          <w:sz w:val="24"/>
          <w:lang w:val="en-US" w:eastAsia="zh-CN"/>
        </w:rPr>
        <w:t>8</w:t>
      </w:r>
      <w:r>
        <w:rPr>
          <w:sz w:val="24"/>
        </w:rPr>
        <w:t xml:space="preserve">. </w:t>
      </w:r>
      <w:bookmarkStart w:id="832" w:name="_Hlk168431749"/>
      <w:bookmarkStart w:id="833" w:name="_Hlk167285151"/>
      <w:r>
        <w:rPr>
          <w:rFonts w:hint="eastAsia"/>
          <w:sz w:val="24"/>
        </w:rPr>
        <w:t>履约验收方案应当在合同中约定。履约验收方案要明确履约验收的主体、时间、方式、程序、内容和验收标准等事项。采购人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2"/>
    </w:p>
    <w:bookmarkEnd w:id="833"/>
    <w:p w14:paraId="61C0993E">
      <w:pPr>
        <w:rPr>
          <w:rFonts w:hint="eastAsia" w:ascii="楷体" w:hAnsi="楷体" w:eastAsia="楷体"/>
          <w:sz w:val="24"/>
        </w:rPr>
      </w:pPr>
      <w:r>
        <w:rPr>
          <w:rFonts w:hint="eastAsia" w:ascii="楷体" w:hAnsi="楷体" w:eastAsia="楷体"/>
          <w:sz w:val="24"/>
        </w:rPr>
        <w:br w:type="page"/>
      </w:r>
    </w:p>
    <w:p w14:paraId="5B91AAD2">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r>
        <w:rPr>
          <w:rFonts w:hint="eastAsia" w:ascii="楷体" w:hAnsi="楷体" w:eastAsia="楷体"/>
          <w:sz w:val="24"/>
          <w:u w:val="single"/>
        </w:rPr>
        <w:t xml:space="preserve">   </w:t>
      </w:r>
    </w:p>
    <w:p w14:paraId="2159DE15">
      <w:pPr>
        <w:spacing w:line="480" w:lineRule="auto"/>
        <w:jc w:val="center"/>
        <w:rPr>
          <w:rFonts w:ascii="楷体" w:hAnsi="楷体" w:eastAsia="楷体"/>
          <w:b/>
          <w:sz w:val="28"/>
          <w:szCs w:val="28"/>
        </w:rPr>
      </w:pPr>
    </w:p>
    <w:p w14:paraId="117D09E1">
      <w:pPr>
        <w:spacing w:line="480" w:lineRule="auto"/>
        <w:jc w:val="center"/>
        <w:rPr>
          <w:rFonts w:ascii="楷体" w:hAnsi="楷体" w:eastAsia="楷体"/>
          <w:b/>
          <w:sz w:val="28"/>
          <w:szCs w:val="28"/>
        </w:rPr>
      </w:pPr>
    </w:p>
    <w:p w14:paraId="01433A5C">
      <w:pPr>
        <w:spacing w:line="480" w:lineRule="auto"/>
        <w:jc w:val="center"/>
        <w:rPr>
          <w:rFonts w:ascii="楷体" w:hAnsi="楷体" w:eastAsia="楷体"/>
          <w:b/>
          <w:sz w:val="28"/>
          <w:szCs w:val="28"/>
        </w:rPr>
      </w:pPr>
    </w:p>
    <w:p w14:paraId="27EACC82">
      <w:pPr>
        <w:spacing w:line="480" w:lineRule="auto"/>
        <w:jc w:val="center"/>
        <w:rPr>
          <w:rFonts w:ascii="楷体" w:hAnsi="楷体" w:eastAsia="楷体"/>
          <w:b/>
          <w:sz w:val="44"/>
          <w:szCs w:val="44"/>
        </w:rPr>
      </w:pPr>
      <w:r>
        <w:rPr>
          <w:rFonts w:ascii="楷体" w:hAnsi="楷体" w:eastAsia="楷体"/>
          <w:b/>
          <w:sz w:val="44"/>
          <w:szCs w:val="44"/>
        </w:rPr>
        <w:t>政府采购合同</w:t>
      </w:r>
      <w:r>
        <w:rPr>
          <w:rFonts w:hint="eastAsia" w:ascii="楷体" w:hAnsi="楷体" w:eastAsia="楷体"/>
          <w:b/>
          <w:sz w:val="44"/>
          <w:szCs w:val="44"/>
        </w:rPr>
        <w:t>参考范本</w:t>
      </w:r>
    </w:p>
    <w:p w14:paraId="68E85E96">
      <w:pPr>
        <w:spacing w:line="480" w:lineRule="auto"/>
        <w:jc w:val="center"/>
        <w:rPr>
          <w:rFonts w:ascii="楷体" w:hAnsi="楷体" w:eastAsia="楷体"/>
          <w:b/>
          <w:sz w:val="24"/>
        </w:rPr>
      </w:pPr>
      <w:r>
        <w:rPr>
          <w:rFonts w:hint="eastAsia" w:ascii="楷体" w:hAnsi="楷体" w:eastAsia="楷体"/>
          <w:b/>
          <w:sz w:val="24"/>
        </w:rPr>
        <w:t>（货物类）</w:t>
      </w:r>
    </w:p>
    <w:p w14:paraId="3BAD165D">
      <w:pPr>
        <w:pStyle w:val="69"/>
        <w:ind w:firstLine="0"/>
        <w:rPr>
          <w:rFonts w:ascii="楷体" w:hAnsi="楷体" w:eastAsia="楷体"/>
          <w:szCs w:val="24"/>
        </w:rPr>
      </w:pPr>
    </w:p>
    <w:p w14:paraId="12CA4904">
      <w:pPr>
        <w:pStyle w:val="69"/>
        <w:ind w:firstLine="0"/>
        <w:rPr>
          <w:rFonts w:ascii="楷体" w:hAnsi="楷体" w:eastAsia="楷体"/>
          <w:szCs w:val="24"/>
        </w:rPr>
      </w:pPr>
    </w:p>
    <w:p w14:paraId="3905AB0F">
      <w:pPr>
        <w:pStyle w:val="69"/>
        <w:ind w:firstLine="0"/>
        <w:rPr>
          <w:rFonts w:ascii="楷体" w:hAnsi="楷体" w:eastAsia="楷体"/>
          <w:szCs w:val="24"/>
        </w:rPr>
      </w:pPr>
    </w:p>
    <w:p w14:paraId="47EE3727">
      <w:pPr>
        <w:pStyle w:val="69"/>
        <w:ind w:firstLine="0"/>
        <w:jc w:val="center"/>
        <w:rPr>
          <w:rFonts w:ascii="楷体" w:hAnsi="楷体" w:eastAsia="楷体"/>
          <w:b/>
          <w:szCs w:val="24"/>
        </w:rPr>
      </w:pPr>
      <w:r>
        <w:rPr>
          <w:rFonts w:hint="eastAsia" w:ascii="楷体" w:hAnsi="楷体" w:eastAsia="楷体"/>
          <w:b/>
          <w:szCs w:val="24"/>
        </w:rPr>
        <w:t>第一部分 合同书</w:t>
      </w:r>
    </w:p>
    <w:p w14:paraId="24A56361">
      <w:pPr>
        <w:pStyle w:val="69"/>
        <w:ind w:firstLine="0"/>
        <w:rPr>
          <w:rFonts w:ascii="楷体" w:hAnsi="楷体" w:eastAsia="楷体"/>
          <w:szCs w:val="24"/>
        </w:rPr>
      </w:pPr>
    </w:p>
    <w:p w14:paraId="0FBD4E56">
      <w:pPr>
        <w:pStyle w:val="69"/>
        <w:ind w:firstLine="0"/>
        <w:rPr>
          <w:rFonts w:ascii="楷体" w:hAnsi="楷体" w:eastAsia="楷体"/>
          <w:szCs w:val="24"/>
        </w:rPr>
      </w:pPr>
    </w:p>
    <w:p w14:paraId="6BF223C2">
      <w:pPr>
        <w:spacing w:before="120" w:line="22" w:lineRule="atLeast"/>
        <w:rPr>
          <w:rFonts w:ascii="楷体" w:hAnsi="楷体" w:eastAsia="楷体"/>
          <w:sz w:val="24"/>
        </w:rPr>
      </w:pPr>
    </w:p>
    <w:p w14:paraId="414CED02">
      <w:pPr>
        <w:spacing w:before="120" w:line="22" w:lineRule="atLeast"/>
        <w:ind w:left="960"/>
        <w:rPr>
          <w:rFonts w:ascii="楷体" w:hAnsi="楷体" w:eastAsia="楷体"/>
          <w:sz w:val="24"/>
        </w:rPr>
      </w:pPr>
      <w:r>
        <w:rPr>
          <w:rFonts w:hint="eastAsia" w:ascii="楷体" w:hAnsi="楷体" w:eastAsia="楷体"/>
          <w:sz w:val="24"/>
        </w:rPr>
        <w:t>项目名称：</w:t>
      </w:r>
      <w:r>
        <w:rPr>
          <w:rFonts w:hint="eastAsia" w:ascii="楷体" w:hAnsi="楷体" w:eastAsia="楷体"/>
          <w:sz w:val="24"/>
          <w:u w:val="single"/>
        </w:rPr>
        <w:t xml:space="preserve">                                   </w:t>
      </w:r>
    </w:p>
    <w:p w14:paraId="482CA1C8">
      <w:pPr>
        <w:pStyle w:val="254"/>
        <w:spacing w:before="120" w:line="22" w:lineRule="atLeast"/>
        <w:rPr>
          <w:rFonts w:ascii="楷体" w:hAnsi="楷体" w:eastAsia="楷体"/>
          <w:szCs w:val="24"/>
        </w:rPr>
      </w:pPr>
    </w:p>
    <w:p w14:paraId="66553FD9">
      <w:pPr>
        <w:pStyle w:val="254"/>
        <w:spacing w:before="120" w:line="22" w:lineRule="atLeast"/>
        <w:rPr>
          <w:rFonts w:ascii="楷体" w:hAnsi="楷体" w:eastAsia="楷体"/>
          <w:szCs w:val="24"/>
        </w:rPr>
      </w:pPr>
    </w:p>
    <w:p w14:paraId="6362AD55"/>
    <w:p w14:paraId="1BE521A7">
      <w:pPr>
        <w:spacing w:before="120" w:line="22" w:lineRule="atLeast"/>
        <w:ind w:left="960"/>
        <w:rPr>
          <w:rFonts w:ascii="楷体" w:hAnsi="楷体" w:eastAsia="楷体"/>
          <w:sz w:val="24"/>
          <w:u w:val="single"/>
        </w:rPr>
      </w:pPr>
      <w:r>
        <w:rPr>
          <w:rFonts w:hint="eastAsia" w:ascii="楷体" w:hAnsi="楷体" w:eastAsia="楷体"/>
          <w:sz w:val="24"/>
        </w:rPr>
        <w:t>甲方：</w:t>
      </w:r>
      <w:r>
        <w:rPr>
          <w:rFonts w:hint="eastAsia" w:ascii="楷体" w:hAnsi="楷体" w:eastAsia="楷体"/>
          <w:sz w:val="24"/>
          <w:u w:val="single"/>
        </w:rPr>
        <w:t xml:space="preserve">                                       </w:t>
      </w:r>
    </w:p>
    <w:p w14:paraId="114E1A54">
      <w:pPr>
        <w:spacing w:before="120" w:line="22" w:lineRule="atLeast"/>
        <w:rPr>
          <w:rFonts w:ascii="楷体" w:hAnsi="楷体" w:eastAsia="楷体"/>
          <w:sz w:val="24"/>
        </w:rPr>
      </w:pPr>
    </w:p>
    <w:p w14:paraId="74CD1F08">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u w:val="single"/>
        </w:rPr>
        <w:t xml:space="preserve">                     </w:t>
      </w:r>
      <w:r>
        <w:rPr>
          <w:rFonts w:ascii="楷体" w:hAnsi="楷体" w:eastAsia="楷体"/>
          <w:sz w:val="24"/>
          <w:u w:val="single"/>
        </w:rPr>
        <w:t xml:space="preserve">      </w:t>
      </w:r>
    </w:p>
    <w:p w14:paraId="0DD035EE">
      <w:pPr>
        <w:spacing w:before="120" w:line="22" w:lineRule="atLeast"/>
        <w:rPr>
          <w:rFonts w:ascii="楷体" w:hAnsi="楷体" w:eastAsia="楷体"/>
          <w:sz w:val="24"/>
        </w:rPr>
      </w:pPr>
    </w:p>
    <w:p w14:paraId="65CB9016">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hint="eastAsia" w:ascii="楷体" w:hAnsi="楷体" w:eastAsia="楷体"/>
          <w:sz w:val="24"/>
          <w:u w:val="single"/>
        </w:rPr>
        <w:t xml:space="preserve">                                     </w:t>
      </w:r>
    </w:p>
    <w:p w14:paraId="4A8DCFC6">
      <w:pPr>
        <w:spacing w:before="120" w:line="22" w:lineRule="atLeast"/>
        <w:rPr>
          <w:rFonts w:ascii="楷体" w:hAnsi="楷体" w:eastAsia="楷体"/>
          <w:sz w:val="24"/>
        </w:rPr>
      </w:pPr>
    </w:p>
    <w:p w14:paraId="4C12991A">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hint="eastAsia"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u w:val="single"/>
        </w:rPr>
        <w:t xml:space="preserve">       </w:t>
      </w:r>
      <w:r>
        <w:rPr>
          <w:rFonts w:hint="eastAsia" w:ascii="楷体" w:hAnsi="楷体" w:eastAsia="楷体"/>
          <w:sz w:val="24"/>
        </w:rPr>
        <w:t>月</w:t>
      </w:r>
      <w:r>
        <w:rPr>
          <w:rFonts w:hint="eastAsia" w:ascii="楷体" w:hAnsi="楷体" w:eastAsia="楷体"/>
          <w:sz w:val="24"/>
          <w:u w:val="single"/>
        </w:rPr>
        <w:t xml:space="preserve">       </w:t>
      </w:r>
      <w:r>
        <w:rPr>
          <w:rFonts w:hint="eastAsia" w:ascii="楷体" w:hAnsi="楷体" w:eastAsia="楷体"/>
          <w:sz w:val="24"/>
        </w:rPr>
        <w:t>日</w:t>
      </w:r>
    </w:p>
    <w:p w14:paraId="1BBB2A62">
      <w:pPr>
        <w:autoSpaceDE w:val="0"/>
        <w:autoSpaceDN w:val="0"/>
        <w:adjustRightInd w:val="0"/>
        <w:spacing w:line="600" w:lineRule="exact"/>
        <w:ind w:firstLine="640"/>
        <w:jc w:val="center"/>
        <w:rPr>
          <w:rFonts w:ascii="宋体" w:hAnsi="宋体"/>
          <w:sz w:val="24"/>
        </w:rPr>
        <w:sectPr>
          <w:headerReference r:id="rId14" w:type="default"/>
          <w:footerReference r:id="rId15" w:type="default"/>
          <w:pgSz w:w="11907" w:h="16840"/>
          <w:pgMar w:top="1474" w:right="1814" w:bottom="1474" w:left="1814" w:header="851" w:footer="851" w:gutter="0"/>
          <w:cols w:space="720" w:num="1"/>
          <w:docGrid w:linePitch="462" w:charSpace="0"/>
        </w:sectPr>
      </w:pPr>
    </w:p>
    <w:p w14:paraId="5BFB5101">
      <w:pPr>
        <w:spacing w:line="560" w:lineRule="exact"/>
        <w:ind w:firstLine="480" w:firstLineChars="200"/>
        <w:rPr>
          <w:rFonts w:ascii="楷体" w:hAnsi="楷体" w:eastAsia="楷体"/>
          <w:sz w:val="24"/>
        </w:rPr>
      </w:pPr>
      <w:r>
        <w:rPr>
          <w:rFonts w:hint="eastAsia" w:ascii="楷体" w:hAnsi="楷体" w:eastAsia="楷体"/>
          <w:sz w:val="24"/>
          <w:u w:val="single"/>
          <w:lang w:val="zh-CN"/>
        </w:rPr>
        <w:t xml:space="preserve">        </w:t>
      </w:r>
      <w:r>
        <w:rPr>
          <w:rFonts w:hint="eastAsia" w:ascii="楷体" w:hAnsi="楷体" w:eastAsia="楷体"/>
          <w:sz w:val="24"/>
          <w:lang w:val="zh-CN"/>
        </w:rPr>
        <w:t>年</w:t>
      </w:r>
      <w:r>
        <w:rPr>
          <w:rFonts w:hint="eastAsia" w:ascii="楷体" w:hAnsi="楷体" w:eastAsia="楷体"/>
          <w:sz w:val="24"/>
          <w:u w:val="single"/>
          <w:lang w:val="zh-CN"/>
        </w:rPr>
        <w:t xml:space="preserve">    </w:t>
      </w:r>
      <w:r>
        <w:rPr>
          <w:rFonts w:hint="eastAsia" w:ascii="楷体" w:hAnsi="楷体" w:eastAsia="楷体"/>
          <w:sz w:val="24"/>
          <w:lang w:val="zh-CN"/>
        </w:rPr>
        <w:t>月</w:t>
      </w:r>
      <w:r>
        <w:rPr>
          <w:rFonts w:hint="eastAsia"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hint="eastAsia" w:ascii="楷体" w:hAnsi="楷体" w:eastAsia="楷体"/>
          <w:sz w:val="24"/>
          <w:u w:val="single"/>
        </w:rPr>
        <w:t xml:space="preserve"> 新疆奎屯市文化体育广播电视和旅游局 </w:t>
      </w:r>
      <w:r>
        <w:rPr>
          <w:rFonts w:hint="eastAsia" w:ascii="楷体" w:hAnsi="楷体" w:eastAsia="楷体"/>
          <w:sz w:val="24"/>
        </w:rPr>
        <w:t>以</w:t>
      </w:r>
      <w:r>
        <w:rPr>
          <w:rFonts w:hint="eastAsia" w:ascii="楷体" w:hAnsi="楷体" w:eastAsia="楷体"/>
          <w:sz w:val="24"/>
          <w:u w:val="single"/>
        </w:rPr>
        <w:t xml:space="preserve">   政府采购方式  </w:t>
      </w:r>
      <w:r>
        <w:rPr>
          <w:rFonts w:hint="eastAsia" w:ascii="楷体" w:hAnsi="楷体" w:eastAsia="楷体"/>
          <w:sz w:val="24"/>
        </w:rPr>
        <w:t>对</w:t>
      </w:r>
      <w:r>
        <w:rPr>
          <w:rFonts w:hint="eastAsia" w:ascii="楷体" w:hAnsi="楷体" w:eastAsia="楷体"/>
          <w:sz w:val="24"/>
          <w:u w:val="single"/>
        </w:rPr>
        <w:t xml:space="preserve">  伊犁州西华园全民健身中心建设项目-场馆设施设备项目 </w:t>
      </w:r>
      <w:r>
        <w:rPr>
          <w:rFonts w:hint="eastAsia" w:ascii="楷体" w:hAnsi="楷体" w:eastAsia="楷体"/>
          <w:sz w:val="24"/>
        </w:rPr>
        <w:t>项目进行了采购。经</w:t>
      </w:r>
      <w:r>
        <w:rPr>
          <w:rFonts w:hint="eastAsia" w:ascii="楷体" w:hAnsi="楷体" w:eastAsia="楷体"/>
          <w:sz w:val="24"/>
          <w:u w:val="single"/>
        </w:rPr>
        <w:t xml:space="preserve">   （相关评定主体名称）   </w:t>
      </w:r>
      <w:r>
        <w:rPr>
          <w:rFonts w:hint="eastAsia" w:ascii="楷体" w:hAnsi="楷体" w:eastAsia="楷体"/>
          <w:sz w:val="24"/>
        </w:rPr>
        <w:t>评定，</w:t>
      </w:r>
      <w:r>
        <w:rPr>
          <w:rFonts w:hint="eastAsia" w:ascii="楷体" w:hAnsi="楷体" w:eastAsia="楷体"/>
          <w:sz w:val="24"/>
          <w:u w:val="single"/>
        </w:rPr>
        <w:t xml:space="preserve">   （中标供应商名称）</w:t>
      </w:r>
      <w:r>
        <w:rPr>
          <w:rFonts w:hint="eastAsia" w:ascii="楷体" w:hAnsi="楷体" w:eastAsia="楷体"/>
          <w:sz w:val="24"/>
        </w:rPr>
        <w:t>为该项目中标供应商。现于中标通知书发出之日起三十日内，按照采购文件确定的事项签订本合同。</w:t>
      </w:r>
    </w:p>
    <w:p w14:paraId="6FC65292">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hint="eastAsia" w:ascii="楷体" w:hAnsi="楷体" w:eastAsia="楷体"/>
          <w:sz w:val="24"/>
          <w:u w:val="single"/>
        </w:rPr>
        <w:t xml:space="preserve">   新疆奎屯市文化体育广播电视和旅游局  </w:t>
      </w:r>
      <w:r>
        <w:rPr>
          <w:rFonts w:hint="eastAsia" w:ascii="楷体" w:hAnsi="楷体" w:eastAsia="楷体"/>
          <w:sz w:val="24"/>
          <w:lang w:val="zh-CN"/>
        </w:rPr>
        <w:t>(以下简称：甲方)和</w:t>
      </w:r>
      <w:r>
        <w:rPr>
          <w:rFonts w:hint="eastAsia" w:ascii="楷体" w:hAnsi="楷体" w:eastAsia="楷体"/>
          <w:sz w:val="24"/>
          <w:u w:val="single"/>
        </w:rPr>
        <w:t xml:space="preserve">   （中标供应商名称）   </w:t>
      </w:r>
      <w:r>
        <w:rPr>
          <w:rFonts w:hint="eastAsia" w:ascii="楷体" w:hAnsi="楷体" w:eastAsia="楷体"/>
          <w:sz w:val="24"/>
          <w:lang w:val="zh-CN"/>
        </w:rPr>
        <w:t>(以下简称：乙方)协商一致，约定以下合同</w:t>
      </w:r>
      <w:r>
        <w:rPr>
          <w:rFonts w:hint="eastAsia" w:ascii="楷体" w:hAnsi="楷体" w:eastAsia="楷体"/>
          <w:sz w:val="24"/>
        </w:rPr>
        <w:t>条款，以兹共同遵守、全面履行。</w:t>
      </w:r>
    </w:p>
    <w:p w14:paraId="354A524C">
      <w:pPr>
        <w:spacing w:line="560" w:lineRule="exact"/>
        <w:ind w:firstLine="482" w:firstLineChars="200"/>
        <w:outlineLvl w:val="0"/>
        <w:rPr>
          <w:rFonts w:ascii="楷体" w:hAnsi="楷体" w:eastAsia="楷体"/>
          <w:b/>
          <w:sz w:val="24"/>
        </w:rPr>
      </w:pPr>
      <w:bookmarkStart w:id="834" w:name="_Toc3029"/>
      <w:bookmarkStart w:id="835" w:name="_Toc24059"/>
      <w:bookmarkStart w:id="836" w:name="_Toc2232"/>
      <w:r>
        <w:rPr>
          <w:rFonts w:hint="eastAsia" w:ascii="楷体" w:hAnsi="楷体" w:eastAsia="楷体"/>
          <w:b/>
          <w:sz w:val="24"/>
        </w:rPr>
        <w:t>1.1 合同组成部分</w:t>
      </w:r>
      <w:bookmarkEnd w:id="834"/>
      <w:bookmarkEnd w:id="835"/>
      <w:bookmarkEnd w:id="836"/>
    </w:p>
    <w:p w14:paraId="64558816">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1132221">
      <w:pPr>
        <w:spacing w:line="560" w:lineRule="exact"/>
        <w:ind w:firstLine="480" w:firstLineChars="200"/>
        <w:rPr>
          <w:rFonts w:ascii="楷体" w:hAnsi="楷体" w:eastAsia="楷体"/>
          <w:sz w:val="24"/>
        </w:rPr>
      </w:pPr>
      <w:r>
        <w:rPr>
          <w:rFonts w:hint="eastAsia" w:ascii="楷体" w:hAnsi="楷体" w:eastAsia="楷体"/>
          <w:sz w:val="24"/>
        </w:rPr>
        <w:t>1.1.1 本合同及其补充合同、变更协议；</w:t>
      </w:r>
    </w:p>
    <w:p w14:paraId="0B396AFA">
      <w:pPr>
        <w:spacing w:line="560" w:lineRule="exact"/>
        <w:ind w:firstLine="480" w:firstLineChars="200"/>
        <w:rPr>
          <w:rFonts w:ascii="楷体" w:hAnsi="楷体" w:eastAsia="楷体"/>
          <w:sz w:val="24"/>
        </w:rPr>
      </w:pPr>
      <w:r>
        <w:rPr>
          <w:rFonts w:hint="eastAsia" w:ascii="楷体" w:hAnsi="楷体" w:eastAsia="楷体"/>
          <w:sz w:val="24"/>
        </w:rPr>
        <w:t>1.1.2 中标通知书；</w:t>
      </w:r>
    </w:p>
    <w:p w14:paraId="491235E2">
      <w:pPr>
        <w:spacing w:line="560" w:lineRule="exact"/>
        <w:ind w:firstLine="480" w:firstLineChars="200"/>
        <w:rPr>
          <w:rFonts w:ascii="楷体" w:hAnsi="楷体" w:eastAsia="楷体"/>
          <w:sz w:val="24"/>
        </w:rPr>
      </w:pPr>
      <w:r>
        <w:rPr>
          <w:rFonts w:hint="eastAsia" w:ascii="楷体" w:hAnsi="楷体" w:eastAsia="楷体"/>
          <w:sz w:val="24"/>
        </w:rPr>
        <w:t>1.1.3 投标文件（含澄清或者说明文件）；</w:t>
      </w:r>
    </w:p>
    <w:p w14:paraId="74AFD61C">
      <w:pPr>
        <w:spacing w:line="560" w:lineRule="exact"/>
        <w:ind w:firstLine="480" w:firstLineChars="200"/>
        <w:rPr>
          <w:rFonts w:ascii="楷体" w:hAnsi="楷体" w:eastAsia="楷体"/>
          <w:sz w:val="24"/>
        </w:rPr>
      </w:pPr>
      <w:r>
        <w:rPr>
          <w:rFonts w:hint="eastAsia" w:ascii="楷体" w:hAnsi="楷体" w:eastAsia="楷体"/>
          <w:sz w:val="24"/>
        </w:rPr>
        <w:t>1.1.4 招标文件（含澄清或者修改文件）；</w:t>
      </w:r>
    </w:p>
    <w:p w14:paraId="1C5BC393">
      <w:pPr>
        <w:spacing w:line="560" w:lineRule="exact"/>
        <w:ind w:firstLine="480" w:firstLineChars="200"/>
        <w:rPr>
          <w:rFonts w:ascii="楷体" w:hAnsi="楷体" w:eastAsia="楷体"/>
          <w:sz w:val="24"/>
        </w:rPr>
      </w:pPr>
      <w:r>
        <w:rPr>
          <w:rFonts w:hint="eastAsia" w:ascii="楷体" w:hAnsi="楷体" w:eastAsia="楷体"/>
          <w:sz w:val="24"/>
        </w:rPr>
        <w:t>1.1.5 其他相关采购文件。</w:t>
      </w:r>
    </w:p>
    <w:p w14:paraId="0C479D80">
      <w:pPr>
        <w:spacing w:line="560" w:lineRule="exact"/>
        <w:ind w:firstLine="482" w:firstLineChars="200"/>
        <w:outlineLvl w:val="0"/>
        <w:rPr>
          <w:rFonts w:ascii="楷体" w:hAnsi="楷体" w:eastAsia="楷体"/>
          <w:b/>
          <w:sz w:val="24"/>
        </w:rPr>
      </w:pPr>
      <w:bookmarkStart w:id="837" w:name="_Toc21295"/>
      <w:bookmarkStart w:id="838" w:name="_Toc24300"/>
      <w:bookmarkStart w:id="839" w:name="_Toc27126"/>
      <w:r>
        <w:rPr>
          <w:rFonts w:hint="eastAsia" w:ascii="楷体" w:hAnsi="楷体" w:eastAsia="楷体"/>
          <w:b/>
          <w:sz w:val="24"/>
        </w:rPr>
        <w:t>1.2 货物</w:t>
      </w:r>
      <w:bookmarkEnd w:id="837"/>
      <w:bookmarkEnd w:id="838"/>
      <w:bookmarkEnd w:id="839"/>
    </w:p>
    <w:p w14:paraId="5BA1ECB6">
      <w:pPr>
        <w:spacing w:line="560" w:lineRule="exact"/>
        <w:ind w:firstLine="480" w:firstLineChars="200"/>
        <w:rPr>
          <w:rFonts w:ascii="楷体" w:hAnsi="楷体" w:eastAsia="楷体"/>
          <w:sz w:val="24"/>
          <w:u w:val="single"/>
        </w:rPr>
      </w:pPr>
      <w:r>
        <w:rPr>
          <w:rFonts w:hint="eastAsia" w:ascii="楷体" w:hAnsi="楷体" w:eastAsia="楷体"/>
          <w:sz w:val="24"/>
        </w:rPr>
        <w:t>1.2.1 货物</w:t>
      </w:r>
      <w:r>
        <w:rPr>
          <w:rFonts w:ascii="楷体" w:hAnsi="楷体" w:eastAsia="楷体"/>
          <w:sz w:val="24"/>
        </w:rPr>
        <w:t>名称：</w:t>
      </w:r>
      <w:r>
        <w:rPr>
          <w:rFonts w:hint="eastAsia" w:ascii="楷体" w:hAnsi="楷体" w:eastAsia="楷体"/>
          <w:sz w:val="24"/>
          <w:u w:val="single"/>
        </w:rPr>
        <w:t xml:space="preserve"> 伊犁州西华园全民健身中心建设项目-场馆设施设备</w:t>
      </w:r>
      <w:r>
        <w:rPr>
          <w:rFonts w:hint="eastAsia" w:ascii="楷体" w:hAnsi="楷体" w:eastAsia="楷体"/>
          <w:sz w:val="24"/>
          <w:u w:val="single"/>
          <w:lang w:eastAsia="zh-CN"/>
        </w:rPr>
        <w:t>采购安装调试工作</w:t>
      </w:r>
      <w:r>
        <w:rPr>
          <w:rFonts w:hint="eastAsia" w:ascii="楷体" w:hAnsi="楷体" w:eastAsia="楷体"/>
          <w:sz w:val="24"/>
          <w:u w:val="single"/>
        </w:rPr>
        <w:t xml:space="preserve">  </w:t>
      </w:r>
      <w:r>
        <w:rPr>
          <w:rFonts w:hint="eastAsia" w:ascii="楷体" w:hAnsi="楷体" w:eastAsia="楷体"/>
          <w:sz w:val="24"/>
        </w:rPr>
        <w:t>；</w:t>
      </w:r>
    </w:p>
    <w:p w14:paraId="6E698481">
      <w:pPr>
        <w:spacing w:line="560" w:lineRule="exact"/>
        <w:ind w:firstLine="480" w:firstLineChars="200"/>
        <w:rPr>
          <w:rFonts w:ascii="楷体" w:hAnsi="楷体" w:eastAsia="楷体"/>
          <w:sz w:val="24"/>
          <w:u w:val="single"/>
        </w:rPr>
      </w:pPr>
      <w:r>
        <w:rPr>
          <w:rFonts w:hint="eastAsia" w:ascii="楷体" w:hAnsi="楷体" w:eastAsia="楷体"/>
          <w:sz w:val="24"/>
        </w:rPr>
        <w:t>1.2.2 货物</w:t>
      </w:r>
      <w:r>
        <w:rPr>
          <w:rFonts w:ascii="楷体" w:hAnsi="楷体" w:eastAsia="楷体"/>
          <w:sz w:val="24"/>
        </w:rPr>
        <w:t>数量：</w:t>
      </w:r>
      <w:r>
        <w:rPr>
          <w:rFonts w:hint="eastAsia" w:ascii="楷体" w:hAnsi="楷体" w:eastAsia="楷体"/>
          <w:sz w:val="24"/>
          <w:u w:val="single"/>
        </w:rPr>
        <w:t xml:space="preserve">   详见投标文件                                </w:t>
      </w:r>
      <w:r>
        <w:rPr>
          <w:rFonts w:hint="eastAsia" w:ascii="楷体" w:hAnsi="楷体" w:eastAsia="楷体"/>
          <w:sz w:val="24"/>
        </w:rPr>
        <w:t>；</w:t>
      </w:r>
    </w:p>
    <w:p w14:paraId="120B0C9C">
      <w:pPr>
        <w:spacing w:line="560" w:lineRule="exact"/>
        <w:ind w:firstLine="480" w:firstLineChars="200"/>
        <w:rPr>
          <w:rFonts w:ascii="楷体" w:hAnsi="楷体" w:eastAsia="楷体"/>
          <w:sz w:val="24"/>
        </w:rPr>
      </w:pPr>
      <w:r>
        <w:rPr>
          <w:rFonts w:hint="eastAsia" w:ascii="楷体" w:hAnsi="楷体" w:eastAsia="楷体"/>
          <w:sz w:val="24"/>
        </w:rPr>
        <w:t>1.2.3 货物质量</w:t>
      </w:r>
      <w:r>
        <w:rPr>
          <w:rFonts w:hint="eastAsia" w:ascii="楷体" w:hAnsi="楷体" w:eastAsia="楷体"/>
          <w:sz w:val="24"/>
          <w:lang w:eastAsia="zh-CN"/>
        </w:rPr>
        <w:t>：</w:t>
      </w:r>
      <w:r>
        <w:rPr>
          <w:rFonts w:ascii="楷体" w:hAnsi="楷体" w:eastAsia="楷体"/>
          <w:sz w:val="24"/>
          <w:u w:val="single"/>
        </w:rPr>
        <w:t>　</w:t>
      </w:r>
      <w:r>
        <w:rPr>
          <w:rFonts w:hint="eastAsia" w:ascii="楷体" w:hAnsi="楷体" w:eastAsia="楷体"/>
          <w:sz w:val="24"/>
          <w:u w:val="single"/>
          <w:lang w:val="en-US" w:eastAsia="zh-CN"/>
        </w:rPr>
        <w:t xml:space="preserve"> </w:t>
      </w:r>
      <w:r>
        <w:rPr>
          <w:rFonts w:hint="eastAsia" w:ascii="楷体" w:hAnsi="楷体" w:eastAsia="楷体"/>
          <w:sz w:val="24"/>
          <w:u w:val="single"/>
        </w:rPr>
        <w:t xml:space="preserve">详见投标文件 </w:t>
      </w:r>
      <w:r>
        <w:rPr>
          <w:rFonts w:ascii="楷体" w:hAnsi="楷体" w:eastAsia="楷体"/>
          <w:sz w:val="24"/>
          <w:u w:val="single"/>
        </w:rPr>
        <w:t>　　</w:t>
      </w:r>
      <w:r>
        <w:rPr>
          <w:rFonts w:hint="eastAsia" w:ascii="楷体" w:hAnsi="楷体" w:eastAsia="楷体"/>
          <w:sz w:val="24"/>
          <w:u w:val="single"/>
        </w:rPr>
        <w:t xml:space="preserve">               </w:t>
      </w:r>
      <w:r>
        <w:rPr>
          <w:rFonts w:hint="eastAsia" w:ascii="楷体" w:hAnsi="楷体" w:eastAsia="楷体"/>
          <w:sz w:val="24"/>
          <w:u w:val="single"/>
          <w:lang w:val="en-US" w:eastAsia="zh-CN"/>
        </w:rPr>
        <w:t xml:space="preserve">  </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rPr>
        <w:t>。</w:t>
      </w:r>
    </w:p>
    <w:p w14:paraId="16522B79">
      <w:pPr>
        <w:spacing w:line="560" w:lineRule="exact"/>
        <w:ind w:firstLine="482" w:firstLineChars="200"/>
        <w:outlineLvl w:val="0"/>
        <w:rPr>
          <w:rFonts w:ascii="楷体" w:hAnsi="楷体" w:eastAsia="楷体"/>
          <w:b/>
          <w:sz w:val="24"/>
        </w:rPr>
      </w:pPr>
      <w:bookmarkStart w:id="840" w:name="_Toc21551"/>
      <w:bookmarkStart w:id="841" w:name="_Toc23292"/>
      <w:bookmarkStart w:id="842" w:name="_Toc21631"/>
      <w:r>
        <w:rPr>
          <w:rFonts w:hint="eastAsia" w:ascii="楷体" w:hAnsi="楷体" w:eastAsia="楷体"/>
          <w:b/>
          <w:sz w:val="24"/>
        </w:rPr>
        <w:t>1.</w:t>
      </w:r>
      <w:r>
        <w:rPr>
          <w:rFonts w:ascii="楷体" w:hAnsi="楷体" w:eastAsia="楷体"/>
          <w:b/>
          <w:sz w:val="24"/>
        </w:rPr>
        <w:t>3</w:t>
      </w:r>
      <w:r>
        <w:rPr>
          <w:rFonts w:hint="eastAsia" w:ascii="楷体" w:hAnsi="楷体" w:eastAsia="楷体"/>
          <w:b/>
          <w:sz w:val="24"/>
        </w:rPr>
        <w:t xml:space="preserve"> 价款</w:t>
      </w:r>
      <w:bookmarkEnd w:id="840"/>
      <w:bookmarkEnd w:id="841"/>
      <w:bookmarkEnd w:id="842"/>
    </w:p>
    <w:p w14:paraId="2A3D863F">
      <w:pPr>
        <w:spacing w:line="560" w:lineRule="exact"/>
        <w:ind w:firstLine="480" w:firstLineChars="200"/>
        <w:rPr>
          <w:rFonts w:ascii="楷体" w:hAnsi="楷体" w:eastAsia="楷体"/>
          <w:sz w:val="24"/>
        </w:rPr>
      </w:pPr>
      <w:r>
        <w:rPr>
          <w:rFonts w:ascii="楷体" w:hAnsi="楷体" w:eastAsia="楷体"/>
          <w:sz w:val="24"/>
        </w:rPr>
        <w:t>本合同总价为</w:t>
      </w:r>
      <w:r>
        <w:rPr>
          <w:rFonts w:hint="eastAsia" w:ascii="楷体" w:hAnsi="楷体" w:eastAsia="楷体"/>
          <w:sz w:val="24"/>
        </w:rPr>
        <w:t>：￥</w:t>
      </w:r>
      <w:r>
        <w:rPr>
          <w:rFonts w:hint="eastAsia" w:ascii="楷体" w:hAnsi="楷体" w:eastAsia="楷体"/>
          <w:sz w:val="24"/>
          <w:u w:val="single"/>
        </w:rPr>
        <w:t xml:space="preserve">           </w:t>
      </w:r>
      <w:r>
        <w:rPr>
          <w:rFonts w:ascii="楷体" w:hAnsi="楷体" w:eastAsia="楷体"/>
          <w:sz w:val="24"/>
        </w:rPr>
        <w:t>元</w:t>
      </w:r>
      <w:r>
        <w:rPr>
          <w:rFonts w:hint="eastAsia" w:ascii="楷体" w:hAnsi="楷体" w:eastAsia="楷体"/>
          <w:sz w:val="24"/>
        </w:rPr>
        <w:t>（大写：</w:t>
      </w:r>
      <w:r>
        <w:rPr>
          <w:rFonts w:hint="eastAsia" w:ascii="楷体" w:hAnsi="楷体" w:eastAsia="楷体"/>
          <w:sz w:val="24"/>
          <w:u w:val="single"/>
        </w:rPr>
        <w:t xml:space="preserve">                 </w:t>
      </w:r>
      <w:r>
        <w:rPr>
          <w:rFonts w:hint="eastAsia" w:ascii="楷体" w:hAnsi="楷体" w:eastAsia="楷体"/>
          <w:sz w:val="24"/>
        </w:rPr>
        <w:t>元人民币）</w:t>
      </w:r>
      <w:r>
        <w:rPr>
          <w:rFonts w:ascii="楷体" w:hAnsi="楷体" w:eastAsia="楷体"/>
          <w:sz w:val="24"/>
        </w:rPr>
        <w:t>。</w:t>
      </w:r>
    </w:p>
    <w:p w14:paraId="23D204C0">
      <w:pPr>
        <w:spacing w:line="560" w:lineRule="exact"/>
        <w:ind w:firstLine="480" w:firstLineChars="200"/>
        <w:rPr>
          <w:rFonts w:ascii="楷体" w:hAnsi="楷体" w:eastAsia="楷体"/>
          <w:sz w:val="24"/>
          <w:u w:val="single"/>
        </w:rPr>
      </w:pPr>
      <w:r>
        <w:rPr>
          <w:rFonts w:ascii="楷体" w:hAnsi="楷体" w:eastAsia="楷体"/>
          <w:sz w:val="24"/>
        </w:rPr>
        <w:t>分项价格：</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20A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F79654A">
            <w:pPr>
              <w:pStyle w:val="255"/>
              <w:spacing w:line="560" w:lineRule="exact"/>
              <w:jc w:val="center"/>
              <w:rPr>
                <w:rFonts w:ascii="楷体" w:hAnsi="楷体" w:eastAsia="楷体"/>
                <w:sz w:val="24"/>
                <w:szCs w:val="24"/>
              </w:rPr>
            </w:pPr>
            <w:r>
              <w:rPr>
                <w:rFonts w:ascii="楷体" w:hAnsi="楷体" w:eastAsia="楷体"/>
                <w:sz w:val="24"/>
                <w:szCs w:val="24"/>
              </w:rPr>
              <w:t>序号</w:t>
            </w:r>
          </w:p>
        </w:tc>
        <w:tc>
          <w:tcPr>
            <w:tcW w:w="3402" w:type="dxa"/>
            <w:vAlign w:val="center"/>
          </w:tcPr>
          <w:p w14:paraId="2C97EB81">
            <w:pPr>
              <w:pStyle w:val="255"/>
              <w:spacing w:line="560" w:lineRule="exact"/>
              <w:ind w:firstLine="200"/>
              <w:jc w:val="center"/>
              <w:rPr>
                <w:rFonts w:ascii="楷体" w:hAnsi="楷体" w:eastAsia="楷体"/>
                <w:sz w:val="24"/>
                <w:szCs w:val="24"/>
              </w:rPr>
            </w:pPr>
            <w:r>
              <w:rPr>
                <w:rFonts w:hint="eastAsia" w:ascii="楷体" w:hAnsi="楷体" w:eastAsia="楷体"/>
                <w:sz w:val="24"/>
                <w:szCs w:val="24"/>
              </w:rPr>
              <w:t>分项名称</w:t>
            </w:r>
          </w:p>
        </w:tc>
        <w:tc>
          <w:tcPr>
            <w:tcW w:w="2552" w:type="dxa"/>
            <w:vAlign w:val="center"/>
          </w:tcPr>
          <w:p w14:paraId="65CA719C">
            <w:pPr>
              <w:pStyle w:val="255"/>
              <w:spacing w:line="560" w:lineRule="exact"/>
              <w:jc w:val="center"/>
              <w:rPr>
                <w:rFonts w:ascii="楷体" w:hAnsi="楷体" w:eastAsia="楷体"/>
                <w:sz w:val="24"/>
                <w:szCs w:val="24"/>
              </w:rPr>
            </w:pPr>
            <w:r>
              <w:rPr>
                <w:rFonts w:ascii="楷体" w:hAnsi="楷体" w:eastAsia="楷体"/>
                <w:sz w:val="24"/>
                <w:szCs w:val="24"/>
              </w:rPr>
              <w:t>分项价格</w:t>
            </w:r>
          </w:p>
        </w:tc>
      </w:tr>
      <w:tr w14:paraId="3E83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7BB9349">
            <w:pPr>
              <w:pStyle w:val="255"/>
              <w:spacing w:line="560" w:lineRule="exact"/>
              <w:ind w:firstLine="200"/>
              <w:jc w:val="center"/>
              <w:rPr>
                <w:rFonts w:ascii="楷体" w:hAnsi="楷体" w:eastAsia="楷体"/>
                <w:sz w:val="24"/>
                <w:szCs w:val="24"/>
              </w:rPr>
            </w:pPr>
          </w:p>
        </w:tc>
        <w:tc>
          <w:tcPr>
            <w:tcW w:w="3402" w:type="dxa"/>
            <w:vAlign w:val="center"/>
          </w:tcPr>
          <w:p w14:paraId="707A10D2">
            <w:pPr>
              <w:pStyle w:val="255"/>
              <w:spacing w:line="560" w:lineRule="exact"/>
              <w:ind w:firstLine="200"/>
              <w:jc w:val="center"/>
              <w:rPr>
                <w:rFonts w:ascii="楷体" w:hAnsi="楷体" w:eastAsia="楷体"/>
                <w:sz w:val="24"/>
                <w:szCs w:val="24"/>
              </w:rPr>
            </w:pPr>
          </w:p>
        </w:tc>
        <w:tc>
          <w:tcPr>
            <w:tcW w:w="2552" w:type="dxa"/>
            <w:vAlign w:val="center"/>
          </w:tcPr>
          <w:p w14:paraId="56F28F49">
            <w:pPr>
              <w:pStyle w:val="255"/>
              <w:spacing w:line="560" w:lineRule="exact"/>
              <w:ind w:firstLine="200"/>
              <w:jc w:val="center"/>
              <w:rPr>
                <w:rFonts w:ascii="楷体" w:hAnsi="楷体" w:eastAsia="楷体"/>
                <w:sz w:val="24"/>
                <w:szCs w:val="24"/>
              </w:rPr>
            </w:pPr>
          </w:p>
        </w:tc>
      </w:tr>
      <w:tr w14:paraId="1CD4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6E9005B">
            <w:pPr>
              <w:pStyle w:val="255"/>
              <w:spacing w:line="560" w:lineRule="exact"/>
              <w:ind w:firstLine="200"/>
              <w:jc w:val="center"/>
              <w:rPr>
                <w:rFonts w:ascii="楷体" w:hAnsi="楷体" w:eastAsia="楷体"/>
                <w:sz w:val="24"/>
                <w:szCs w:val="24"/>
              </w:rPr>
            </w:pPr>
          </w:p>
        </w:tc>
        <w:tc>
          <w:tcPr>
            <w:tcW w:w="3402" w:type="dxa"/>
            <w:vAlign w:val="center"/>
          </w:tcPr>
          <w:p w14:paraId="227DFF89">
            <w:pPr>
              <w:pStyle w:val="255"/>
              <w:spacing w:line="560" w:lineRule="exact"/>
              <w:ind w:firstLine="200"/>
              <w:jc w:val="center"/>
              <w:rPr>
                <w:rFonts w:ascii="楷体" w:hAnsi="楷体" w:eastAsia="楷体"/>
                <w:sz w:val="24"/>
                <w:szCs w:val="24"/>
              </w:rPr>
            </w:pPr>
          </w:p>
        </w:tc>
        <w:tc>
          <w:tcPr>
            <w:tcW w:w="2552" w:type="dxa"/>
            <w:vAlign w:val="center"/>
          </w:tcPr>
          <w:p w14:paraId="6EB8965B">
            <w:pPr>
              <w:pStyle w:val="255"/>
              <w:spacing w:line="560" w:lineRule="exact"/>
              <w:ind w:firstLine="200"/>
              <w:jc w:val="center"/>
              <w:rPr>
                <w:rFonts w:ascii="楷体" w:hAnsi="楷体" w:eastAsia="楷体"/>
                <w:sz w:val="24"/>
                <w:szCs w:val="24"/>
              </w:rPr>
            </w:pPr>
          </w:p>
        </w:tc>
      </w:tr>
      <w:tr w14:paraId="4C1A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EC78F09">
            <w:pPr>
              <w:pStyle w:val="255"/>
              <w:spacing w:line="560" w:lineRule="exact"/>
              <w:ind w:firstLine="200"/>
              <w:jc w:val="center"/>
              <w:rPr>
                <w:rFonts w:ascii="楷体" w:hAnsi="楷体" w:eastAsia="楷体"/>
                <w:sz w:val="24"/>
                <w:szCs w:val="24"/>
              </w:rPr>
            </w:pPr>
          </w:p>
        </w:tc>
        <w:tc>
          <w:tcPr>
            <w:tcW w:w="3402" w:type="dxa"/>
            <w:vAlign w:val="center"/>
          </w:tcPr>
          <w:p w14:paraId="45104FD4">
            <w:pPr>
              <w:pStyle w:val="255"/>
              <w:spacing w:line="560" w:lineRule="exact"/>
              <w:ind w:firstLine="200"/>
              <w:jc w:val="center"/>
              <w:rPr>
                <w:rFonts w:ascii="楷体" w:hAnsi="楷体" w:eastAsia="楷体"/>
                <w:sz w:val="24"/>
                <w:szCs w:val="24"/>
              </w:rPr>
            </w:pPr>
          </w:p>
        </w:tc>
        <w:tc>
          <w:tcPr>
            <w:tcW w:w="2552" w:type="dxa"/>
            <w:vAlign w:val="center"/>
          </w:tcPr>
          <w:p w14:paraId="024D05A9">
            <w:pPr>
              <w:pStyle w:val="255"/>
              <w:spacing w:line="560" w:lineRule="exact"/>
              <w:ind w:firstLine="200"/>
              <w:jc w:val="center"/>
              <w:rPr>
                <w:rFonts w:ascii="楷体" w:hAnsi="楷体" w:eastAsia="楷体"/>
                <w:sz w:val="24"/>
                <w:szCs w:val="24"/>
              </w:rPr>
            </w:pPr>
          </w:p>
        </w:tc>
      </w:tr>
      <w:tr w14:paraId="3943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BA65977">
            <w:pPr>
              <w:pStyle w:val="255"/>
              <w:spacing w:line="560" w:lineRule="exact"/>
              <w:ind w:firstLine="200"/>
              <w:jc w:val="center"/>
              <w:rPr>
                <w:rFonts w:ascii="楷体" w:hAnsi="楷体" w:eastAsia="楷体"/>
                <w:sz w:val="24"/>
                <w:szCs w:val="24"/>
              </w:rPr>
            </w:pPr>
          </w:p>
        </w:tc>
        <w:tc>
          <w:tcPr>
            <w:tcW w:w="3402" w:type="dxa"/>
            <w:vAlign w:val="center"/>
          </w:tcPr>
          <w:p w14:paraId="1DA7B618">
            <w:pPr>
              <w:pStyle w:val="255"/>
              <w:spacing w:line="560" w:lineRule="exact"/>
              <w:ind w:firstLine="200"/>
              <w:jc w:val="center"/>
              <w:rPr>
                <w:rFonts w:ascii="楷体" w:hAnsi="楷体" w:eastAsia="楷体"/>
                <w:sz w:val="24"/>
                <w:szCs w:val="24"/>
              </w:rPr>
            </w:pPr>
          </w:p>
        </w:tc>
        <w:tc>
          <w:tcPr>
            <w:tcW w:w="2552" w:type="dxa"/>
            <w:vAlign w:val="center"/>
          </w:tcPr>
          <w:p w14:paraId="18F25CB4">
            <w:pPr>
              <w:pStyle w:val="255"/>
              <w:spacing w:line="560" w:lineRule="exact"/>
              <w:ind w:firstLine="200"/>
              <w:jc w:val="center"/>
              <w:rPr>
                <w:rFonts w:ascii="楷体" w:hAnsi="楷体" w:eastAsia="楷体"/>
                <w:sz w:val="24"/>
                <w:szCs w:val="24"/>
              </w:rPr>
            </w:pPr>
          </w:p>
        </w:tc>
      </w:tr>
      <w:tr w14:paraId="7FD8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CABEDE9">
            <w:pPr>
              <w:pStyle w:val="255"/>
              <w:spacing w:line="560" w:lineRule="exact"/>
              <w:ind w:firstLine="200"/>
              <w:jc w:val="center"/>
              <w:rPr>
                <w:rFonts w:ascii="楷体" w:hAnsi="楷体" w:eastAsia="楷体"/>
                <w:sz w:val="24"/>
                <w:szCs w:val="24"/>
              </w:rPr>
            </w:pPr>
            <w:r>
              <w:rPr>
                <w:rFonts w:hint="eastAsia" w:ascii="楷体" w:hAnsi="楷体" w:eastAsia="楷体"/>
                <w:sz w:val="24"/>
                <w:szCs w:val="24"/>
              </w:rPr>
              <w:t>总价</w:t>
            </w:r>
          </w:p>
        </w:tc>
        <w:tc>
          <w:tcPr>
            <w:tcW w:w="2552" w:type="dxa"/>
            <w:vAlign w:val="center"/>
          </w:tcPr>
          <w:p w14:paraId="55BD818F">
            <w:pPr>
              <w:pStyle w:val="255"/>
              <w:spacing w:line="560" w:lineRule="exact"/>
              <w:ind w:firstLine="200"/>
              <w:jc w:val="center"/>
              <w:rPr>
                <w:rFonts w:ascii="楷体" w:hAnsi="楷体" w:eastAsia="楷体"/>
                <w:sz w:val="24"/>
                <w:szCs w:val="24"/>
              </w:rPr>
            </w:pPr>
          </w:p>
        </w:tc>
      </w:tr>
    </w:tbl>
    <w:p w14:paraId="00173120">
      <w:pPr>
        <w:spacing w:line="560" w:lineRule="exact"/>
        <w:ind w:firstLine="482" w:firstLineChars="200"/>
        <w:outlineLvl w:val="0"/>
        <w:rPr>
          <w:rFonts w:ascii="楷体" w:hAnsi="楷体" w:eastAsia="楷体"/>
          <w:b/>
          <w:sz w:val="24"/>
        </w:rPr>
      </w:pPr>
      <w:bookmarkStart w:id="843" w:name="_Toc22618"/>
      <w:bookmarkStart w:id="844" w:name="_Toc10340"/>
      <w:bookmarkStart w:id="845" w:name="_Toc1814"/>
      <w:r>
        <w:rPr>
          <w:rFonts w:hint="eastAsia" w:ascii="楷体" w:hAnsi="楷体" w:eastAsia="楷体"/>
          <w:b/>
          <w:sz w:val="24"/>
        </w:rPr>
        <w:t>1.</w:t>
      </w:r>
      <w:r>
        <w:rPr>
          <w:rFonts w:ascii="楷体" w:hAnsi="楷体" w:eastAsia="楷体"/>
          <w:b/>
          <w:sz w:val="24"/>
        </w:rPr>
        <w:t>4</w:t>
      </w:r>
      <w:r>
        <w:rPr>
          <w:rFonts w:hint="eastAsia" w:ascii="楷体" w:hAnsi="楷体" w:eastAsia="楷体"/>
          <w:b/>
          <w:sz w:val="24"/>
        </w:rPr>
        <w:t xml:space="preserve"> </w:t>
      </w:r>
      <w:r>
        <w:rPr>
          <w:rFonts w:ascii="楷体" w:hAnsi="楷体" w:eastAsia="楷体"/>
          <w:b/>
          <w:sz w:val="24"/>
        </w:rPr>
        <w:t>付款方式和发票开具方式</w:t>
      </w:r>
      <w:bookmarkEnd w:id="843"/>
      <w:bookmarkEnd w:id="844"/>
      <w:bookmarkEnd w:id="845"/>
    </w:p>
    <w:p w14:paraId="45F2CA3B">
      <w:pPr>
        <w:spacing w:line="560" w:lineRule="exact"/>
        <w:ind w:firstLine="480" w:firstLineChars="200"/>
        <w:rPr>
          <w:rFonts w:hint="eastAsia" w:ascii="楷体" w:hAnsi="楷体" w:eastAsia="楷体"/>
          <w:sz w:val="24"/>
          <w:lang w:eastAsia="zh-CN"/>
        </w:rPr>
      </w:pPr>
      <w:r>
        <w:rPr>
          <w:rFonts w:hint="eastAsia" w:ascii="楷体" w:hAnsi="楷体" w:eastAsia="楷体"/>
          <w:sz w:val="24"/>
        </w:rPr>
        <w:t xml:space="preserve">1.4.1 </w:t>
      </w:r>
      <w:r>
        <w:rPr>
          <w:rFonts w:ascii="楷体" w:hAnsi="楷体" w:eastAsia="楷体"/>
          <w:sz w:val="24"/>
        </w:rPr>
        <w:t>付款方式：</w:t>
      </w:r>
      <w:r>
        <w:rPr>
          <w:rFonts w:hint="eastAsia" w:ascii="楷体" w:hAnsi="楷体" w:eastAsia="楷体"/>
          <w:sz w:val="24"/>
          <w:u w:val="single"/>
        </w:rPr>
        <w:t xml:space="preserve"> 合同签订后甲方支付乙方合同金额30%预付款（签订合同后，乙方应通过保函或其他形式向甲方提供一定比例的履约保证金，具体金额待双方后期商定），乙方货物到场经甲方验收合格后甲方支付乙方合同金额30%，乙方货物安装调试并经过甲方验收合格后，甲方支付货款合同金额的40%。</w:t>
      </w:r>
    </w:p>
    <w:p w14:paraId="7261ABFA">
      <w:pPr>
        <w:spacing w:line="560" w:lineRule="exact"/>
        <w:ind w:firstLine="480" w:firstLineChars="200"/>
        <w:rPr>
          <w:rFonts w:hint="eastAsia" w:ascii="楷体" w:hAnsi="楷体" w:eastAsia="楷体"/>
          <w:sz w:val="24"/>
          <w:u w:val="single"/>
          <w:lang w:eastAsia="zh-CN"/>
        </w:rPr>
      </w:pPr>
      <w:r>
        <w:rPr>
          <w:rFonts w:hint="eastAsia" w:ascii="楷体" w:hAnsi="楷体" w:eastAsia="楷体"/>
          <w:sz w:val="24"/>
        </w:rPr>
        <w:t>1.4.2 发票开具方式：</w:t>
      </w:r>
      <w:r>
        <w:rPr>
          <w:rFonts w:hint="eastAsia" w:ascii="楷体" w:hAnsi="楷体" w:eastAsia="楷体"/>
          <w:sz w:val="24"/>
          <w:u w:val="single"/>
        </w:rPr>
        <w:t xml:space="preserve">  开具国家税务机关认可的正规发票     </w:t>
      </w:r>
      <w:r>
        <w:rPr>
          <w:rFonts w:hint="eastAsia" w:ascii="楷体" w:hAnsi="楷体" w:eastAsia="楷体"/>
          <w:sz w:val="24"/>
          <w:u w:val="single"/>
          <w:lang w:eastAsia="zh-CN"/>
        </w:rPr>
        <w:t>。</w:t>
      </w:r>
    </w:p>
    <w:p w14:paraId="7E0A6C30">
      <w:pPr>
        <w:spacing w:line="560" w:lineRule="exact"/>
        <w:ind w:firstLine="482" w:firstLineChars="200"/>
        <w:outlineLvl w:val="0"/>
        <w:rPr>
          <w:rFonts w:ascii="楷体" w:hAnsi="楷体" w:eastAsia="楷体"/>
          <w:b/>
          <w:sz w:val="24"/>
        </w:rPr>
      </w:pPr>
      <w:bookmarkStart w:id="846" w:name="_Toc19304"/>
      <w:bookmarkStart w:id="847" w:name="_Toc32071"/>
      <w:bookmarkStart w:id="848" w:name="_Toc2846"/>
      <w:r>
        <w:rPr>
          <w:rFonts w:hint="eastAsia" w:ascii="楷体" w:hAnsi="楷体" w:eastAsia="楷体"/>
          <w:b/>
          <w:sz w:val="24"/>
        </w:rPr>
        <w:t>1.</w:t>
      </w:r>
      <w:r>
        <w:rPr>
          <w:rFonts w:ascii="楷体" w:hAnsi="楷体" w:eastAsia="楷体"/>
          <w:b/>
          <w:sz w:val="24"/>
        </w:rPr>
        <w:t>5</w:t>
      </w:r>
      <w:r>
        <w:rPr>
          <w:rFonts w:hint="eastAsia" w:ascii="楷体" w:hAnsi="楷体" w:eastAsia="楷体"/>
          <w:b/>
          <w:sz w:val="24"/>
        </w:rPr>
        <w:t xml:space="preserve"> </w:t>
      </w:r>
      <w:r>
        <w:rPr>
          <w:rFonts w:ascii="楷体" w:hAnsi="楷体" w:eastAsia="楷体"/>
          <w:b/>
          <w:sz w:val="24"/>
        </w:rPr>
        <w:t>货物交付期限</w:t>
      </w:r>
      <w:r>
        <w:rPr>
          <w:rFonts w:hint="eastAsia" w:ascii="楷体" w:hAnsi="楷体" w:eastAsia="楷体"/>
          <w:b/>
          <w:sz w:val="24"/>
        </w:rPr>
        <w:t>、地点和方式</w:t>
      </w:r>
      <w:bookmarkEnd w:id="846"/>
      <w:bookmarkEnd w:id="847"/>
      <w:bookmarkEnd w:id="848"/>
    </w:p>
    <w:p w14:paraId="2DB31EA4">
      <w:pPr>
        <w:spacing w:line="560" w:lineRule="exact"/>
        <w:ind w:firstLine="480" w:firstLineChars="200"/>
        <w:rPr>
          <w:rFonts w:ascii="楷体" w:hAnsi="楷体" w:eastAsia="楷体"/>
          <w:sz w:val="24"/>
          <w:u w:val="single"/>
        </w:rPr>
      </w:pPr>
      <w:r>
        <w:rPr>
          <w:rFonts w:hint="eastAsia" w:ascii="楷体" w:hAnsi="楷体" w:eastAsia="楷体"/>
          <w:sz w:val="24"/>
        </w:rPr>
        <w:t>1.5.1 交付期限</w:t>
      </w:r>
      <w:r>
        <w:rPr>
          <w:rFonts w:ascii="楷体" w:hAnsi="楷体" w:eastAsia="楷体"/>
          <w:sz w:val="24"/>
        </w:rPr>
        <w:t>：</w:t>
      </w:r>
      <w:r>
        <w:rPr>
          <w:rFonts w:hint="eastAsia" w:ascii="楷体" w:hAnsi="楷体" w:eastAsia="楷体"/>
          <w:sz w:val="24"/>
          <w:u w:val="single"/>
          <w:lang w:val="en-US" w:eastAsia="zh-CN"/>
        </w:rPr>
        <w:t>2026年6月30日前</w:t>
      </w:r>
      <w:r>
        <w:rPr>
          <w:rFonts w:hint="eastAsia" w:ascii="楷体" w:hAnsi="楷体" w:eastAsia="楷体"/>
          <w:sz w:val="24"/>
          <w:u w:val="single"/>
          <w:lang w:eastAsia="zh-CN"/>
        </w:rPr>
        <w:t>（包括安装调试验收合格）</w:t>
      </w:r>
      <w:r>
        <w:rPr>
          <w:rFonts w:hint="eastAsia" w:ascii="楷体" w:hAnsi="楷体" w:eastAsia="楷体"/>
          <w:sz w:val="24"/>
          <w:u w:val="single"/>
        </w:rPr>
        <w:t xml:space="preserve"> ；</w:t>
      </w:r>
    </w:p>
    <w:p w14:paraId="7A128C4B">
      <w:pPr>
        <w:spacing w:line="560" w:lineRule="exact"/>
        <w:ind w:firstLine="480" w:firstLineChars="200"/>
        <w:rPr>
          <w:rFonts w:ascii="楷体" w:hAnsi="楷体" w:eastAsia="楷体"/>
          <w:sz w:val="24"/>
        </w:rPr>
      </w:pPr>
      <w:r>
        <w:rPr>
          <w:rFonts w:hint="eastAsia" w:ascii="楷体" w:hAnsi="楷体" w:eastAsia="楷体"/>
          <w:sz w:val="24"/>
        </w:rPr>
        <w:t>1.5.2 交付地点</w:t>
      </w:r>
      <w:r>
        <w:rPr>
          <w:rFonts w:ascii="楷体" w:hAnsi="楷体" w:eastAsia="楷体"/>
          <w:sz w:val="24"/>
        </w:rPr>
        <w:t>：</w:t>
      </w:r>
      <w:r>
        <w:rPr>
          <w:rFonts w:hint="eastAsia" w:ascii="楷体" w:hAnsi="楷体" w:eastAsia="楷体"/>
          <w:sz w:val="24"/>
          <w:u w:val="single"/>
        </w:rPr>
        <w:t xml:space="preserve"> 伊犁州</w:t>
      </w:r>
      <w:r>
        <w:rPr>
          <w:rFonts w:hint="eastAsia" w:ascii="楷体" w:hAnsi="楷体" w:eastAsia="楷体"/>
          <w:sz w:val="24"/>
          <w:u w:val="single"/>
          <w:lang w:eastAsia="zh-CN"/>
        </w:rPr>
        <w:t>奎屯市</w:t>
      </w:r>
      <w:r>
        <w:rPr>
          <w:rFonts w:hint="eastAsia" w:ascii="楷体" w:hAnsi="楷体" w:eastAsia="楷体"/>
          <w:sz w:val="24"/>
          <w:u w:val="single"/>
        </w:rPr>
        <w:t xml:space="preserve">西华园全民健身中心          </w:t>
      </w:r>
      <w:r>
        <w:rPr>
          <w:rFonts w:hint="eastAsia" w:ascii="楷体" w:hAnsi="楷体" w:eastAsia="楷体"/>
          <w:sz w:val="24"/>
        </w:rPr>
        <w:t>；</w:t>
      </w:r>
    </w:p>
    <w:p w14:paraId="3D2A1104">
      <w:pPr>
        <w:spacing w:line="560" w:lineRule="exact"/>
        <w:ind w:firstLine="480" w:firstLineChars="200"/>
        <w:rPr>
          <w:rFonts w:ascii="楷体" w:hAnsi="楷体" w:eastAsia="楷体"/>
          <w:sz w:val="24"/>
        </w:rPr>
      </w:pPr>
      <w:r>
        <w:rPr>
          <w:rFonts w:hint="eastAsia" w:ascii="楷体" w:hAnsi="楷体" w:eastAsia="楷体"/>
          <w:sz w:val="24"/>
        </w:rPr>
        <w:t>1.5.3 交付方式：</w:t>
      </w:r>
      <w:r>
        <w:rPr>
          <w:rFonts w:hint="eastAsia" w:ascii="楷体" w:hAnsi="楷体" w:eastAsia="楷体"/>
          <w:sz w:val="24"/>
          <w:u w:val="single"/>
          <w:lang w:eastAsia="zh-CN"/>
        </w:rPr>
        <w:t>　货到</w:t>
      </w:r>
      <w:bookmarkStart w:id="849" w:name="_Hlk226575177"/>
      <w:r>
        <w:rPr>
          <w:rFonts w:hint="eastAsia" w:ascii="楷体" w:hAnsi="楷体" w:eastAsia="楷体"/>
          <w:sz w:val="24"/>
          <w:u w:val="single"/>
        </w:rPr>
        <w:t>伊犁州</w:t>
      </w:r>
      <w:r>
        <w:rPr>
          <w:rFonts w:hint="eastAsia" w:ascii="楷体" w:hAnsi="楷体" w:eastAsia="楷体"/>
          <w:sz w:val="24"/>
          <w:u w:val="single"/>
          <w:lang w:eastAsia="zh-CN"/>
        </w:rPr>
        <w:t>奎屯市</w:t>
      </w:r>
      <w:r>
        <w:rPr>
          <w:rFonts w:hint="eastAsia" w:ascii="楷体" w:hAnsi="楷体" w:eastAsia="楷体"/>
          <w:sz w:val="24"/>
          <w:u w:val="single"/>
        </w:rPr>
        <w:t>西华园全民健身中心</w:t>
      </w:r>
      <w:r>
        <w:rPr>
          <w:rFonts w:hint="eastAsia" w:ascii="楷体" w:hAnsi="楷体" w:eastAsia="楷体"/>
          <w:sz w:val="24"/>
          <w:u w:val="single"/>
          <w:lang w:eastAsia="zh-CN"/>
        </w:rPr>
        <w:t>场</w:t>
      </w:r>
      <w:bookmarkEnd w:id="849"/>
      <w:r>
        <w:rPr>
          <w:rFonts w:hint="eastAsia" w:ascii="楷体" w:hAnsi="楷体" w:eastAsia="楷体"/>
          <w:sz w:val="24"/>
          <w:u w:val="single"/>
          <w:lang w:eastAsia="zh-CN"/>
        </w:rPr>
        <w:t>现场甲方验收。</w:t>
      </w:r>
    </w:p>
    <w:p w14:paraId="4BF57B90">
      <w:pPr>
        <w:spacing w:line="560" w:lineRule="exact"/>
        <w:ind w:firstLine="482" w:firstLineChars="200"/>
        <w:outlineLvl w:val="0"/>
        <w:rPr>
          <w:rFonts w:ascii="楷体" w:hAnsi="楷体" w:eastAsia="楷体"/>
          <w:b/>
          <w:sz w:val="24"/>
        </w:rPr>
      </w:pPr>
      <w:bookmarkStart w:id="850" w:name="_Toc19554"/>
      <w:bookmarkStart w:id="851" w:name="_Toc21423"/>
      <w:bookmarkStart w:id="852" w:name="_Toc27250"/>
      <w:r>
        <w:rPr>
          <w:rFonts w:hint="eastAsia" w:ascii="楷体" w:hAnsi="楷体" w:eastAsia="楷体"/>
          <w:b/>
          <w:sz w:val="24"/>
        </w:rPr>
        <w:t>1.6 违约责任</w:t>
      </w:r>
      <w:bookmarkEnd w:id="850"/>
      <w:bookmarkEnd w:id="851"/>
      <w:bookmarkEnd w:id="852"/>
    </w:p>
    <w:p w14:paraId="18AFB517">
      <w:pPr>
        <w:spacing w:line="560" w:lineRule="exact"/>
        <w:ind w:firstLine="480" w:firstLineChars="200"/>
        <w:rPr>
          <w:rFonts w:ascii="楷体" w:hAnsi="楷体" w:eastAsia="楷体"/>
          <w:sz w:val="24"/>
        </w:rPr>
      </w:pPr>
      <w:r>
        <w:rPr>
          <w:rFonts w:hint="eastAsia" w:ascii="楷体" w:hAnsi="楷体" w:eastAsia="楷体"/>
          <w:sz w:val="24"/>
        </w:rPr>
        <w:t xml:space="preserve">1.6.1 </w:t>
      </w:r>
      <w:r>
        <w:rPr>
          <w:rFonts w:ascii="楷体" w:hAnsi="楷体" w:eastAsia="楷体"/>
          <w:sz w:val="24"/>
        </w:rPr>
        <w:t>除不可抗力外，如果乙方没有按照本合同约定的期限</w:t>
      </w:r>
      <w:r>
        <w:rPr>
          <w:rFonts w:hint="eastAsia" w:ascii="楷体" w:hAnsi="楷体" w:eastAsia="楷体"/>
          <w:sz w:val="24"/>
        </w:rPr>
        <w:t>、</w:t>
      </w:r>
      <w:r>
        <w:rPr>
          <w:rFonts w:ascii="楷体" w:hAnsi="楷体" w:eastAsia="楷体"/>
          <w:sz w:val="24"/>
        </w:rPr>
        <w:t>地点和方式交付货物，那么甲方可要求乙方支付违约金</w:t>
      </w:r>
      <w:r>
        <w:rPr>
          <w:rFonts w:hint="eastAsia" w:ascii="楷体" w:hAnsi="楷体" w:eastAsia="楷体"/>
          <w:sz w:val="24"/>
        </w:rPr>
        <w:t>，</w:t>
      </w:r>
      <w:r>
        <w:rPr>
          <w:rFonts w:ascii="楷体" w:hAnsi="楷体" w:eastAsia="楷体"/>
          <w:sz w:val="24"/>
        </w:rPr>
        <w:t>违约金按每迟延交付货物一日的应交付而未交付货物价格的</w:t>
      </w:r>
      <w:r>
        <w:rPr>
          <w:rFonts w:hint="eastAsia" w:ascii="楷体" w:hAnsi="楷体" w:eastAsia="楷体"/>
          <w:sz w:val="24"/>
          <w:u w:val="single"/>
        </w:rPr>
        <w:t xml:space="preserve">  </w:t>
      </w:r>
      <w:r>
        <w:rPr>
          <w:rFonts w:hint="eastAsia" w:ascii="楷体" w:hAnsi="楷体" w:eastAsia="楷体"/>
          <w:sz w:val="24"/>
          <w:u w:val="single"/>
          <w:lang w:val="en-US" w:eastAsia="zh-CN"/>
        </w:rPr>
        <w:t>0.5</w:t>
      </w:r>
      <w:r>
        <w:rPr>
          <w:rFonts w:hint="eastAsia" w:ascii="楷体" w:hAnsi="楷体" w:eastAsia="楷体"/>
          <w:sz w:val="24"/>
          <w:u w:val="single"/>
        </w:rPr>
        <w:t xml:space="preserve">  </w:t>
      </w:r>
      <w:r>
        <w:rPr>
          <w:rFonts w:ascii="楷体" w:hAnsi="楷体" w:eastAsia="楷体"/>
          <w:sz w:val="24"/>
        </w:rPr>
        <w:t>%计算</w:t>
      </w:r>
      <w:r>
        <w:rPr>
          <w:rFonts w:hint="eastAsia" w:ascii="楷体" w:hAnsi="楷体" w:eastAsia="楷体"/>
          <w:sz w:val="24"/>
        </w:rPr>
        <w:t>，</w:t>
      </w:r>
      <w:r>
        <w:rPr>
          <w:rFonts w:ascii="楷体" w:hAnsi="楷体" w:eastAsia="楷体"/>
          <w:sz w:val="24"/>
        </w:rPr>
        <w:t>最高限额为</w:t>
      </w:r>
      <w:r>
        <w:rPr>
          <w:rFonts w:hint="eastAsia" w:ascii="楷体" w:hAnsi="楷体" w:eastAsia="楷体"/>
          <w:sz w:val="24"/>
        </w:rPr>
        <w:t>本</w:t>
      </w:r>
      <w:r>
        <w:rPr>
          <w:rFonts w:ascii="楷体" w:hAnsi="楷体" w:eastAsia="楷体"/>
          <w:sz w:val="24"/>
        </w:rPr>
        <w:t>合同总价的</w:t>
      </w:r>
      <w:r>
        <w:rPr>
          <w:rFonts w:hint="eastAsia" w:ascii="楷体" w:hAnsi="楷体" w:eastAsia="楷体"/>
          <w:sz w:val="24"/>
          <w:u w:val="single"/>
        </w:rPr>
        <w:t xml:space="preserve">   </w:t>
      </w:r>
      <w:r>
        <w:rPr>
          <w:rFonts w:hint="eastAsia" w:ascii="楷体" w:hAnsi="楷体" w:eastAsia="楷体"/>
          <w:sz w:val="24"/>
          <w:u w:val="single"/>
          <w:lang w:val="en-US" w:eastAsia="zh-CN"/>
        </w:rPr>
        <w:t>0.5</w:t>
      </w:r>
      <w:r>
        <w:rPr>
          <w:rFonts w:hint="eastAsia" w:ascii="楷体" w:hAnsi="楷体" w:eastAsia="楷体"/>
          <w:sz w:val="24"/>
          <w:u w:val="single"/>
        </w:rPr>
        <w:t xml:space="preserve">  </w:t>
      </w:r>
      <w:r>
        <w:rPr>
          <w:rFonts w:ascii="楷体" w:hAnsi="楷体" w:eastAsia="楷体"/>
          <w:sz w:val="24"/>
        </w:rPr>
        <w:t>%</w:t>
      </w:r>
      <w:r>
        <w:rPr>
          <w:rFonts w:hint="eastAsia" w:ascii="楷体" w:hAnsi="楷体" w:eastAsia="楷体"/>
          <w:sz w:val="24"/>
        </w:rPr>
        <w:t>；</w:t>
      </w:r>
      <w:r>
        <w:rPr>
          <w:rFonts w:ascii="楷体" w:hAnsi="楷体" w:eastAsia="楷体"/>
          <w:sz w:val="24"/>
        </w:rPr>
        <w:t>迟延交付货物的违约金计算数额达到前述最高限额之日起</w:t>
      </w:r>
      <w:r>
        <w:rPr>
          <w:rFonts w:hint="eastAsia" w:ascii="楷体" w:hAnsi="楷体" w:eastAsia="楷体"/>
          <w:sz w:val="24"/>
        </w:rPr>
        <w:t>，</w:t>
      </w:r>
      <w:r>
        <w:rPr>
          <w:rFonts w:ascii="楷体" w:hAnsi="楷体" w:eastAsia="楷体"/>
          <w:sz w:val="24"/>
        </w:rPr>
        <w:t>甲方有权在要求乙方支付违约金的同时</w:t>
      </w:r>
      <w:r>
        <w:rPr>
          <w:rFonts w:hint="eastAsia" w:ascii="楷体" w:hAnsi="楷体" w:eastAsia="楷体"/>
          <w:sz w:val="24"/>
        </w:rPr>
        <w:t>，书面通知乙方</w:t>
      </w:r>
      <w:r>
        <w:rPr>
          <w:rFonts w:ascii="楷体" w:hAnsi="楷体" w:eastAsia="楷体"/>
          <w:sz w:val="24"/>
        </w:rPr>
        <w:t>解除本合同</w:t>
      </w:r>
      <w:r>
        <w:rPr>
          <w:rFonts w:hint="eastAsia" w:ascii="楷体" w:hAnsi="楷体" w:eastAsia="楷体"/>
          <w:sz w:val="24"/>
        </w:rPr>
        <w:t>；</w:t>
      </w:r>
    </w:p>
    <w:p w14:paraId="3D9BE1CF">
      <w:pPr>
        <w:spacing w:line="560" w:lineRule="exact"/>
        <w:ind w:firstLine="480" w:firstLineChars="200"/>
        <w:rPr>
          <w:rFonts w:ascii="楷体" w:hAnsi="楷体" w:eastAsia="楷体"/>
          <w:sz w:val="24"/>
        </w:rPr>
      </w:pPr>
      <w:r>
        <w:rPr>
          <w:rFonts w:hint="eastAsia" w:ascii="楷体" w:hAnsi="楷体" w:eastAsia="楷体"/>
          <w:sz w:val="24"/>
        </w:rPr>
        <w:t xml:space="preserve">1.6.2 </w:t>
      </w:r>
      <w:r>
        <w:rPr>
          <w:rFonts w:ascii="楷体" w:hAnsi="楷体" w:eastAsia="楷体"/>
          <w:sz w:val="24"/>
        </w:rPr>
        <w:t>除不可抗力外，如果甲方没有按照本合同约定的付款方式付款，那么乙方可要求甲方支付违约金</w:t>
      </w:r>
      <w:r>
        <w:rPr>
          <w:rFonts w:hint="eastAsia" w:ascii="楷体" w:hAnsi="楷体" w:eastAsia="楷体"/>
          <w:sz w:val="24"/>
        </w:rPr>
        <w:t>，</w:t>
      </w:r>
      <w:r>
        <w:rPr>
          <w:rFonts w:ascii="楷体" w:hAnsi="楷体" w:eastAsia="楷体"/>
          <w:sz w:val="24"/>
        </w:rPr>
        <w:t>违约金按每迟延</w:t>
      </w:r>
      <w:r>
        <w:rPr>
          <w:rFonts w:hint="eastAsia" w:ascii="楷体" w:hAnsi="楷体" w:eastAsia="楷体"/>
          <w:sz w:val="24"/>
        </w:rPr>
        <w:t>付款</w:t>
      </w:r>
      <w:r>
        <w:rPr>
          <w:rFonts w:ascii="楷体" w:hAnsi="楷体" w:eastAsia="楷体"/>
          <w:sz w:val="24"/>
        </w:rPr>
        <w:t>一日的应付而未付款的</w:t>
      </w:r>
      <w:r>
        <w:rPr>
          <w:rFonts w:hint="eastAsia" w:ascii="楷体" w:hAnsi="楷体" w:eastAsia="楷体"/>
          <w:sz w:val="24"/>
          <w:u w:val="single"/>
        </w:rPr>
        <w:t xml:space="preserve">  </w:t>
      </w:r>
      <w:r>
        <w:rPr>
          <w:rFonts w:hint="eastAsia" w:ascii="楷体" w:hAnsi="楷体" w:eastAsia="楷体"/>
          <w:sz w:val="24"/>
          <w:u w:val="single"/>
          <w:lang w:val="en-US" w:eastAsia="zh-CN"/>
        </w:rPr>
        <w:t>0.5</w:t>
      </w:r>
      <w:r>
        <w:rPr>
          <w:rFonts w:hint="eastAsia" w:ascii="楷体" w:hAnsi="楷体" w:eastAsia="楷体"/>
          <w:sz w:val="24"/>
          <w:u w:val="single"/>
        </w:rPr>
        <w:t xml:space="preserve">  </w:t>
      </w:r>
      <w:r>
        <w:rPr>
          <w:rFonts w:ascii="楷体" w:hAnsi="楷体" w:eastAsia="楷体"/>
          <w:sz w:val="24"/>
        </w:rPr>
        <w:t>%计算</w:t>
      </w:r>
      <w:r>
        <w:rPr>
          <w:rFonts w:hint="eastAsia" w:ascii="楷体" w:hAnsi="楷体" w:eastAsia="楷体"/>
          <w:sz w:val="24"/>
        </w:rPr>
        <w:t>，</w:t>
      </w:r>
      <w:r>
        <w:rPr>
          <w:rFonts w:ascii="楷体" w:hAnsi="楷体" w:eastAsia="楷体"/>
          <w:sz w:val="24"/>
        </w:rPr>
        <w:t>最高限额为</w:t>
      </w:r>
      <w:r>
        <w:rPr>
          <w:rFonts w:hint="eastAsia" w:ascii="楷体" w:hAnsi="楷体" w:eastAsia="楷体"/>
          <w:sz w:val="24"/>
        </w:rPr>
        <w:t>本</w:t>
      </w:r>
      <w:r>
        <w:rPr>
          <w:rFonts w:ascii="楷体" w:hAnsi="楷体" w:eastAsia="楷体"/>
          <w:sz w:val="24"/>
        </w:rPr>
        <w:t>合同总价的</w:t>
      </w:r>
      <w:r>
        <w:rPr>
          <w:rFonts w:hint="eastAsia" w:ascii="楷体" w:hAnsi="楷体" w:eastAsia="楷体"/>
          <w:sz w:val="24"/>
          <w:u w:val="single"/>
        </w:rPr>
        <w:t xml:space="preserve">   </w:t>
      </w:r>
      <w:r>
        <w:rPr>
          <w:rFonts w:hint="eastAsia" w:ascii="楷体" w:hAnsi="楷体" w:eastAsia="楷体"/>
          <w:sz w:val="24"/>
          <w:u w:val="single"/>
          <w:lang w:val="en-US" w:eastAsia="zh-CN"/>
        </w:rPr>
        <w:t>0.5</w:t>
      </w:r>
      <w:r>
        <w:rPr>
          <w:rFonts w:hint="eastAsia" w:ascii="楷体" w:hAnsi="楷体" w:eastAsia="楷体"/>
          <w:sz w:val="24"/>
          <w:u w:val="single"/>
        </w:rPr>
        <w:t xml:space="preserve">  </w:t>
      </w:r>
      <w:r>
        <w:rPr>
          <w:rFonts w:ascii="楷体" w:hAnsi="楷体" w:eastAsia="楷体"/>
          <w:sz w:val="24"/>
        </w:rPr>
        <w:t>%</w:t>
      </w:r>
      <w:r>
        <w:rPr>
          <w:rFonts w:hint="eastAsia" w:ascii="楷体" w:hAnsi="楷体" w:eastAsia="楷体"/>
          <w:sz w:val="24"/>
        </w:rPr>
        <w:t>；</w:t>
      </w:r>
      <w:r>
        <w:rPr>
          <w:rFonts w:ascii="楷体" w:hAnsi="楷体" w:eastAsia="楷体"/>
          <w:sz w:val="24"/>
        </w:rPr>
        <w:t>迟延</w:t>
      </w:r>
      <w:r>
        <w:rPr>
          <w:rFonts w:hint="eastAsia" w:ascii="楷体" w:hAnsi="楷体" w:eastAsia="楷体"/>
          <w:sz w:val="24"/>
        </w:rPr>
        <w:t>付款</w:t>
      </w:r>
      <w:r>
        <w:rPr>
          <w:rFonts w:ascii="楷体" w:hAnsi="楷体" w:eastAsia="楷体"/>
          <w:sz w:val="24"/>
        </w:rPr>
        <w:t>的违约金计算数额达到前述最高限额之日起</w:t>
      </w:r>
      <w:r>
        <w:rPr>
          <w:rFonts w:hint="eastAsia" w:ascii="楷体" w:hAnsi="楷体" w:eastAsia="楷体"/>
          <w:sz w:val="24"/>
        </w:rPr>
        <w:t>，乙</w:t>
      </w:r>
      <w:r>
        <w:rPr>
          <w:rFonts w:ascii="楷体" w:hAnsi="楷体" w:eastAsia="楷体"/>
          <w:sz w:val="24"/>
        </w:rPr>
        <w:t>方有权在要求甲方支付违约金的同时</w:t>
      </w:r>
      <w:r>
        <w:rPr>
          <w:rFonts w:hint="eastAsia" w:ascii="楷体" w:hAnsi="楷体" w:eastAsia="楷体"/>
          <w:sz w:val="24"/>
        </w:rPr>
        <w:t>，书面通知甲方</w:t>
      </w:r>
      <w:r>
        <w:rPr>
          <w:rFonts w:ascii="楷体" w:hAnsi="楷体" w:eastAsia="楷体"/>
          <w:sz w:val="24"/>
        </w:rPr>
        <w:t>解除本合同</w:t>
      </w:r>
      <w:r>
        <w:rPr>
          <w:rFonts w:hint="eastAsia" w:ascii="楷体" w:hAnsi="楷体" w:eastAsia="楷体"/>
          <w:sz w:val="24"/>
        </w:rPr>
        <w:t>；</w:t>
      </w:r>
    </w:p>
    <w:p w14:paraId="24FC44F4">
      <w:pPr>
        <w:spacing w:line="560" w:lineRule="exact"/>
        <w:ind w:firstLine="480" w:firstLineChars="200"/>
        <w:rPr>
          <w:rFonts w:ascii="楷体" w:hAnsi="楷体" w:eastAsia="楷体"/>
          <w:sz w:val="24"/>
        </w:rPr>
      </w:pPr>
      <w:r>
        <w:rPr>
          <w:rFonts w:hint="eastAsia" w:ascii="楷体" w:hAnsi="楷体" w:eastAsia="楷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2608E07">
      <w:pPr>
        <w:spacing w:line="560" w:lineRule="exact"/>
        <w:ind w:firstLine="480" w:firstLineChars="200"/>
        <w:rPr>
          <w:rFonts w:ascii="楷体" w:hAnsi="楷体" w:eastAsia="楷体"/>
          <w:sz w:val="24"/>
        </w:rPr>
      </w:pPr>
      <w:r>
        <w:rPr>
          <w:rFonts w:hint="eastAsia" w:ascii="楷体" w:hAnsi="楷体" w:eastAsia="楷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3C60A28">
      <w:pPr>
        <w:spacing w:line="560" w:lineRule="exact"/>
        <w:ind w:firstLine="480" w:firstLineChars="200"/>
        <w:rPr>
          <w:rFonts w:ascii="楷体" w:hAnsi="楷体" w:eastAsia="楷体"/>
          <w:sz w:val="24"/>
        </w:rPr>
      </w:pPr>
      <w:r>
        <w:rPr>
          <w:rFonts w:hint="eastAsia" w:ascii="楷体" w:hAnsi="楷体" w:eastAsia="楷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E85715E">
      <w:pPr>
        <w:spacing w:line="560" w:lineRule="exact"/>
        <w:ind w:firstLine="480" w:firstLineChars="200"/>
        <w:rPr>
          <w:rFonts w:ascii="楷体" w:hAnsi="楷体" w:eastAsia="楷体"/>
          <w:sz w:val="24"/>
        </w:rPr>
      </w:pPr>
      <w:r>
        <w:rPr>
          <w:rFonts w:hint="eastAsia" w:ascii="楷体" w:hAnsi="楷体" w:eastAsia="楷体"/>
          <w:sz w:val="24"/>
        </w:rPr>
        <w:t>1.6.6 如果出现政府采购监督管理部门在处理投诉事项期间，书面通知甲方暂停采购活动的情形，或者询问或质疑事项可能影响中标结果的，导致甲方中止履行合同的情形，均不视为甲方违约。</w:t>
      </w:r>
    </w:p>
    <w:p w14:paraId="31C952B2">
      <w:pPr>
        <w:spacing w:line="560" w:lineRule="exact"/>
        <w:ind w:firstLine="482" w:firstLineChars="200"/>
        <w:outlineLvl w:val="0"/>
        <w:rPr>
          <w:rFonts w:ascii="楷体" w:hAnsi="楷体" w:eastAsia="楷体"/>
          <w:b/>
          <w:sz w:val="24"/>
        </w:rPr>
      </w:pPr>
      <w:bookmarkStart w:id="853" w:name="_Toc16021"/>
      <w:bookmarkStart w:id="854" w:name="_Toc28375"/>
      <w:bookmarkStart w:id="855" w:name="_Toc15583"/>
      <w:r>
        <w:rPr>
          <w:rFonts w:hint="eastAsia" w:ascii="楷体" w:hAnsi="楷体" w:eastAsia="楷体"/>
          <w:b/>
          <w:sz w:val="24"/>
        </w:rPr>
        <w:t>1.7 合同</w:t>
      </w:r>
      <w:r>
        <w:rPr>
          <w:rFonts w:ascii="楷体" w:hAnsi="楷体" w:eastAsia="楷体"/>
          <w:b/>
          <w:sz w:val="24"/>
        </w:rPr>
        <w:t>争议的解决</w:t>
      </w:r>
      <w:bookmarkEnd w:id="853"/>
      <w:bookmarkEnd w:id="854"/>
      <w:bookmarkEnd w:id="855"/>
    </w:p>
    <w:p w14:paraId="3EAE28A2">
      <w:pPr>
        <w:spacing w:line="560" w:lineRule="exact"/>
        <w:ind w:firstLine="480" w:firstLineChars="200"/>
        <w:rPr>
          <w:rFonts w:ascii="楷体" w:hAnsi="楷体" w:eastAsia="楷体"/>
          <w:sz w:val="24"/>
        </w:rPr>
      </w:pPr>
      <w:r>
        <w:rPr>
          <w:rFonts w:hint="eastAsia" w:ascii="楷体" w:hAnsi="楷体" w:eastAsia="楷体"/>
          <w:sz w:val="24"/>
        </w:rPr>
        <w:t>本合</w:t>
      </w:r>
      <w:r>
        <w:rPr>
          <w:rFonts w:ascii="楷体" w:hAnsi="楷体" w:eastAsia="楷体"/>
          <w:sz w:val="24"/>
        </w:rPr>
        <w:t>同履行过程中发生的任何争议，双方当事人均可</w:t>
      </w:r>
      <w:r>
        <w:rPr>
          <w:rFonts w:hint="eastAsia" w:ascii="楷体" w:hAnsi="楷体" w:eastAsia="楷体"/>
          <w:sz w:val="24"/>
        </w:rPr>
        <w:t>通过和解或者调解解决；不愿和解、调解或者和解、调解不成的，可以选择下列第</w:t>
      </w:r>
      <w:r>
        <w:rPr>
          <w:rFonts w:hint="eastAsia" w:ascii="楷体" w:hAnsi="楷体" w:eastAsia="楷体"/>
          <w:sz w:val="24"/>
          <w:u w:val="single"/>
        </w:rPr>
        <w:t xml:space="preserve">  </w:t>
      </w:r>
      <w:r>
        <w:rPr>
          <w:rFonts w:hint="eastAsia" w:ascii="楷体" w:hAnsi="楷体" w:eastAsia="楷体"/>
          <w:sz w:val="24"/>
          <w:u w:val="single"/>
          <w:lang w:val="en-US" w:eastAsia="zh-CN"/>
        </w:rPr>
        <w:t>2</w:t>
      </w:r>
      <w:r>
        <w:rPr>
          <w:rFonts w:hint="eastAsia" w:ascii="楷体" w:hAnsi="楷体" w:eastAsia="楷体"/>
          <w:sz w:val="24"/>
          <w:u w:val="single"/>
        </w:rPr>
        <w:t xml:space="preserve">  </w:t>
      </w:r>
      <w:r>
        <w:rPr>
          <w:rFonts w:hint="eastAsia" w:ascii="楷体" w:hAnsi="楷体" w:eastAsia="楷体"/>
          <w:sz w:val="24"/>
        </w:rPr>
        <w:t>种方式解决：</w:t>
      </w:r>
    </w:p>
    <w:p w14:paraId="411A4F4F">
      <w:pPr>
        <w:spacing w:line="560" w:lineRule="exact"/>
        <w:ind w:firstLine="480" w:firstLineChars="200"/>
        <w:rPr>
          <w:rFonts w:ascii="楷体" w:hAnsi="楷体" w:eastAsia="楷体"/>
          <w:sz w:val="24"/>
        </w:rPr>
      </w:pPr>
      <w:r>
        <w:rPr>
          <w:rFonts w:hint="eastAsia" w:ascii="楷体" w:hAnsi="楷体" w:eastAsia="楷体"/>
          <w:sz w:val="24"/>
        </w:rPr>
        <w:t>1.7.1 将争议提交</w:t>
      </w:r>
      <w:r>
        <w:rPr>
          <w:rFonts w:hint="eastAsia" w:ascii="楷体" w:hAnsi="楷体" w:eastAsia="楷体"/>
          <w:sz w:val="24"/>
          <w:u w:val="single"/>
        </w:rPr>
        <w:t xml:space="preserve"> </w:t>
      </w:r>
      <w:r>
        <w:rPr>
          <w:rFonts w:hint="eastAsia" w:ascii="楷体" w:hAnsi="楷体" w:eastAsia="楷体"/>
          <w:sz w:val="24"/>
          <w:u w:val="single"/>
          <w:lang w:eastAsia="zh-CN"/>
        </w:rPr>
        <w:t>当地</w:t>
      </w:r>
      <w:r>
        <w:rPr>
          <w:rFonts w:hint="eastAsia" w:ascii="楷体" w:hAnsi="楷体" w:eastAsia="楷体"/>
          <w:sz w:val="24"/>
          <w:u w:val="single"/>
        </w:rPr>
        <w:t xml:space="preserve"> </w:t>
      </w:r>
      <w:r>
        <w:rPr>
          <w:rFonts w:hint="eastAsia" w:ascii="楷体" w:hAnsi="楷体" w:eastAsia="楷体"/>
          <w:sz w:val="24"/>
        </w:rPr>
        <w:t>仲裁委员会依申请仲裁时其现行有效的仲裁规则裁决；</w:t>
      </w:r>
    </w:p>
    <w:p w14:paraId="6EDC973B">
      <w:pPr>
        <w:spacing w:line="560" w:lineRule="exact"/>
        <w:ind w:firstLine="480" w:firstLineChars="200"/>
        <w:rPr>
          <w:rFonts w:hint="eastAsia" w:ascii="楷体" w:hAnsi="楷体" w:eastAsia="楷体"/>
          <w:sz w:val="24"/>
        </w:rPr>
      </w:pPr>
      <w:r>
        <w:rPr>
          <w:rFonts w:hint="eastAsia" w:ascii="楷体" w:hAnsi="楷体" w:eastAsia="楷体"/>
          <w:sz w:val="24"/>
        </w:rPr>
        <w:t>1.7.2 向</w:t>
      </w:r>
      <w:r>
        <w:rPr>
          <w:rFonts w:hint="eastAsia" w:ascii="楷体" w:hAnsi="楷体" w:eastAsia="楷体"/>
          <w:sz w:val="24"/>
          <w:u w:val="single"/>
          <w:lang w:eastAsia="zh-CN"/>
        </w:rPr>
        <w:t>奎屯市</w:t>
      </w:r>
      <w:r>
        <w:rPr>
          <w:rFonts w:hint="eastAsia" w:ascii="楷体" w:hAnsi="楷体" w:eastAsia="楷体"/>
          <w:sz w:val="24"/>
          <w:u w:val="single"/>
        </w:rPr>
        <w:t>人民法院</w:t>
      </w:r>
      <w:r>
        <w:rPr>
          <w:rFonts w:hint="eastAsia" w:ascii="楷体" w:hAnsi="楷体" w:eastAsia="楷体"/>
          <w:sz w:val="24"/>
        </w:rPr>
        <w:t>起诉</w:t>
      </w:r>
      <w:r>
        <w:rPr>
          <w:rFonts w:hint="eastAsia" w:ascii="楷体" w:hAnsi="楷体" w:eastAsia="楷体"/>
          <w:sz w:val="24"/>
          <w:lang w:eastAsia="zh-CN"/>
        </w:rPr>
        <w:t>，本合同生效起如任何一方违约，守约方为维护权益向违约方追偿的律师费、公证费、鉴定费、保全费和诉讼费等一切费用由违约方承担。</w:t>
      </w:r>
    </w:p>
    <w:p w14:paraId="7463C6DA">
      <w:pPr>
        <w:spacing w:line="560" w:lineRule="exact"/>
        <w:ind w:firstLine="482" w:firstLineChars="200"/>
        <w:outlineLvl w:val="0"/>
        <w:rPr>
          <w:rFonts w:ascii="楷体" w:hAnsi="楷体" w:eastAsia="楷体"/>
          <w:b/>
          <w:sz w:val="24"/>
        </w:rPr>
      </w:pPr>
      <w:bookmarkStart w:id="856" w:name="_Toc15322"/>
      <w:bookmarkStart w:id="857" w:name="_Toc7245"/>
      <w:bookmarkStart w:id="858" w:name="_Toc11173"/>
      <w:r>
        <w:rPr>
          <w:rFonts w:hint="eastAsia" w:ascii="楷体" w:hAnsi="楷体" w:eastAsia="楷体"/>
          <w:b/>
          <w:sz w:val="24"/>
        </w:rPr>
        <w:t xml:space="preserve">1.8 </w:t>
      </w:r>
      <w:r>
        <w:rPr>
          <w:rFonts w:ascii="楷体" w:hAnsi="楷体" w:eastAsia="楷体"/>
          <w:b/>
          <w:sz w:val="24"/>
        </w:rPr>
        <w:t>合同生效</w:t>
      </w:r>
      <w:bookmarkEnd w:id="856"/>
      <w:bookmarkEnd w:id="857"/>
      <w:bookmarkEnd w:id="858"/>
    </w:p>
    <w:p w14:paraId="30FD7217">
      <w:pPr>
        <w:spacing w:line="560" w:lineRule="exact"/>
        <w:ind w:firstLine="480" w:firstLineChars="200"/>
        <w:rPr>
          <w:rFonts w:ascii="楷体" w:hAnsi="楷体" w:eastAsia="楷体"/>
          <w:b/>
          <w:sz w:val="24"/>
        </w:rPr>
      </w:pPr>
      <w:r>
        <w:rPr>
          <w:rFonts w:ascii="楷体" w:hAnsi="楷体" w:eastAsia="楷体"/>
          <w:sz w:val="24"/>
        </w:rPr>
        <w:t>本合同自</w:t>
      </w:r>
      <w:r>
        <w:rPr>
          <w:rFonts w:hint="eastAsia" w:ascii="楷体" w:hAnsi="楷体" w:eastAsia="楷体"/>
          <w:sz w:val="24"/>
        </w:rPr>
        <w:t>双方当事人盖章或者签字时</w:t>
      </w:r>
      <w:r>
        <w:rPr>
          <w:rFonts w:ascii="楷体" w:hAnsi="楷体" w:eastAsia="楷体"/>
          <w:sz w:val="24"/>
        </w:rPr>
        <w:t>生效。</w:t>
      </w:r>
    </w:p>
    <w:p w14:paraId="135D47C1">
      <w:pPr>
        <w:autoSpaceDE w:val="0"/>
        <w:autoSpaceDN w:val="0"/>
        <w:adjustRightInd w:val="0"/>
        <w:spacing w:line="560" w:lineRule="exact"/>
        <w:rPr>
          <w:rFonts w:ascii="楷体" w:hAnsi="楷体" w:eastAsia="楷体"/>
          <w:sz w:val="24"/>
          <w:lang w:val="zh-CN"/>
        </w:rPr>
      </w:pPr>
    </w:p>
    <w:p w14:paraId="7B0CA8CC">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 xml:space="preserve">：                             </w:t>
      </w:r>
      <w:r>
        <w:rPr>
          <w:rFonts w:hint="eastAsia" w:ascii="楷体" w:hAnsi="楷体" w:eastAsia="楷体"/>
          <w:b/>
          <w:sz w:val="24"/>
          <w:lang w:val="zh-CN"/>
        </w:rPr>
        <w:t xml:space="preserve">      乙方</w:t>
      </w:r>
      <w:r>
        <w:rPr>
          <w:rFonts w:hint="eastAsia" w:ascii="楷体" w:hAnsi="楷体" w:eastAsia="楷体"/>
          <w:sz w:val="24"/>
          <w:lang w:val="zh-CN"/>
        </w:rPr>
        <w:t>：</w:t>
      </w:r>
    </w:p>
    <w:p w14:paraId="75CD4F72">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                        统一社会信用代码或身份证号码：</w:t>
      </w:r>
    </w:p>
    <w:p w14:paraId="32ED571D">
      <w:pPr>
        <w:autoSpaceDE w:val="0"/>
        <w:autoSpaceDN w:val="0"/>
        <w:adjustRightInd w:val="0"/>
        <w:spacing w:line="560" w:lineRule="exact"/>
        <w:rPr>
          <w:rFonts w:ascii="楷体" w:hAnsi="楷体" w:eastAsia="楷体"/>
          <w:sz w:val="24"/>
          <w:lang w:val="zh-CN"/>
        </w:rPr>
      </w:pPr>
    </w:p>
    <w:p w14:paraId="717BF380">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                                   住所：</w:t>
      </w:r>
    </w:p>
    <w:p w14:paraId="148CA625">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                             法定代表人</w:t>
      </w:r>
    </w:p>
    <w:p w14:paraId="21101A03">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 xml:space="preserve">授权代表（签字）：                        或授权代表（签字）: </w:t>
      </w:r>
    </w:p>
    <w:p w14:paraId="25D84FB6">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                                 联系人：</w:t>
      </w:r>
    </w:p>
    <w:p w14:paraId="7352E1EA">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                           约定送达地址：</w:t>
      </w:r>
    </w:p>
    <w:p w14:paraId="25B5988D">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                               邮政编码：</w:t>
      </w:r>
    </w:p>
    <w:p w14:paraId="10E56F54">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 xml:space="preserve">电话:                                    电话: </w:t>
      </w:r>
    </w:p>
    <w:p w14:paraId="0BCD0A1E">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                                    传真:</w:t>
      </w:r>
    </w:p>
    <w:p w14:paraId="3AB50A97">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                               电子邮箱：</w:t>
      </w:r>
    </w:p>
    <w:p w14:paraId="37F802CC">
      <w:pPr>
        <w:autoSpaceDE w:val="0"/>
        <w:autoSpaceDN w:val="0"/>
        <w:adjustRightInd w:val="0"/>
        <w:spacing w:line="560" w:lineRule="exact"/>
        <w:rPr>
          <w:rFonts w:ascii="楷体" w:hAnsi="楷体" w:eastAsia="楷体"/>
          <w:sz w:val="24"/>
        </w:rPr>
      </w:pPr>
      <w:r>
        <w:rPr>
          <w:rFonts w:hint="eastAsia" w:ascii="楷体" w:hAnsi="楷体" w:eastAsia="楷体"/>
          <w:sz w:val="24"/>
        </w:rPr>
        <w:t xml:space="preserve">开户银行：                               开户银行： </w:t>
      </w:r>
    </w:p>
    <w:p w14:paraId="4B12E929">
      <w:pPr>
        <w:autoSpaceDE w:val="0"/>
        <w:autoSpaceDN w:val="0"/>
        <w:adjustRightInd w:val="0"/>
        <w:spacing w:line="560" w:lineRule="exact"/>
        <w:rPr>
          <w:rFonts w:ascii="楷体" w:hAnsi="楷体" w:eastAsia="楷体"/>
          <w:sz w:val="24"/>
        </w:rPr>
      </w:pPr>
      <w:r>
        <w:rPr>
          <w:rFonts w:hint="eastAsia" w:ascii="楷体" w:hAnsi="楷体" w:eastAsia="楷体"/>
          <w:sz w:val="24"/>
        </w:rPr>
        <w:t xml:space="preserve">开户名称：                               开户名称： </w:t>
      </w:r>
    </w:p>
    <w:p w14:paraId="73A3C8E7">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hint="eastAsia" w:ascii="楷体" w:hAnsi="楷体" w:eastAsia="楷体"/>
          <w:sz w:val="24"/>
          <w:lang w:val="zh-CN"/>
        </w:rPr>
        <w:t xml:space="preserve">                               </w:t>
      </w:r>
      <w:r>
        <w:rPr>
          <w:rFonts w:hint="eastAsia" w:ascii="楷体" w:hAnsi="楷体" w:eastAsia="楷体"/>
          <w:sz w:val="24"/>
        </w:rPr>
        <w:t>开户账号：</w:t>
      </w:r>
    </w:p>
    <w:p w14:paraId="3FDB2796">
      <w:pPr>
        <w:widowControl/>
        <w:spacing w:line="560" w:lineRule="exact"/>
        <w:jc w:val="left"/>
        <w:rPr>
          <w:rFonts w:ascii="楷体" w:hAnsi="楷体" w:eastAsia="楷体"/>
          <w:b/>
        </w:rPr>
      </w:pPr>
      <w:bookmarkStart w:id="859" w:name="_Toc331685783"/>
    </w:p>
    <w:p w14:paraId="7D3818F0">
      <w:pPr>
        <w:widowControl/>
        <w:spacing w:line="560" w:lineRule="exact"/>
        <w:jc w:val="left"/>
        <w:rPr>
          <w:rFonts w:ascii="楷体" w:hAnsi="楷体" w:eastAsia="楷体"/>
          <w:b/>
        </w:rPr>
      </w:pPr>
    </w:p>
    <w:p w14:paraId="0DBA43CB">
      <w:pPr>
        <w:widowControl/>
        <w:spacing w:line="560" w:lineRule="exact"/>
        <w:jc w:val="left"/>
        <w:rPr>
          <w:rFonts w:ascii="楷体" w:hAnsi="楷体" w:eastAsia="楷体"/>
          <w:b/>
          <w:kern w:val="0"/>
          <w:sz w:val="24"/>
        </w:rPr>
      </w:pPr>
    </w:p>
    <w:p w14:paraId="257AEE7F">
      <w:pPr>
        <w:widowControl/>
        <w:spacing w:line="560" w:lineRule="exact"/>
        <w:jc w:val="left"/>
        <w:rPr>
          <w:rFonts w:ascii="楷体" w:hAnsi="楷体" w:eastAsia="楷体"/>
          <w:b/>
          <w:kern w:val="0"/>
          <w:sz w:val="24"/>
        </w:rPr>
      </w:pPr>
    </w:p>
    <w:p w14:paraId="4AEFDA7E">
      <w:pPr>
        <w:widowControl/>
        <w:spacing w:line="560" w:lineRule="exact"/>
        <w:jc w:val="left"/>
        <w:rPr>
          <w:rFonts w:ascii="楷体" w:hAnsi="楷体" w:eastAsia="楷体"/>
          <w:b/>
          <w:kern w:val="0"/>
          <w:sz w:val="24"/>
        </w:rPr>
      </w:pPr>
    </w:p>
    <w:p w14:paraId="29D017CA">
      <w:pPr>
        <w:widowControl/>
        <w:spacing w:line="560" w:lineRule="exact"/>
        <w:jc w:val="left"/>
        <w:rPr>
          <w:rFonts w:ascii="楷体" w:hAnsi="楷体" w:eastAsia="楷体"/>
          <w:b/>
          <w:kern w:val="0"/>
          <w:sz w:val="24"/>
        </w:rPr>
      </w:pPr>
    </w:p>
    <w:p w14:paraId="0973F6D5">
      <w:pPr>
        <w:widowControl/>
        <w:spacing w:line="560" w:lineRule="exact"/>
        <w:jc w:val="left"/>
        <w:rPr>
          <w:rFonts w:ascii="楷体" w:hAnsi="楷体" w:eastAsia="楷体"/>
          <w:b/>
          <w:kern w:val="0"/>
          <w:sz w:val="24"/>
        </w:rPr>
      </w:pPr>
    </w:p>
    <w:p w14:paraId="33259C76">
      <w:pPr>
        <w:pStyle w:val="69"/>
        <w:spacing w:line="560" w:lineRule="exact"/>
        <w:ind w:firstLine="200"/>
        <w:jc w:val="center"/>
        <w:rPr>
          <w:rFonts w:ascii="楷体" w:hAnsi="楷体" w:eastAsia="楷体"/>
          <w:b/>
          <w:szCs w:val="24"/>
        </w:rPr>
      </w:pPr>
      <w:r>
        <w:rPr>
          <w:rFonts w:hint="eastAsia" w:ascii="楷体" w:hAnsi="楷体" w:eastAsia="楷体"/>
          <w:b/>
          <w:szCs w:val="24"/>
        </w:rPr>
        <w:t>第二部分 合同一般条款</w:t>
      </w:r>
      <w:bookmarkEnd w:id="859"/>
    </w:p>
    <w:p w14:paraId="586A4770">
      <w:pPr>
        <w:spacing w:line="560" w:lineRule="exact"/>
        <w:ind w:firstLine="482" w:firstLineChars="200"/>
        <w:outlineLvl w:val="0"/>
        <w:rPr>
          <w:rFonts w:ascii="楷体" w:hAnsi="楷体" w:eastAsia="楷体"/>
          <w:b/>
          <w:sz w:val="24"/>
        </w:rPr>
      </w:pPr>
      <w:bookmarkStart w:id="860" w:name="_Ref467379225"/>
      <w:bookmarkStart w:id="861" w:name="_Ref467379109"/>
      <w:bookmarkStart w:id="862" w:name="_Ref467379094"/>
      <w:bookmarkStart w:id="863" w:name="_Toc16917"/>
      <w:bookmarkStart w:id="864" w:name="_Toc19614"/>
      <w:bookmarkStart w:id="865" w:name="_Ref467379101"/>
      <w:bookmarkStart w:id="866" w:name="_Toc487900349"/>
      <w:bookmarkStart w:id="867" w:name="_Ref467378404"/>
      <w:bookmarkStart w:id="868" w:name="_Ref467379214"/>
      <w:bookmarkStart w:id="869" w:name="_Ref467379195"/>
      <w:bookmarkStart w:id="870" w:name="_Ref467379205"/>
      <w:bookmarkStart w:id="871" w:name="_Toc28763"/>
      <w:bookmarkStart w:id="872" w:name="_Toc279701240"/>
      <w:bookmarkStart w:id="873" w:name="_Toc259093669"/>
      <w:bookmarkStart w:id="874" w:name="_Ref467378499"/>
      <w:bookmarkStart w:id="875" w:name="_Ref467378463"/>
      <w:r>
        <w:rPr>
          <w:rFonts w:hint="eastAsia" w:ascii="楷体" w:hAnsi="楷体" w:eastAsia="楷体"/>
          <w:b/>
          <w:sz w:val="24"/>
        </w:rPr>
        <w:t xml:space="preserve">2.1 </w:t>
      </w:r>
      <w:r>
        <w:rPr>
          <w:rFonts w:ascii="楷体" w:hAnsi="楷体" w:eastAsia="楷体"/>
          <w:b/>
          <w:sz w:val="24"/>
        </w:rPr>
        <w:t>定义</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238C77F7">
      <w:pPr>
        <w:spacing w:line="560" w:lineRule="exact"/>
        <w:ind w:firstLine="480" w:firstLineChars="200"/>
        <w:rPr>
          <w:rFonts w:ascii="楷体" w:hAnsi="楷体" w:eastAsia="楷体"/>
          <w:sz w:val="24"/>
        </w:rPr>
      </w:pPr>
      <w:r>
        <w:rPr>
          <w:rFonts w:ascii="楷体" w:hAnsi="楷体" w:eastAsia="楷体"/>
          <w:sz w:val="24"/>
        </w:rPr>
        <w:t>本合同中的下列</w:t>
      </w:r>
      <w:r>
        <w:rPr>
          <w:rFonts w:hint="eastAsia" w:ascii="楷体" w:hAnsi="楷体" w:eastAsia="楷体"/>
          <w:sz w:val="24"/>
        </w:rPr>
        <w:t>词</w:t>
      </w:r>
      <w:r>
        <w:rPr>
          <w:rFonts w:ascii="楷体" w:hAnsi="楷体" w:eastAsia="楷体"/>
          <w:sz w:val="24"/>
        </w:rPr>
        <w:t>语应</w:t>
      </w:r>
      <w:r>
        <w:rPr>
          <w:rFonts w:hint="eastAsia" w:ascii="楷体" w:hAnsi="楷体" w:eastAsia="楷体"/>
          <w:sz w:val="24"/>
        </w:rPr>
        <w:t>按以下内容进行</w:t>
      </w:r>
      <w:r>
        <w:rPr>
          <w:rFonts w:ascii="楷体" w:hAnsi="楷体" w:eastAsia="楷体"/>
          <w:sz w:val="24"/>
        </w:rPr>
        <w:t>解释：</w:t>
      </w:r>
    </w:p>
    <w:p w14:paraId="36E4E1D1">
      <w:pPr>
        <w:spacing w:line="560" w:lineRule="exact"/>
        <w:ind w:firstLine="480" w:firstLineChars="200"/>
        <w:rPr>
          <w:rFonts w:ascii="楷体" w:hAnsi="楷体" w:eastAsia="楷体"/>
          <w:sz w:val="24"/>
        </w:rPr>
      </w:pPr>
      <w:r>
        <w:rPr>
          <w:rFonts w:hint="eastAsia" w:ascii="楷体" w:hAnsi="楷体" w:eastAsia="楷体"/>
          <w:sz w:val="24"/>
        </w:rPr>
        <w:t>2</w:t>
      </w:r>
      <w:r>
        <w:rPr>
          <w:rFonts w:ascii="楷体" w:hAnsi="楷体" w:eastAsia="楷体"/>
          <w:sz w:val="24"/>
        </w:rPr>
        <w:t>.1</w:t>
      </w:r>
      <w:r>
        <w:rPr>
          <w:rFonts w:hint="eastAsia" w:ascii="楷体" w:hAnsi="楷体" w:eastAsia="楷体"/>
          <w:sz w:val="24"/>
        </w:rPr>
        <w:t>.1</w:t>
      </w:r>
      <w:r>
        <w:rPr>
          <w:rFonts w:ascii="楷体" w:hAnsi="楷体" w:eastAsia="楷体"/>
          <w:sz w:val="24"/>
        </w:rPr>
        <w:t xml:space="preserve"> “合同”系指采购人和中标供应商签订的载明双方当事人所达成的协议，并包括所有的附件、附录和构成合同的其他文件。</w:t>
      </w:r>
    </w:p>
    <w:p w14:paraId="36471956">
      <w:pPr>
        <w:spacing w:line="560" w:lineRule="exact"/>
        <w:ind w:firstLine="480" w:firstLineChars="200"/>
        <w:rPr>
          <w:rFonts w:ascii="楷体" w:hAnsi="楷体" w:eastAsia="楷体"/>
          <w:sz w:val="24"/>
        </w:rPr>
      </w:pPr>
      <w:r>
        <w:rPr>
          <w:rFonts w:hint="eastAsia" w:ascii="楷体" w:hAnsi="楷体" w:eastAsia="楷体"/>
          <w:sz w:val="24"/>
        </w:rPr>
        <w:t>2.</w:t>
      </w:r>
      <w:r>
        <w:rPr>
          <w:rFonts w:ascii="楷体" w:hAnsi="楷体" w:eastAsia="楷体"/>
          <w:sz w:val="24"/>
        </w:rPr>
        <w:t>1.2 “合同价”系指根据合同约定，中标供应商在完全履行合同义务后</w:t>
      </w:r>
      <w:r>
        <w:rPr>
          <w:rFonts w:hint="eastAsia" w:ascii="楷体" w:hAnsi="楷体" w:eastAsia="楷体"/>
          <w:sz w:val="24"/>
        </w:rPr>
        <w:t>，</w:t>
      </w:r>
      <w:r>
        <w:rPr>
          <w:rFonts w:ascii="楷体" w:hAnsi="楷体" w:eastAsia="楷体"/>
          <w:sz w:val="24"/>
        </w:rPr>
        <w:t>采购人应支付给中标供应商的价格。</w:t>
      </w:r>
    </w:p>
    <w:p w14:paraId="26F80ED8">
      <w:pPr>
        <w:spacing w:line="560" w:lineRule="exact"/>
        <w:ind w:firstLine="480" w:firstLineChars="200"/>
        <w:rPr>
          <w:rFonts w:ascii="楷体" w:hAnsi="楷体" w:eastAsia="楷体"/>
          <w:sz w:val="24"/>
        </w:rPr>
      </w:pPr>
      <w:r>
        <w:rPr>
          <w:rFonts w:hint="eastAsia" w:ascii="楷体" w:hAnsi="楷体" w:eastAsia="楷体"/>
          <w:sz w:val="24"/>
        </w:rPr>
        <w:t>2.</w:t>
      </w:r>
      <w:r>
        <w:rPr>
          <w:rFonts w:ascii="楷体" w:hAnsi="楷体" w:eastAsia="楷体"/>
          <w:sz w:val="24"/>
        </w:rPr>
        <w:t>1.3 “货物”系指</w:t>
      </w:r>
      <w:r>
        <w:rPr>
          <w:rFonts w:hint="eastAsia" w:ascii="楷体" w:hAnsi="楷体" w:eastAsia="楷体"/>
          <w:sz w:val="24"/>
        </w:rPr>
        <w:t>中标供应商</w:t>
      </w:r>
      <w:r>
        <w:rPr>
          <w:rFonts w:ascii="楷体" w:hAnsi="楷体" w:eastAsia="楷体"/>
          <w:sz w:val="24"/>
        </w:rPr>
        <w:t>根据合同约定应向采购人交付的一切</w:t>
      </w:r>
      <w:r>
        <w:rPr>
          <w:rFonts w:hint="eastAsia" w:ascii="楷体" w:hAnsi="楷体" w:eastAsia="楷体"/>
          <w:sz w:val="24"/>
        </w:rPr>
        <w:t>各种形态和种类的物品，包括原材料、燃料、设备、</w:t>
      </w:r>
      <w:r>
        <w:rPr>
          <w:rFonts w:ascii="楷体" w:hAnsi="楷体" w:eastAsia="楷体"/>
          <w:sz w:val="24"/>
        </w:rPr>
        <w:t>机械、仪表、备件</w:t>
      </w:r>
      <w:r>
        <w:rPr>
          <w:rFonts w:hint="eastAsia" w:ascii="楷体" w:hAnsi="楷体" w:eastAsia="楷体"/>
          <w:sz w:val="24"/>
        </w:rPr>
        <w:t>、计算机软件、产品等</w:t>
      </w:r>
      <w:r>
        <w:rPr>
          <w:rFonts w:ascii="楷体" w:hAnsi="楷体" w:eastAsia="楷体"/>
          <w:sz w:val="24"/>
        </w:rPr>
        <w:t>，并包括工具、手册等其他相关资料。</w:t>
      </w:r>
    </w:p>
    <w:p w14:paraId="5302371C">
      <w:pPr>
        <w:spacing w:line="560" w:lineRule="exact"/>
        <w:ind w:firstLine="480" w:firstLineChars="200"/>
        <w:rPr>
          <w:rFonts w:ascii="楷体" w:hAnsi="楷体" w:eastAsia="楷体"/>
          <w:sz w:val="24"/>
        </w:rPr>
      </w:pPr>
      <w:bookmarkStart w:id="876" w:name="_Ref467378840"/>
      <w:r>
        <w:rPr>
          <w:rFonts w:hint="eastAsia" w:ascii="楷体" w:hAnsi="楷体" w:eastAsia="楷体"/>
          <w:sz w:val="24"/>
        </w:rPr>
        <w:t>2.</w:t>
      </w:r>
      <w:r>
        <w:rPr>
          <w:rFonts w:ascii="楷体" w:hAnsi="楷体" w:eastAsia="楷体"/>
          <w:sz w:val="24"/>
        </w:rPr>
        <w:t>1.</w:t>
      </w:r>
      <w:r>
        <w:rPr>
          <w:rFonts w:hint="eastAsia" w:ascii="楷体" w:hAnsi="楷体" w:eastAsia="楷体"/>
          <w:sz w:val="24"/>
        </w:rPr>
        <w:t>4</w:t>
      </w:r>
      <w:r>
        <w:rPr>
          <w:rFonts w:ascii="楷体" w:hAnsi="楷体" w:eastAsia="楷体"/>
          <w:sz w:val="24"/>
        </w:rPr>
        <w:t xml:space="preserve"> “</w:t>
      </w:r>
      <w:r>
        <w:rPr>
          <w:rFonts w:hint="eastAsia" w:ascii="楷体" w:hAnsi="楷体" w:eastAsia="楷体"/>
          <w:sz w:val="24"/>
        </w:rPr>
        <w:t>甲方</w:t>
      </w:r>
      <w:r>
        <w:rPr>
          <w:rFonts w:ascii="楷体" w:hAnsi="楷体" w:eastAsia="楷体"/>
          <w:sz w:val="24"/>
        </w:rPr>
        <w:t>”系指与</w:t>
      </w:r>
      <w:r>
        <w:rPr>
          <w:rFonts w:hint="eastAsia" w:ascii="楷体" w:hAnsi="楷体" w:eastAsia="楷体"/>
          <w:sz w:val="24"/>
        </w:rPr>
        <w:t>中标供应商</w:t>
      </w:r>
      <w:r>
        <w:rPr>
          <w:rFonts w:ascii="楷体" w:hAnsi="楷体" w:eastAsia="楷体"/>
          <w:sz w:val="24"/>
        </w:rPr>
        <w:t>签署合同的采购人</w:t>
      </w:r>
      <w:bookmarkEnd w:id="876"/>
      <w:r>
        <w:rPr>
          <w:rFonts w:hint="eastAsia" w:ascii="楷体" w:hAnsi="楷体" w:eastAsia="楷体"/>
          <w:sz w:val="24"/>
        </w:rPr>
        <w:t>；采购人委托采购代理机构代表其与乙方签订合同的，采购人的授权委托书作为合同附件。</w:t>
      </w:r>
    </w:p>
    <w:p w14:paraId="69D52C4C">
      <w:pPr>
        <w:spacing w:line="560" w:lineRule="exact"/>
        <w:ind w:firstLine="480" w:firstLineChars="200"/>
        <w:rPr>
          <w:rFonts w:ascii="楷体" w:hAnsi="楷体" w:eastAsia="楷体"/>
          <w:sz w:val="24"/>
        </w:rPr>
      </w:pPr>
      <w:bookmarkStart w:id="877" w:name="_Ref467379400"/>
      <w:r>
        <w:rPr>
          <w:rFonts w:hint="eastAsia" w:ascii="楷体" w:hAnsi="楷体" w:eastAsia="楷体"/>
          <w:sz w:val="24"/>
        </w:rPr>
        <w:t>2.</w:t>
      </w:r>
      <w:r>
        <w:rPr>
          <w:rFonts w:ascii="楷体" w:hAnsi="楷体" w:eastAsia="楷体"/>
          <w:sz w:val="24"/>
        </w:rPr>
        <w:t>1.</w:t>
      </w:r>
      <w:r>
        <w:rPr>
          <w:rFonts w:hint="eastAsia" w:ascii="楷体" w:hAnsi="楷体" w:eastAsia="楷体"/>
          <w:sz w:val="24"/>
        </w:rPr>
        <w:t>5</w:t>
      </w:r>
      <w:r>
        <w:rPr>
          <w:rFonts w:ascii="楷体" w:hAnsi="楷体" w:eastAsia="楷体"/>
          <w:sz w:val="24"/>
        </w:rPr>
        <w:t xml:space="preserve"> “乙方”系指根据合同约定交付货物的中标供应商</w:t>
      </w:r>
      <w:bookmarkEnd w:id="877"/>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FF7413B">
      <w:pPr>
        <w:spacing w:line="560" w:lineRule="exact"/>
        <w:ind w:firstLine="480" w:firstLineChars="200"/>
        <w:rPr>
          <w:rFonts w:ascii="楷体" w:hAnsi="楷体" w:eastAsia="楷体"/>
          <w:sz w:val="24"/>
        </w:rPr>
      </w:pPr>
      <w:bookmarkStart w:id="878" w:name="_Ref467379436"/>
      <w:r>
        <w:rPr>
          <w:rFonts w:hint="eastAsia" w:ascii="楷体" w:hAnsi="楷体" w:eastAsia="楷体"/>
          <w:sz w:val="24"/>
        </w:rPr>
        <w:t>2.</w:t>
      </w:r>
      <w:r>
        <w:rPr>
          <w:rFonts w:ascii="楷体" w:hAnsi="楷体" w:eastAsia="楷体"/>
          <w:sz w:val="24"/>
        </w:rPr>
        <w:t>1.</w:t>
      </w:r>
      <w:r>
        <w:rPr>
          <w:rFonts w:hint="eastAsia" w:ascii="楷体" w:hAnsi="楷体" w:eastAsia="楷体"/>
          <w:sz w:val="24"/>
        </w:rPr>
        <w:t>6</w:t>
      </w:r>
      <w:r>
        <w:rPr>
          <w:rFonts w:ascii="楷体" w:hAnsi="楷体" w:eastAsia="楷体"/>
          <w:sz w:val="24"/>
        </w:rPr>
        <w:t xml:space="preserve"> “现场”系指合同约定货物将要运至</w:t>
      </w:r>
      <w:r>
        <w:rPr>
          <w:rFonts w:hint="eastAsia" w:ascii="楷体" w:hAnsi="楷体" w:eastAsia="楷体"/>
          <w:sz w:val="24"/>
        </w:rPr>
        <w:t>或者</w:t>
      </w:r>
      <w:r>
        <w:rPr>
          <w:rFonts w:ascii="楷体" w:hAnsi="楷体" w:eastAsia="楷体"/>
          <w:sz w:val="24"/>
        </w:rPr>
        <w:t>安装的地点。</w:t>
      </w:r>
      <w:bookmarkEnd w:id="878"/>
    </w:p>
    <w:p w14:paraId="1DEED997">
      <w:pPr>
        <w:spacing w:line="560" w:lineRule="exact"/>
        <w:ind w:firstLine="482" w:firstLineChars="200"/>
        <w:outlineLvl w:val="0"/>
        <w:rPr>
          <w:rFonts w:ascii="楷体" w:hAnsi="楷体" w:eastAsia="楷体"/>
          <w:b/>
          <w:sz w:val="24"/>
        </w:rPr>
      </w:pPr>
      <w:bookmarkStart w:id="879" w:name="_Toc487900350"/>
      <w:bookmarkStart w:id="880" w:name="_Toc279701241"/>
      <w:bookmarkStart w:id="881" w:name="_Toc27635"/>
      <w:bookmarkStart w:id="882" w:name="_Toc13336"/>
      <w:bookmarkStart w:id="883" w:name="_Toc259093670"/>
      <w:bookmarkStart w:id="884" w:name="_Toc32504"/>
      <w:r>
        <w:rPr>
          <w:rFonts w:hint="eastAsia" w:ascii="楷体" w:hAnsi="楷体" w:eastAsia="楷体"/>
          <w:b/>
          <w:sz w:val="24"/>
        </w:rPr>
        <w:t>2.</w:t>
      </w:r>
      <w:r>
        <w:rPr>
          <w:rFonts w:ascii="楷体" w:hAnsi="楷体" w:eastAsia="楷体"/>
          <w:b/>
          <w:sz w:val="24"/>
        </w:rPr>
        <w:t>2</w:t>
      </w:r>
      <w:r>
        <w:rPr>
          <w:rFonts w:hint="eastAsia" w:ascii="楷体" w:hAnsi="楷体" w:eastAsia="楷体"/>
          <w:b/>
          <w:sz w:val="24"/>
        </w:rPr>
        <w:t xml:space="preserve"> </w:t>
      </w:r>
      <w:r>
        <w:rPr>
          <w:rFonts w:ascii="楷体" w:hAnsi="楷体" w:eastAsia="楷体"/>
          <w:b/>
          <w:sz w:val="24"/>
        </w:rPr>
        <w:t>技术规范</w:t>
      </w:r>
      <w:bookmarkEnd w:id="879"/>
      <w:bookmarkEnd w:id="880"/>
      <w:bookmarkEnd w:id="881"/>
      <w:bookmarkEnd w:id="882"/>
      <w:bookmarkEnd w:id="883"/>
      <w:bookmarkEnd w:id="884"/>
    </w:p>
    <w:p w14:paraId="3C094E4A">
      <w:pPr>
        <w:spacing w:line="560" w:lineRule="exact"/>
        <w:ind w:firstLine="480" w:firstLineChars="200"/>
        <w:rPr>
          <w:rFonts w:ascii="楷体" w:hAnsi="楷体" w:eastAsia="楷体"/>
          <w:sz w:val="24"/>
        </w:rPr>
      </w:pPr>
      <w:r>
        <w:rPr>
          <w:rFonts w:ascii="楷体" w:hAnsi="楷体" w:eastAsia="楷体"/>
          <w:sz w:val="24"/>
        </w:rPr>
        <w:t>货物所应遵守的技术规范应与采购文件规定的技术规范和技术规范附件(如果有的话)及其技术规范偏差表(如果被甲方接受的话)相一致</w:t>
      </w:r>
      <w:r>
        <w:rPr>
          <w:rFonts w:hint="eastAsia" w:ascii="楷体" w:hAnsi="楷体" w:eastAsia="楷体"/>
          <w:sz w:val="24"/>
        </w:rPr>
        <w:t>；</w:t>
      </w:r>
      <w:r>
        <w:rPr>
          <w:rFonts w:ascii="楷体" w:hAnsi="楷体" w:eastAsia="楷体"/>
          <w:sz w:val="24"/>
        </w:rPr>
        <w:t>如果采购文件中没有技术规范的相应说明，那么应以国家有关部门最新颁布的相应标准</w:t>
      </w:r>
      <w:r>
        <w:rPr>
          <w:rFonts w:hint="eastAsia" w:ascii="楷体" w:hAnsi="楷体" w:eastAsia="楷体"/>
          <w:sz w:val="24"/>
        </w:rPr>
        <w:t>和</w:t>
      </w:r>
      <w:r>
        <w:rPr>
          <w:rFonts w:ascii="楷体" w:hAnsi="楷体" w:eastAsia="楷体"/>
          <w:sz w:val="24"/>
        </w:rPr>
        <w:t>规范为准。</w:t>
      </w:r>
    </w:p>
    <w:p w14:paraId="6C19BFE4">
      <w:pPr>
        <w:spacing w:line="560" w:lineRule="exact"/>
        <w:ind w:firstLine="482" w:firstLineChars="200"/>
        <w:outlineLvl w:val="0"/>
        <w:rPr>
          <w:rFonts w:ascii="楷体" w:hAnsi="楷体" w:eastAsia="楷体"/>
          <w:b/>
          <w:sz w:val="24"/>
        </w:rPr>
      </w:pPr>
      <w:bookmarkStart w:id="885" w:name="_Toc259093671"/>
      <w:bookmarkStart w:id="886" w:name="_Toc487900351"/>
      <w:bookmarkStart w:id="887" w:name="_Toc279701242"/>
      <w:bookmarkStart w:id="888" w:name="_Toc31634"/>
      <w:bookmarkStart w:id="889" w:name="_Toc9829"/>
      <w:bookmarkStart w:id="890" w:name="_Toc27853"/>
      <w:r>
        <w:rPr>
          <w:rFonts w:hint="eastAsia" w:ascii="楷体" w:hAnsi="楷体" w:eastAsia="楷体"/>
          <w:b/>
          <w:sz w:val="24"/>
        </w:rPr>
        <w:t>2.</w:t>
      </w:r>
      <w:r>
        <w:rPr>
          <w:rFonts w:ascii="楷体" w:hAnsi="楷体" w:eastAsia="楷体"/>
          <w:b/>
          <w:sz w:val="24"/>
        </w:rPr>
        <w:t>3</w:t>
      </w:r>
      <w:r>
        <w:rPr>
          <w:rFonts w:hint="eastAsia" w:ascii="楷体" w:hAnsi="楷体" w:eastAsia="楷体"/>
          <w:b/>
          <w:sz w:val="24"/>
        </w:rPr>
        <w:t xml:space="preserve"> </w:t>
      </w:r>
      <w:r>
        <w:rPr>
          <w:rFonts w:ascii="楷体" w:hAnsi="楷体" w:eastAsia="楷体"/>
          <w:b/>
          <w:sz w:val="24"/>
        </w:rPr>
        <w:t>知识产权</w:t>
      </w:r>
      <w:bookmarkEnd w:id="885"/>
      <w:bookmarkEnd w:id="886"/>
      <w:bookmarkEnd w:id="887"/>
      <w:bookmarkEnd w:id="888"/>
      <w:bookmarkEnd w:id="889"/>
      <w:bookmarkEnd w:id="890"/>
    </w:p>
    <w:p w14:paraId="6785DA40">
      <w:pPr>
        <w:spacing w:line="560" w:lineRule="exact"/>
        <w:ind w:firstLine="480" w:firstLineChars="200"/>
        <w:rPr>
          <w:rFonts w:ascii="楷体" w:hAnsi="楷体" w:eastAsia="楷体"/>
          <w:sz w:val="24"/>
        </w:rPr>
      </w:pPr>
      <w:r>
        <w:rPr>
          <w:rFonts w:hint="eastAsia" w:ascii="楷体" w:hAnsi="楷体" w:eastAsia="楷体"/>
          <w:sz w:val="24"/>
        </w:rPr>
        <w:t>2.3.1 乙</w:t>
      </w:r>
      <w:r>
        <w:rPr>
          <w:rFonts w:ascii="楷体" w:hAnsi="楷体" w:eastAsia="楷体"/>
          <w:sz w:val="24"/>
        </w:rPr>
        <w:t>方应保证甲方在使用该货物或其任何一部分时不受任何第三方提出的侵犯其著作权、商标权、专利权等知识产权方面的起诉</w:t>
      </w:r>
      <w:r>
        <w:rPr>
          <w:rFonts w:hint="eastAsia" w:ascii="楷体" w:hAnsi="楷体" w:eastAsia="楷体"/>
          <w:sz w:val="24"/>
        </w:rPr>
        <w:t>；</w:t>
      </w:r>
      <w:r>
        <w:rPr>
          <w:rFonts w:ascii="楷体" w:hAnsi="楷体" w:eastAsia="楷体"/>
          <w:sz w:val="24"/>
        </w:rPr>
        <w:t>如果任何第三方提出侵权</w:t>
      </w:r>
      <w:r>
        <w:rPr>
          <w:rFonts w:hint="eastAsia" w:ascii="楷体" w:hAnsi="楷体" w:eastAsia="楷体"/>
          <w:sz w:val="24"/>
        </w:rPr>
        <w:t>指控</w:t>
      </w:r>
      <w:r>
        <w:rPr>
          <w:rFonts w:ascii="楷体" w:hAnsi="楷体" w:eastAsia="楷体"/>
          <w:sz w:val="24"/>
        </w:rPr>
        <w:t>，那么乙方须与该第三方交涉并承担由此发生的一切责任、费用和赔偿</w:t>
      </w:r>
      <w:r>
        <w:rPr>
          <w:rFonts w:hint="eastAsia" w:ascii="楷体" w:hAnsi="楷体" w:eastAsia="楷体"/>
          <w:sz w:val="24"/>
        </w:rPr>
        <w:t>；</w:t>
      </w:r>
    </w:p>
    <w:p w14:paraId="0AB72B00">
      <w:pPr>
        <w:spacing w:line="560" w:lineRule="exact"/>
        <w:ind w:firstLine="480" w:firstLineChars="200"/>
        <w:rPr>
          <w:rFonts w:ascii="楷体" w:hAnsi="楷体" w:eastAsia="楷体"/>
          <w:sz w:val="24"/>
        </w:rPr>
      </w:pPr>
      <w:r>
        <w:rPr>
          <w:rFonts w:hint="eastAsia" w:ascii="楷体" w:hAnsi="楷体" w:eastAsia="楷体"/>
          <w:sz w:val="24"/>
        </w:rPr>
        <w:t>2.3.2具有知识产权的计算机软件等货物的知识产权归属，</w:t>
      </w:r>
      <w:r>
        <w:rPr>
          <w:rFonts w:ascii="楷体" w:hAnsi="楷体" w:eastAsia="楷体"/>
          <w:sz w:val="24"/>
        </w:rPr>
        <w:t>详见</w:t>
      </w:r>
      <w:r>
        <w:rPr>
          <w:rFonts w:ascii="楷体" w:hAnsi="楷体" w:eastAsia="楷体"/>
          <w:b/>
          <w:i/>
          <w:sz w:val="24"/>
          <w:u w:val="single"/>
        </w:rPr>
        <w:t>合同专用条款</w:t>
      </w:r>
      <w:r>
        <w:rPr>
          <w:rFonts w:ascii="楷体" w:hAnsi="楷体" w:eastAsia="楷体"/>
          <w:sz w:val="24"/>
        </w:rPr>
        <w:t>。</w:t>
      </w:r>
    </w:p>
    <w:p w14:paraId="69A3E95C">
      <w:pPr>
        <w:spacing w:line="560" w:lineRule="exact"/>
        <w:ind w:firstLine="482" w:firstLineChars="200"/>
        <w:outlineLvl w:val="0"/>
        <w:rPr>
          <w:rFonts w:ascii="楷体" w:hAnsi="楷体" w:eastAsia="楷体"/>
          <w:b/>
          <w:sz w:val="24"/>
        </w:rPr>
      </w:pPr>
      <w:bookmarkStart w:id="891" w:name="_Toc4194"/>
      <w:bookmarkStart w:id="892" w:name="_Toc29149"/>
      <w:bookmarkStart w:id="893" w:name="_Toc11932"/>
      <w:r>
        <w:rPr>
          <w:rFonts w:hint="eastAsia" w:ascii="楷体" w:hAnsi="楷体" w:eastAsia="楷体"/>
          <w:b/>
          <w:sz w:val="24"/>
        </w:rPr>
        <w:t>2.4 包装和装运</w:t>
      </w:r>
      <w:bookmarkEnd w:id="891"/>
      <w:bookmarkEnd w:id="892"/>
      <w:bookmarkEnd w:id="893"/>
    </w:p>
    <w:p w14:paraId="2010E602">
      <w:pPr>
        <w:spacing w:line="560" w:lineRule="exact"/>
        <w:ind w:firstLine="480" w:firstLineChars="200"/>
        <w:rPr>
          <w:rFonts w:ascii="楷体" w:hAnsi="楷体" w:eastAsia="楷体"/>
          <w:sz w:val="24"/>
        </w:rPr>
      </w:pPr>
      <w:r>
        <w:rPr>
          <w:rFonts w:hint="eastAsia" w:ascii="楷体" w:hAnsi="楷体" w:eastAsia="楷体"/>
          <w:sz w:val="24"/>
        </w:rPr>
        <w:t>2.4.1除</w:t>
      </w:r>
      <w:r>
        <w:rPr>
          <w:rFonts w:ascii="楷体" w:hAnsi="楷体" w:eastAsia="楷体"/>
          <w:b/>
          <w:i/>
          <w:sz w:val="24"/>
          <w:u w:val="single"/>
        </w:rPr>
        <w:t>合同专用条款</w:t>
      </w:r>
      <w:r>
        <w:rPr>
          <w:rFonts w:hint="eastAsia" w:ascii="楷体" w:hAnsi="楷体" w:eastAsia="楷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6270C91">
      <w:pPr>
        <w:spacing w:line="560" w:lineRule="exact"/>
        <w:ind w:firstLine="480" w:firstLineChars="200"/>
        <w:rPr>
          <w:rFonts w:ascii="楷体" w:hAnsi="楷体" w:eastAsia="楷体"/>
          <w:sz w:val="24"/>
        </w:rPr>
      </w:pPr>
      <w:r>
        <w:rPr>
          <w:rFonts w:hint="eastAsia" w:ascii="楷体" w:hAnsi="楷体" w:eastAsia="楷体"/>
          <w:sz w:val="24"/>
        </w:rPr>
        <w:t>2.4.2 装运货物的要求和通知，详见</w:t>
      </w:r>
      <w:r>
        <w:rPr>
          <w:rFonts w:ascii="楷体" w:hAnsi="楷体" w:eastAsia="楷体"/>
          <w:b/>
          <w:i/>
          <w:sz w:val="24"/>
          <w:u w:val="single"/>
        </w:rPr>
        <w:t>合同专用条款</w:t>
      </w:r>
      <w:r>
        <w:rPr>
          <w:rFonts w:hint="eastAsia" w:ascii="楷体" w:hAnsi="楷体" w:eastAsia="楷体"/>
          <w:sz w:val="24"/>
        </w:rPr>
        <w:t>。</w:t>
      </w:r>
    </w:p>
    <w:p w14:paraId="19839FFA">
      <w:pPr>
        <w:spacing w:line="560" w:lineRule="exact"/>
        <w:ind w:firstLine="482" w:firstLineChars="200"/>
        <w:outlineLvl w:val="0"/>
        <w:rPr>
          <w:rFonts w:ascii="楷体" w:hAnsi="楷体" w:eastAsia="楷体"/>
          <w:b/>
          <w:sz w:val="24"/>
        </w:rPr>
      </w:pPr>
      <w:bookmarkStart w:id="894" w:name="_Ref467379527"/>
      <w:bookmarkStart w:id="895" w:name="_Ref467379542"/>
      <w:bookmarkStart w:id="896" w:name="_Toc487900354"/>
      <w:bookmarkStart w:id="897" w:name="_Ref467378541"/>
      <w:bookmarkStart w:id="898" w:name="_Ref467378591"/>
      <w:bookmarkStart w:id="899" w:name="_Ref467379536"/>
      <w:bookmarkStart w:id="900" w:name="_Toc279701245"/>
      <w:bookmarkStart w:id="901" w:name="_Toc259093674"/>
      <w:bookmarkStart w:id="902" w:name="_Toc19074"/>
      <w:bookmarkStart w:id="903" w:name="_Toc30272"/>
      <w:bookmarkStart w:id="904" w:name="_Toc26182"/>
      <w:r>
        <w:rPr>
          <w:rFonts w:hint="eastAsia" w:ascii="楷体" w:hAnsi="楷体" w:eastAsia="楷体"/>
          <w:b/>
          <w:sz w:val="24"/>
        </w:rPr>
        <w:t>2.</w:t>
      </w:r>
      <w:bookmarkEnd w:id="894"/>
      <w:bookmarkEnd w:id="895"/>
      <w:bookmarkEnd w:id="896"/>
      <w:bookmarkEnd w:id="897"/>
      <w:bookmarkEnd w:id="898"/>
      <w:bookmarkEnd w:id="899"/>
      <w:bookmarkEnd w:id="900"/>
      <w:bookmarkEnd w:id="901"/>
      <w:r>
        <w:rPr>
          <w:rFonts w:hint="eastAsia" w:ascii="楷体" w:hAnsi="楷体" w:eastAsia="楷体"/>
          <w:b/>
          <w:sz w:val="24"/>
        </w:rPr>
        <w:t>5 履约检查和问题反馈</w:t>
      </w:r>
      <w:bookmarkEnd w:id="902"/>
      <w:bookmarkEnd w:id="903"/>
      <w:bookmarkEnd w:id="904"/>
    </w:p>
    <w:p w14:paraId="49DD7D24">
      <w:pPr>
        <w:spacing w:line="560" w:lineRule="exact"/>
        <w:ind w:firstLine="480" w:firstLineChars="200"/>
        <w:rPr>
          <w:rFonts w:ascii="楷体" w:hAnsi="楷体" w:eastAsia="楷体"/>
          <w:sz w:val="24"/>
        </w:rPr>
      </w:pPr>
      <w:bookmarkStart w:id="905" w:name="_Ref467379657"/>
      <w:r>
        <w:rPr>
          <w:rFonts w:hint="eastAsia" w:ascii="楷体" w:hAnsi="楷体" w:eastAsia="楷体"/>
          <w:sz w:val="24"/>
        </w:rPr>
        <w:t>2.5</w:t>
      </w:r>
      <w:r>
        <w:rPr>
          <w:rFonts w:ascii="楷体" w:hAnsi="楷体" w:eastAsia="楷体"/>
          <w:sz w:val="24"/>
        </w:rPr>
        <w:t>.1</w:t>
      </w:r>
      <w:bookmarkEnd w:id="905"/>
      <w:bookmarkStart w:id="906" w:name="_Toc186431854"/>
      <w:bookmarkStart w:id="907" w:name="_Toc279701247"/>
      <w:bookmarkStart w:id="908" w:name="_Ref467379793"/>
      <w:bookmarkStart w:id="909" w:name="_Toc487900357"/>
      <w:bookmarkStart w:id="910" w:name="_Toc259093676"/>
      <w:bookmarkStart w:id="911" w:name="_Ref467379807"/>
      <w:r>
        <w:rPr>
          <w:rFonts w:ascii="楷体" w:hAnsi="楷体" w:eastAsia="楷体"/>
          <w:sz w:val="24"/>
        </w:rPr>
        <w:t>甲方</w:t>
      </w:r>
      <w:r>
        <w:rPr>
          <w:rFonts w:hint="eastAsia" w:ascii="楷体" w:hAnsi="楷体" w:eastAsia="楷体"/>
          <w:sz w:val="24"/>
        </w:rPr>
        <w:t>有权</w:t>
      </w:r>
      <w:r>
        <w:rPr>
          <w:rFonts w:ascii="楷体" w:hAnsi="楷体" w:eastAsia="楷体"/>
          <w:sz w:val="24"/>
        </w:rPr>
        <w:t>在其认为必要时</w:t>
      </w:r>
      <w:r>
        <w:rPr>
          <w:rFonts w:hint="eastAsia" w:ascii="楷体" w:hAnsi="楷体" w:eastAsia="楷体"/>
          <w:sz w:val="24"/>
        </w:rPr>
        <w:t>，对乙方是否能够按照合同约定交付货物进行履约检查，以确保乙方所交付的货物能够依约满足甲方之项目需求，但不得因履约检查妨碍乙方的正常工作，乙方应予积极配合；</w:t>
      </w:r>
    </w:p>
    <w:p w14:paraId="379F2FB2">
      <w:pPr>
        <w:spacing w:line="560" w:lineRule="exact"/>
        <w:ind w:firstLine="480" w:firstLineChars="200"/>
        <w:rPr>
          <w:rFonts w:ascii="楷体" w:hAnsi="楷体" w:eastAsia="楷体"/>
          <w:sz w:val="24"/>
        </w:rPr>
      </w:pPr>
      <w:r>
        <w:rPr>
          <w:rFonts w:hint="eastAsia" w:ascii="楷体" w:hAnsi="楷体" w:eastAsia="楷体"/>
          <w:sz w:val="24"/>
        </w:rPr>
        <w:t>2.5.2 合同履行期间，甲方有权将履行过程中出现的问题反馈给乙方，双方当事人应以书面形式约定需要完善和改进的内容</w:t>
      </w:r>
      <w:bookmarkEnd w:id="906"/>
      <w:bookmarkStart w:id="912" w:name="_Toc186431855"/>
      <w:r>
        <w:rPr>
          <w:rFonts w:hint="eastAsia" w:ascii="楷体" w:hAnsi="楷体" w:eastAsia="楷体"/>
          <w:sz w:val="24"/>
        </w:rPr>
        <w:t>。</w:t>
      </w:r>
    </w:p>
    <w:bookmarkEnd w:id="912"/>
    <w:p w14:paraId="3BF96075">
      <w:pPr>
        <w:spacing w:line="560" w:lineRule="exact"/>
        <w:ind w:firstLine="482" w:firstLineChars="200"/>
        <w:outlineLvl w:val="0"/>
        <w:rPr>
          <w:rFonts w:ascii="楷体" w:hAnsi="楷体" w:eastAsia="楷体"/>
          <w:b/>
          <w:sz w:val="24"/>
        </w:rPr>
      </w:pPr>
      <w:bookmarkStart w:id="913" w:name="_Toc28451"/>
      <w:bookmarkStart w:id="914" w:name="_Toc19219"/>
      <w:bookmarkStart w:id="915" w:name="_Toc7836"/>
      <w:r>
        <w:rPr>
          <w:rFonts w:hint="eastAsia" w:ascii="楷体" w:hAnsi="楷体" w:eastAsia="楷体"/>
          <w:b/>
          <w:sz w:val="24"/>
        </w:rPr>
        <w:t xml:space="preserve">2.6 </w:t>
      </w:r>
      <w:r>
        <w:rPr>
          <w:rFonts w:ascii="楷体" w:hAnsi="楷体" w:eastAsia="楷体"/>
          <w:b/>
          <w:sz w:val="24"/>
        </w:rPr>
        <w:t>结算方式和付款条件</w:t>
      </w:r>
      <w:bookmarkEnd w:id="907"/>
      <w:bookmarkEnd w:id="908"/>
      <w:bookmarkEnd w:id="909"/>
      <w:bookmarkEnd w:id="910"/>
      <w:bookmarkEnd w:id="911"/>
      <w:bookmarkEnd w:id="913"/>
      <w:bookmarkEnd w:id="914"/>
      <w:bookmarkEnd w:id="915"/>
    </w:p>
    <w:p w14:paraId="6423FE7F">
      <w:pPr>
        <w:spacing w:line="560" w:lineRule="exact"/>
        <w:ind w:firstLine="480" w:firstLineChars="200"/>
        <w:rPr>
          <w:rFonts w:ascii="楷体" w:hAnsi="楷体" w:eastAsia="楷体"/>
          <w:sz w:val="24"/>
        </w:rPr>
      </w:pPr>
      <w:r>
        <w:rPr>
          <w:rFonts w:ascii="楷体" w:hAnsi="楷体" w:eastAsia="楷体"/>
          <w:sz w:val="24"/>
        </w:rPr>
        <w:t>详见</w:t>
      </w:r>
      <w:r>
        <w:rPr>
          <w:rFonts w:ascii="楷体" w:hAnsi="楷体" w:eastAsia="楷体"/>
          <w:b/>
          <w:i/>
          <w:sz w:val="24"/>
          <w:u w:val="single"/>
        </w:rPr>
        <w:t>合同专用条款</w:t>
      </w:r>
      <w:r>
        <w:rPr>
          <w:rFonts w:ascii="楷体" w:hAnsi="楷体" w:eastAsia="楷体"/>
          <w:sz w:val="24"/>
        </w:rPr>
        <w:t>。</w:t>
      </w:r>
    </w:p>
    <w:p w14:paraId="64016D25">
      <w:pPr>
        <w:spacing w:line="560" w:lineRule="exact"/>
        <w:ind w:firstLine="482" w:firstLineChars="200"/>
        <w:outlineLvl w:val="0"/>
        <w:rPr>
          <w:rFonts w:ascii="楷体" w:hAnsi="楷体" w:eastAsia="楷体"/>
          <w:b/>
          <w:sz w:val="24"/>
        </w:rPr>
      </w:pPr>
      <w:bookmarkStart w:id="916" w:name="_Ref467379852"/>
      <w:bookmarkStart w:id="917" w:name="_Ref467379923"/>
      <w:bookmarkStart w:id="918" w:name="_Toc487900358"/>
      <w:bookmarkStart w:id="919" w:name="_Ref467379863"/>
      <w:bookmarkStart w:id="920" w:name="_Toc259093677"/>
      <w:bookmarkStart w:id="921" w:name="_Toc279701248"/>
      <w:bookmarkStart w:id="922" w:name="_Toc3225"/>
      <w:bookmarkStart w:id="923" w:name="_Toc16110"/>
      <w:bookmarkStart w:id="924" w:name="_Toc774"/>
      <w:r>
        <w:rPr>
          <w:rFonts w:hint="eastAsia" w:ascii="楷体" w:hAnsi="楷体" w:eastAsia="楷体"/>
          <w:b/>
          <w:sz w:val="24"/>
        </w:rPr>
        <w:t xml:space="preserve">2.7 </w:t>
      </w:r>
      <w:r>
        <w:rPr>
          <w:rFonts w:ascii="楷体" w:hAnsi="楷体" w:eastAsia="楷体"/>
          <w:b/>
          <w:sz w:val="24"/>
        </w:rPr>
        <w:t>技术资料</w:t>
      </w:r>
      <w:bookmarkEnd w:id="916"/>
      <w:bookmarkEnd w:id="917"/>
      <w:bookmarkEnd w:id="918"/>
      <w:bookmarkEnd w:id="919"/>
      <w:bookmarkEnd w:id="920"/>
      <w:bookmarkEnd w:id="921"/>
      <w:r>
        <w:rPr>
          <w:rFonts w:ascii="楷体" w:hAnsi="楷体" w:eastAsia="楷体"/>
          <w:b/>
          <w:sz w:val="24"/>
        </w:rPr>
        <w:t>和保密义务</w:t>
      </w:r>
      <w:bookmarkEnd w:id="922"/>
      <w:bookmarkEnd w:id="923"/>
      <w:bookmarkEnd w:id="924"/>
    </w:p>
    <w:p w14:paraId="0E78720C">
      <w:pPr>
        <w:spacing w:line="560" w:lineRule="exact"/>
        <w:ind w:firstLine="480" w:firstLineChars="200"/>
        <w:rPr>
          <w:rFonts w:ascii="楷体" w:hAnsi="楷体" w:eastAsia="楷体"/>
          <w:sz w:val="24"/>
        </w:rPr>
      </w:pPr>
      <w:r>
        <w:rPr>
          <w:rFonts w:hint="eastAsia" w:ascii="楷体" w:hAnsi="楷体" w:eastAsia="楷体"/>
          <w:sz w:val="24"/>
        </w:rPr>
        <w:t>2.7</w:t>
      </w:r>
      <w:r>
        <w:rPr>
          <w:rFonts w:ascii="楷体" w:hAnsi="楷体" w:eastAsia="楷体"/>
          <w:sz w:val="24"/>
        </w:rPr>
        <w:t>.1</w:t>
      </w:r>
      <w:r>
        <w:rPr>
          <w:rFonts w:hint="eastAsia" w:ascii="楷体" w:hAnsi="楷体" w:eastAsia="楷体"/>
          <w:sz w:val="24"/>
        </w:rPr>
        <w:t xml:space="preserve"> 乙方有权依据合同约定和项目需要，向甲方了解有关情况，调阅有关资料等，甲方应予积极配合；</w:t>
      </w:r>
    </w:p>
    <w:p w14:paraId="534C68C1">
      <w:pPr>
        <w:spacing w:line="560" w:lineRule="exact"/>
        <w:ind w:firstLine="480" w:firstLineChars="200"/>
        <w:rPr>
          <w:rFonts w:ascii="楷体" w:hAnsi="楷体" w:eastAsia="楷体"/>
          <w:sz w:val="24"/>
        </w:rPr>
      </w:pPr>
      <w:r>
        <w:rPr>
          <w:rFonts w:hint="eastAsia" w:ascii="楷体" w:hAnsi="楷体" w:eastAsia="楷体"/>
          <w:sz w:val="24"/>
        </w:rPr>
        <w:t>2.7.2 乙方有义务妥善保管和保护由甲方提供的前款信息和资料等；</w:t>
      </w:r>
    </w:p>
    <w:p w14:paraId="33BFD919">
      <w:pPr>
        <w:spacing w:line="560" w:lineRule="exact"/>
        <w:ind w:firstLine="480" w:firstLineChars="200"/>
        <w:rPr>
          <w:rFonts w:ascii="楷体" w:hAnsi="楷体" w:eastAsia="楷体"/>
          <w:sz w:val="24"/>
        </w:rPr>
      </w:pPr>
      <w:r>
        <w:rPr>
          <w:rFonts w:hint="eastAsia" w:ascii="楷体" w:hAnsi="楷体" w:eastAsia="楷体"/>
          <w:sz w:val="24"/>
        </w:rPr>
        <w:t>2.7</w:t>
      </w:r>
      <w:r>
        <w:rPr>
          <w:rFonts w:ascii="楷体" w:hAnsi="楷体" w:eastAsia="楷体"/>
          <w:sz w:val="24"/>
        </w:rPr>
        <w:t>.</w:t>
      </w:r>
      <w:r>
        <w:rPr>
          <w:rFonts w:hint="eastAsia" w:ascii="楷体" w:hAnsi="楷体" w:eastAsia="楷体"/>
          <w:sz w:val="24"/>
        </w:rPr>
        <w:t>3 除非依照法律规定或者对方当事人的书面同意，任何一方均应保证不向任何第三方提供或披露有关合同的或者履行合同过程中知悉的对方当事人任何未公开的信息和资料，包括但不限于</w:t>
      </w:r>
      <w:r>
        <w:rPr>
          <w:rFonts w:ascii="楷体" w:hAnsi="楷体" w:eastAsia="楷体"/>
          <w:sz w:val="24"/>
        </w:rPr>
        <w:t>技术情报</w:t>
      </w:r>
      <w:r>
        <w:rPr>
          <w:rFonts w:hint="eastAsia" w:ascii="楷体" w:hAnsi="楷体" w:eastAsia="楷体"/>
          <w:sz w:val="24"/>
        </w:rPr>
        <w:t>、</w:t>
      </w:r>
      <w:r>
        <w:rPr>
          <w:rFonts w:ascii="楷体" w:hAnsi="楷体" w:eastAsia="楷体"/>
          <w:sz w:val="24"/>
        </w:rPr>
        <w:t>技术资料</w:t>
      </w:r>
      <w:r>
        <w:rPr>
          <w:rFonts w:hint="eastAsia" w:ascii="楷体" w:hAnsi="楷体" w:eastAsia="楷体"/>
          <w:sz w:val="24"/>
        </w:rPr>
        <w:t>、商业秘密和商业信息等，并采取一切合理和必要措施和方式防止任何第三方接触到对方当事人的上述保密信息和资料。</w:t>
      </w:r>
    </w:p>
    <w:p w14:paraId="305BAAE1">
      <w:pPr>
        <w:spacing w:line="560" w:lineRule="exact"/>
        <w:ind w:firstLine="482" w:firstLineChars="200"/>
        <w:outlineLvl w:val="0"/>
        <w:rPr>
          <w:rFonts w:ascii="楷体" w:hAnsi="楷体" w:eastAsia="楷体"/>
          <w:b/>
          <w:sz w:val="24"/>
        </w:rPr>
      </w:pPr>
      <w:bookmarkStart w:id="925" w:name="_Toc7860"/>
      <w:r>
        <w:rPr>
          <w:rFonts w:ascii="楷体" w:hAnsi="楷体" w:eastAsia="楷体"/>
          <w:b/>
          <w:sz w:val="24"/>
        </w:rPr>
        <w:t>2.8 质量保证</w:t>
      </w:r>
      <w:bookmarkEnd w:id="925"/>
    </w:p>
    <w:p w14:paraId="6CA7512A">
      <w:pPr>
        <w:spacing w:line="560" w:lineRule="exact"/>
        <w:ind w:firstLine="480" w:firstLineChars="200"/>
        <w:rPr>
          <w:rFonts w:ascii="楷体" w:hAnsi="楷体" w:eastAsia="楷体"/>
          <w:sz w:val="24"/>
        </w:rPr>
      </w:pPr>
      <w:r>
        <w:rPr>
          <w:rFonts w:hint="eastAsia" w:ascii="楷体" w:hAnsi="楷体" w:eastAsia="楷体"/>
          <w:sz w:val="24"/>
        </w:rPr>
        <w:t>2.8.1 乙方应建立和完善履行合同的内部质量保证体系，并提供相关内部规章制度给甲方，以便甲方进行监督检查；</w:t>
      </w:r>
    </w:p>
    <w:p w14:paraId="38815ECC">
      <w:pPr>
        <w:spacing w:line="560" w:lineRule="exact"/>
        <w:ind w:firstLine="480" w:firstLineChars="200"/>
        <w:rPr>
          <w:rFonts w:ascii="楷体" w:hAnsi="楷体" w:eastAsia="楷体"/>
          <w:sz w:val="24"/>
        </w:rPr>
      </w:pPr>
      <w:r>
        <w:rPr>
          <w:rFonts w:hint="eastAsia" w:ascii="楷体" w:hAnsi="楷体" w:eastAsia="楷体"/>
          <w:sz w:val="24"/>
        </w:rPr>
        <w:t>2.8.2 乙方应保证履行合同的人员数量和素质、软件和硬件设备的配置、场地、环境和设施等满足全面履行合同的要求，并应接受甲方的监督检查。</w:t>
      </w:r>
    </w:p>
    <w:p w14:paraId="6A0B525A">
      <w:pPr>
        <w:spacing w:line="560" w:lineRule="exact"/>
        <w:ind w:firstLine="482" w:firstLineChars="200"/>
        <w:outlineLvl w:val="0"/>
        <w:rPr>
          <w:rFonts w:ascii="楷体" w:hAnsi="楷体" w:eastAsia="楷体"/>
          <w:b/>
          <w:sz w:val="24"/>
        </w:rPr>
      </w:pPr>
      <w:bookmarkStart w:id="926" w:name="_Toc17244"/>
      <w:bookmarkStart w:id="927" w:name="_Toc487900362"/>
      <w:bookmarkStart w:id="928" w:name="_Toc259093681"/>
      <w:bookmarkStart w:id="929" w:name="_Toc279701252"/>
      <w:r>
        <w:rPr>
          <w:rFonts w:ascii="楷体" w:hAnsi="楷体" w:eastAsia="楷体"/>
          <w:b/>
          <w:sz w:val="24"/>
        </w:rPr>
        <w:t>2.9 货物的风险负担</w:t>
      </w:r>
      <w:bookmarkEnd w:id="926"/>
    </w:p>
    <w:p w14:paraId="63B5AE08">
      <w:pPr>
        <w:spacing w:line="560" w:lineRule="exact"/>
        <w:ind w:firstLine="480" w:firstLineChars="200"/>
        <w:rPr>
          <w:rFonts w:ascii="楷体" w:hAnsi="楷体" w:eastAsia="楷体"/>
          <w:b/>
          <w:sz w:val="24"/>
        </w:rPr>
      </w:pPr>
      <w:r>
        <w:rPr>
          <w:rFonts w:hint="eastAsia" w:ascii="楷体" w:hAnsi="楷体" w:eastAsia="楷体"/>
          <w:sz w:val="24"/>
        </w:rPr>
        <w:t>货物或者在途货物或者交付给第一承运人后的货物毁损、灭失的风险负担</w:t>
      </w:r>
      <w:r>
        <w:rPr>
          <w:rFonts w:ascii="楷体" w:hAnsi="楷体" w:eastAsia="楷体"/>
          <w:sz w:val="24"/>
        </w:rPr>
        <w:t>详见</w:t>
      </w:r>
      <w:r>
        <w:rPr>
          <w:rFonts w:ascii="楷体" w:hAnsi="楷体" w:eastAsia="楷体"/>
          <w:b/>
          <w:i/>
          <w:sz w:val="24"/>
          <w:u w:val="single"/>
        </w:rPr>
        <w:t>合同专用条款</w:t>
      </w:r>
      <w:r>
        <w:rPr>
          <w:rFonts w:ascii="楷体" w:hAnsi="楷体" w:eastAsia="楷体"/>
          <w:sz w:val="24"/>
        </w:rPr>
        <w:t>。</w:t>
      </w:r>
    </w:p>
    <w:p w14:paraId="55AD7DCD">
      <w:pPr>
        <w:spacing w:line="560" w:lineRule="exact"/>
        <w:ind w:firstLine="482" w:firstLineChars="200"/>
        <w:outlineLvl w:val="0"/>
        <w:rPr>
          <w:rFonts w:ascii="楷体" w:hAnsi="楷体" w:eastAsia="楷体"/>
          <w:b/>
          <w:sz w:val="24"/>
        </w:rPr>
      </w:pPr>
      <w:bookmarkStart w:id="930" w:name="_Toc14055"/>
      <w:r>
        <w:rPr>
          <w:rFonts w:ascii="楷体" w:hAnsi="楷体" w:eastAsia="楷体"/>
          <w:b/>
          <w:sz w:val="24"/>
        </w:rPr>
        <w:t>2.10 延迟交货</w:t>
      </w:r>
      <w:bookmarkEnd w:id="927"/>
      <w:bookmarkEnd w:id="928"/>
      <w:bookmarkEnd w:id="929"/>
      <w:bookmarkEnd w:id="930"/>
    </w:p>
    <w:p w14:paraId="4B4B1DA2">
      <w:pPr>
        <w:spacing w:line="560" w:lineRule="exact"/>
        <w:ind w:firstLine="480" w:firstLineChars="200"/>
        <w:rPr>
          <w:rFonts w:ascii="楷体" w:hAnsi="楷体" w:eastAsia="楷体"/>
          <w:sz w:val="24"/>
        </w:rPr>
      </w:pPr>
      <w:r>
        <w:rPr>
          <w:rFonts w:ascii="楷体" w:hAnsi="楷体" w:eastAsia="楷体"/>
          <w:sz w:val="24"/>
        </w:rPr>
        <w:t>在合同履行过程中，如果乙方遇到不能按时交付货物的情况，应及时以书面形式将不能按时</w:t>
      </w:r>
      <w:r>
        <w:rPr>
          <w:rFonts w:hint="eastAsia" w:ascii="楷体" w:hAnsi="楷体" w:eastAsia="楷体"/>
          <w:sz w:val="24"/>
        </w:rPr>
        <w:t>交付货物</w:t>
      </w:r>
      <w:r>
        <w:rPr>
          <w:rFonts w:ascii="楷体" w:hAnsi="楷体" w:eastAsia="楷体"/>
          <w:sz w:val="24"/>
        </w:rPr>
        <w:t>的理由、预期延误时间通知甲方</w:t>
      </w:r>
      <w:r>
        <w:rPr>
          <w:rFonts w:hint="eastAsia" w:ascii="楷体" w:hAnsi="楷体" w:eastAsia="楷体"/>
          <w:sz w:val="24"/>
        </w:rPr>
        <w:t>；甲</w:t>
      </w:r>
      <w:r>
        <w:rPr>
          <w:rFonts w:ascii="楷体" w:hAnsi="楷体" w:eastAsia="楷体"/>
          <w:sz w:val="24"/>
        </w:rPr>
        <w:t>方收到乙方通知后，认为其理由正当的，可以书面形式酌情同意乙方可以延长交货的具体时间。</w:t>
      </w:r>
    </w:p>
    <w:p w14:paraId="44BA113D">
      <w:pPr>
        <w:spacing w:line="560" w:lineRule="exact"/>
        <w:ind w:firstLine="482" w:firstLineChars="200"/>
        <w:outlineLvl w:val="0"/>
        <w:rPr>
          <w:rFonts w:ascii="楷体" w:hAnsi="楷体" w:eastAsia="楷体"/>
          <w:b/>
          <w:sz w:val="24"/>
        </w:rPr>
      </w:pPr>
      <w:bookmarkStart w:id="931" w:name="_Toc7502"/>
      <w:bookmarkStart w:id="932" w:name="_Toc279701254"/>
      <w:bookmarkStart w:id="933" w:name="_Toc259093683"/>
      <w:bookmarkStart w:id="934" w:name="_Toc487900364"/>
      <w:bookmarkStart w:id="935" w:name="_Ref467378121"/>
      <w:r>
        <w:rPr>
          <w:rFonts w:ascii="楷体" w:hAnsi="楷体" w:eastAsia="楷体"/>
          <w:b/>
          <w:sz w:val="24"/>
        </w:rPr>
        <w:t>2.11 合同变更</w:t>
      </w:r>
      <w:bookmarkEnd w:id="931"/>
    </w:p>
    <w:p w14:paraId="5ECA37BE">
      <w:pPr>
        <w:spacing w:line="560" w:lineRule="exact"/>
        <w:ind w:firstLine="480" w:firstLineChars="200"/>
        <w:rPr>
          <w:rFonts w:ascii="楷体" w:hAnsi="楷体" w:eastAsia="楷体"/>
          <w:sz w:val="24"/>
        </w:rPr>
      </w:pPr>
      <w:r>
        <w:rPr>
          <w:rFonts w:hint="eastAsia" w:ascii="楷体" w:hAnsi="楷体" w:eastAsia="楷体"/>
          <w:sz w:val="24"/>
        </w:rPr>
        <w:t>2.11.1双方当事人协商一致，可以签订书面补充合同的形式变更合同，但不得违背采购文件确定的事项，且如果系追加与合同标的相同的货物的，那么所有补充合同的采购金额不得超过原合同价的10%；</w:t>
      </w:r>
    </w:p>
    <w:p w14:paraId="66CA8F6D">
      <w:pPr>
        <w:spacing w:line="560" w:lineRule="exact"/>
        <w:ind w:firstLine="480" w:firstLineChars="200"/>
        <w:rPr>
          <w:rFonts w:ascii="楷体" w:hAnsi="楷体" w:eastAsia="楷体"/>
          <w:sz w:val="24"/>
        </w:rPr>
      </w:pPr>
      <w:r>
        <w:rPr>
          <w:rFonts w:hint="eastAsia" w:ascii="楷体" w:hAnsi="楷体" w:eastAsia="楷体"/>
          <w:sz w:val="24"/>
        </w:rPr>
        <w:t>2.11.2 合同继续履行将损害国家利益和社会公共利益的，双方当事人应当以书面形式变更合同。有过错的一方应当承担赔偿责任，双方当事人都有过错的，各自承担相应的责任。</w:t>
      </w:r>
      <w:bookmarkStart w:id="936" w:name="_Toc487900369"/>
      <w:bookmarkStart w:id="937" w:name="_Toc279701259"/>
      <w:bookmarkStart w:id="938" w:name="_Toc259093688"/>
    </w:p>
    <w:p w14:paraId="1B8FE10B">
      <w:pPr>
        <w:spacing w:line="560" w:lineRule="exact"/>
        <w:ind w:firstLine="482" w:firstLineChars="200"/>
        <w:outlineLvl w:val="0"/>
        <w:rPr>
          <w:rFonts w:ascii="楷体" w:hAnsi="楷体" w:eastAsia="楷体"/>
          <w:b/>
          <w:sz w:val="24"/>
        </w:rPr>
      </w:pPr>
      <w:bookmarkStart w:id="939" w:name="_Toc15237"/>
      <w:bookmarkStart w:id="940" w:name="_Toc22955"/>
      <w:bookmarkStart w:id="941" w:name="_Toc10366"/>
      <w:r>
        <w:rPr>
          <w:rFonts w:hint="eastAsia" w:ascii="楷体" w:hAnsi="楷体" w:eastAsia="楷体"/>
          <w:b/>
          <w:sz w:val="24"/>
        </w:rPr>
        <w:t xml:space="preserve">2.12 </w:t>
      </w:r>
      <w:r>
        <w:rPr>
          <w:rFonts w:ascii="楷体" w:hAnsi="楷体" w:eastAsia="楷体"/>
          <w:b/>
          <w:sz w:val="24"/>
        </w:rPr>
        <w:t>合同转让</w:t>
      </w:r>
      <w:bookmarkEnd w:id="936"/>
      <w:bookmarkEnd w:id="937"/>
      <w:bookmarkEnd w:id="938"/>
      <w:r>
        <w:rPr>
          <w:rFonts w:ascii="楷体" w:hAnsi="楷体" w:eastAsia="楷体"/>
          <w:b/>
          <w:sz w:val="24"/>
        </w:rPr>
        <w:t>和分包</w:t>
      </w:r>
      <w:bookmarkEnd w:id="939"/>
      <w:bookmarkEnd w:id="940"/>
      <w:bookmarkEnd w:id="941"/>
    </w:p>
    <w:p w14:paraId="1B687751">
      <w:pPr>
        <w:spacing w:line="560" w:lineRule="exact"/>
        <w:ind w:firstLine="480" w:firstLineChars="200"/>
        <w:rPr>
          <w:rFonts w:ascii="楷体" w:hAnsi="楷体" w:eastAsia="楷体"/>
          <w:sz w:val="24"/>
        </w:rPr>
      </w:pPr>
      <w:r>
        <w:rPr>
          <w:rFonts w:ascii="楷体" w:hAnsi="楷体" w:eastAsia="楷体"/>
          <w:sz w:val="24"/>
        </w:rPr>
        <w:t>合同的权利义务依法不</w:t>
      </w:r>
      <w:r>
        <w:rPr>
          <w:rFonts w:hint="eastAsia" w:ascii="楷体" w:hAnsi="楷体" w:eastAsia="楷体"/>
          <w:sz w:val="24"/>
        </w:rPr>
        <w:t>得</w:t>
      </w:r>
      <w:r>
        <w:rPr>
          <w:rFonts w:ascii="楷体" w:hAnsi="楷体" w:eastAsia="楷体"/>
          <w:sz w:val="24"/>
        </w:rPr>
        <w:t>转让</w:t>
      </w:r>
      <w:r>
        <w:rPr>
          <w:rFonts w:hint="eastAsia" w:ascii="楷体" w:hAnsi="楷体" w:eastAsia="楷体"/>
          <w:sz w:val="24"/>
        </w:rPr>
        <w:t>，</w:t>
      </w:r>
      <w:r>
        <w:rPr>
          <w:rFonts w:ascii="楷体" w:hAnsi="楷体" w:eastAsia="楷体"/>
          <w:sz w:val="24"/>
        </w:rPr>
        <w:t>但经甲方</w:t>
      </w:r>
      <w:r>
        <w:rPr>
          <w:rFonts w:hint="eastAsia" w:ascii="楷体" w:hAnsi="楷体" w:eastAsia="楷体"/>
          <w:sz w:val="24"/>
        </w:rPr>
        <w:t>同意，乙方可以依法采取分包方式履行合同，即：依法可以</w:t>
      </w:r>
      <w:r>
        <w:rPr>
          <w:rFonts w:ascii="楷体" w:hAnsi="楷体" w:eastAsia="楷体"/>
          <w:sz w:val="24"/>
        </w:rPr>
        <w:t>将合同项下的部分非主体、非关键性工作分包给他人完成</w:t>
      </w:r>
      <w:r>
        <w:rPr>
          <w:rFonts w:hint="eastAsia" w:ascii="楷体" w:hAnsi="楷体" w:eastAsia="楷体"/>
          <w:sz w:val="24"/>
        </w:rPr>
        <w:t>，</w:t>
      </w:r>
      <w:r>
        <w:rPr>
          <w:rFonts w:ascii="楷体" w:hAnsi="楷体" w:eastAsia="楷体"/>
          <w:sz w:val="24"/>
        </w:rPr>
        <w:t>接受分包的人应当具备相应的资格条件，并不得再次分包</w:t>
      </w:r>
      <w:r>
        <w:rPr>
          <w:rFonts w:hint="eastAsia" w:ascii="楷体" w:hAnsi="楷体" w:eastAsia="楷体"/>
          <w:sz w:val="24"/>
        </w:rPr>
        <w:t>，</w:t>
      </w:r>
      <w:r>
        <w:rPr>
          <w:rFonts w:ascii="楷体" w:hAnsi="楷体" w:eastAsia="楷体"/>
          <w:sz w:val="24"/>
        </w:rPr>
        <w:t>且乙方应就分包项目向甲方负责</w:t>
      </w:r>
      <w:r>
        <w:rPr>
          <w:rFonts w:hint="eastAsia" w:ascii="楷体" w:hAnsi="楷体" w:eastAsia="楷体"/>
          <w:sz w:val="24"/>
        </w:rPr>
        <w:t>，</w:t>
      </w:r>
      <w:r>
        <w:rPr>
          <w:rFonts w:ascii="楷体" w:hAnsi="楷体" w:eastAsia="楷体"/>
          <w:sz w:val="24"/>
        </w:rPr>
        <w:t>并</w:t>
      </w:r>
      <w:r>
        <w:rPr>
          <w:rFonts w:hint="eastAsia" w:ascii="楷体" w:hAnsi="楷体" w:eastAsia="楷体"/>
          <w:sz w:val="24"/>
        </w:rPr>
        <w:t>与分包供应商就分包项目向甲方承担连带责任。</w:t>
      </w:r>
    </w:p>
    <w:p w14:paraId="7793FC17">
      <w:pPr>
        <w:spacing w:line="560" w:lineRule="exact"/>
        <w:ind w:firstLine="482" w:firstLineChars="200"/>
        <w:outlineLvl w:val="0"/>
        <w:rPr>
          <w:rFonts w:ascii="楷体" w:hAnsi="楷体" w:eastAsia="楷体"/>
          <w:b/>
          <w:sz w:val="24"/>
        </w:rPr>
      </w:pPr>
      <w:bookmarkStart w:id="942" w:name="_Toc14066"/>
      <w:bookmarkStart w:id="943" w:name="_Toc16508"/>
      <w:bookmarkStart w:id="944" w:name="_Toc13566"/>
      <w:r>
        <w:rPr>
          <w:rFonts w:hint="eastAsia" w:ascii="楷体" w:hAnsi="楷体" w:eastAsia="楷体"/>
          <w:b/>
          <w:sz w:val="24"/>
        </w:rPr>
        <w:t>2.13</w:t>
      </w:r>
      <w:r>
        <w:rPr>
          <w:rFonts w:ascii="楷体" w:hAnsi="楷体" w:eastAsia="楷体"/>
          <w:b/>
          <w:sz w:val="24"/>
        </w:rPr>
        <w:t xml:space="preserve"> 不可抗力</w:t>
      </w:r>
      <w:bookmarkEnd w:id="942"/>
      <w:bookmarkEnd w:id="943"/>
      <w:bookmarkEnd w:id="944"/>
    </w:p>
    <w:p w14:paraId="3E8AA0D7">
      <w:pPr>
        <w:spacing w:line="560" w:lineRule="exact"/>
        <w:ind w:firstLine="480" w:firstLineChars="200"/>
        <w:rPr>
          <w:rFonts w:ascii="楷体" w:hAnsi="楷体" w:eastAsia="楷体"/>
          <w:sz w:val="24"/>
        </w:rPr>
      </w:pPr>
      <w:r>
        <w:rPr>
          <w:rFonts w:hint="eastAsia" w:ascii="楷体" w:hAnsi="楷体" w:eastAsia="楷体"/>
          <w:sz w:val="24"/>
        </w:rPr>
        <w:t>2.13</w:t>
      </w:r>
      <w:r>
        <w:rPr>
          <w:rFonts w:ascii="楷体" w:hAnsi="楷体" w:eastAsia="楷体"/>
          <w:sz w:val="24"/>
        </w:rPr>
        <w:t>.1如果任何一方遭遇法律规定的不可抗力，致使合同履行受阻时，履行合同的期限应予延长，延长的期限应相当于不可抗力所影响的时间</w:t>
      </w:r>
      <w:r>
        <w:rPr>
          <w:rFonts w:hint="eastAsia" w:ascii="楷体" w:hAnsi="楷体" w:eastAsia="楷体"/>
          <w:sz w:val="24"/>
        </w:rPr>
        <w:t>；</w:t>
      </w:r>
    </w:p>
    <w:p w14:paraId="5FB421D0">
      <w:pPr>
        <w:spacing w:line="560" w:lineRule="exact"/>
        <w:ind w:firstLine="480" w:firstLineChars="200"/>
        <w:rPr>
          <w:rFonts w:ascii="楷体" w:hAnsi="楷体" w:eastAsia="楷体"/>
          <w:sz w:val="24"/>
        </w:rPr>
      </w:pPr>
      <w:r>
        <w:rPr>
          <w:rFonts w:hint="eastAsia" w:ascii="楷体" w:hAnsi="楷体" w:eastAsia="楷体"/>
          <w:sz w:val="24"/>
        </w:rPr>
        <w:t>2.13.2 因不可抗力致使不能实现合同目的的，当事人可以解除合同；</w:t>
      </w:r>
    </w:p>
    <w:p w14:paraId="55F5DC19">
      <w:pPr>
        <w:spacing w:line="560" w:lineRule="exact"/>
        <w:ind w:firstLine="480" w:firstLineChars="200"/>
        <w:rPr>
          <w:rFonts w:ascii="楷体" w:hAnsi="楷体" w:eastAsia="楷体"/>
          <w:sz w:val="24"/>
        </w:rPr>
      </w:pPr>
      <w:r>
        <w:rPr>
          <w:rFonts w:hint="eastAsia" w:ascii="楷体" w:hAnsi="楷体" w:eastAsia="楷体"/>
          <w:sz w:val="24"/>
        </w:rPr>
        <w:t>2.13.3 因</w:t>
      </w:r>
      <w:r>
        <w:rPr>
          <w:rFonts w:ascii="楷体" w:hAnsi="楷体" w:eastAsia="楷体"/>
          <w:sz w:val="24"/>
        </w:rPr>
        <w:t>不可抗力致使合同有变更必要的，双方当事人应在</w:t>
      </w:r>
      <w:r>
        <w:rPr>
          <w:rFonts w:ascii="楷体" w:hAnsi="楷体" w:eastAsia="楷体"/>
          <w:b/>
          <w:i/>
          <w:sz w:val="24"/>
          <w:u w:val="single"/>
        </w:rPr>
        <w:t>合同专用条款</w:t>
      </w:r>
      <w:r>
        <w:rPr>
          <w:rFonts w:ascii="楷体" w:hAnsi="楷体" w:eastAsia="楷体"/>
          <w:sz w:val="24"/>
        </w:rPr>
        <w:t>约定时间内以书面形式变更合同</w:t>
      </w:r>
      <w:r>
        <w:rPr>
          <w:rFonts w:hint="eastAsia" w:ascii="楷体" w:hAnsi="楷体" w:eastAsia="楷体"/>
          <w:sz w:val="24"/>
        </w:rPr>
        <w:t>；</w:t>
      </w:r>
    </w:p>
    <w:p w14:paraId="189078FC">
      <w:pPr>
        <w:spacing w:line="560" w:lineRule="exact"/>
        <w:ind w:firstLine="480" w:firstLineChars="200"/>
        <w:rPr>
          <w:rFonts w:ascii="楷体" w:hAnsi="楷体" w:eastAsia="楷体"/>
          <w:sz w:val="24"/>
        </w:rPr>
      </w:pPr>
      <w:r>
        <w:rPr>
          <w:rFonts w:hint="eastAsia" w:ascii="楷体" w:hAnsi="楷体" w:eastAsia="楷体"/>
          <w:sz w:val="24"/>
        </w:rPr>
        <w:t>2.13</w:t>
      </w:r>
      <w:r>
        <w:rPr>
          <w:rFonts w:ascii="楷体" w:hAnsi="楷体" w:eastAsia="楷体"/>
          <w:sz w:val="24"/>
        </w:rPr>
        <w:t>.</w:t>
      </w:r>
      <w:r>
        <w:rPr>
          <w:rFonts w:hint="eastAsia" w:ascii="楷体" w:hAnsi="楷体" w:eastAsia="楷体"/>
          <w:sz w:val="24"/>
        </w:rPr>
        <w:t>4</w:t>
      </w:r>
      <w:r>
        <w:rPr>
          <w:rFonts w:ascii="楷体" w:hAnsi="楷体" w:eastAsia="楷体"/>
          <w:sz w:val="24"/>
        </w:rPr>
        <w:t>受</w:t>
      </w:r>
      <w:r>
        <w:rPr>
          <w:rFonts w:hint="eastAsia" w:ascii="楷体" w:hAnsi="楷体" w:eastAsia="楷体"/>
          <w:sz w:val="24"/>
        </w:rPr>
        <w:t>不可抗力</w:t>
      </w:r>
      <w:r>
        <w:rPr>
          <w:rFonts w:ascii="楷体" w:hAnsi="楷体" w:eastAsia="楷体"/>
          <w:sz w:val="24"/>
        </w:rPr>
        <w:t>影响的一方在不可抗力发生后</w:t>
      </w:r>
      <w:r>
        <w:rPr>
          <w:rFonts w:hint="eastAsia" w:ascii="楷体" w:hAnsi="楷体" w:eastAsia="楷体"/>
          <w:sz w:val="24"/>
        </w:rPr>
        <w:t>，</w:t>
      </w:r>
      <w:r>
        <w:rPr>
          <w:rFonts w:ascii="楷体" w:hAnsi="楷体" w:eastAsia="楷体"/>
          <w:sz w:val="24"/>
        </w:rPr>
        <w:t>应在</w:t>
      </w:r>
      <w:r>
        <w:rPr>
          <w:rFonts w:ascii="楷体" w:hAnsi="楷体" w:eastAsia="楷体"/>
          <w:b/>
          <w:i/>
          <w:sz w:val="24"/>
          <w:u w:val="single"/>
        </w:rPr>
        <w:t>合同专用条款</w:t>
      </w:r>
      <w:r>
        <w:rPr>
          <w:rFonts w:ascii="楷体" w:hAnsi="楷体" w:eastAsia="楷体"/>
          <w:sz w:val="24"/>
        </w:rPr>
        <w:t>约定时间内以书面形式通知</w:t>
      </w:r>
      <w:r>
        <w:rPr>
          <w:rFonts w:hint="eastAsia" w:ascii="楷体" w:hAnsi="楷体" w:eastAsia="楷体"/>
          <w:sz w:val="24"/>
        </w:rPr>
        <w:t>对</w:t>
      </w:r>
      <w:r>
        <w:rPr>
          <w:rFonts w:ascii="楷体" w:hAnsi="楷体" w:eastAsia="楷体"/>
          <w:sz w:val="24"/>
        </w:rPr>
        <w:t>方当事人，并在</w:t>
      </w:r>
      <w:r>
        <w:rPr>
          <w:rFonts w:ascii="楷体" w:hAnsi="楷体" w:eastAsia="楷体"/>
          <w:b/>
          <w:i/>
          <w:sz w:val="24"/>
          <w:u w:val="single"/>
        </w:rPr>
        <w:t>合同专用条款</w:t>
      </w:r>
      <w:r>
        <w:rPr>
          <w:rFonts w:ascii="楷体" w:hAnsi="楷体" w:eastAsia="楷体"/>
          <w:sz w:val="24"/>
        </w:rPr>
        <w:t>约定时间内，将有关部门出具的证明文件送达</w:t>
      </w:r>
      <w:r>
        <w:rPr>
          <w:rFonts w:hint="eastAsia" w:ascii="楷体" w:hAnsi="楷体" w:eastAsia="楷体"/>
          <w:sz w:val="24"/>
        </w:rPr>
        <w:t>对方当事人</w:t>
      </w:r>
      <w:r>
        <w:rPr>
          <w:rFonts w:ascii="楷体" w:hAnsi="楷体" w:eastAsia="楷体"/>
          <w:sz w:val="24"/>
        </w:rPr>
        <w:t>。</w:t>
      </w:r>
    </w:p>
    <w:p w14:paraId="77B01EE2">
      <w:pPr>
        <w:spacing w:line="560" w:lineRule="exact"/>
        <w:ind w:firstLine="482" w:firstLineChars="200"/>
        <w:outlineLvl w:val="0"/>
        <w:rPr>
          <w:rFonts w:ascii="楷体" w:hAnsi="楷体" w:eastAsia="楷体"/>
          <w:b/>
          <w:sz w:val="24"/>
        </w:rPr>
      </w:pPr>
      <w:bookmarkStart w:id="945" w:name="_Toc487900365"/>
      <w:bookmarkStart w:id="946" w:name="_Toc30676"/>
      <w:bookmarkStart w:id="947" w:name="_Toc279701255"/>
      <w:bookmarkStart w:id="948" w:name="_Toc259093684"/>
      <w:bookmarkStart w:id="949" w:name="_Toc6969"/>
      <w:bookmarkStart w:id="950" w:name="_Toc689"/>
      <w:r>
        <w:rPr>
          <w:rFonts w:hint="eastAsia" w:ascii="楷体" w:hAnsi="楷体" w:eastAsia="楷体"/>
          <w:b/>
          <w:sz w:val="24"/>
        </w:rPr>
        <w:t>2.</w:t>
      </w:r>
      <w:r>
        <w:rPr>
          <w:rFonts w:ascii="楷体" w:hAnsi="楷体" w:eastAsia="楷体"/>
          <w:b/>
          <w:sz w:val="24"/>
        </w:rPr>
        <w:t>1</w:t>
      </w:r>
      <w:r>
        <w:rPr>
          <w:rFonts w:hint="eastAsia" w:ascii="楷体" w:hAnsi="楷体" w:eastAsia="楷体"/>
          <w:b/>
          <w:sz w:val="24"/>
        </w:rPr>
        <w:t xml:space="preserve">4 </w:t>
      </w:r>
      <w:r>
        <w:rPr>
          <w:rFonts w:ascii="楷体" w:hAnsi="楷体" w:eastAsia="楷体"/>
          <w:b/>
          <w:sz w:val="24"/>
        </w:rPr>
        <w:t>税费</w:t>
      </w:r>
      <w:bookmarkEnd w:id="945"/>
      <w:bookmarkEnd w:id="946"/>
      <w:bookmarkEnd w:id="947"/>
      <w:bookmarkEnd w:id="948"/>
      <w:bookmarkEnd w:id="949"/>
      <w:bookmarkEnd w:id="950"/>
    </w:p>
    <w:p w14:paraId="1F93A2FA">
      <w:pPr>
        <w:spacing w:line="560" w:lineRule="exact"/>
        <w:ind w:firstLine="480" w:firstLineChars="200"/>
        <w:rPr>
          <w:rFonts w:ascii="楷体" w:hAnsi="楷体" w:eastAsia="楷体"/>
          <w:sz w:val="24"/>
        </w:rPr>
      </w:pPr>
      <w:r>
        <w:rPr>
          <w:rFonts w:ascii="楷体" w:hAnsi="楷体" w:eastAsia="楷体"/>
          <w:sz w:val="24"/>
        </w:rPr>
        <w:t>与合同有关的一切税费</w:t>
      </w:r>
      <w:r>
        <w:rPr>
          <w:rFonts w:hint="eastAsia" w:ascii="楷体" w:hAnsi="楷体" w:eastAsia="楷体"/>
          <w:sz w:val="24"/>
        </w:rPr>
        <w:t>，</w:t>
      </w:r>
      <w:r>
        <w:rPr>
          <w:rFonts w:ascii="楷体" w:hAnsi="楷体" w:eastAsia="楷体"/>
          <w:sz w:val="24"/>
        </w:rPr>
        <w:t>均按照中华人民共和国法律的相关规定。</w:t>
      </w:r>
    </w:p>
    <w:p w14:paraId="4EC58577">
      <w:pPr>
        <w:spacing w:line="560" w:lineRule="exact"/>
        <w:ind w:firstLine="482" w:firstLineChars="200"/>
        <w:outlineLvl w:val="0"/>
        <w:rPr>
          <w:rFonts w:ascii="楷体" w:hAnsi="楷体" w:eastAsia="楷体"/>
          <w:b/>
          <w:sz w:val="24"/>
        </w:rPr>
      </w:pPr>
      <w:bookmarkStart w:id="951" w:name="_Toc8298"/>
      <w:bookmarkStart w:id="952" w:name="_Toc259093687"/>
      <w:bookmarkStart w:id="953" w:name="_Toc487900368"/>
      <w:bookmarkStart w:id="954" w:name="_Toc279701258"/>
      <w:bookmarkStart w:id="955" w:name="_Toc7102"/>
      <w:bookmarkStart w:id="956" w:name="_Toc16959"/>
      <w:r>
        <w:rPr>
          <w:rFonts w:hint="eastAsia" w:ascii="楷体" w:hAnsi="楷体" w:eastAsia="楷体"/>
          <w:b/>
          <w:sz w:val="24"/>
        </w:rPr>
        <w:t>2.</w:t>
      </w:r>
      <w:r>
        <w:rPr>
          <w:rFonts w:ascii="楷体" w:hAnsi="楷体" w:eastAsia="楷体"/>
          <w:b/>
          <w:sz w:val="24"/>
        </w:rPr>
        <w:t>1</w:t>
      </w:r>
      <w:r>
        <w:rPr>
          <w:rFonts w:hint="eastAsia" w:ascii="楷体" w:hAnsi="楷体" w:eastAsia="楷体"/>
          <w:b/>
          <w:sz w:val="24"/>
        </w:rPr>
        <w:t xml:space="preserve">5 </w:t>
      </w:r>
      <w:r>
        <w:rPr>
          <w:rFonts w:ascii="楷体" w:hAnsi="楷体" w:eastAsia="楷体"/>
          <w:b/>
          <w:sz w:val="24"/>
        </w:rPr>
        <w:t>乙方破产</w:t>
      </w:r>
      <w:bookmarkEnd w:id="951"/>
      <w:bookmarkEnd w:id="952"/>
      <w:bookmarkEnd w:id="953"/>
      <w:bookmarkEnd w:id="954"/>
      <w:bookmarkEnd w:id="955"/>
      <w:bookmarkEnd w:id="956"/>
    </w:p>
    <w:p w14:paraId="680357B2">
      <w:pPr>
        <w:spacing w:line="560" w:lineRule="exact"/>
        <w:ind w:firstLine="480" w:firstLineChars="200"/>
        <w:rPr>
          <w:rFonts w:ascii="楷体" w:hAnsi="楷体" w:eastAsia="楷体"/>
          <w:sz w:val="24"/>
        </w:rPr>
      </w:pPr>
      <w:r>
        <w:rPr>
          <w:rFonts w:ascii="楷体" w:hAnsi="楷体" w:eastAsia="楷体"/>
          <w:sz w:val="24"/>
        </w:rPr>
        <w:t>如果乙方破产导致合同无法履行时，甲方可以书面形式通知乙方终止合同且不给予乙方任何补偿和赔偿</w:t>
      </w:r>
      <w:r>
        <w:rPr>
          <w:rFonts w:hint="eastAsia" w:ascii="楷体" w:hAnsi="楷体" w:eastAsia="楷体"/>
          <w:sz w:val="24"/>
        </w:rPr>
        <w:t>，但合同的</w:t>
      </w:r>
      <w:r>
        <w:rPr>
          <w:rFonts w:ascii="楷体" w:hAnsi="楷体" w:eastAsia="楷体"/>
          <w:sz w:val="24"/>
        </w:rPr>
        <w:t>终止不损害或不影响甲方已经采取或将要采取的任何要求乙方支付违约金</w:t>
      </w:r>
      <w:r>
        <w:rPr>
          <w:rFonts w:hint="eastAsia" w:ascii="楷体" w:hAnsi="楷体" w:eastAsia="楷体"/>
          <w:sz w:val="24"/>
        </w:rPr>
        <w:t>、</w:t>
      </w:r>
      <w:r>
        <w:rPr>
          <w:rFonts w:ascii="楷体" w:hAnsi="楷体" w:eastAsia="楷体"/>
          <w:sz w:val="24"/>
        </w:rPr>
        <w:t>赔偿损失等的行动或补救措施的权利</w:t>
      </w:r>
      <w:r>
        <w:rPr>
          <w:rFonts w:hint="eastAsia" w:ascii="楷体" w:hAnsi="楷体" w:eastAsia="楷体"/>
          <w:sz w:val="24"/>
        </w:rPr>
        <w:t>。</w:t>
      </w:r>
    </w:p>
    <w:p w14:paraId="6F5E6112">
      <w:pPr>
        <w:spacing w:line="560" w:lineRule="exact"/>
        <w:ind w:firstLine="482" w:firstLineChars="200"/>
        <w:outlineLvl w:val="0"/>
        <w:rPr>
          <w:rFonts w:ascii="楷体" w:hAnsi="楷体" w:eastAsia="楷体"/>
          <w:b/>
          <w:sz w:val="24"/>
        </w:rPr>
      </w:pPr>
      <w:bookmarkStart w:id="957" w:name="_Toc6134"/>
      <w:bookmarkStart w:id="958" w:name="_Toc15387"/>
      <w:bookmarkStart w:id="959" w:name="_Toc29333"/>
      <w:r>
        <w:rPr>
          <w:rFonts w:hint="eastAsia" w:ascii="楷体" w:hAnsi="楷体" w:eastAsia="楷体"/>
          <w:b/>
          <w:sz w:val="24"/>
        </w:rPr>
        <w:t>2.16 合同中止、终止</w:t>
      </w:r>
      <w:bookmarkEnd w:id="957"/>
      <w:bookmarkEnd w:id="958"/>
      <w:bookmarkEnd w:id="959"/>
    </w:p>
    <w:p w14:paraId="1233F80E">
      <w:pPr>
        <w:spacing w:line="560" w:lineRule="exact"/>
        <w:ind w:firstLine="480" w:firstLineChars="200"/>
        <w:rPr>
          <w:rFonts w:ascii="楷体" w:hAnsi="楷体" w:eastAsia="楷体"/>
          <w:sz w:val="24"/>
        </w:rPr>
      </w:pPr>
      <w:r>
        <w:rPr>
          <w:rFonts w:hint="eastAsia" w:ascii="楷体" w:hAnsi="楷体" w:eastAsia="楷体"/>
          <w:sz w:val="24"/>
        </w:rPr>
        <w:t>2.16.1 双方当事人不得擅自中止或者终止合同；</w:t>
      </w:r>
    </w:p>
    <w:p w14:paraId="4A736AB7">
      <w:pPr>
        <w:spacing w:line="560" w:lineRule="exact"/>
        <w:ind w:firstLine="480" w:firstLineChars="200"/>
        <w:rPr>
          <w:rFonts w:ascii="楷体" w:hAnsi="楷体" w:eastAsia="楷体"/>
          <w:sz w:val="24"/>
        </w:rPr>
      </w:pPr>
      <w:r>
        <w:rPr>
          <w:rFonts w:hint="eastAsia" w:ascii="楷体" w:hAnsi="楷体" w:eastAsia="楷体"/>
          <w:sz w:val="24"/>
        </w:rPr>
        <w:t>2.16.2合同继续履行将损害国家利益和社会公共利益的，双方当事人应当中止或者终止合同。有过错的一方应当承担赔偿责任，双方当事人都有过错的，各自承担相应的责任。</w:t>
      </w:r>
    </w:p>
    <w:p w14:paraId="001BEE63">
      <w:pPr>
        <w:spacing w:line="560" w:lineRule="exact"/>
        <w:ind w:firstLine="482" w:firstLineChars="200"/>
        <w:outlineLvl w:val="0"/>
        <w:rPr>
          <w:rFonts w:ascii="楷体" w:hAnsi="楷体" w:eastAsia="楷体"/>
          <w:b/>
          <w:sz w:val="24"/>
        </w:rPr>
      </w:pPr>
      <w:bookmarkStart w:id="960" w:name="_Toc14563"/>
      <w:bookmarkStart w:id="961" w:name="_Toc6596"/>
      <w:bookmarkStart w:id="962" w:name="_Toc1125"/>
      <w:r>
        <w:rPr>
          <w:rFonts w:hint="eastAsia" w:ascii="楷体" w:hAnsi="楷体" w:eastAsia="楷体"/>
          <w:b/>
          <w:sz w:val="24"/>
        </w:rPr>
        <w:t>2.17 检验和验收</w:t>
      </w:r>
      <w:bookmarkEnd w:id="960"/>
      <w:bookmarkEnd w:id="961"/>
      <w:bookmarkEnd w:id="962"/>
    </w:p>
    <w:p w14:paraId="4689A0B4">
      <w:pPr>
        <w:tabs>
          <w:tab w:val="left" w:pos="360"/>
          <w:tab w:val="left" w:pos="540"/>
          <w:tab w:val="left" w:pos="1080"/>
        </w:tabs>
        <w:spacing w:line="560" w:lineRule="exact"/>
        <w:ind w:firstLine="480" w:firstLineChars="200"/>
        <w:rPr>
          <w:rFonts w:ascii="楷体" w:hAnsi="楷体" w:eastAsia="楷体"/>
          <w:sz w:val="24"/>
        </w:rPr>
      </w:pPr>
      <w:r>
        <w:rPr>
          <w:rFonts w:hint="eastAsia" w:ascii="楷体" w:hAnsi="楷体" w:eastAsia="楷体"/>
          <w:sz w:val="24"/>
        </w:rPr>
        <w:t>2.</w:t>
      </w:r>
      <w:r>
        <w:rPr>
          <w:rFonts w:ascii="楷体" w:hAnsi="楷体" w:eastAsia="楷体"/>
          <w:sz w:val="24"/>
        </w:rPr>
        <w:t>1</w:t>
      </w:r>
      <w:r>
        <w:rPr>
          <w:rFonts w:hint="eastAsia" w:ascii="楷体" w:hAnsi="楷体" w:eastAsia="楷体"/>
          <w:sz w:val="24"/>
        </w:rPr>
        <w:t>7</w:t>
      </w:r>
      <w:r>
        <w:rPr>
          <w:rFonts w:ascii="楷体" w:hAnsi="楷体" w:eastAsia="楷体"/>
          <w:sz w:val="24"/>
        </w:rPr>
        <w:t>.</w:t>
      </w:r>
      <w:r>
        <w:rPr>
          <w:rFonts w:hint="eastAsia" w:ascii="楷体" w:hAnsi="楷体" w:eastAsia="楷体"/>
          <w:sz w:val="24"/>
        </w:rPr>
        <w:t>1货物交付前，乙方应对货物的质量、数量等方面进行详细、全面的检验，并向甲方出具证明货物符合合同约定的文件；货物交付时，乙方在</w:t>
      </w:r>
      <w:r>
        <w:rPr>
          <w:rFonts w:hint="eastAsia" w:ascii="楷体" w:hAnsi="楷体" w:eastAsia="楷体"/>
          <w:b/>
          <w:i/>
          <w:sz w:val="24"/>
          <w:u w:val="single"/>
        </w:rPr>
        <w:t>合同专用条款</w:t>
      </w:r>
      <w:r>
        <w:rPr>
          <w:rFonts w:hint="eastAsia" w:ascii="楷体" w:hAnsi="楷体" w:eastAsia="楷体"/>
          <w:sz w:val="24"/>
        </w:rPr>
        <w:t>约定时间内组织验收，并可依法邀请相关方参加，验收应出具验收书。</w:t>
      </w:r>
    </w:p>
    <w:p w14:paraId="1A08B4EE">
      <w:pPr>
        <w:tabs>
          <w:tab w:val="left" w:pos="360"/>
          <w:tab w:val="left" w:pos="540"/>
          <w:tab w:val="left" w:pos="1080"/>
        </w:tabs>
        <w:spacing w:line="560" w:lineRule="exact"/>
        <w:ind w:firstLine="480" w:firstLineChars="200"/>
        <w:rPr>
          <w:rFonts w:ascii="楷体" w:hAnsi="楷体" w:eastAsia="楷体"/>
          <w:sz w:val="24"/>
        </w:rPr>
      </w:pPr>
      <w:r>
        <w:rPr>
          <w:rFonts w:hint="eastAsia" w:ascii="楷体" w:hAnsi="楷体" w:eastAsia="楷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E9198F0">
      <w:pPr>
        <w:tabs>
          <w:tab w:val="left" w:pos="360"/>
          <w:tab w:val="left" w:pos="540"/>
          <w:tab w:val="left" w:pos="1080"/>
        </w:tabs>
        <w:spacing w:line="560" w:lineRule="exact"/>
        <w:ind w:firstLine="480" w:firstLineChars="200"/>
        <w:rPr>
          <w:rFonts w:ascii="楷体" w:hAnsi="楷体" w:eastAsia="楷体"/>
          <w:sz w:val="24"/>
        </w:rPr>
      </w:pPr>
      <w:r>
        <w:rPr>
          <w:rFonts w:hint="eastAsia" w:ascii="楷体" w:hAnsi="楷体" w:eastAsia="楷体"/>
          <w:sz w:val="24"/>
        </w:rPr>
        <w:t>2.17.3 检验和验收标准、程序等具体内容以及前述验收书的效力详见</w:t>
      </w:r>
      <w:r>
        <w:rPr>
          <w:rFonts w:ascii="楷体" w:hAnsi="楷体" w:eastAsia="楷体"/>
          <w:b/>
          <w:i/>
          <w:sz w:val="24"/>
          <w:u w:val="single"/>
        </w:rPr>
        <w:t>合同专用条款</w:t>
      </w:r>
      <w:r>
        <w:rPr>
          <w:rFonts w:hint="eastAsia" w:ascii="楷体" w:hAnsi="楷体" w:eastAsia="楷体"/>
          <w:i/>
          <w:sz w:val="24"/>
        </w:rPr>
        <w:t>。</w:t>
      </w:r>
    </w:p>
    <w:bookmarkEnd w:id="932"/>
    <w:bookmarkEnd w:id="933"/>
    <w:bookmarkEnd w:id="934"/>
    <w:bookmarkEnd w:id="935"/>
    <w:p w14:paraId="3AEDB9C0">
      <w:pPr>
        <w:spacing w:line="560" w:lineRule="exact"/>
        <w:ind w:firstLine="482" w:firstLineChars="200"/>
        <w:outlineLvl w:val="0"/>
        <w:rPr>
          <w:rFonts w:ascii="楷体" w:hAnsi="楷体" w:eastAsia="楷体"/>
          <w:b/>
          <w:sz w:val="24"/>
        </w:rPr>
      </w:pPr>
      <w:bookmarkStart w:id="963" w:name="_Toc279701261"/>
      <w:bookmarkStart w:id="964" w:name="_Toc487900371"/>
      <w:bookmarkStart w:id="965" w:name="_Toc259093690"/>
      <w:bookmarkStart w:id="966" w:name="_Toc19604"/>
      <w:bookmarkStart w:id="967" w:name="_Toc11284"/>
      <w:bookmarkStart w:id="968" w:name="_Toc25182"/>
      <w:r>
        <w:rPr>
          <w:rFonts w:hint="eastAsia" w:ascii="楷体" w:hAnsi="楷体" w:eastAsia="楷体"/>
          <w:b/>
          <w:sz w:val="24"/>
        </w:rPr>
        <w:t xml:space="preserve">2.18 </w:t>
      </w:r>
      <w:r>
        <w:rPr>
          <w:rFonts w:ascii="楷体" w:hAnsi="楷体" w:eastAsia="楷体"/>
          <w:b/>
          <w:sz w:val="24"/>
        </w:rPr>
        <w:t>通知</w:t>
      </w:r>
      <w:bookmarkEnd w:id="963"/>
      <w:bookmarkEnd w:id="964"/>
      <w:bookmarkEnd w:id="965"/>
      <w:r>
        <w:rPr>
          <w:rFonts w:ascii="楷体" w:hAnsi="楷体" w:eastAsia="楷体"/>
          <w:b/>
          <w:sz w:val="24"/>
        </w:rPr>
        <w:t>和送达</w:t>
      </w:r>
      <w:bookmarkEnd w:id="966"/>
      <w:bookmarkEnd w:id="967"/>
      <w:bookmarkEnd w:id="968"/>
    </w:p>
    <w:p w14:paraId="4FFDD28D">
      <w:pPr>
        <w:spacing w:line="560" w:lineRule="exact"/>
        <w:ind w:firstLine="480" w:firstLineChars="200"/>
        <w:rPr>
          <w:rFonts w:ascii="楷体" w:hAnsi="楷体" w:eastAsia="楷体"/>
          <w:sz w:val="24"/>
        </w:rPr>
      </w:pPr>
      <w:bookmarkStart w:id="969" w:name="_Toc6698"/>
      <w:bookmarkStart w:id="970" w:name="_Toc3135"/>
      <w:bookmarkStart w:id="971" w:name="_Toc279701262"/>
      <w:bookmarkStart w:id="972" w:name="_Toc487900372"/>
      <w:bookmarkStart w:id="973" w:name="_Toc259093691"/>
      <w:r>
        <w:rPr>
          <w:rFonts w:hint="eastAsia" w:ascii="楷体" w:hAnsi="楷体" w:eastAsia="楷体"/>
          <w:sz w:val="24"/>
        </w:rPr>
        <w:t>2.18.1 任何一方因履行合同而以合同第一部分尾部所列明的</w:t>
      </w:r>
      <w:r>
        <w:rPr>
          <w:rFonts w:hint="eastAsia" w:ascii="楷体" w:hAnsi="楷体" w:eastAsia="楷体"/>
          <w:sz w:val="24"/>
          <w:u w:val="single"/>
          <w:lang w:eastAsia="zh-CN"/>
        </w:rPr>
        <w:t>书面文件</w:t>
      </w:r>
      <w:r>
        <w:rPr>
          <w:rFonts w:hint="eastAsia"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hint="eastAsia" w:ascii="楷体" w:hAnsi="楷体" w:eastAsia="楷体"/>
          <w:sz w:val="24"/>
          <w:u w:val="single"/>
        </w:rPr>
        <w:t xml:space="preserve"> </w:t>
      </w:r>
      <w:r>
        <w:rPr>
          <w:rFonts w:hint="eastAsia" w:ascii="楷体" w:hAnsi="楷体" w:eastAsia="楷体"/>
          <w:sz w:val="24"/>
          <w:u w:val="single"/>
          <w:lang w:val="en-US" w:eastAsia="zh-CN"/>
        </w:rPr>
        <w:t>2</w:t>
      </w:r>
      <w:r>
        <w:rPr>
          <w:rFonts w:hint="eastAsia"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969"/>
      <w:bookmarkEnd w:id="970"/>
    </w:p>
    <w:p w14:paraId="77B7853E">
      <w:pPr>
        <w:spacing w:line="560" w:lineRule="exact"/>
        <w:ind w:firstLine="480" w:firstLineChars="200"/>
        <w:rPr>
          <w:rFonts w:ascii="楷体" w:hAnsi="楷体" w:eastAsia="楷体"/>
          <w:sz w:val="24"/>
        </w:rPr>
      </w:pPr>
      <w:bookmarkStart w:id="974" w:name="_Toc23294"/>
      <w:bookmarkStart w:id="975" w:name="_Toc23128"/>
      <w:r>
        <w:rPr>
          <w:rFonts w:hint="eastAsia" w:ascii="楷体" w:hAnsi="楷体" w:eastAsia="楷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974"/>
      <w:bookmarkEnd w:id="975"/>
    </w:p>
    <w:p w14:paraId="34425A0A">
      <w:pPr>
        <w:spacing w:line="560" w:lineRule="exact"/>
        <w:ind w:firstLine="482" w:firstLineChars="200"/>
        <w:outlineLvl w:val="0"/>
        <w:rPr>
          <w:rFonts w:ascii="楷体" w:hAnsi="楷体" w:eastAsia="楷体"/>
          <w:b/>
          <w:sz w:val="24"/>
        </w:rPr>
      </w:pPr>
      <w:bookmarkStart w:id="976" w:name="_Toc4355"/>
      <w:bookmarkStart w:id="977" w:name="_Toc30599"/>
      <w:bookmarkStart w:id="978" w:name="_Toc18540"/>
      <w:r>
        <w:rPr>
          <w:rFonts w:hint="eastAsia" w:ascii="楷体" w:hAnsi="楷体" w:eastAsia="楷体"/>
          <w:b/>
          <w:sz w:val="24"/>
        </w:rPr>
        <w:t xml:space="preserve">2.19 </w:t>
      </w:r>
      <w:r>
        <w:rPr>
          <w:rFonts w:ascii="楷体" w:hAnsi="楷体" w:eastAsia="楷体"/>
          <w:b/>
          <w:sz w:val="24"/>
        </w:rPr>
        <w:t>计量单位</w:t>
      </w:r>
      <w:bookmarkEnd w:id="971"/>
      <w:bookmarkEnd w:id="972"/>
      <w:bookmarkEnd w:id="973"/>
      <w:bookmarkEnd w:id="976"/>
      <w:bookmarkEnd w:id="977"/>
      <w:bookmarkEnd w:id="978"/>
    </w:p>
    <w:p w14:paraId="2BB15FB4">
      <w:pPr>
        <w:spacing w:line="560" w:lineRule="exact"/>
        <w:ind w:firstLine="480" w:firstLineChars="200"/>
        <w:rPr>
          <w:rFonts w:ascii="楷体" w:hAnsi="楷体" w:eastAsia="楷体"/>
          <w:sz w:val="24"/>
        </w:rPr>
      </w:pPr>
      <w:r>
        <w:rPr>
          <w:rFonts w:ascii="楷体" w:hAnsi="楷体" w:eastAsia="楷体"/>
          <w:sz w:val="24"/>
        </w:rPr>
        <w:t>除技术规范中另有规定外,合同的计量单位均使用国家法定计量单位。</w:t>
      </w:r>
    </w:p>
    <w:p w14:paraId="3A58B049">
      <w:pPr>
        <w:spacing w:line="560" w:lineRule="exact"/>
        <w:ind w:firstLine="482" w:firstLineChars="200"/>
        <w:outlineLvl w:val="0"/>
        <w:rPr>
          <w:rFonts w:ascii="楷体" w:hAnsi="楷体" w:eastAsia="楷体"/>
          <w:b/>
          <w:sz w:val="24"/>
        </w:rPr>
      </w:pPr>
      <w:bookmarkStart w:id="979" w:name="_Toc18567"/>
      <w:bookmarkStart w:id="980" w:name="_Toc12773"/>
      <w:bookmarkStart w:id="981" w:name="_Toc487900373"/>
      <w:bookmarkStart w:id="982" w:name="_Toc279701263"/>
      <w:bookmarkStart w:id="983" w:name="_Toc259093692"/>
      <w:bookmarkStart w:id="984" w:name="_Toc10330"/>
      <w:r>
        <w:rPr>
          <w:rFonts w:hint="eastAsia" w:ascii="楷体" w:hAnsi="楷体" w:eastAsia="楷体"/>
          <w:b/>
          <w:sz w:val="24"/>
        </w:rPr>
        <w:t>2.20 合同使用的文字和</w:t>
      </w:r>
      <w:r>
        <w:rPr>
          <w:rFonts w:ascii="楷体" w:hAnsi="楷体" w:eastAsia="楷体"/>
          <w:b/>
          <w:sz w:val="24"/>
        </w:rPr>
        <w:t>适用的法律</w:t>
      </w:r>
      <w:bookmarkEnd w:id="979"/>
      <w:bookmarkEnd w:id="980"/>
      <w:bookmarkEnd w:id="981"/>
      <w:bookmarkEnd w:id="982"/>
      <w:bookmarkEnd w:id="983"/>
      <w:bookmarkEnd w:id="984"/>
    </w:p>
    <w:p w14:paraId="3C0BA6C8">
      <w:pPr>
        <w:spacing w:line="560" w:lineRule="exact"/>
        <w:ind w:firstLine="480" w:firstLineChars="200"/>
        <w:rPr>
          <w:rFonts w:ascii="楷体" w:hAnsi="楷体" w:eastAsia="楷体"/>
          <w:sz w:val="24"/>
        </w:rPr>
      </w:pPr>
      <w:r>
        <w:rPr>
          <w:rFonts w:hint="eastAsia" w:ascii="楷体" w:hAnsi="楷体" w:eastAsia="楷体"/>
          <w:sz w:val="24"/>
        </w:rPr>
        <w:t>2.20</w:t>
      </w:r>
      <w:r>
        <w:rPr>
          <w:rFonts w:ascii="楷体" w:hAnsi="楷体" w:eastAsia="楷体"/>
          <w:sz w:val="24"/>
        </w:rPr>
        <w:t>.1</w:t>
      </w:r>
      <w:r>
        <w:rPr>
          <w:rFonts w:hint="eastAsia" w:ascii="楷体" w:hAnsi="楷体" w:eastAsia="楷体"/>
          <w:sz w:val="24"/>
        </w:rPr>
        <w:t xml:space="preserve"> </w:t>
      </w:r>
      <w:r>
        <w:rPr>
          <w:rFonts w:ascii="楷体" w:hAnsi="楷体" w:eastAsia="楷体"/>
          <w:sz w:val="24"/>
        </w:rPr>
        <w:t>合同使用汉语书就</w:t>
      </w:r>
      <w:r>
        <w:rPr>
          <w:rFonts w:hint="eastAsia" w:ascii="楷体" w:hAnsi="楷体" w:eastAsia="楷体"/>
          <w:sz w:val="24"/>
        </w:rPr>
        <w:t>、</w:t>
      </w:r>
      <w:r>
        <w:rPr>
          <w:rFonts w:ascii="楷体" w:hAnsi="楷体" w:eastAsia="楷体"/>
          <w:sz w:val="24"/>
        </w:rPr>
        <w:t>变更和解释</w:t>
      </w:r>
      <w:r>
        <w:rPr>
          <w:rFonts w:hint="eastAsia" w:ascii="楷体" w:hAnsi="楷体" w:eastAsia="楷体"/>
          <w:sz w:val="24"/>
        </w:rPr>
        <w:t>；</w:t>
      </w:r>
    </w:p>
    <w:p w14:paraId="1FFF4156">
      <w:pPr>
        <w:spacing w:line="560" w:lineRule="exact"/>
        <w:ind w:firstLine="480" w:firstLineChars="200"/>
        <w:rPr>
          <w:rFonts w:ascii="楷体" w:hAnsi="楷体" w:eastAsia="楷体"/>
          <w:sz w:val="24"/>
        </w:rPr>
      </w:pPr>
      <w:r>
        <w:rPr>
          <w:rFonts w:hint="eastAsia" w:ascii="楷体" w:hAnsi="楷体" w:eastAsia="楷体"/>
          <w:sz w:val="24"/>
        </w:rPr>
        <w:t>2.20.2 合同适用</w:t>
      </w:r>
      <w:r>
        <w:rPr>
          <w:rFonts w:ascii="楷体" w:hAnsi="楷体" w:eastAsia="楷体"/>
          <w:sz w:val="24"/>
        </w:rPr>
        <w:t>中华人民共和国法律。</w:t>
      </w:r>
    </w:p>
    <w:p w14:paraId="0BEB5287">
      <w:pPr>
        <w:spacing w:line="560" w:lineRule="exact"/>
        <w:ind w:firstLine="482" w:firstLineChars="200"/>
        <w:outlineLvl w:val="0"/>
        <w:rPr>
          <w:rFonts w:ascii="楷体" w:hAnsi="楷体" w:eastAsia="楷体"/>
          <w:b/>
          <w:sz w:val="24"/>
        </w:rPr>
      </w:pPr>
      <w:bookmarkStart w:id="985" w:name="_Toc279701264"/>
      <w:bookmarkStart w:id="986" w:name="_Toc16673"/>
      <w:bookmarkStart w:id="987" w:name="_Toc12004"/>
      <w:bookmarkStart w:id="988" w:name="_Toc259093693"/>
      <w:bookmarkStart w:id="989" w:name="_Toc3148"/>
      <w:bookmarkStart w:id="990" w:name="_Toc487900374"/>
      <w:r>
        <w:rPr>
          <w:rFonts w:hint="eastAsia" w:ascii="楷体" w:hAnsi="楷体" w:eastAsia="楷体"/>
          <w:b/>
          <w:sz w:val="24"/>
        </w:rPr>
        <w:t xml:space="preserve">2.21 </w:t>
      </w:r>
      <w:r>
        <w:rPr>
          <w:rFonts w:ascii="楷体" w:hAnsi="楷体" w:eastAsia="楷体"/>
          <w:b/>
          <w:sz w:val="24"/>
        </w:rPr>
        <w:t>履约保证金</w:t>
      </w:r>
      <w:bookmarkEnd w:id="985"/>
      <w:bookmarkEnd w:id="986"/>
      <w:bookmarkEnd w:id="987"/>
      <w:bookmarkEnd w:id="988"/>
      <w:bookmarkEnd w:id="989"/>
    </w:p>
    <w:p w14:paraId="26A09CDE">
      <w:pPr>
        <w:spacing w:line="560" w:lineRule="exact"/>
        <w:ind w:firstLine="480" w:firstLineChars="200"/>
        <w:rPr>
          <w:rFonts w:ascii="楷体" w:hAnsi="楷体" w:eastAsia="楷体"/>
          <w:sz w:val="24"/>
        </w:rPr>
      </w:pPr>
      <w:r>
        <w:rPr>
          <w:rFonts w:hint="eastAsia" w:ascii="楷体" w:hAnsi="楷体" w:eastAsia="楷体"/>
          <w:sz w:val="24"/>
        </w:rPr>
        <w:t>2.21.1 采购文件要求乙方提交履约保证金的，乙方</w:t>
      </w:r>
      <w:r>
        <w:rPr>
          <w:rFonts w:ascii="楷体" w:hAnsi="楷体" w:eastAsia="楷体"/>
          <w:sz w:val="24"/>
        </w:rPr>
        <w:t>应按</w:t>
      </w:r>
      <w:r>
        <w:rPr>
          <w:rFonts w:ascii="楷体" w:hAnsi="楷体" w:eastAsia="楷体"/>
          <w:b/>
          <w:i/>
          <w:sz w:val="24"/>
          <w:u w:val="single"/>
        </w:rPr>
        <w:t>合同专用条款</w:t>
      </w:r>
      <w:r>
        <w:rPr>
          <w:rFonts w:ascii="楷体" w:hAnsi="楷体" w:eastAsia="楷体"/>
          <w:sz w:val="24"/>
        </w:rPr>
        <w:t>约定的方式</w:t>
      </w:r>
      <w:r>
        <w:rPr>
          <w:rFonts w:hint="eastAsia" w:ascii="楷体" w:hAnsi="楷体" w:eastAsia="楷体"/>
          <w:sz w:val="24"/>
        </w:rPr>
        <w:t>，以支票、汇票、本票或者金融机构、担保机构出具的保函等非现金形式，提交不超过合同价10%的履约保证金；</w:t>
      </w:r>
    </w:p>
    <w:p w14:paraId="483FA2DA">
      <w:pPr>
        <w:spacing w:line="560" w:lineRule="exact"/>
        <w:ind w:firstLine="480" w:firstLineChars="200"/>
        <w:rPr>
          <w:rFonts w:ascii="楷体" w:hAnsi="楷体" w:eastAsia="楷体"/>
          <w:sz w:val="24"/>
        </w:rPr>
      </w:pPr>
      <w:r>
        <w:rPr>
          <w:rFonts w:hint="eastAsia" w:ascii="楷体" w:hAnsi="楷体" w:eastAsia="楷体"/>
          <w:sz w:val="24"/>
        </w:rPr>
        <w:t>2.21</w:t>
      </w:r>
      <w:r>
        <w:rPr>
          <w:rFonts w:ascii="楷体" w:hAnsi="楷体" w:eastAsia="楷体"/>
          <w:sz w:val="24"/>
        </w:rPr>
        <w:t>.2</w:t>
      </w:r>
      <w:r>
        <w:rPr>
          <w:rFonts w:hint="eastAsia" w:ascii="楷体" w:hAnsi="楷体" w:eastAsia="楷体"/>
          <w:sz w:val="24"/>
        </w:rPr>
        <w:t xml:space="preserve">  </w:t>
      </w:r>
      <w:r>
        <w:rPr>
          <w:rFonts w:ascii="楷体" w:hAnsi="楷体" w:eastAsia="楷体"/>
          <w:sz w:val="24"/>
        </w:rPr>
        <w:t>履约保证金在</w:t>
      </w:r>
      <w:r>
        <w:rPr>
          <w:rFonts w:ascii="楷体" w:hAnsi="楷体" w:eastAsia="楷体"/>
          <w:b/>
          <w:i/>
          <w:sz w:val="24"/>
          <w:u w:val="single"/>
        </w:rPr>
        <w:t>合同专用条款</w:t>
      </w:r>
      <w:r>
        <w:rPr>
          <w:rFonts w:ascii="楷体" w:hAnsi="楷体" w:eastAsia="楷体"/>
          <w:sz w:val="24"/>
        </w:rPr>
        <w:t>约定期间内或者货物质量保证期内不予退还或者应完全有效</w:t>
      </w:r>
      <w:r>
        <w:rPr>
          <w:rFonts w:hint="eastAsia" w:ascii="楷体" w:hAnsi="楷体" w:eastAsia="楷体"/>
          <w:sz w:val="24"/>
        </w:rPr>
        <w:t>，前述约定期间届满或者</w:t>
      </w:r>
      <w:r>
        <w:rPr>
          <w:rFonts w:ascii="楷体" w:hAnsi="楷体" w:eastAsia="楷体"/>
          <w:sz w:val="24"/>
        </w:rPr>
        <w:t>货物质量保证期届满之日起</w:t>
      </w:r>
      <w:r>
        <w:rPr>
          <w:rFonts w:hint="eastAsia" w:ascii="楷体" w:hAnsi="楷体" w:eastAsia="楷体"/>
          <w:sz w:val="24"/>
          <w:u w:val="single"/>
        </w:rPr>
        <w:t xml:space="preserve">  </w:t>
      </w:r>
      <w:r>
        <w:rPr>
          <w:rFonts w:hint="eastAsia" w:ascii="楷体" w:hAnsi="楷体" w:eastAsia="楷体"/>
          <w:sz w:val="24"/>
        </w:rPr>
        <w:t>个</w:t>
      </w:r>
      <w:r>
        <w:rPr>
          <w:rFonts w:ascii="楷体" w:hAnsi="楷体" w:eastAsia="楷体"/>
          <w:sz w:val="24"/>
        </w:rPr>
        <w:t>工作日内，甲方应将履约保证金退还乙方</w:t>
      </w:r>
      <w:r>
        <w:rPr>
          <w:rFonts w:hint="eastAsia" w:ascii="楷体" w:hAnsi="楷体" w:eastAsia="楷体"/>
          <w:sz w:val="24"/>
        </w:rPr>
        <w:t>；</w:t>
      </w:r>
    </w:p>
    <w:p w14:paraId="19446964">
      <w:pPr>
        <w:spacing w:line="560" w:lineRule="exact"/>
        <w:ind w:firstLine="480" w:firstLineChars="200"/>
        <w:rPr>
          <w:rFonts w:ascii="楷体" w:hAnsi="楷体" w:eastAsia="楷体"/>
          <w:sz w:val="24"/>
        </w:rPr>
      </w:pPr>
      <w:r>
        <w:rPr>
          <w:rFonts w:hint="eastAsia" w:ascii="楷体" w:hAnsi="楷体" w:eastAsia="楷体"/>
          <w:sz w:val="24"/>
        </w:rPr>
        <w:t xml:space="preserve">2.21.3 </w:t>
      </w:r>
      <w:r>
        <w:rPr>
          <w:rFonts w:ascii="楷体" w:hAnsi="楷体" w:eastAsia="楷体"/>
          <w:sz w:val="24"/>
        </w:rPr>
        <w:t>如果乙方不履行合同</w:t>
      </w:r>
      <w:r>
        <w:rPr>
          <w:rFonts w:hint="eastAsia" w:ascii="楷体" w:hAnsi="楷体" w:eastAsia="楷体"/>
          <w:sz w:val="24"/>
        </w:rPr>
        <w:t>，履约保证金不予退还；如果乙方</w:t>
      </w:r>
      <w:r>
        <w:rPr>
          <w:rFonts w:ascii="楷体" w:hAnsi="楷体" w:eastAsia="楷体"/>
          <w:sz w:val="24"/>
        </w:rPr>
        <w:t>未能按合同</w:t>
      </w:r>
      <w:r>
        <w:rPr>
          <w:rFonts w:hint="eastAsia" w:ascii="楷体" w:hAnsi="楷体" w:eastAsia="楷体"/>
          <w:sz w:val="24"/>
        </w:rPr>
        <w:t>约</w:t>
      </w:r>
      <w:r>
        <w:rPr>
          <w:rFonts w:ascii="楷体" w:hAnsi="楷体" w:eastAsia="楷体"/>
          <w:sz w:val="24"/>
        </w:rPr>
        <w:t>定全面履行义务，那么甲方有权从履约保证金中取得补偿或赔偿</w:t>
      </w:r>
      <w:r>
        <w:rPr>
          <w:rFonts w:hint="eastAsia" w:ascii="楷体" w:hAnsi="楷体" w:eastAsia="楷体"/>
          <w:sz w:val="24"/>
        </w:rPr>
        <w:t>，同时不影响甲方要求乙方承担合同约定的超过履约保证金的违约责任的权利。</w:t>
      </w:r>
    </w:p>
    <w:bookmarkEnd w:id="990"/>
    <w:p w14:paraId="7FC53356">
      <w:pPr>
        <w:spacing w:line="560" w:lineRule="exact"/>
        <w:ind w:firstLine="482" w:firstLineChars="200"/>
        <w:outlineLvl w:val="0"/>
        <w:rPr>
          <w:rFonts w:ascii="楷体" w:hAnsi="楷体" w:eastAsia="楷体"/>
          <w:b/>
          <w:sz w:val="24"/>
        </w:rPr>
      </w:pPr>
      <w:bookmarkStart w:id="991" w:name="_Toc19890"/>
      <w:bookmarkStart w:id="992" w:name="_Toc6885"/>
      <w:bookmarkStart w:id="993" w:name="_Toc14001"/>
      <w:r>
        <w:rPr>
          <w:rFonts w:hint="eastAsia" w:ascii="楷体" w:hAnsi="楷体" w:eastAsia="楷体"/>
          <w:b/>
          <w:sz w:val="24"/>
        </w:rPr>
        <w:t>2.22 合同份数</w:t>
      </w:r>
      <w:bookmarkEnd w:id="991"/>
      <w:bookmarkEnd w:id="992"/>
      <w:bookmarkEnd w:id="993"/>
    </w:p>
    <w:p w14:paraId="71342B5B">
      <w:pPr>
        <w:spacing w:line="560" w:lineRule="exact"/>
        <w:ind w:firstLine="480" w:firstLineChars="200"/>
        <w:rPr>
          <w:rFonts w:ascii="楷体" w:hAnsi="楷体" w:eastAsia="楷体"/>
          <w:sz w:val="24"/>
        </w:rPr>
      </w:pPr>
      <w:r>
        <w:rPr>
          <w:rFonts w:ascii="楷体" w:hAnsi="楷体" w:eastAsia="楷体"/>
          <w:sz w:val="24"/>
        </w:rPr>
        <w:t>合同份数</w:t>
      </w:r>
      <w:r>
        <w:rPr>
          <w:rFonts w:hint="eastAsia" w:ascii="楷体" w:hAnsi="楷体" w:eastAsia="楷体"/>
          <w:sz w:val="24"/>
          <w:lang w:val="en-US" w:eastAsia="zh-CN"/>
        </w:rPr>
        <w:t>5份</w:t>
      </w:r>
      <w:r>
        <w:rPr>
          <w:rFonts w:ascii="楷体" w:hAnsi="楷体" w:eastAsia="楷体"/>
          <w:sz w:val="24"/>
        </w:rPr>
        <w:t>按</w:t>
      </w:r>
      <w:r>
        <w:rPr>
          <w:rFonts w:ascii="楷体" w:hAnsi="楷体" w:eastAsia="楷体"/>
          <w:b/>
          <w:i/>
          <w:sz w:val="24"/>
          <w:u w:val="single"/>
        </w:rPr>
        <w:t>合同专用条款</w:t>
      </w:r>
      <w:r>
        <w:rPr>
          <w:rFonts w:ascii="楷体" w:hAnsi="楷体" w:eastAsia="楷体"/>
          <w:sz w:val="24"/>
        </w:rPr>
        <w:t>规定</w:t>
      </w:r>
      <w:r>
        <w:rPr>
          <w:rFonts w:hint="eastAsia" w:ascii="楷体" w:hAnsi="楷体" w:eastAsia="楷体"/>
          <w:sz w:val="24"/>
        </w:rPr>
        <w:t>，</w:t>
      </w:r>
      <w:r>
        <w:rPr>
          <w:rFonts w:ascii="楷体" w:hAnsi="楷体" w:eastAsia="楷体"/>
          <w:sz w:val="24"/>
        </w:rPr>
        <w:t>每份均具有同等法律效力</w:t>
      </w:r>
      <w:r>
        <w:rPr>
          <w:rFonts w:hint="eastAsia" w:ascii="楷体" w:hAnsi="楷体" w:eastAsia="楷体"/>
          <w:sz w:val="24"/>
        </w:rPr>
        <w:t>。</w:t>
      </w:r>
    </w:p>
    <w:p w14:paraId="1E800229">
      <w:pPr>
        <w:pStyle w:val="69"/>
        <w:spacing w:line="560" w:lineRule="exact"/>
        <w:ind w:firstLine="0"/>
        <w:jc w:val="center"/>
        <w:rPr>
          <w:rFonts w:ascii="楷体" w:hAnsi="楷体" w:eastAsia="楷体"/>
          <w:b/>
          <w:szCs w:val="24"/>
        </w:rPr>
      </w:pPr>
      <w:r>
        <w:rPr>
          <w:rFonts w:ascii="楷体" w:hAnsi="楷体" w:eastAsia="楷体"/>
          <w:szCs w:val="24"/>
        </w:rPr>
        <w:br w:type="page"/>
      </w:r>
      <w:bookmarkStart w:id="994" w:name="_Toc331685784"/>
      <w:r>
        <w:rPr>
          <w:rFonts w:hint="eastAsia" w:ascii="楷体" w:hAnsi="楷体" w:eastAsia="楷体"/>
          <w:b/>
          <w:szCs w:val="24"/>
        </w:rPr>
        <w:t>第三部分  合同专用条款</w:t>
      </w:r>
      <w:bookmarkEnd w:id="994"/>
    </w:p>
    <w:p w14:paraId="0781BC5D">
      <w:pPr>
        <w:spacing w:line="560" w:lineRule="exact"/>
        <w:ind w:firstLine="480" w:firstLineChars="200"/>
        <w:rPr>
          <w:rFonts w:ascii="楷体" w:hAnsi="楷体" w:eastAsia="楷体"/>
          <w:sz w:val="24"/>
        </w:rPr>
      </w:pPr>
      <w:r>
        <w:rPr>
          <w:rFonts w:hint="eastAsia" w:ascii="楷体" w:hAnsi="楷体" w:eastAsia="楷体"/>
          <w:sz w:val="24"/>
        </w:rPr>
        <w:t>本部分</w:t>
      </w:r>
      <w:r>
        <w:rPr>
          <w:rFonts w:ascii="楷体" w:hAnsi="楷体" w:eastAsia="楷体"/>
          <w:sz w:val="24"/>
        </w:rPr>
        <w:t>是对</w:t>
      </w:r>
      <w:r>
        <w:rPr>
          <w:rFonts w:hint="eastAsia" w:ascii="楷体" w:hAnsi="楷体" w:eastAsia="楷体"/>
          <w:sz w:val="24"/>
        </w:rPr>
        <w:t>前两</w:t>
      </w:r>
      <w:r>
        <w:rPr>
          <w:rFonts w:ascii="楷体" w:hAnsi="楷体" w:eastAsia="楷体"/>
          <w:sz w:val="24"/>
        </w:rPr>
        <w:t>部分的补充和修改</w:t>
      </w:r>
      <w:r>
        <w:rPr>
          <w:rFonts w:hint="eastAsia" w:ascii="楷体" w:hAnsi="楷体" w:eastAsia="楷体"/>
          <w:sz w:val="24"/>
        </w:rPr>
        <w:t>，</w:t>
      </w:r>
      <w:r>
        <w:rPr>
          <w:rFonts w:ascii="楷体" w:hAnsi="楷体" w:eastAsia="楷体"/>
          <w:sz w:val="24"/>
        </w:rPr>
        <w:t>如果</w:t>
      </w:r>
      <w:r>
        <w:rPr>
          <w:rFonts w:hint="eastAsia" w:ascii="楷体" w:hAnsi="楷体" w:eastAsia="楷体"/>
          <w:sz w:val="24"/>
        </w:rPr>
        <w:t>前两</w:t>
      </w:r>
      <w:r>
        <w:rPr>
          <w:rFonts w:ascii="楷体" w:hAnsi="楷体" w:eastAsia="楷体"/>
          <w:sz w:val="24"/>
        </w:rPr>
        <w:t>部分和本部分的约定不一致</w:t>
      </w:r>
      <w:r>
        <w:rPr>
          <w:rFonts w:hint="eastAsia" w:ascii="楷体" w:hAnsi="楷体" w:eastAsia="楷体"/>
          <w:sz w:val="24"/>
        </w:rPr>
        <w:t>，</w:t>
      </w:r>
      <w:r>
        <w:rPr>
          <w:rFonts w:ascii="楷体" w:hAnsi="楷体" w:eastAsia="楷体"/>
          <w:sz w:val="24"/>
        </w:rPr>
        <w:t>应以本部分的约定为准</w:t>
      </w:r>
      <w:r>
        <w:rPr>
          <w:rFonts w:hint="eastAsia" w:ascii="楷体" w:hAnsi="楷体" w:eastAsia="楷体"/>
          <w:sz w:val="24"/>
        </w:rPr>
        <w:t>。</w:t>
      </w:r>
      <w:r>
        <w:rPr>
          <w:rFonts w:ascii="楷体" w:hAnsi="楷体" w:eastAsia="楷体"/>
          <w:sz w:val="24"/>
        </w:rPr>
        <w:t>本部分的条款号应与</w:t>
      </w:r>
      <w:r>
        <w:rPr>
          <w:rFonts w:hint="eastAsia" w:ascii="楷体" w:hAnsi="楷体" w:eastAsia="楷体"/>
          <w:sz w:val="24"/>
        </w:rPr>
        <w:t>前两部分</w:t>
      </w:r>
      <w:r>
        <w:rPr>
          <w:rFonts w:ascii="楷体" w:hAnsi="楷体" w:eastAsia="楷体"/>
          <w:sz w:val="24"/>
        </w:rPr>
        <w:t>的条款号保持对应</w:t>
      </w:r>
      <w:r>
        <w:rPr>
          <w:rFonts w:hint="eastAsia" w:ascii="楷体" w:hAnsi="楷体" w:eastAsia="楷体"/>
          <w:sz w:val="24"/>
        </w:rPr>
        <w:t>；与前两部分</w:t>
      </w:r>
      <w:r>
        <w:rPr>
          <w:rFonts w:ascii="楷体" w:hAnsi="楷体" w:eastAsia="楷体"/>
          <w:sz w:val="24"/>
        </w:rPr>
        <w:t>无对应关系的内容可另行编制条款号</w:t>
      </w:r>
      <w:r>
        <w:rPr>
          <w:rFonts w:hint="eastAsia" w:ascii="楷体" w:hAnsi="楷体" w:eastAsia="楷体"/>
          <w:sz w:val="24"/>
        </w:rPr>
        <w:t>。</w:t>
      </w:r>
    </w:p>
    <w:tbl>
      <w:tblPr>
        <w:tblStyle w:val="42"/>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3A655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7F47408A">
            <w:pPr>
              <w:spacing w:line="560" w:lineRule="exact"/>
              <w:jc w:val="center"/>
              <w:rPr>
                <w:rFonts w:ascii="楷体" w:hAnsi="楷体" w:eastAsia="楷体"/>
                <w:b/>
                <w:sz w:val="24"/>
              </w:rPr>
            </w:pPr>
            <w:r>
              <w:rPr>
                <w:rFonts w:ascii="楷体" w:hAnsi="楷体" w:eastAsia="楷体"/>
                <w:b/>
                <w:sz w:val="24"/>
              </w:rPr>
              <w:t>条款号</w:t>
            </w:r>
          </w:p>
        </w:tc>
        <w:tc>
          <w:tcPr>
            <w:tcW w:w="7633" w:type="dxa"/>
            <w:vAlign w:val="center"/>
          </w:tcPr>
          <w:p w14:paraId="6AE803FB">
            <w:pPr>
              <w:spacing w:line="560" w:lineRule="exact"/>
              <w:jc w:val="center"/>
              <w:rPr>
                <w:rFonts w:ascii="楷体" w:hAnsi="楷体" w:eastAsia="楷体"/>
                <w:b/>
                <w:sz w:val="24"/>
              </w:rPr>
            </w:pPr>
            <w:r>
              <w:rPr>
                <w:rFonts w:ascii="楷体" w:hAnsi="楷体" w:eastAsia="楷体"/>
                <w:b/>
                <w:sz w:val="24"/>
              </w:rPr>
              <w:t>约定内容</w:t>
            </w:r>
          </w:p>
        </w:tc>
      </w:tr>
      <w:tr w14:paraId="019AF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0F1D9E8F">
            <w:pPr>
              <w:spacing w:line="560" w:lineRule="exact"/>
              <w:rPr>
                <w:rFonts w:ascii="楷体" w:hAnsi="楷体" w:eastAsia="楷体"/>
                <w:sz w:val="24"/>
              </w:rPr>
            </w:pPr>
            <w:r>
              <w:rPr>
                <w:rFonts w:hint="eastAsia" w:ascii="仿宋_GB2312" w:hAnsi="仿宋_GB2312" w:eastAsia="仿宋_GB2312" w:cs="仿宋_GB2312"/>
                <w:sz w:val="32"/>
                <w:szCs w:val="32"/>
              </w:rPr>
              <w:t>2.6</w:t>
            </w:r>
          </w:p>
        </w:tc>
        <w:tc>
          <w:tcPr>
            <w:tcW w:w="7633" w:type="dxa"/>
            <w:vAlign w:val="center"/>
          </w:tcPr>
          <w:p w14:paraId="4A95C0B9">
            <w:pPr>
              <w:pStyle w:val="256"/>
              <w:spacing w:line="560" w:lineRule="exact"/>
              <w:rPr>
                <w:rFonts w:ascii="楷体" w:hAnsi="楷体" w:eastAsia="楷体"/>
                <w:sz w:val="24"/>
              </w:rPr>
            </w:pPr>
            <w:r>
              <w:rPr>
                <w:rFonts w:hint="eastAsia" w:ascii="仿宋_GB2312" w:hAnsi="仿宋_GB2312" w:eastAsia="仿宋_GB2312" w:cs="仿宋_GB2312"/>
                <w:sz w:val="32"/>
                <w:szCs w:val="32"/>
                <w:u w:val="none"/>
              </w:rPr>
              <w:t>合同签订后甲方支付乙方合同金额30%预付款（签订合同后，乙方应通过保函或其他形式向甲方提供一定比例的履约保证金，具体金额待双方后期商定），乙方货物到场经甲方验收合格后甲方支付乙方合同金额30%，乙方货物安装调试并经过甲方验收合格后，甲方支付货款合同金额的40%。</w:t>
            </w:r>
          </w:p>
        </w:tc>
      </w:tr>
      <w:tr w14:paraId="7B993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475FF1AC">
            <w:pPr>
              <w:spacing w:line="560" w:lineRule="exact"/>
              <w:rPr>
                <w:rFonts w:ascii="楷体" w:hAnsi="楷体" w:eastAsia="楷体"/>
                <w:sz w:val="24"/>
              </w:rPr>
            </w:pPr>
            <w:r>
              <w:rPr>
                <w:rFonts w:hint="eastAsia" w:ascii="仿宋_GB2312" w:hAnsi="仿宋_GB2312" w:eastAsia="仿宋_GB2312" w:cs="仿宋_GB2312"/>
                <w:sz w:val="32"/>
                <w:szCs w:val="32"/>
              </w:rPr>
              <w:t>2.13.3</w:t>
            </w:r>
          </w:p>
        </w:tc>
        <w:tc>
          <w:tcPr>
            <w:tcW w:w="7633" w:type="dxa"/>
            <w:vAlign w:val="center"/>
          </w:tcPr>
          <w:p w14:paraId="7A40A7DD">
            <w:pPr>
              <w:spacing w:line="560" w:lineRule="exact"/>
              <w:rPr>
                <w:rFonts w:ascii="楷体" w:hAnsi="楷体" w:eastAsia="楷体"/>
                <w:sz w:val="24"/>
              </w:rPr>
            </w:pPr>
            <w:r>
              <w:rPr>
                <w:rFonts w:hint="eastAsia" w:ascii="仿宋_GB2312" w:hAnsi="仿宋_GB2312" w:eastAsia="仿宋_GB2312" w:cs="仿宋_GB2312"/>
                <w:sz w:val="32"/>
                <w:szCs w:val="32"/>
              </w:rPr>
              <w:t>双方通过协商在7日内达成进一步履行合同的协议，因不可抗力致使合同不能履行的，合同终止。</w:t>
            </w:r>
          </w:p>
        </w:tc>
      </w:tr>
      <w:tr w14:paraId="32708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2937750D">
            <w:pPr>
              <w:spacing w:line="560" w:lineRule="exact"/>
              <w:rPr>
                <w:rFonts w:ascii="楷体" w:hAnsi="楷体" w:eastAsia="楷体"/>
                <w:sz w:val="24"/>
              </w:rPr>
            </w:pPr>
            <w:r>
              <w:rPr>
                <w:rFonts w:hint="eastAsia" w:ascii="仿宋_GB2312" w:hAnsi="仿宋_GB2312" w:eastAsia="仿宋_GB2312" w:cs="仿宋_GB2312"/>
                <w:sz w:val="32"/>
                <w:szCs w:val="32"/>
              </w:rPr>
              <w:t>2.13.4</w:t>
            </w:r>
          </w:p>
        </w:tc>
        <w:tc>
          <w:tcPr>
            <w:tcW w:w="7633" w:type="dxa"/>
            <w:vAlign w:val="center"/>
          </w:tcPr>
          <w:p w14:paraId="28404EAD">
            <w:pPr>
              <w:spacing w:line="560" w:lineRule="exact"/>
              <w:rPr>
                <w:rFonts w:ascii="楷体" w:hAnsi="楷体" w:eastAsia="楷体"/>
                <w:sz w:val="24"/>
              </w:rPr>
            </w:pPr>
            <w:r>
              <w:rPr>
                <w:rFonts w:hint="eastAsia" w:ascii="仿宋_GB2312" w:hAnsi="仿宋_GB2312" w:eastAsia="仿宋_GB2312" w:cs="仿宋_GB2312"/>
                <w:sz w:val="32"/>
                <w:szCs w:val="32"/>
              </w:rPr>
              <w:t>受不可抗力影响的一方在不可抗力发生后，在24小时内以书面形式通知对方当事人；事故发生后3天内,将有关部门出具的证明文件送达另一方。</w:t>
            </w:r>
          </w:p>
        </w:tc>
      </w:tr>
      <w:tr w14:paraId="3A6D1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447DBFB">
            <w:pPr>
              <w:spacing w:line="560" w:lineRule="exact"/>
              <w:rPr>
                <w:rFonts w:ascii="楷体" w:hAnsi="楷体" w:eastAsia="楷体"/>
                <w:sz w:val="24"/>
              </w:rPr>
            </w:pPr>
            <w:r>
              <w:rPr>
                <w:rFonts w:hint="eastAsia" w:ascii="仿宋_GB2312" w:hAnsi="仿宋_GB2312" w:eastAsia="仿宋_GB2312" w:cs="仿宋_GB2312"/>
                <w:sz w:val="32"/>
                <w:szCs w:val="32"/>
              </w:rPr>
              <w:t>2.17.1</w:t>
            </w:r>
          </w:p>
        </w:tc>
        <w:tc>
          <w:tcPr>
            <w:tcW w:w="7633" w:type="dxa"/>
            <w:vAlign w:val="center"/>
          </w:tcPr>
          <w:p w14:paraId="4E182DE1">
            <w:pPr>
              <w:spacing w:line="560" w:lineRule="exact"/>
              <w:rPr>
                <w:rFonts w:ascii="楷体" w:hAnsi="楷体" w:eastAsia="楷体"/>
                <w:sz w:val="24"/>
              </w:rPr>
            </w:pPr>
            <w:r>
              <w:rPr>
                <w:rFonts w:hint="eastAsia" w:ascii="仿宋_GB2312" w:hAnsi="仿宋_GB2312" w:eastAsia="仿宋_GB2312" w:cs="仿宋_GB2312"/>
                <w:sz w:val="32"/>
                <w:szCs w:val="32"/>
              </w:rPr>
              <w:t>甲方按照</w:t>
            </w:r>
            <w:r>
              <w:rPr>
                <w:rFonts w:hint="eastAsia" w:ascii="仿宋_GB2312" w:hAnsi="仿宋_GB2312" w:eastAsia="仿宋_GB2312" w:cs="仿宋_GB2312"/>
                <w:b/>
                <w:i/>
                <w:sz w:val="32"/>
                <w:szCs w:val="32"/>
                <w:u w:val="single"/>
              </w:rPr>
              <w:t xml:space="preserve"> </w:t>
            </w:r>
            <w:r>
              <w:rPr>
                <w:rFonts w:hint="eastAsia" w:ascii="仿宋_GB2312" w:hAnsi="仿宋_GB2312" w:eastAsia="仿宋_GB2312" w:cs="仿宋_GB2312"/>
                <w:sz w:val="32"/>
                <w:szCs w:val="32"/>
              </w:rPr>
              <w:t>双方</w:t>
            </w:r>
            <w:r>
              <w:rPr>
                <w:rFonts w:hint="eastAsia" w:ascii="仿宋_GB2312" w:hAnsi="仿宋_GB2312" w:eastAsia="仿宋_GB2312" w:cs="仿宋_GB2312"/>
                <w:b/>
                <w:i/>
                <w:sz w:val="32"/>
                <w:szCs w:val="32"/>
                <w:u w:val="single"/>
              </w:rPr>
              <w:t xml:space="preserve">  </w:t>
            </w:r>
            <w:r>
              <w:rPr>
                <w:rFonts w:hint="eastAsia" w:ascii="仿宋_GB2312" w:hAnsi="仿宋_GB2312" w:eastAsia="仿宋_GB2312" w:cs="仿宋_GB2312"/>
                <w:sz w:val="32"/>
                <w:szCs w:val="32"/>
              </w:rPr>
              <w:t>的约定进行验收。</w:t>
            </w:r>
          </w:p>
        </w:tc>
      </w:tr>
      <w:tr w14:paraId="0EA4F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5C04ED6">
            <w:pPr>
              <w:spacing w:line="560" w:lineRule="exact"/>
              <w:rPr>
                <w:rFonts w:ascii="楷体" w:hAnsi="楷体" w:eastAsia="楷体"/>
                <w:sz w:val="24"/>
              </w:rPr>
            </w:pPr>
            <w:r>
              <w:rPr>
                <w:rFonts w:hint="eastAsia" w:ascii="仿宋_GB2312" w:hAnsi="仿宋_GB2312" w:eastAsia="仿宋_GB2312" w:cs="仿宋_GB2312"/>
                <w:sz w:val="32"/>
                <w:szCs w:val="32"/>
              </w:rPr>
              <w:t>2.17.3</w:t>
            </w:r>
          </w:p>
        </w:tc>
        <w:tc>
          <w:tcPr>
            <w:tcW w:w="7633" w:type="dxa"/>
            <w:vAlign w:val="center"/>
          </w:tcPr>
          <w:p w14:paraId="09512B90">
            <w:pPr>
              <w:spacing w:line="560" w:lineRule="exact"/>
              <w:rPr>
                <w:rFonts w:ascii="楷体" w:hAnsi="楷体" w:eastAsia="楷体"/>
                <w:sz w:val="24"/>
                <w:u w:val="single"/>
              </w:rPr>
            </w:pPr>
            <w:r>
              <w:rPr>
                <w:rFonts w:hint="eastAsia" w:ascii="仿宋_GB2312" w:hAnsi="仿宋_GB2312" w:eastAsia="仿宋_GB2312" w:cs="仿宋_GB2312"/>
                <w:sz w:val="32"/>
                <w:szCs w:val="32"/>
              </w:rPr>
              <w:t>在买方现场进行，同时卖方派员进行操作、维修等技术培训并对培训的效果负责。当安装调试完毕，卖方操作人员对设备的各项功能进行验证，验证合格后经双方签字声效。</w:t>
            </w:r>
          </w:p>
        </w:tc>
      </w:tr>
      <w:tr w14:paraId="590DD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97885B7">
            <w:pPr>
              <w:spacing w:line="560" w:lineRule="exact"/>
              <w:rPr>
                <w:rFonts w:ascii="楷体" w:hAnsi="楷体" w:eastAsia="楷体"/>
                <w:sz w:val="24"/>
              </w:rPr>
            </w:pPr>
            <w:r>
              <w:rPr>
                <w:rFonts w:hint="eastAsia" w:ascii="仿宋_GB2312" w:hAnsi="仿宋_GB2312" w:eastAsia="仿宋_GB2312" w:cs="仿宋_GB2312"/>
                <w:sz w:val="32"/>
                <w:szCs w:val="32"/>
              </w:rPr>
              <w:t>2.22</w:t>
            </w:r>
          </w:p>
        </w:tc>
        <w:tc>
          <w:tcPr>
            <w:tcW w:w="7633" w:type="dxa"/>
            <w:vAlign w:val="center"/>
          </w:tcPr>
          <w:p w14:paraId="5DBDF6CA">
            <w:pPr>
              <w:spacing w:line="560" w:lineRule="exact"/>
              <w:rPr>
                <w:rFonts w:ascii="楷体" w:hAnsi="楷体" w:eastAsia="楷体"/>
                <w:sz w:val="24"/>
              </w:rPr>
            </w:pPr>
            <w:r>
              <w:rPr>
                <w:rFonts w:hint="eastAsia" w:ascii="仿宋_GB2312" w:hAnsi="仿宋_GB2312" w:eastAsia="仿宋_GB2312" w:cs="仿宋_GB2312"/>
                <w:sz w:val="32"/>
                <w:szCs w:val="32"/>
              </w:rPr>
              <w:t>合同份数：一式伍份，每份均具有同等法律效力。</w:t>
            </w:r>
          </w:p>
        </w:tc>
      </w:tr>
    </w:tbl>
    <w:p w14:paraId="27423270">
      <w:pPr>
        <w:pStyle w:val="3"/>
        <w:spacing w:before="0" w:line="240" w:lineRule="atLeast"/>
        <w:jc w:val="both"/>
        <w:rPr>
          <w:rFonts w:ascii="仿宋_GB2312" w:hAnsi="宋体" w:eastAsia="仿宋_GB2312"/>
          <w:sz w:val="24"/>
        </w:rPr>
      </w:pPr>
    </w:p>
    <w:p w14:paraId="6E48EF26"/>
    <w:p w14:paraId="05F024E7">
      <w:pPr>
        <w:spacing w:line="360" w:lineRule="auto"/>
        <w:jc w:val="center"/>
        <w:outlineLvl w:val="0"/>
        <w:rPr>
          <w:b/>
          <w:sz w:val="36"/>
          <w:szCs w:val="36"/>
        </w:rPr>
      </w:pPr>
      <w:r>
        <w:rPr>
          <w:b/>
          <w:sz w:val="36"/>
          <w:szCs w:val="36"/>
        </w:rPr>
        <w:br w:type="page"/>
      </w:r>
      <w:bookmarkStart w:id="995" w:name="_Toc99301426"/>
      <w:r>
        <w:rPr>
          <w:b/>
          <w:sz w:val="36"/>
          <w:szCs w:val="36"/>
        </w:rPr>
        <w:t>第七章   投标文件格式</w:t>
      </w:r>
      <w:bookmarkEnd w:id="995"/>
    </w:p>
    <w:p w14:paraId="1F20A155">
      <w:pPr>
        <w:tabs>
          <w:tab w:val="left" w:pos="900"/>
          <w:tab w:val="left" w:pos="1980"/>
        </w:tabs>
        <w:snapToGrid w:val="0"/>
        <w:spacing w:line="360" w:lineRule="auto"/>
        <w:ind w:left="142"/>
        <w:rPr>
          <w:b/>
          <w:sz w:val="24"/>
        </w:rPr>
      </w:pPr>
    </w:p>
    <w:p w14:paraId="1791B4F1">
      <w:pPr>
        <w:tabs>
          <w:tab w:val="left" w:pos="900"/>
          <w:tab w:val="left" w:pos="1980"/>
        </w:tabs>
        <w:snapToGrid w:val="0"/>
        <w:spacing w:line="360" w:lineRule="auto"/>
        <w:ind w:left="142"/>
        <w:rPr>
          <w:b/>
          <w:sz w:val="24"/>
        </w:rPr>
      </w:pPr>
    </w:p>
    <w:p w14:paraId="3213D680">
      <w:pPr>
        <w:tabs>
          <w:tab w:val="left" w:pos="900"/>
          <w:tab w:val="left" w:pos="1980"/>
        </w:tabs>
        <w:snapToGrid w:val="0"/>
        <w:spacing w:line="360" w:lineRule="auto"/>
        <w:ind w:left="142"/>
        <w:rPr>
          <w:sz w:val="24"/>
        </w:rPr>
      </w:pPr>
      <w:r>
        <w:rPr>
          <w:b/>
          <w:sz w:val="24"/>
        </w:rPr>
        <w:t>投标人编制文件须知</w:t>
      </w:r>
    </w:p>
    <w:p w14:paraId="2AFF0C44">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2EC0C962">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730E09C">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5B626588">
      <w:pPr>
        <w:widowControl/>
        <w:jc w:val="left"/>
        <w:rPr>
          <w:sz w:val="24"/>
        </w:rPr>
      </w:pPr>
      <w:r>
        <w:rPr>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0C511F56">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2F8ADF6D">
      <w:pPr>
        <w:rPr>
          <w:b/>
          <w:spacing w:val="20"/>
          <w:szCs w:val="21"/>
        </w:rPr>
      </w:pPr>
    </w:p>
    <w:p w14:paraId="33B3CB3B">
      <w:pPr>
        <w:rPr>
          <w:b/>
          <w:sz w:val="24"/>
        </w:rPr>
      </w:pPr>
      <w:r>
        <w:rPr>
          <w:b/>
          <w:spacing w:val="20"/>
          <w:sz w:val="24"/>
        </w:rPr>
        <w:t>投标文件（资格证明文件）</w:t>
      </w:r>
      <w:r>
        <w:rPr>
          <w:b/>
          <w:sz w:val="24"/>
        </w:rPr>
        <w:t>封面（非实质性格式）</w:t>
      </w:r>
    </w:p>
    <w:p w14:paraId="215422C4">
      <w:pPr>
        <w:jc w:val="center"/>
        <w:rPr>
          <w:szCs w:val="21"/>
        </w:rPr>
      </w:pPr>
    </w:p>
    <w:p w14:paraId="2BAABC88">
      <w:pPr>
        <w:jc w:val="center"/>
        <w:rPr>
          <w:b/>
          <w:spacing w:val="60"/>
          <w:sz w:val="84"/>
          <w:szCs w:val="84"/>
        </w:rPr>
      </w:pPr>
      <w:r>
        <w:rPr>
          <w:b/>
          <w:spacing w:val="60"/>
          <w:sz w:val="84"/>
          <w:szCs w:val="84"/>
        </w:rPr>
        <w:t>投 标 文 件</w:t>
      </w:r>
    </w:p>
    <w:p w14:paraId="15A5B682">
      <w:pPr>
        <w:jc w:val="center"/>
        <w:rPr>
          <w:b/>
          <w:spacing w:val="60"/>
          <w:sz w:val="52"/>
          <w:szCs w:val="52"/>
        </w:rPr>
      </w:pPr>
      <w:r>
        <w:rPr>
          <w:b/>
          <w:spacing w:val="60"/>
          <w:sz w:val="52"/>
          <w:szCs w:val="52"/>
        </w:rPr>
        <w:t>（资格证明文件）</w:t>
      </w:r>
    </w:p>
    <w:p w14:paraId="36692A93">
      <w:pPr>
        <w:ind w:firstLine="542" w:firstLineChars="150"/>
        <w:rPr>
          <w:b/>
          <w:spacing w:val="20"/>
          <w:sz w:val="32"/>
          <w:szCs w:val="32"/>
        </w:rPr>
      </w:pPr>
    </w:p>
    <w:p w14:paraId="07D05C7F">
      <w:pPr>
        <w:ind w:firstLine="542" w:firstLineChars="150"/>
        <w:rPr>
          <w:b/>
          <w:spacing w:val="20"/>
          <w:sz w:val="32"/>
          <w:szCs w:val="32"/>
        </w:rPr>
      </w:pPr>
    </w:p>
    <w:p w14:paraId="62F17504">
      <w:pPr>
        <w:ind w:firstLine="542" w:firstLineChars="150"/>
        <w:rPr>
          <w:b/>
          <w:spacing w:val="20"/>
          <w:sz w:val="32"/>
          <w:szCs w:val="32"/>
        </w:rPr>
      </w:pPr>
      <w:r>
        <w:rPr>
          <w:b/>
          <w:spacing w:val="20"/>
          <w:sz w:val="32"/>
          <w:szCs w:val="32"/>
        </w:rPr>
        <w:t>项目名称:</w:t>
      </w:r>
    </w:p>
    <w:p w14:paraId="12B01F02">
      <w:pPr>
        <w:ind w:firstLine="542" w:firstLineChars="150"/>
        <w:rPr>
          <w:b/>
          <w:spacing w:val="20"/>
          <w:sz w:val="32"/>
          <w:szCs w:val="32"/>
        </w:rPr>
      </w:pPr>
      <w:r>
        <w:rPr>
          <w:b/>
          <w:spacing w:val="20"/>
          <w:sz w:val="32"/>
          <w:szCs w:val="32"/>
        </w:rPr>
        <w:t>项目编号</w:t>
      </w:r>
      <w:r>
        <w:rPr>
          <w:rFonts w:hint="eastAsia"/>
          <w:b/>
          <w:spacing w:val="20"/>
          <w:sz w:val="32"/>
          <w:szCs w:val="32"/>
          <w:lang w:val="en-US" w:eastAsia="zh-CN"/>
        </w:rPr>
        <w:t>/包号</w:t>
      </w:r>
      <w:r>
        <w:rPr>
          <w:b/>
          <w:spacing w:val="20"/>
          <w:sz w:val="32"/>
          <w:szCs w:val="32"/>
        </w:rPr>
        <w:t>：</w:t>
      </w:r>
    </w:p>
    <w:p w14:paraId="789EC680">
      <w:pPr>
        <w:ind w:firstLine="542" w:firstLineChars="150"/>
        <w:rPr>
          <w:b/>
          <w:spacing w:val="20"/>
          <w:sz w:val="32"/>
          <w:szCs w:val="32"/>
        </w:rPr>
      </w:pPr>
    </w:p>
    <w:p w14:paraId="037B9D0D">
      <w:pPr>
        <w:ind w:firstLine="542" w:firstLineChars="150"/>
        <w:rPr>
          <w:b/>
          <w:spacing w:val="20"/>
          <w:sz w:val="32"/>
          <w:szCs w:val="32"/>
        </w:rPr>
      </w:pPr>
    </w:p>
    <w:p w14:paraId="3EC7C558">
      <w:pPr>
        <w:jc w:val="center"/>
        <w:rPr>
          <w:b/>
          <w:sz w:val="32"/>
          <w:szCs w:val="32"/>
        </w:rPr>
      </w:pPr>
    </w:p>
    <w:p w14:paraId="5AED8764">
      <w:pPr>
        <w:jc w:val="center"/>
        <w:rPr>
          <w:b/>
          <w:sz w:val="32"/>
          <w:szCs w:val="32"/>
        </w:rPr>
      </w:pPr>
    </w:p>
    <w:p w14:paraId="247C031E">
      <w:pPr>
        <w:jc w:val="center"/>
        <w:rPr>
          <w:b/>
          <w:sz w:val="32"/>
          <w:szCs w:val="32"/>
        </w:rPr>
      </w:pPr>
    </w:p>
    <w:p w14:paraId="5A551BD5">
      <w:pPr>
        <w:jc w:val="center"/>
        <w:rPr>
          <w:b/>
          <w:spacing w:val="20"/>
          <w:sz w:val="32"/>
          <w:szCs w:val="32"/>
        </w:rPr>
      </w:pPr>
    </w:p>
    <w:p w14:paraId="1735AACC">
      <w:pPr>
        <w:jc w:val="center"/>
        <w:rPr>
          <w:b/>
          <w:spacing w:val="20"/>
          <w:sz w:val="32"/>
          <w:szCs w:val="32"/>
        </w:rPr>
      </w:pPr>
    </w:p>
    <w:p w14:paraId="251538B5">
      <w:pPr>
        <w:jc w:val="center"/>
        <w:rPr>
          <w:b/>
          <w:spacing w:val="20"/>
          <w:sz w:val="32"/>
          <w:szCs w:val="32"/>
        </w:rPr>
      </w:pPr>
    </w:p>
    <w:p w14:paraId="1CCFFD5E">
      <w:pPr>
        <w:spacing w:line="360" w:lineRule="auto"/>
        <w:ind w:firstLine="1445" w:firstLineChars="400"/>
        <w:jc w:val="left"/>
        <w:rPr>
          <w:b/>
          <w:spacing w:val="20"/>
          <w:sz w:val="32"/>
          <w:szCs w:val="32"/>
        </w:rPr>
      </w:pPr>
      <w:r>
        <w:rPr>
          <w:b/>
          <w:spacing w:val="20"/>
          <w:sz w:val="32"/>
          <w:szCs w:val="32"/>
        </w:rPr>
        <w:t>投标人名称：</w:t>
      </w:r>
    </w:p>
    <w:p w14:paraId="3BDAFA02">
      <w:pPr>
        <w:jc w:val="center"/>
        <w:rPr>
          <w:b/>
          <w:sz w:val="32"/>
          <w:szCs w:val="32"/>
        </w:rPr>
      </w:pPr>
    </w:p>
    <w:p w14:paraId="5CD0F45C">
      <w:pPr>
        <w:rPr>
          <w:b/>
        </w:rPr>
      </w:pPr>
      <w:r>
        <w:rPr>
          <w:b/>
          <w:spacing w:val="20"/>
          <w:sz w:val="32"/>
          <w:szCs w:val="32"/>
        </w:rPr>
        <w:br w:type="page"/>
      </w:r>
    </w:p>
    <w:p w14:paraId="768CC2AD">
      <w:pPr>
        <w:numPr>
          <w:ilvl w:val="0"/>
          <w:numId w:val="16"/>
        </w:numPr>
        <w:tabs>
          <w:tab w:val="left" w:pos="360"/>
        </w:tabs>
        <w:snapToGrid w:val="0"/>
        <w:spacing w:line="360" w:lineRule="auto"/>
        <w:outlineLvl w:val="1"/>
        <w:rPr>
          <w:color w:val="000000"/>
          <w:sz w:val="24"/>
          <w:szCs w:val="20"/>
        </w:rPr>
      </w:pPr>
      <w:r>
        <w:rPr>
          <w:sz w:val="24"/>
        </w:rPr>
        <w:t>满足《中华人民共和国政府采购法》第二十二条规定</w:t>
      </w:r>
    </w:p>
    <w:p w14:paraId="3C0F4267">
      <w:pPr>
        <w:spacing w:line="360" w:lineRule="auto"/>
        <w:outlineLvl w:val="2"/>
        <w:rPr>
          <w:color w:val="000000"/>
          <w:sz w:val="24"/>
          <w:szCs w:val="20"/>
        </w:rPr>
      </w:pPr>
      <w:r>
        <w:rPr>
          <w:color w:val="000000"/>
          <w:sz w:val="24"/>
          <w:szCs w:val="20"/>
        </w:rPr>
        <w:t>1-1 营业执照等证明文件</w:t>
      </w:r>
    </w:p>
    <w:p w14:paraId="2A05497A">
      <w:pPr>
        <w:tabs>
          <w:tab w:val="left" w:pos="1080"/>
        </w:tabs>
        <w:snapToGrid w:val="0"/>
        <w:rPr>
          <w:sz w:val="24"/>
        </w:rPr>
      </w:pPr>
    </w:p>
    <w:p w14:paraId="214C68FA">
      <w:pPr>
        <w:widowControl/>
        <w:jc w:val="left"/>
        <w:rPr>
          <w:color w:val="000000"/>
          <w:sz w:val="24"/>
          <w:szCs w:val="20"/>
        </w:rPr>
      </w:pPr>
      <w:r>
        <w:rPr>
          <w:color w:val="000000"/>
          <w:sz w:val="24"/>
        </w:rPr>
        <w:br w:type="page"/>
      </w:r>
    </w:p>
    <w:p w14:paraId="23F6115B">
      <w:pPr>
        <w:pStyle w:val="5"/>
        <w:rPr>
          <w:rFonts w:ascii="Times New Roman"/>
          <w:b w:val="0"/>
          <w:bCs/>
          <w:color w:val="000000"/>
          <w:u w:val="none"/>
        </w:rPr>
      </w:pPr>
      <w:r>
        <w:rPr>
          <w:rFonts w:ascii="Times New Roman"/>
          <w:b w:val="0"/>
          <w:color w:val="000000"/>
          <w:u w:val="none"/>
        </w:rPr>
        <w:t>1-2 投标人资格声明书</w:t>
      </w:r>
    </w:p>
    <w:p w14:paraId="28DA7FE5">
      <w:pPr>
        <w:jc w:val="center"/>
        <w:rPr>
          <w:b/>
          <w:color w:val="000000"/>
          <w:sz w:val="36"/>
          <w:szCs w:val="36"/>
        </w:rPr>
      </w:pPr>
      <w:r>
        <w:rPr>
          <w:b/>
          <w:color w:val="000000"/>
          <w:sz w:val="36"/>
          <w:szCs w:val="36"/>
        </w:rPr>
        <w:t>投标人资格声明书</w:t>
      </w:r>
    </w:p>
    <w:p w14:paraId="70463EFE">
      <w:pPr>
        <w:tabs>
          <w:tab w:val="left" w:pos="5580"/>
        </w:tabs>
        <w:spacing w:line="360" w:lineRule="auto"/>
        <w:rPr>
          <w:sz w:val="24"/>
        </w:rPr>
      </w:pPr>
    </w:p>
    <w:p w14:paraId="5FCEB5D1">
      <w:pPr>
        <w:tabs>
          <w:tab w:val="left" w:pos="5580"/>
        </w:tabs>
        <w:spacing w:line="360" w:lineRule="auto"/>
        <w:rPr>
          <w:sz w:val="24"/>
        </w:rPr>
      </w:pPr>
      <w:r>
        <w:rPr>
          <w:sz w:val="24"/>
        </w:rPr>
        <w:t>致：</w:t>
      </w:r>
      <w:r>
        <w:rPr>
          <w:sz w:val="24"/>
          <w:u w:val="single"/>
        </w:rPr>
        <w:t>采购人</w:t>
      </w:r>
    </w:p>
    <w:p w14:paraId="3B550351">
      <w:pPr>
        <w:spacing w:line="360" w:lineRule="auto"/>
        <w:ind w:firstLine="480" w:firstLineChars="200"/>
        <w:rPr>
          <w:sz w:val="24"/>
        </w:rPr>
      </w:pPr>
      <w:r>
        <w:rPr>
          <w:sz w:val="24"/>
        </w:rPr>
        <w:t>在参与本次项目投标中，我单位承诺：</w:t>
      </w:r>
    </w:p>
    <w:p w14:paraId="682F661F">
      <w:pPr>
        <w:numPr>
          <w:ilvl w:val="0"/>
          <w:numId w:val="17"/>
        </w:numPr>
        <w:spacing w:line="360" w:lineRule="auto"/>
        <w:ind w:left="1134"/>
        <w:rPr>
          <w:sz w:val="24"/>
          <w:szCs w:val="22"/>
        </w:rPr>
      </w:pPr>
      <w:r>
        <w:rPr>
          <w:sz w:val="24"/>
          <w:szCs w:val="22"/>
        </w:rPr>
        <w:t>具有良好的商业信誉和健全的财务会计制度；</w:t>
      </w:r>
    </w:p>
    <w:p w14:paraId="70AA97B9">
      <w:pPr>
        <w:numPr>
          <w:ilvl w:val="0"/>
          <w:numId w:val="17"/>
        </w:numPr>
        <w:spacing w:line="360" w:lineRule="auto"/>
        <w:ind w:left="1134"/>
        <w:rPr>
          <w:sz w:val="24"/>
          <w:szCs w:val="22"/>
        </w:rPr>
      </w:pPr>
      <w:r>
        <w:rPr>
          <w:sz w:val="24"/>
          <w:szCs w:val="22"/>
        </w:rPr>
        <w:t>具有履行合同所必需的设备和专业技术能力；</w:t>
      </w:r>
    </w:p>
    <w:p w14:paraId="59604B4A">
      <w:pPr>
        <w:numPr>
          <w:ilvl w:val="0"/>
          <w:numId w:val="17"/>
        </w:numPr>
        <w:spacing w:line="360" w:lineRule="auto"/>
        <w:ind w:left="1134"/>
        <w:rPr>
          <w:sz w:val="24"/>
          <w:szCs w:val="22"/>
        </w:rPr>
      </w:pPr>
      <w:r>
        <w:rPr>
          <w:sz w:val="24"/>
          <w:szCs w:val="22"/>
        </w:rPr>
        <w:t>有依法缴纳税收和社会保障资金的良好记录；</w:t>
      </w:r>
    </w:p>
    <w:p w14:paraId="55E4687D">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F7C4E2E">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7E56EF0">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5E0CE7E">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3BF5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42DAA8">
            <w:pPr>
              <w:jc w:val="center"/>
              <w:rPr>
                <w:sz w:val="24"/>
              </w:rPr>
            </w:pPr>
            <w:r>
              <w:rPr>
                <w:sz w:val="24"/>
              </w:rPr>
              <w:t>序号</w:t>
            </w:r>
          </w:p>
        </w:tc>
        <w:tc>
          <w:tcPr>
            <w:tcW w:w="4574" w:type="dxa"/>
            <w:vAlign w:val="center"/>
          </w:tcPr>
          <w:p w14:paraId="41E4324C">
            <w:pPr>
              <w:jc w:val="center"/>
              <w:rPr>
                <w:sz w:val="24"/>
              </w:rPr>
            </w:pPr>
            <w:r>
              <w:rPr>
                <w:sz w:val="24"/>
              </w:rPr>
              <w:t>单位名称</w:t>
            </w:r>
          </w:p>
        </w:tc>
        <w:tc>
          <w:tcPr>
            <w:tcW w:w="2976" w:type="dxa"/>
            <w:vAlign w:val="center"/>
          </w:tcPr>
          <w:p w14:paraId="4687937B">
            <w:pPr>
              <w:jc w:val="center"/>
              <w:rPr>
                <w:sz w:val="24"/>
              </w:rPr>
            </w:pPr>
            <w:r>
              <w:rPr>
                <w:sz w:val="24"/>
              </w:rPr>
              <w:t>相互关系</w:t>
            </w:r>
          </w:p>
        </w:tc>
      </w:tr>
      <w:tr w14:paraId="79772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52E3F2">
            <w:pPr>
              <w:jc w:val="center"/>
              <w:rPr>
                <w:sz w:val="24"/>
              </w:rPr>
            </w:pPr>
            <w:r>
              <w:rPr>
                <w:sz w:val="24"/>
              </w:rPr>
              <w:t>1</w:t>
            </w:r>
          </w:p>
        </w:tc>
        <w:tc>
          <w:tcPr>
            <w:tcW w:w="4574" w:type="dxa"/>
            <w:vAlign w:val="center"/>
          </w:tcPr>
          <w:p w14:paraId="2EA9A700">
            <w:pPr>
              <w:jc w:val="center"/>
              <w:rPr>
                <w:sz w:val="24"/>
              </w:rPr>
            </w:pPr>
          </w:p>
        </w:tc>
        <w:tc>
          <w:tcPr>
            <w:tcW w:w="2976" w:type="dxa"/>
            <w:vAlign w:val="center"/>
          </w:tcPr>
          <w:p w14:paraId="09AB0BB0">
            <w:pPr>
              <w:jc w:val="center"/>
              <w:rPr>
                <w:sz w:val="24"/>
              </w:rPr>
            </w:pPr>
          </w:p>
        </w:tc>
      </w:tr>
      <w:tr w14:paraId="36747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144C5DDA">
            <w:pPr>
              <w:jc w:val="center"/>
              <w:rPr>
                <w:sz w:val="24"/>
              </w:rPr>
            </w:pPr>
            <w:r>
              <w:rPr>
                <w:sz w:val="24"/>
              </w:rPr>
              <w:t>2</w:t>
            </w:r>
          </w:p>
        </w:tc>
        <w:tc>
          <w:tcPr>
            <w:tcW w:w="4574" w:type="dxa"/>
            <w:vAlign w:val="center"/>
          </w:tcPr>
          <w:p w14:paraId="7C3A2040">
            <w:pPr>
              <w:jc w:val="center"/>
              <w:rPr>
                <w:sz w:val="24"/>
              </w:rPr>
            </w:pPr>
          </w:p>
        </w:tc>
        <w:tc>
          <w:tcPr>
            <w:tcW w:w="2976" w:type="dxa"/>
            <w:vAlign w:val="center"/>
          </w:tcPr>
          <w:p w14:paraId="6356AA8E">
            <w:pPr>
              <w:jc w:val="center"/>
              <w:rPr>
                <w:sz w:val="24"/>
              </w:rPr>
            </w:pPr>
          </w:p>
        </w:tc>
      </w:tr>
      <w:tr w14:paraId="41843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E3D1CC1">
            <w:pPr>
              <w:jc w:val="center"/>
              <w:rPr>
                <w:sz w:val="24"/>
              </w:rPr>
            </w:pPr>
            <w:r>
              <w:rPr>
                <w:sz w:val="24"/>
              </w:rPr>
              <w:t>…</w:t>
            </w:r>
          </w:p>
        </w:tc>
        <w:tc>
          <w:tcPr>
            <w:tcW w:w="4574" w:type="dxa"/>
            <w:vAlign w:val="center"/>
          </w:tcPr>
          <w:p w14:paraId="4735E148">
            <w:pPr>
              <w:jc w:val="center"/>
              <w:rPr>
                <w:sz w:val="24"/>
              </w:rPr>
            </w:pPr>
          </w:p>
        </w:tc>
        <w:tc>
          <w:tcPr>
            <w:tcW w:w="2976" w:type="dxa"/>
            <w:vAlign w:val="center"/>
          </w:tcPr>
          <w:p w14:paraId="65412D2D">
            <w:pPr>
              <w:jc w:val="center"/>
              <w:rPr>
                <w:sz w:val="24"/>
              </w:rPr>
            </w:pPr>
          </w:p>
        </w:tc>
      </w:tr>
    </w:tbl>
    <w:p w14:paraId="6C722F43"/>
    <w:p w14:paraId="15414C6D">
      <w:pPr>
        <w:ind w:firstLine="480" w:firstLineChars="200"/>
        <w:rPr>
          <w:sz w:val="24"/>
          <w:szCs w:val="22"/>
        </w:rPr>
      </w:pPr>
      <w:r>
        <w:rPr>
          <w:sz w:val="24"/>
        </w:rPr>
        <w:t>上述声明真实有效，否则我方负全部责任。</w:t>
      </w:r>
    </w:p>
    <w:p w14:paraId="2D7A8041">
      <w:pPr>
        <w:spacing w:line="360" w:lineRule="auto"/>
        <w:rPr>
          <w:sz w:val="24"/>
        </w:rPr>
      </w:pPr>
    </w:p>
    <w:p w14:paraId="78C769D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2774C786">
      <w:pPr>
        <w:spacing w:line="360" w:lineRule="auto"/>
        <w:ind w:right="360" w:firstLine="480"/>
        <w:jc w:val="right"/>
        <w:rPr>
          <w:sz w:val="24"/>
        </w:rPr>
      </w:pPr>
      <w:r>
        <w:rPr>
          <w:color w:val="000000"/>
          <w:sz w:val="24"/>
          <w:szCs w:val="20"/>
        </w:rPr>
        <w:t xml:space="preserve">日期：_____年______月______日   </w:t>
      </w:r>
    </w:p>
    <w:p w14:paraId="7E7B82C6">
      <w:pPr>
        <w:spacing w:line="360" w:lineRule="auto"/>
        <w:rPr>
          <w:sz w:val="24"/>
        </w:rPr>
      </w:pPr>
      <w:r>
        <w:rPr>
          <w:sz w:val="24"/>
        </w:rPr>
        <w:t>说明：供应商承诺不实的，依据《政府采购法》第七十七条“提供虚假材料谋取中标、成交的”有关规定予以处理。</w:t>
      </w:r>
    </w:p>
    <w:p w14:paraId="0014CBD3">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1DFBF349">
      <w:pPr>
        <w:numPr>
          <w:ilvl w:val="0"/>
          <w:numId w:val="16"/>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5F7E4816">
      <w:pPr>
        <w:spacing w:line="360" w:lineRule="auto"/>
        <w:outlineLvl w:val="2"/>
        <w:rPr>
          <w:color w:val="auto"/>
          <w:sz w:val="24"/>
          <w:szCs w:val="20"/>
        </w:rPr>
      </w:pPr>
      <w:r>
        <w:rPr>
          <w:color w:val="auto"/>
          <w:sz w:val="24"/>
          <w:szCs w:val="20"/>
        </w:rPr>
        <w:t>2-1 中小企业政策证明文件</w:t>
      </w:r>
    </w:p>
    <w:p w14:paraId="56AFC618">
      <w:pPr>
        <w:tabs>
          <w:tab w:val="left" w:pos="5580"/>
        </w:tabs>
        <w:spacing w:line="360" w:lineRule="auto"/>
        <w:rPr>
          <w:color w:val="auto"/>
          <w:sz w:val="24"/>
        </w:rPr>
      </w:pPr>
      <w:r>
        <w:rPr>
          <w:color w:val="auto"/>
          <w:sz w:val="24"/>
        </w:rPr>
        <w:t>说明：</w:t>
      </w:r>
    </w:p>
    <w:p w14:paraId="453577CD">
      <w:pPr>
        <w:tabs>
          <w:tab w:val="left" w:pos="5580"/>
        </w:tabs>
        <w:spacing w:line="360" w:lineRule="auto"/>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lang w:val="en-US" w:eastAsia="zh-CN"/>
        </w:rPr>
        <w:t>1</w:t>
      </w:r>
      <w:r>
        <w:rPr>
          <w:rFonts w:ascii="Times New Roman" w:hAnsi="Times New Roman" w:eastAsia="宋体" w:cs="Times New Roman"/>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104A12C">
      <w:pPr>
        <w:tabs>
          <w:tab w:val="left" w:pos="5580"/>
        </w:tabs>
        <w:spacing w:line="360" w:lineRule="auto"/>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lang w:val="en-US" w:eastAsia="zh-CN"/>
        </w:rPr>
        <w:t>2</w:t>
      </w:r>
      <w:r>
        <w:rPr>
          <w:rFonts w:ascii="Times New Roman" w:hAnsi="Times New Roman" w:eastAsia="宋体" w:cs="Times New Roman"/>
          <w:sz w:val="24"/>
        </w:rPr>
        <w:t xml:space="preserve">）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20CDB887">
      <w:pPr>
        <w:tabs>
          <w:tab w:val="left" w:pos="5580"/>
        </w:tabs>
        <w:spacing w:line="360" w:lineRule="auto"/>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lang w:val="en-US" w:eastAsia="zh-CN"/>
        </w:rPr>
        <w:t>3</w:t>
      </w:r>
      <w:r>
        <w:rPr>
          <w:rFonts w:ascii="Times New Roman" w:hAnsi="Times New Roman" w:eastAsia="宋体" w:cs="Times New Roman"/>
          <w:sz w:val="24"/>
        </w:rPr>
        <w:t xml:space="preserve">）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452314E9">
      <w:pPr>
        <w:tabs>
          <w:tab w:val="left" w:pos="5580"/>
        </w:tabs>
        <w:spacing w:line="360" w:lineRule="auto"/>
        <w:rPr>
          <w:rFonts w:ascii="Times New Roman" w:hAnsi="Times New Roman" w:eastAsia="宋体" w:cs="Times New Roman"/>
          <w:sz w:val="24"/>
        </w:rPr>
      </w:pPr>
      <w:r>
        <w:rPr>
          <w:rFonts w:ascii="Times New Roman" w:hAnsi="Times New Roman" w:eastAsia="宋体" w:cs="Times New Roman"/>
          <w:sz w:val="24"/>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D8794BD">
      <w:pPr>
        <w:numPr>
          <w:ilvl w:val="0"/>
          <w:numId w:val="0"/>
        </w:numPr>
        <w:tabs>
          <w:tab w:val="left" w:pos="5580"/>
        </w:tabs>
        <w:spacing w:line="360" w:lineRule="auto"/>
        <w:rPr>
          <w:sz w:val="24"/>
        </w:rPr>
      </w:pPr>
      <w:r>
        <w:rPr>
          <w:sz w:val="24"/>
        </w:rPr>
        <w:t>（5）中小企业声明函填写注意事项</w:t>
      </w:r>
    </w:p>
    <w:p w14:paraId="3EB0CC7D">
      <w:pPr>
        <w:tabs>
          <w:tab w:val="left" w:pos="5580"/>
        </w:tabs>
        <w:spacing w:line="360" w:lineRule="auto"/>
        <w:rPr>
          <w:sz w:val="24"/>
        </w:rPr>
      </w:pPr>
      <w:r>
        <w:rPr>
          <w:sz w:val="24"/>
        </w:rPr>
        <w:t>1）《中小企业声明函》由参加政府采购活动的投标人出具。联合体投标的，《中小企业声明函》可由牵头人出具。</w:t>
      </w:r>
    </w:p>
    <w:p w14:paraId="0FCCD5E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5620DD3">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4020093">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7602868">
      <w:pPr>
        <w:tabs>
          <w:tab w:val="left" w:pos="5580"/>
        </w:tabs>
        <w:spacing w:line="360" w:lineRule="auto"/>
        <w:rPr>
          <w:sz w:val="24"/>
        </w:rPr>
      </w:pPr>
    </w:p>
    <w:p w14:paraId="25E20B3E">
      <w:pPr>
        <w:tabs>
          <w:tab w:val="left" w:pos="5580"/>
        </w:tabs>
        <w:spacing w:line="360" w:lineRule="auto"/>
        <w:rPr>
          <w:sz w:val="24"/>
        </w:rPr>
      </w:pPr>
      <w:r>
        <w:rPr>
          <w:sz w:val="24"/>
        </w:rPr>
        <w:br w:type="page"/>
      </w:r>
    </w:p>
    <w:p w14:paraId="65EBF350">
      <w:pPr>
        <w:pStyle w:val="6"/>
      </w:pPr>
      <w:r>
        <w:t>2-1-1 中小企业证明文件</w:t>
      </w:r>
    </w:p>
    <w:p w14:paraId="356C34DD">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74CB529F">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ADE37E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B9D64C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0B422617">
      <w:pPr>
        <w:spacing w:line="360" w:lineRule="auto"/>
        <w:ind w:firstLine="504"/>
        <w:rPr>
          <w:spacing w:val="6"/>
          <w:sz w:val="24"/>
        </w:rPr>
      </w:pPr>
      <w:r>
        <w:rPr>
          <w:spacing w:val="6"/>
          <w:sz w:val="24"/>
        </w:rPr>
        <w:t>……</w:t>
      </w:r>
    </w:p>
    <w:p w14:paraId="4B82459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1261540">
      <w:pPr>
        <w:spacing w:line="360" w:lineRule="auto"/>
        <w:ind w:firstLine="504"/>
        <w:rPr>
          <w:spacing w:val="6"/>
          <w:sz w:val="24"/>
        </w:rPr>
      </w:pPr>
      <w:r>
        <w:rPr>
          <w:spacing w:val="6"/>
          <w:sz w:val="24"/>
        </w:rPr>
        <w:t>本企业对上述声明内容的真实性负责。如有虚假，将依法承担相应责任。</w:t>
      </w:r>
    </w:p>
    <w:p w14:paraId="323CAD74">
      <w:pPr>
        <w:spacing w:line="360" w:lineRule="auto"/>
        <w:ind w:firstLine="504"/>
        <w:rPr>
          <w:spacing w:val="6"/>
          <w:sz w:val="24"/>
        </w:rPr>
      </w:pPr>
    </w:p>
    <w:p w14:paraId="688C3B24">
      <w:pPr>
        <w:spacing w:line="360" w:lineRule="auto"/>
        <w:ind w:right="360" w:firstLine="480"/>
        <w:jc w:val="right"/>
        <w:rPr>
          <w:color w:val="000000"/>
          <w:sz w:val="24"/>
        </w:rPr>
      </w:pPr>
      <w:r>
        <w:rPr>
          <w:color w:val="000000"/>
          <w:sz w:val="24"/>
        </w:rPr>
        <w:t>企业名称（盖章）：________</w:t>
      </w:r>
    </w:p>
    <w:p w14:paraId="126F3FFB">
      <w:pPr>
        <w:spacing w:line="360" w:lineRule="auto"/>
        <w:ind w:right="360" w:firstLine="480"/>
        <w:jc w:val="right"/>
        <w:rPr>
          <w:color w:val="000000"/>
          <w:sz w:val="24"/>
        </w:rPr>
      </w:pPr>
      <w:r>
        <w:rPr>
          <w:color w:val="000000"/>
          <w:sz w:val="24"/>
        </w:rPr>
        <w:t>日 期：________</w:t>
      </w:r>
    </w:p>
    <w:p w14:paraId="16466AB4">
      <w:pPr>
        <w:spacing w:line="360" w:lineRule="auto"/>
        <w:ind w:right="360" w:firstLine="480"/>
        <w:jc w:val="right"/>
        <w:rPr>
          <w:color w:val="000000"/>
          <w:sz w:val="24"/>
        </w:rPr>
      </w:pPr>
    </w:p>
    <w:p w14:paraId="45F03A27">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161833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EBDDE2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1E47AD8">
      <w:pPr>
        <w:autoSpaceDE w:val="0"/>
        <w:autoSpaceDN w:val="0"/>
        <w:adjustRightInd w:val="0"/>
        <w:ind w:firstLine="420"/>
        <w:jc w:val="left"/>
        <w:rPr>
          <w:sz w:val="24"/>
        </w:rPr>
      </w:pPr>
    </w:p>
    <w:p w14:paraId="0B1F5813">
      <w:pPr>
        <w:spacing w:line="360" w:lineRule="auto"/>
        <w:rPr>
          <w:color w:val="000000"/>
          <w:sz w:val="24"/>
        </w:rPr>
      </w:pPr>
    </w:p>
    <w:p w14:paraId="643E3546">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39682172">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DBC518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5D95C8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F691FC3">
      <w:pPr>
        <w:spacing w:line="360" w:lineRule="auto"/>
        <w:ind w:firstLine="504"/>
        <w:rPr>
          <w:spacing w:val="6"/>
          <w:sz w:val="24"/>
        </w:rPr>
      </w:pPr>
    </w:p>
    <w:p w14:paraId="18C48827">
      <w:pPr>
        <w:spacing w:line="360" w:lineRule="auto"/>
        <w:ind w:firstLine="504"/>
        <w:rPr>
          <w:spacing w:val="6"/>
          <w:sz w:val="24"/>
        </w:rPr>
      </w:pPr>
      <w:r>
        <w:rPr>
          <w:spacing w:val="6"/>
          <w:sz w:val="24"/>
        </w:rPr>
        <w:t>……</w:t>
      </w:r>
    </w:p>
    <w:p w14:paraId="308A7B4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A32A835">
      <w:pPr>
        <w:spacing w:line="360" w:lineRule="auto"/>
        <w:ind w:firstLine="504"/>
        <w:rPr>
          <w:spacing w:val="6"/>
          <w:sz w:val="24"/>
        </w:rPr>
      </w:pPr>
      <w:r>
        <w:rPr>
          <w:spacing w:val="6"/>
          <w:sz w:val="24"/>
        </w:rPr>
        <w:t>本企业对上述声明内容的真实性负责。如有虚假，将依法承担相应责任。</w:t>
      </w:r>
    </w:p>
    <w:p w14:paraId="5E176A23">
      <w:pPr>
        <w:spacing w:line="360" w:lineRule="auto"/>
        <w:ind w:right="360" w:firstLine="480"/>
        <w:jc w:val="right"/>
        <w:rPr>
          <w:color w:val="000000"/>
          <w:sz w:val="24"/>
        </w:rPr>
      </w:pPr>
    </w:p>
    <w:p w14:paraId="3D185B43">
      <w:pPr>
        <w:spacing w:line="360" w:lineRule="auto"/>
        <w:ind w:right="360" w:firstLine="480"/>
        <w:jc w:val="right"/>
        <w:rPr>
          <w:color w:val="000000"/>
          <w:sz w:val="24"/>
        </w:rPr>
      </w:pPr>
      <w:r>
        <w:rPr>
          <w:color w:val="000000"/>
          <w:sz w:val="24"/>
        </w:rPr>
        <w:t>企业名称（盖章）：________</w:t>
      </w:r>
    </w:p>
    <w:p w14:paraId="2F830539">
      <w:pPr>
        <w:spacing w:line="360" w:lineRule="auto"/>
        <w:ind w:right="360" w:firstLine="480"/>
        <w:jc w:val="right"/>
        <w:rPr>
          <w:color w:val="000000"/>
          <w:sz w:val="24"/>
        </w:rPr>
      </w:pPr>
      <w:r>
        <w:rPr>
          <w:color w:val="000000"/>
          <w:sz w:val="24"/>
        </w:rPr>
        <w:t>日 期：________</w:t>
      </w:r>
    </w:p>
    <w:p w14:paraId="50A0A905">
      <w:pPr>
        <w:adjustRightInd w:val="0"/>
        <w:snapToGrid w:val="0"/>
        <w:jc w:val="left"/>
        <w:rPr>
          <w:color w:val="000000"/>
          <w:sz w:val="24"/>
          <w:szCs w:val="21"/>
        </w:rPr>
      </w:pPr>
    </w:p>
    <w:p w14:paraId="07DA7601">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D05DF7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999404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979DAEB">
      <w:pPr>
        <w:adjustRightInd w:val="0"/>
        <w:snapToGrid w:val="0"/>
        <w:jc w:val="left"/>
        <w:rPr>
          <w:color w:val="000000"/>
          <w:szCs w:val="21"/>
          <w:vertAlign w:val="superscript"/>
        </w:rPr>
      </w:pPr>
    </w:p>
    <w:p w14:paraId="61686A81">
      <w:pPr>
        <w:spacing w:line="360" w:lineRule="auto"/>
        <w:ind w:right="360" w:firstLine="480"/>
        <w:jc w:val="right"/>
        <w:rPr>
          <w:color w:val="000000"/>
          <w:sz w:val="24"/>
        </w:rPr>
      </w:pPr>
    </w:p>
    <w:p w14:paraId="1B89B66B">
      <w:pPr>
        <w:spacing w:line="360" w:lineRule="auto"/>
        <w:ind w:right="360" w:firstLine="480"/>
        <w:jc w:val="right"/>
        <w:rPr>
          <w:color w:val="000000"/>
          <w:sz w:val="24"/>
        </w:rPr>
      </w:pPr>
    </w:p>
    <w:p w14:paraId="4AD53903">
      <w:pPr>
        <w:spacing w:line="360" w:lineRule="auto"/>
        <w:outlineLvl w:val="2"/>
        <w:rPr>
          <w:color w:val="000000"/>
          <w:sz w:val="24"/>
          <w:szCs w:val="20"/>
        </w:rPr>
      </w:pPr>
      <w:r>
        <w:rPr>
          <w:color w:val="000000"/>
          <w:sz w:val="24"/>
          <w:szCs w:val="20"/>
        </w:rPr>
        <w:br w:type="page"/>
      </w:r>
    </w:p>
    <w:p w14:paraId="3E355C77">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1AF626CF">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35FFCC9E">
      <w:pPr>
        <w:spacing w:line="588" w:lineRule="exact"/>
        <w:ind w:firstLine="482"/>
        <w:rPr>
          <w:b/>
          <w:spacing w:val="6"/>
          <w:sz w:val="24"/>
        </w:rPr>
      </w:pPr>
      <w:r>
        <w:rPr>
          <w:b/>
          <w:sz w:val="24"/>
        </w:rPr>
        <w:t>□</w:t>
      </w:r>
      <w:r>
        <w:rPr>
          <w:b/>
          <w:spacing w:val="6"/>
          <w:sz w:val="24"/>
        </w:rPr>
        <w:t>不属于符合条件的残疾人福利性单位。</w:t>
      </w:r>
    </w:p>
    <w:p w14:paraId="4DEE690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5F0B439">
      <w:pPr>
        <w:spacing w:line="588" w:lineRule="exact"/>
        <w:ind w:firstLine="506" w:firstLineChars="200"/>
        <w:rPr>
          <w:spacing w:val="6"/>
          <w:sz w:val="24"/>
        </w:rPr>
      </w:pPr>
      <w:r>
        <w:rPr>
          <w:b/>
          <w:spacing w:val="6"/>
          <w:sz w:val="24"/>
        </w:rPr>
        <w:t>本单位对上述声明的真实性负责。如有虚假，将依法承担相应责任。</w:t>
      </w:r>
    </w:p>
    <w:p w14:paraId="77784A12">
      <w:pPr>
        <w:spacing w:line="588" w:lineRule="exact"/>
        <w:ind w:firstLine="504" w:firstLineChars="200"/>
        <w:rPr>
          <w:spacing w:val="6"/>
          <w:sz w:val="24"/>
        </w:rPr>
      </w:pPr>
    </w:p>
    <w:p w14:paraId="0A5B2AEB">
      <w:pPr>
        <w:spacing w:line="588" w:lineRule="exact"/>
        <w:ind w:firstLine="504" w:firstLineChars="200"/>
        <w:rPr>
          <w:spacing w:val="6"/>
          <w:sz w:val="24"/>
        </w:rPr>
      </w:pPr>
    </w:p>
    <w:p w14:paraId="4193CDDE">
      <w:pPr>
        <w:tabs>
          <w:tab w:val="left" w:pos="4860"/>
        </w:tabs>
        <w:spacing w:line="588" w:lineRule="exact"/>
        <w:ind w:right="1560" w:firstLine="504" w:firstLineChars="200"/>
        <w:jc w:val="center"/>
        <w:rPr>
          <w:spacing w:val="6"/>
          <w:sz w:val="24"/>
        </w:rPr>
      </w:pPr>
      <w:r>
        <w:rPr>
          <w:spacing w:val="6"/>
          <w:sz w:val="24"/>
        </w:rPr>
        <w:t xml:space="preserve">               单位名称（盖章）：</w:t>
      </w:r>
    </w:p>
    <w:p w14:paraId="2D28A7F8">
      <w:pPr>
        <w:tabs>
          <w:tab w:val="left" w:pos="4860"/>
        </w:tabs>
        <w:spacing w:line="588" w:lineRule="exact"/>
        <w:ind w:right="1560" w:firstLine="504" w:firstLineChars="200"/>
        <w:jc w:val="center"/>
        <w:rPr>
          <w:spacing w:val="6"/>
          <w:sz w:val="24"/>
        </w:rPr>
      </w:pPr>
      <w:r>
        <w:rPr>
          <w:spacing w:val="6"/>
          <w:sz w:val="24"/>
        </w:rPr>
        <w:t xml:space="preserve">       日  期：</w:t>
      </w:r>
    </w:p>
    <w:p w14:paraId="4F22C71E">
      <w:pPr>
        <w:widowControl/>
        <w:jc w:val="left"/>
        <w:rPr>
          <w:color w:val="000000"/>
          <w:sz w:val="24"/>
          <w:szCs w:val="20"/>
        </w:rPr>
      </w:pPr>
      <w:r>
        <w:rPr>
          <w:color w:val="000000"/>
          <w:sz w:val="24"/>
          <w:szCs w:val="20"/>
        </w:rPr>
        <w:br w:type="page"/>
      </w:r>
    </w:p>
    <w:p w14:paraId="3DC8176E">
      <w:pPr>
        <w:pStyle w:val="6"/>
      </w:pPr>
      <w:r>
        <w:t>2-1-2 拟分包情况说明及分包意向协议</w:t>
      </w:r>
    </w:p>
    <w:p w14:paraId="4EF78781">
      <w:pPr>
        <w:autoSpaceDE w:val="0"/>
        <w:autoSpaceDN w:val="0"/>
        <w:adjustRightInd w:val="0"/>
        <w:jc w:val="center"/>
        <w:rPr>
          <w:color w:val="000000"/>
          <w:sz w:val="30"/>
          <w:szCs w:val="30"/>
        </w:rPr>
      </w:pPr>
    </w:p>
    <w:p w14:paraId="50353716">
      <w:pPr>
        <w:autoSpaceDE w:val="0"/>
        <w:autoSpaceDN w:val="0"/>
        <w:adjustRightInd w:val="0"/>
        <w:spacing w:line="360" w:lineRule="auto"/>
        <w:jc w:val="center"/>
        <w:rPr>
          <w:b/>
          <w:color w:val="000000"/>
          <w:sz w:val="36"/>
          <w:szCs w:val="36"/>
        </w:rPr>
      </w:pPr>
      <w:r>
        <w:rPr>
          <w:b/>
          <w:color w:val="000000"/>
          <w:sz w:val="36"/>
          <w:szCs w:val="36"/>
        </w:rPr>
        <w:t>拟分包情况说明</w:t>
      </w:r>
    </w:p>
    <w:p w14:paraId="3BEE746E">
      <w:pPr>
        <w:tabs>
          <w:tab w:val="left" w:pos="5580"/>
        </w:tabs>
        <w:spacing w:line="360" w:lineRule="auto"/>
        <w:rPr>
          <w:color w:val="000000"/>
          <w:sz w:val="24"/>
        </w:rPr>
      </w:pPr>
      <w:r>
        <w:rPr>
          <w:color w:val="000000"/>
          <w:sz w:val="24"/>
        </w:rPr>
        <w:t>致：</w:t>
      </w:r>
      <w:r>
        <w:rPr>
          <w:color w:val="000000"/>
          <w:sz w:val="24"/>
          <w:u w:val="single"/>
        </w:rPr>
        <w:t>（采购人）</w:t>
      </w:r>
    </w:p>
    <w:p w14:paraId="4354D7AF">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w:t>
      </w:r>
      <w:r>
        <w:rPr>
          <w:rFonts w:ascii="Times New Roman" w:hAnsi="Times New Roman" w:eastAsia="宋体" w:cs="Times New Roman"/>
          <w:sz w:val="24"/>
        </w:rPr>
        <w:t>）中___包（填写包号）的投</w:t>
      </w:r>
      <w:r>
        <w:rPr>
          <w:sz w:val="24"/>
        </w:rPr>
        <w:t>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ABEE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30E1EC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0947698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A4D725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49F6914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1DB5C19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4211A66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1AB4DD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0C6E82D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96ECAA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1BFF92C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612F88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E82A50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6301143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2514478D">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6D24E75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1E869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3914AD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148831B9">
            <w:pPr>
              <w:pStyle w:val="248"/>
              <w:jc w:val="center"/>
              <w:rPr>
                <w:rFonts w:ascii="Times New Roman" w:hAnsi="Times New Roman" w:cs="Times New Roman" w:eastAsiaTheme="minorEastAsia"/>
                <w:sz w:val="30"/>
              </w:rPr>
            </w:pPr>
          </w:p>
        </w:tc>
        <w:tc>
          <w:tcPr>
            <w:tcW w:w="1513" w:type="dxa"/>
            <w:vAlign w:val="center"/>
          </w:tcPr>
          <w:p w14:paraId="27FA3B5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CC77B7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1B4E88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191D883">
            <w:pPr>
              <w:pStyle w:val="248"/>
              <w:jc w:val="center"/>
              <w:rPr>
                <w:rFonts w:ascii="Times New Roman" w:hAnsi="Times New Roman" w:cs="Times New Roman" w:eastAsiaTheme="minorEastAsia"/>
                <w:sz w:val="30"/>
                <w:lang w:eastAsia="zh-CN"/>
              </w:rPr>
            </w:pPr>
          </w:p>
        </w:tc>
        <w:tc>
          <w:tcPr>
            <w:tcW w:w="1558" w:type="dxa"/>
            <w:vAlign w:val="center"/>
          </w:tcPr>
          <w:p w14:paraId="1EF7489C">
            <w:pPr>
              <w:pStyle w:val="248"/>
              <w:jc w:val="center"/>
              <w:rPr>
                <w:rFonts w:ascii="Times New Roman" w:hAnsi="Times New Roman" w:cs="Times New Roman" w:eastAsiaTheme="minorEastAsia"/>
                <w:sz w:val="30"/>
                <w:lang w:eastAsia="zh-CN"/>
              </w:rPr>
            </w:pPr>
          </w:p>
        </w:tc>
        <w:tc>
          <w:tcPr>
            <w:tcW w:w="1498" w:type="dxa"/>
            <w:vAlign w:val="center"/>
          </w:tcPr>
          <w:p w14:paraId="7EC1C451">
            <w:pPr>
              <w:pStyle w:val="248"/>
              <w:jc w:val="center"/>
              <w:rPr>
                <w:rFonts w:ascii="Times New Roman" w:hAnsi="Times New Roman" w:cs="Times New Roman" w:eastAsiaTheme="minorEastAsia"/>
                <w:sz w:val="30"/>
                <w:lang w:eastAsia="zh-CN"/>
              </w:rPr>
            </w:pPr>
          </w:p>
        </w:tc>
        <w:tc>
          <w:tcPr>
            <w:tcW w:w="1564" w:type="dxa"/>
            <w:vAlign w:val="center"/>
          </w:tcPr>
          <w:p w14:paraId="74A47F83">
            <w:pPr>
              <w:pStyle w:val="248"/>
              <w:jc w:val="center"/>
              <w:rPr>
                <w:rFonts w:ascii="Times New Roman" w:hAnsi="Times New Roman" w:cs="Times New Roman" w:eastAsiaTheme="minorEastAsia"/>
                <w:sz w:val="30"/>
                <w:lang w:eastAsia="zh-CN"/>
              </w:rPr>
            </w:pPr>
          </w:p>
        </w:tc>
      </w:tr>
      <w:tr w14:paraId="1F4B1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41672D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F3B07AF">
            <w:pPr>
              <w:pStyle w:val="248"/>
              <w:jc w:val="center"/>
              <w:rPr>
                <w:rFonts w:ascii="Times New Roman" w:hAnsi="Times New Roman" w:cs="Times New Roman" w:eastAsiaTheme="minorEastAsia"/>
                <w:sz w:val="30"/>
              </w:rPr>
            </w:pPr>
          </w:p>
        </w:tc>
        <w:tc>
          <w:tcPr>
            <w:tcW w:w="1513" w:type="dxa"/>
            <w:vAlign w:val="center"/>
          </w:tcPr>
          <w:p w14:paraId="6249971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187A4F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E4E2F0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4F6CD50">
            <w:pPr>
              <w:pStyle w:val="248"/>
              <w:jc w:val="center"/>
              <w:rPr>
                <w:rFonts w:ascii="Times New Roman" w:hAnsi="Times New Roman" w:cs="Times New Roman" w:eastAsiaTheme="minorEastAsia"/>
                <w:sz w:val="30"/>
                <w:lang w:eastAsia="zh-CN"/>
              </w:rPr>
            </w:pPr>
          </w:p>
        </w:tc>
        <w:tc>
          <w:tcPr>
            <w:tcW w:w="1558" w:type="dxa"/>
            <w:vAlign w:val="center"/>
          </w:tcPr>
          <w:p w14:paraId="56BA611B">
            <w:pPr>
              <w:pStyle w:val="248"/>
              <w:jc w:val="center"/>
              <w:rPr>
                <w:rFonts w:ascii="Times New Roman" w:hAnsi="Times New Roman" w:cs="Times New Roman" w:eastAsiaTheme="minorEastAsia"/>
                <w:sz w:val="30"/>
                <w:lang w:eastAsia="zh-CN"/>
              </w:rPr>
            </w:pPr>
          </w:p>
        </w:tc>
        <w:tc>
          <w:tcPr>
            <w:tcW w:w="1498" w:type="dxa"/>
            <w:vAlign w:val="center"/>
          </w:tcPr>
          <w:p w14:paraId="30741FA5">
            <w:pPr>
              <w:pStyle w:val="248"/>
              <w:jc w:val="center"/>
              <w:rPr>
                <w:rFonts w:ascii="Times New Roman" w:hAnsi="Times New Roman" w:cs="Times New Roman" w:eastAsiaTheme="minorEastAsia"/>
                <w:sz w:val="30"/>
                <w:lang w:eastAsia="zh-CN"/>
              </w:rPr>
            </w:pPr>
          </w:p>
        </w:tc>
        <w:tc>
          <w:tcPr>
            <w:tcW w:w="1564" w:type="dxa"/>
            <w:vAlign w:val="center"/>
          </w:tcPr>
          <w:p w14:paraId="33536A65">
            <w:pPr>
              <w:pStyle w:val="248"/>
              <w:jc w:val="center"/>
              <w:rPr>
                <w:rFonts w:ascii="Times New Roman" w:hAnsi="Times New Roman" w:cs="Times New Roman" w:eastAsiaTheme="minorEastAsia"/>
                <w:sz w:val="30"/>
                <w:lang w:eastAsia="zh-CN"/>
              </w:rPr>
            </w:pPr>
          </w:p>
        </w:tc>
      </w:tr>
      <w:tr w14:paraId="41008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2DEB8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6BA70947">
            <w:pPr>
              <w:pStyle w:val="248"/>
              <w:jc w:val="center"/>
              <w:rPr>
                <w:rFonts w:ascii="Times New Roman" w:hAnsi="Times New Roman" w:cs="Times New Roman" w:eastAsiaTheme="minorEastAsia"/>
                <w:sz w:val="30"/>
              </w:rPr>
            </w:pPr>
          </w:p>
        </w:tc>
        <w:tc>
          <w:tcPr>
            <w:tcW w:w="1513" w:type="dxa"/>
            <w:vAlign w:val="center"/>
          </w:tcPr>
          <w:p w14:paraId="0D4352CD">
            <w:pPr>
              <w:pStyle w:val="248"/>
              <w:tabs>
                <w:tab w:val="left" w:pos="235"/>
              </w:tabs>
              <w:jc w:val="center"/>
              <w:rPr>
                <w:rFonts w:ascii="Times New Roman" w:hAnsi="Times New Roman" w:cs="Times New Roman" w:eastAsiaTheme="minorEastAsia"/>
                <w:sz w:val="24"/>
              </w:rPr>
            </w:pPr>
          </w:p>
        </w:tc>
        <w:tc>
          <w:tcPr>
            <w:tcW w:w="1125" w:type="dxa"/>
            <w:vAlign w:val="center"/>
          </w:tcPr>
          <w:p w14:paraId="1DC1ECF9">
            <w:pPr>
              <w:pStyle w:val="248"/>
              <w:jc w:val="center"/>
              <w:rPr>
                <w:rFonts w:ascii="Times New Roman" w:hAnsi="Times New Roman" w:cs="Times New Roman" w:eastAsiaTheme="minorEastAsia"/>
                <w:sz w:val="30"/>
              </w:rPr>
            </w:pPr>
          </w:p>
        </w:tc>
        <w:tc>
          <w:tcPr>
            <w:tcW w:w="1558" w:type="dxa"/>
            <w:vAlign w:val="center"/>
          </w:tcPr>
          <w:p w14:paraId="5BAC1EF2">
            <w:pPr>
              <w:pStyle w:val="248"/>
              <w:jc w:val="center"/>
              <w:rPr>
                <w:rFonts w:ascii="Times New Roman" w:hAnsi="Times New Roman" w:cs="Times New Roman" w:eastAsiaTheme="minorEastAsia"/>
                <w:sz w:val="30"/>
              </w:rPr>
            </w:pPr>
          </w:p>
        </w:tc>
        <w:tc>
          <w:tcPr>
            <w:tcW w:w="1498" w:type="dxa"/>
            <w:vAlign w:val="center"/>
          </w:tcPr>
          <w:p w14:paraId="146CAFDE">
            <w:pPr>
              <w:pStyle w:val="248"/>
              <w:jc w:val="center"/>
              <w:rPr>
                <w:rFonts w:ascii="Times New Roman" w:hAnsi="Times New Roman" w:cs="Times New Roman" w:eastAsiaTheme="minorEastAsia"/>
                <w:sz w:val="30"/>
              </w:rPr>
            </w:pPr>
          </w:p>
        </w:tc>
        <w:tc>
          <w:tcPr>
            <w:tcW w:w="1564" w:type="dxa"/>
            <w:vAlign w:val="center"/>
          </w:tcPr>
          <w:p w14:paraId="3B7DCD89">
            <w:pPr>
              <w:pStyle w:val="248"/>
              <w:jc w:val="center"/>
              <w:rPr>
                <w:rFonts w:ascii="Times New Roman" w:hAnsi="Times New Roman" w:cs="Times New Roman" w:eastAsiaTheme="minorEastAsia"/>
                <w:sz w:val="30"/>
              </w:rPr>
            </w:pPr>
          </w:p>
        </w:tc>
      </w:tr>
      <w:tr w14:paraId="6AFDB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E2873C9">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0A10AA3">
            <w:pPr>
              <w:pStyle w:val="248"/>
              <w:jc w:val="center"/>
              <w:rPr>
                <w:rFonts w:ascii="Times New Roman" w:hAnsi="Times New Roman" w:cs="Times New Roman" w:eastAsiaTheme="minorEastAsia"/>
                <w:sz w:val="30"/>
              </w:rPr>
            </w:pPr>
          </w:p>
        </w:tc>
        <w:tc>
          <w:tcPr>
            <w:tcW w:w="1564" w:type="dxa"/>
            <w:vAlign w:val="center"/>
          </w:tcPr>
          <w:p w14:paraId="02B443F7">
            <w:pPr>
              <w:pStyle w:val="248"/>
              <w:jc w:val="center"/>
              <w:rPr>
                <w:rFonts w:ascii="Times New Roman" w:hAnsi="Times New Roman" w:cs="Times New Roman" w:eastAsiaTheme="minorEastAsia"/>
                <w:sz w:val="30"/>
              </w:rPr>
            </w:pPr>
          </w:p>
        </w:tc>
      </w:tr>
    </w:tbl>
    <w:p w14:paraId="1EC7C518">
      <w:pPr>
        <w:adjustRightInd w:val="0"/>
        <w:snapToGrid w:val="0"/>
        <w:spacing w:line="360" w:lineRule="auto"/>
        <w:ind w:firstLine="480" w:firstLineChars="200"/>
        <w:jc w:val="left"/>
        <w:rPr>
          <w:sz w:val="24"/>
        </w:rPr>
      </w:pPr>
    </w:p>
    <w:p w14:paraId="51204BE9">
      <w:pPr>
        <w:adjustRightInd w:val="0"/>
        <w:snapToGrid w:val="0"/>
        <w:spacing w:line="360" w:lineRule="auto"/>
        <w:jc w:val="left"/>
        <w:rPr>
          <w:sz w:val="24"/>
        </w:rPr>
      </w:pPr>
    </w:p>
    <w:p w14:paraId="7A8ED0A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3675DF8C">
      <w:pPr>
        <w:spacing w:line="360" w:lineRule="auto"/>
        <w:ind w:right="-57" w:firstLine="480"/>
        <w:jc w:val="right"/>
        <w:rPr>
          <w:color w:val="000000"/>
          <w:sz w:val="24"/>
        </w:rPr>
      </w:pPr>
      <w:r>
        <w:rPr>
          <w:color w:val="000000"/>
          <w:sz w:val="24"/>
          <w:szCs w:val="20"/>
        </w:rPr>
        <w:t>日期：_____年______月______日</w:t>
      </w:r>
    </w:p>
    <w:p w14:paraId="0804CDDE">
      <w:pPr>
        <w:adjustRightInd w:val="0"/>
        <w:snapToGrid w:val="0"/>
        <w:spacing w:line="360" w:lineRule="auto"/>
        <w:jc w:val="left"/>
        <w:rPr>
          <w:sz w:val="24"/>
        </w:rPr>
      </w:pPr>
      <w:r>
        <w:rPr>
          <w:sz w:val="24"/>
        </w:rPr>
        <w:t>注：</w:t>
      </w:r>
    </w:p>
    <w:p w14:paraId="4D4DE402">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FFC8C2D">
      <w:pPr>
        <w:adjustRightInd w:val="0"/>
        <w:snapToGrid w:val="0"/>
        <w:spacing w:line="360" w:lineRule="auto"/>
        <w:jc w:val="left"/>
        <w:rPr>
          <w:color w:val="000000"/>
          <w:sz w:val="30"/>
          <w:szCs w:val="30"/>
        </w:rPr>
      </w:pPr>
    </w:p>
    <w:p w14:paraId="4A975FCF">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499694F0">
      <w:pPr>
        <w:adjustRightInd w:val="0"/>
        <w:snapToGrid w:val="0"/>
        <w:spacing w:line="360" w:lineRule="auto"/>
        <w:ind w:firstLine="480" w:firstLineChars="200"/>
        <w:jc w:val="left"/>
        <w:rPr>
          <w:sz w:val="24"/>
        </w:rPr>
      </w:pPr>
      <w:r>
        <w:rPr>
          <w:sz w:val="24"/>
        </w:rPr>
        <w:t>甲方（投标人）：________</w:t>
      </w:r>
    </w:p>
    <w:p w14:paraId="1ABBB924">
      <w:pPr>
        <w:adjustRightInd w:val="0"/>
        <w:snapToGrid w:val="0"/>
        <w:spacing w:line="360" w:lineRule="auto"/>
        <w:ind w:firstLine="480" w:firstLineChars="200"/>
        <w:jc w:val="left"/>
        <w:rPr>
          <w:sz w:val="24"/>
        </w:rPr>
      </w:pPr>
      <w:r>
        <w:rPr>
          <w:sz w:val="24"/>
        </w:rPr>
        <w:t>乙方（拟分包单位）：________</w:t>
      </w:r>
    </w:p>
    <w:p w14:paraId="44AB5C2F">
      <w:pPr>
        <w:adjustRightInd w:val="0"/>
        <w:snapToGrid w:val="0"/>
        <w:spacing w:line="360" w:lineRule="auto"/>
        <w:ind w:firstLine="480" w:firstLineChars="200"/>
        <w:jc w:val="left"/>
        <w:rPr>
          <w:sz w:val="24"/>
        </w:rPr>
      </w:pPr>
      <w:r>
        <w:rPr>
          <w:sz w:val="24"/>
        </w:rPr>
        <w:t>甲方承诺，一旦在_________（采购项目名称）（项目编</w:t>
      </w:r>
      <w:r>
        <w:rPr>
          <w:rFonts w:ascii="Times New Roman" w:hAnsi="Times New Roman" w:eastAsia="宋体" w:cs="Times New Roman"/>
          <w:sz w:val="24"/>
        </w:rPr>
        <w:t>号/包号为</w:t>
      </w:r>
      <w:r>
        <w:rPr>
          <w:sz w:val="24"/>
        </w:rPr>
        <w:t>：_______）招标采购项目中获得采购合同，将按照下述约定将合同项下部分内容分包给乙方：</w:t>
      </w:r>
    </w:p>
    <w:p w14:paraId="3E19DFC2">
      <w:pPr>
        <w:adjustRightInd w:val="0"/>
        <w:snapToGrid w:val="0"/>
        <w:spacing w:line="360" w:lineRule="auto"/>
        <w:ind w:firstLine="480" w:firstLineChars="200"/>
        <w:jc w:val="left"/>
        <w:rPr>
          <w:sz w:val="24"/>
        </w:rPr>
      </w:pPr>
      <w:r>
        <w:rPr>
          <w:sz w:val="24"/>
        </w:rPr>
        <w:t>1.分包内容：_____。</w:t>
      </w:r>
    </w:p>
    <w:p w14:paraId="63ED0B86">
      <w:pPr>
        <w:adjustRightInd w:val="0"/>
        <w:snapToGrid w:val="0"/>
        <w:spacing w:line="360" w:lineRule="auto"/>
        <w:ind w:firstLine="480" w:firstLineChars="200"/>
        <w:jc w:val="left"/>
        <w:rPr>
          <w:sz w:val="24"/>
        </w:rPr>
      </w:pPr>
      <w:r>
        <w:rPr>
          <w:sz w:val="24"/>
        </w:rPr>
        <w:t>2.分包金额：_____，该金额占该采购包合同金额的比例为___%。</w:t>
      </w:r>
    </w:p>
    <w:p w14:paraId="395C42E5">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6B69857A">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92D4A43">
      <w:pPr>
        <w:spacing w:line="360" w:lineRule="auto"/>
        <w:ind w:firstLine="471"/>
        <w:rPr>
          <w:b/>
          <w:color w:val="000000"/>
          <w:sz w:val="24"/>
        </w:rPr>
      </w:pPr>
    </w:p>
    <w:p w14:paraId="5ED6EA16">
      <w:pPr>
        <w:spacing w:line="360" w:lineRule="auto"/>
        <w:ind w:firstLine="471"/>
        <w:rPr>
          <w:b/>
          <w:color w:val="000000"/>
          <w:sz w:val="24"/>
        </w:rPr>
      </w:pPr>
      <w:r>
        <w:rPr>
          <w:color w:val="000000"/>
          <w:sz w:val="24"/>
        </w:rPr>
        <w:t>甲方（盖章）：_________                 乙方（盖章）：_________</w:t>
      </w:r>
    </w:p>
    <w:p w14:paraId="7FD02CA4">
      <w:pPr>
        <w:spacing w:line="360" w:lineRule="auto"/>
        <w:ind w:left="480"/>
        <w:jc w:val="right"/>
        <w:rPr>
          <w:color w:val="000000"/>
          <w:sz w:val="24"/>
        </w:rPr>
      </w:pPr>
    </w:p>
    <w:p w14:paraId="4103343C">
      <w:pPr>
        <w:wordWrap w:val="0"/>
        <w:spacing w:line="360" w:lineRule="auto"/>
        <w:ind w:left="480"/>
        <w:jc w:val="right"/>
        <w:rPr>
          <w:b/>
          <w:color w:val="000000"/>
          <w:sz w:val="24"/>
        </w:rPr>
      </w:pPr>
      <w:r>
        <w:rPr>
          <w:color w:val="000000"/>
          <w:sz w:val="24"/>
          <w:szCs w:val="20"/>
        </w:rPr>
        <w:t xml:space="preserve">日期：_____年______月______日   </w:t>
      </w:r>
    </w:p>
    <w:p w14:paraId="264C6667">
      <w:pPr>
        <w:tabs>
          <w:tab w:val="left" w:pos="8280"/>
        </w:tabs>
        <w:spacing w:line="360" w:lineRule="auto"/>
        <w:ind w:firstLine="480"/>
        <w:rPr>
          <w:color w:val="000000"/>
          <w:sz w:val="24"/>
        </w:rPr>
      </w:pPr>
    </w:p>
    <w:p w14:paraId="60DAFB95">
      <w:pPr>
        <w:tabs>
          <w:tab w:val="left" w:pos="8280"/>
        </w:tabs>
        <w:spacing w:line="360" w:lineRule="auto"/>
        <w:rPr>
          <w:color w:val="000000"/>
          <w:sz w:val="24"/>
        </w:rPr>
      </w:pPr>
      <w:r>
        <w:rPr>
          <w:color w:val="000000"/>
          <w:sz w:val="24"/>
        </w:rPr>
        <w:t>注：</w:t>
      </w:r>
    </w:p>
    <w:p w14:paraId="3655CB13">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57C6B025">
      <w:pPr>
        <w:widowControl/>
        <w:jc w:val="left"/>
        <w:rPr>
          <w:color w:val="000000"/>
          <w:sz w:val="24"/>
          <w:szCs w:val="20"/>
        </w:rPr>
      </w:pPr>
      <w:r>
        <w:rPr>
          <w:color w:val="000000"/>
          <w:sz w:val="24"/>
          <w:szCs w:val="20"/>
        </w:rPr>
        <w:br w:type="page"/>
      </w:r>
    </w:p>
    <w:p w14:paraId="12FE62AD">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1A6CD2F7">
      <w:pPr>
        <w:widowControl/>
        <w:jc w:val="left"/>
        <w:rPr>
          <w:sz w:val="24"/>
        </w:rPr>
      </w:pPr>
    </w:p>
    <w:p w14:paraId="18A85CCB">
      <w:pPr>
        <w:widowControl/>
        <w:jc w:val="left"/>
        <w:rPr>
          <w:sz w:val="24"/>
        </w:rPr>
      </w:pPr>
      <w:r>
        <w:rPr>
          <w:sz w:val="24"/>
        </w:rPr>
        <w:br w:type="page"/>
      </w:r>
    </w:p>
    <w:p w14:paraId="797435BD">
      <w:pPr>
        <w:numPr>
          <w:ilvl w:val="0"/>
          <w:numId w:val="16"/>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373A2F3E">
      <w:pPr>
        <w:spacing w:line="360" w:lineRule="auto"/>
        <w:outlineLvl w:val="2"/>
        <w:rPr>
          <w:color w:val="000000"/>
          <w:sz w:val="24"/>
          <w:szCs w:val="20"/>
        </w:rPr>
      </w:pPr>
      <w:r>
        <w:rPr>
          <w:color w:val="000000"/>
          <w:sz w:val="24"/>
          <w:szCs w:val="20"/>
        </w:rPr>
        <w:t>3-1 联合协议（如有）</w:t>
      </w:r>
    </w:p>
    <w:p w14:paraId="1559730F">
      <w:pPr>
        <w:autoSpaceDE w:val="0"/>
        <w:autoSpaceDN w:val="0"/>
        <w:adjustRightInd w:val="0"/>
        <w:spacing w:line="360" w:lineRule="auto"/>
        <w:jc w:val="center"/>
        <w:rPr>
          <w:b/>
          <w:color w:val="000000"/>
          <w:sz w:val="36"/>
          <w:szCs w:val="36"/>
        </w:rPr>
      </w:pPr>
      <w:r>
        <w:rPr>
          <w:b/>
          <w:color w:val="000000"/>
          <w:sz w:val="36"/>
          <w:szCs w:val="36"/>
        </w:rPr>
        <w:t>联合协议</w:t>
      </w:r>
    </w:p>
    <w:p w14:paraId="363D8126">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67F62BFF">
      <w:pPr>
        <w:numPr>
          <w:ilvl w:val="0"/>
          <w:numId w:val="18"/>
        </w:numPr>
        <w:spacing w:line="360" w:lineRule="auto"/>
        <w:rPr>
          <w:bCs/>
          <w:color w:val="000000"/>
          <w:sz w:val="24"/>
        </w:rPr>
      </w:pPr>
      <w:r>
        <w:rPr>
          <w:bCs/>
          <w:color w:val="000000"/>
          <w:sz w:val="24"/>
        </w:rPr>
        <w:t>由_________牵头，_________、__________参加，组成联合体共同进行招标项目的投标工作。</w:t>
      </w:r>
    </w:p>
    <w:p w14:paraId="3120D1F5">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EBF57C7">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14:paraId="2DA8F56B">
      <w:pPr>
        <w:numPr>
          <w:ilvl w:val="0"/>
          <w:numId w:val="18"/>
        </w:numPr>
        <w:spacing w:line="360" w:lineRule="auto"/>
        <w:rPr>
          <w:bCs/>
          <w:color w:val="000000"/>
          <w:sz w:val="24"/>
        </w:rPr>
      </w:pPr>
      <w:r>
        <w:rPr>
          <w:bCs/>
          <w:color w:val="000000"/>
          <w:sz w:val="24"/>
        </w:rPr>
        <w:t>牵头人为项目的总负责单位；组织各参加方进行项目实施工作。</w:t>
      </w:r>
    </w:p>
    <w:p w14:paraId="3D3CB222">
      <w:pPr>
        <w:numPr>
          <w:ilvl w:val="0"/>
          <w:numId w:val="18"/>
        </w:numPr>
        <w:spacing w:line="360" w:lineRule="auto"/>
        <w:rPr>
          <w:bCs/>
          <w:color w:val="000000"/>
          <w:sz w:val="24"/>
        </w:rPr>
      </w:pPr>
      <w:r>
        <w:rPr>
          <w:bCs/>
          <w:color w:val="000000"/>
          <w:sz w:val="24"/>
        </w:rPr>
        <w:t>______负责_____，具体工作范围、内容以投标文件及合同为准。</w:t>
      </w:r>
    </w:p>
    <w:p w14:paraId="2B88EC20">
      <w:pPr>
        <w:numPr>
          <w:ilvl w:val="0"/>
          <w:numId w:val="18"/>
        </w:numPr>
        <w:spacing w:line="360" w:lineRule="auto"/>
        <w:rPr>
          <w:bCs/>
          <w:color w:val="000000"/>
          <w:sz w:val="24"/>
        </w:rPr>
      </w:pPr>
      <w:r>
        <w:rPr>
          <w:bCs/>
          <w:color w:val="000000"/>
          <w:sz w:val="24"/>
        </w:rPr>
        <w:t>______负责_____，具体工作范围、内容以投标文件及合同为准。</w:t>
      </w:r>
    </w:p>
    <w:p w14:paraId="4BA29965">
      <w:pPr>
        <w:numPr>
          <w:ilvl w:val="0"/>
          <w:numId w:val="18"/>
        </w:numPr>
        <w:spacing w:line="360" w:lineRule="auto"/>
        <w:rPr>
          <w:bCs/>
          <w:color w:val="000000"/>
          <w:sz w:val="24"/>
        </w:rPr>
      </w:pPr>
      <w:r>
        <w:rPr>
          <w:bCs/>
          <w:color w:val="000000"/>
          <w:sz w:val="24"/>
        </w:rPr>
        <w:t>______负责_____（如有），具体工作范围、内容以投标文件及合同为准。</w:t>
      </w:r>
    </w:p>
    <w:p w14:paraId="620C8606">
      <w:pPr>
        <w:numPr>
          <w:ilvl w:val="0"/>
          <w:numId w:val="18"/>
        </w:numPr>
        <w:spacing w:line="360" w:lineRule="auto"/>
        <w:rPr>
          <w:sz w:val="24"/>
        </w:rPr>
      </w:pPr>
      <w:r>
        <w:rPr>
          <w:sz w:val="24"/>
        </w:rPr>
        <w:t>本项目联合协议合同总额为________元，联合体各成员按照如下比例分摊（按联合体成员分别列明）：</w:t>
      </w:r>
    </w:p>
    <w:p w14:paraId="55F33110">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1D216EB6">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647C8F6D">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603D4459">
      <w:pPr>
        <w:numPr>
          <w:ilvl w:val="0"/>
          <w:numId w:val="1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79B55BC6">
      <w:pPr>
        <w:numPr>
          <w:ilvl w:val="0"/>
          <w:numId w:val="18"/>
        </w:numPr>
        <w:spacing w:line="360" w:lineRule="auto"/>
        <w:rPr>
          <w:bCs/>
          <w:color w:val="000000"/>
          <w:sz w:val="24"/>
        </w:rPr>
      </w:pPr>
      <w:r>
        <w:rPr>
          <w:bCs/>
          <w:color w:val="000000"/>
          <w:sz w:val="24"/>
        </w:rPr>
        <w:t>其他约定（如有）：_______。</w:t>
      </w:r>
    </w:p>
    <w:p w14:paraId="19E7A544">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FF31B4E">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0242F88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43A6D3E9">
      <w:pPr>
        <w:spacing w:line="360" w:lineRule="auto"/>
        <w:ind w:firstLine="471"/>
        <w:rPr>
          <w:color w:val="000000"/>
          <w:sz w:val="24"/>
        </w:rPr>
      </w:pPr>
    </w:p>
    <w:p w14:paraId="7B9BC0A2">
      <w:pPr>
        <w:spacing w:line="360" w:lineRule="auto"/>
        <w:ind w:firstLine="471"/>
        <w:rPr>
          <w:color w:val="000000"/>
          <w:sz w:val="24"/>
        </w:rPr>
      </w:pPr>
    </w:p>
    <w:p w14:paraId="1F076A67">
      <w:pPr>
        <w:spacing w:line="360" w:lineRule="auto"/>
        <w:ind w:firstLine="471"/>
        <w:rPr>
          <w:color w:val="000000"/>
          <w:sz w:val="24"/>
        </w:rPr>
      </w:pPr>
      <w:r>
        <w:rPr>
          <w:color w:val="000000"/>
          <w:sz w:val="24"/>
        </w:rPr>
        <w:t>联合体成员名称：</w:t>
      </w:r>
      <w:r>
        <w:rPr>
          <w:color w:val="000000"/>
          <w:sz w:val="24"/>
          <w:szCs w:val="20"/>
        </w:rPr>
        <w:t>______</w:t>
      </w:r>
    </w:p>
    <w:p w14:paraId="2E9BF69A">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EB1FAAE">
      <w:pPr>
        <w:spacing w:line="360" w:lineRule="auto"/>
        <w:ind w:firstLine="471"/>
        <w:rPr>
          <w:color w:val="000000"/>
          <w:sz w:val="24"/>
        </w:rPr>
      </w:pPr>
    </w:p>
    <w:p w14:paraId="48D5401A">
      <w:pPr>
        <w:spacing w:line="360" w:lineRule="auto"/>
        <w:ind w:firstLine="471"/>
        <w:rPr>
          <w:color w:val="000000"/>
          <w:sz w:val="24"/>
        </w:rPr>
      </w:pPr>
    </w:p>
    <w:p w14:paraId="3071EF2A">
      <w:pPr>
        <w:spacing w:line="360" w:lineRule="auto"/>
        <w:ind w:left="480"/>
        <w:jc w:val="right"/>
        <w:rPr>
          <w:color w:val="000000"/>
          <w:sz w:val="24"/>
        </w:rPr>
      </w:pPr>
    </w:p>
    <w:p w14:paraId="1BA007EC">
      <w:pPr>
        <w:spacing w:line="360" w:lineRule="auto"/>
        <w:ind w:left="480"/>
        <w:jc w:val="right"/>
        <w:rPr>
          <w:color w:val="000000"/>
          <w:sz w:val="24"/>
        </w:rPr>
      </w:pPr>
      <w:r>
        <w:rPr>
          <w:color w:val="000000"/>
          <w:sz w:val="24"/>
          <w:szCs w:val="20"/>
        </w:rPr>
        <w:t>日期：_____年______月______日</w:t>
      </w:r>
    </w:p>
    <w:p w14:paraId="685F3095">
      <w:pPr>
        <w:spacing w:line="360" w:lineRule="auto"/>
        <w:ind w:left="480"/>
        <w:jc w:val="right"/>
        <w:rPr>
          <w:b/>
          <w:color w:val="000000"/>
          <w:sz w:val="24"/>
        </w:rPr>
      </w:pPr>
    </w:p>
    <w:p w14:paraId="0362238C">
      <w:pPr>
        <w:tabs>
          <w:tab w:val="left" w:pos="8280"/>
        </w:tabs>
        <w:spacing w:line="360" w:lineRule="auto"/>
        <w:ind w:firstLine="480"/>
        <w:rPr>
          <w:color w:val="000000"/>
          <w:sz w:val="24"/>
        </w:rPr>
      </w:pPr>
    </w:p>
    <w:p w14:paraId="29AC475E">
      <w:pPr>
        <w:tabs>
          <w:tab w:val="left" w:pos="8280"/>
        </w:tabs>
        <w:spacing w:line="360" w:lineRule="auto"/>
        <w:ind w:firstLine="480"/>
        <w:rPr>
          <w:color w:val="000000"/>
          <w:sz w:val="24"/>
        </w:rPr>
      </w:pPr>
    </w:p>
    <w:p w14:paraId="6EABE5B1">
      <w:pPr>
        <w:spacing w:line="360" w:lineRule="auto"/>
        <w:ind w:left="719" w:leftChars="228" w:hanging="240" w:hangingChars="100"/>
        <w:rPr>
          <w:color w:val="000000"/>
          <w:sz w:val="24"/>
        </w:rPr>
      </w:pPr>
      <w:r>
        <w:rPr>
          <w:color w:val="000000"/>
          <w:sz w:val="24"/>
        </w:rPr>
        <w:t>注：</w:t>
      </w:r>
    </w:p>
    <w:p w14:paraId="63238AD8">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644C45C0">
      <w:pPr>
        <w:spacing w:line="360" w:lineRule="auto"/>
        <w:ind w:left="719" w:leftChars="228" w:hanging="240" w:hangingChars="100"/>
        <w:rPr>
          <w:sz w:val="24"/>
        </w:rPr>
      </w:pPr>
      <w:r>
        <w:rPr>
          <w:color w:val="000000"/>
          <w:sz w:val="24"/>
        </w:rPr>
        <w:t>2. 联合体各方成员须在本协议上共同盖章。</w:t>
      </w:r>
    </w:p>
    <w:p w14:paraId="2528B66A">
      <w:pPr>
        <w:spacing w:line="360" w:lineRule="auto"/>
        <w:ind w:left="719" w:leftChars="228" w:hanging="240" w:hangingChars="100"/>
        <w:rPr>
          <w:sz w:val="24"/>
        </w:rPr>
      </w:pPr>
      <w:r>
        <w:rPr>
          <w:sz w:val="24"/>
        </w:rPr>
        <w:br w:type="page"/>
      </w:r>
    </w:p>
    <w:p w14:paraId="3C419035">
      <w:pPr>
        <w:spacing w:line="360" w:lineRule="auto"/>
        <w:outlineLvl w:val="2"/>
        <w:rPr>
          <w:sz w:val="24"/>
          <w:szCs w:val="20"/>
        </w:rPr>
      </w:pPr>
      <w:r>
        <w:rPr>
          <w:color w:val="000000"/>
          <w:sz w:val="24"/>
          <w:szCs w:val="20"/>
        </w:rPr>
        <w:t>3-2 其他</w:t>
      </w:r>
      <w:r>
        <w:rPr>
          <w:sz w:val="24"/>
          <w:szCs w:val="20"/>
        </w:rPr>
        <w:t>特定资格要求</w:t>
      </w:r>
    </w:p>
    <w:p w14:paraId="57FEED91">
      <w:pPr>
        <w:widowControl/>
        <w:jc w:val="left"/>
        <w:rPr>
          <w:sz w:val="24"/>
          <w:szCs w:val="20"/>
        </w:rPr>
      </w:pPr>
      <w:r>
        <w:rPr>
          <w:sz w:val="24"/>
          <w:szCs w:val="20"/>
        </w:rPr>
        <w:br w:type="page"/>
      </w:r>
    </w:p>
    <w:p w14:paraId="3A29FB65">
      <w:pPr>
        <w:numPr>
          <w:ilvl w:val="0"/>
          <w:numId w:val="16"/>
        </w:numPr>
        <w:tabs>
          <w:tab w:val="left" w:pos="360"/>
        </w:tabs>
        <w:snapToGrid w:val="0"/>
        <w:spacing w:line="360" w:lineRule="auto"/>
        <w:outlineLvl w:val="1"/>
        <w:rPr>
          <w:sz w:val="24"/>
          <w:szCs w:val="20"/>
        </w:rPr>
      </w:pPr>
      <w:r>
        <w:rPr>
          <w:color w:val="000000"/>
          <w:sz w:val="24"/>
          <w:szCs w:val="20"/>
        </w:rPr>
        <w:t>投标保证金凭证/交款单据电子件</w:t>
      </w:r>
    </w:p>
    <w:p w14:paraId="7DF601AF">
      <w:pPr>
        <w:spacing w:line="360" w:lineRule="auto"/>
        <w:rPr>
          <w:sz w:val="24"/>
          <w:szCs w:val="20"/>
        </w:rPr>
      </w:pPr>
    </w:p>
    <w:p w14:paraId="35FA5884">
      <w:pPr>
        <w:spacing w:line="360" w:lineRule="auto"/>
        <w:rPr>
          <w:sz w:val="24"/>
          <w:szCs w:val="20"/>
        </w:rPr>
      </w:pPr>
    </w:p>
    <w:p w14:paraId="28DAC73F">
      <w:pPr>
        <w:widowControl/>
        <w:jc w:val="left"/>
        <w:rPr>
          <w:kern w:val="0"/>
          <w:sz w:val="24"/>
          <w:szCs w:val="20"/>
        </w:rPr>
      </w:pPr>
      <w:r>
        <w:rPr>
          <w:sz w:val="24"/>
          <w:szCs w:val="20"/>
        </w:rPr>
        <w:br w:type="page"/>
      </w:r>
    </w:p>
    <w:p w14:paraId="0C7A1304">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01040D1B">
      <w:pPr>
        <w:rPr>
          <w:b/>
          <w:spacing w:val="20"/>
          <w:szCs w:val="21"/>
        </w:rPr>
      </w:pPr>
    </w:p>
    <w:p w14:paraId="5A01AF16">
      <w:pPr>
        <w:rPr>
          <w:b/>
          <w:sz w:val="24"/>
        </w:rPr>
      </w:pPr>
      <w:r>
        <w:rPr>
          <w:b/>
          <w:spacing w:val="20"/>
          <w:sz w:val="24"/>
        </w:rPr>
        <w:t>投标文件（商务技术文件）</w:t>
      </w:r>
      <w:r>
        <w:rPr>
          <w:b/>
          <w:sz w:val="24"/>
        </w:rPr>
        <w:t>封面（非实质性格式）</w:t>
      </w:r>
    </w:p>
    <w:p w14:paraId="6CE66F25">
      <w:pPr>
        <w:jc w:val="center"/>
        <w:rPr>
          <w:szCs w:val="21"/>
        </w:rPr>
      </w:pPr>
    </w:p>
    <w:p w14:paraId="70B39489">
      <w:pPr>
        <w:jc w:val="center"/>
        <w:rPr>
          <w:b/>
          <w:spacing w:val="60"/>
          <w:sz w:val="84"/>
          <w:szCs w:val="84"/>
        </w:rPr>
      </w:pPr>
      <w:r>
        <w:rPr>
          <w:b/>
          <w:spacing w:val="60"/>
          <w:sz w:val="84"/>
          <w:szCs w:val="84"/>
        </w:rPr>
        <w:t>投 标 文 件</w:t>
      </w:r>
    </w:p>
    <w:p w14:paraId="5EC490AE">
      <w:pPr>
        <w:jc w:val="center"/>
        <w:rPr>
          <w:b/>
          <w:spacing w:val="60"/>
          <w:sz w:val="52"/>
          <w:szCs w:val="52"/>
        </w:rPr>
      </w:pPr>
      <w:r>
        <w:rPr>
          <w:b/>
          <w:spacing w:val="60"/>
          <w:sz w:val="52"/>
          <w:szCs w:val="52"/>
        </w:rPr>
        <w:t>（商务技术文件）</w:t>
      </w:r>
    </w:p>
    <w:p w14:paraId="381BC7F3">
      <w:pPr>
        <w:ind w:firstLine="542" w:firstLineChars="150"/>
        <w:rPr>
          <w:b/>
          <w:spacing w:val="20"/>
          <w:sz w:val="32"/>
          <w:szCs w:val="32"/>
        </w:rPr>
      </w:pPr>
    </w:p>
    <w:p w14:paraId="53A32BC9">
      <w:pPr>
        <w:ind w:firstLine="542" w:firstLineChars="150"/>
        <w:rPr>
          <w:b/>
          <w:spacing w:val="20"/>
          <w:sz w:val="32"/>
          <w:szCs w:val="32"/>
        </w:rPr>
      </w:pPr>
    </w:p>
    <w:p w14:paraId="1BDE93BA">
      <w:pPr>
        <w:ind w:firstLine="542" w:firstLineChars="150"/>
        <w:rPr>
          <w:b/>
          <w:spacing w:val="20"/>
          <w:sz w:val="32"/>
          <w:szCs w:val="32"/>
        </w:rPr>
      </w:pPr>
      <w:r>
        <w:rPr>
          <w:b/>
          <w:spacing w:val="20"/>
          <w:sz w:val="32"/>
          <w:szCs w:val="32"/>
        </w:rPr>
        <w:t>项目名称:</w:t>
      </w:r>
    </w:p>
    <w:p w14:paraId="7C5AD01A">
      <w:pPr>
        <w:ind w:firstLine="542" w:firstLineChars="150"/>
        <w:rPr>
          <w:b/>
          <w:spacing w:val="20"/>
          <w:sz w:val="32"/>
          <w:szCs w:val="32"/>
        </w:rPr>
      </w:pPr>
      <w:r>
        <w:rPr>
          <w:b/>
          <w:spacing w:val="20"/>
          <w:sz w:val="32"/>
          <w:szCs w:val="32"/>
        </w:rPr>
        <w:t>项目编号</w:t>
      </w:r>
      <w:r>
        <w:rPr>
          <w:rFonts w:hint="eastAsia"/>
          <w:b/>
          <w:spacing w:val="20"/>
          <w:sz w:val="32"/>
          <w:szCs w:val="32"/>
          <w:lang w:val="en-US" w:eastAsia="zh-CN"/>
        </w:rPr>
        <w:t>/包号</w:t>
      </w:r>
      <w:r>
        <w:rPr>
          <w:b/>
          <w:spacing w:val="20"/>
          <w:sz w:val="32"/>
          <w:szCs w:val="32"/>
        </w:rPr>
        <w:t>：</w:t>
      </w:r>
    </w:p>
    <w:p w14:paraId="14EF8E65">
      <w:pPr>
        <w:ind w:firstLine="542" w:firstLineChars="150"/>
        <w:rPr>
          <w:b/>
          <w:spacing w:val="20"/>
          <w:sz w:val="32"/>
          <w:szCs w:val="32"/>
        </w:rPr>
      </w:pPr>
    </w:p>
    <w:p w14:paraId="3F11BA57">
      <w:pPr>
        <w:ind w:firstLine="542" w:firstLineChars="150"/>
        <w:rPr>
          <w:b/>
          <w:spacing w:val="20"/>
          <w:sz w:val="32"/>
          <w:szCs w:val="32"/>
        </w:rPr>
      </w:pPr>
    </w:p>
    <w:p w14:paraId="5F151A0D">
      <w:pPr>
        <w:jc w:val="center"/>
        <w:rPr>
          <w:b/>
          <w:sz w:val="32"/>
          <w:szCs w:val="32"/>
        </w:rPr>
      </w:pPr>
    </w:p>
    <w:p w14:paraId="07BEFD22">
      <w:pPr>
        <w:jc w:val="center"/>
        <w:rPr>
          <w:b/>
          <w:sz w:val="32"/>
          <w:szCs w:val="32"/>
        </w:rPr>
      </w:pPr>
    </w:p>
    <w:p w14:paraId="6108B611">
      <w:pPr>
        <w:jc w:val="center"/>
        <w:rPr>
          <w:b/>
          <w:sz w:val="32"/>
          <w:szCs w:val="32"/>
        </w:rPr>
      </w:pPr>
    </w:p>
    <w:p w14:paraId="75B0807F">
      <w:pPr>
        <w:jc w:val="center"/>
        <w:rPr>
          <w:b/>
          <w:spacing w:val="20"/>
          <w:sz w:val="32"/>
          <w:szCs w:val="32"/>
        </w:rPr>
      </w:pPr>
    </w:p>
    <w:p w14:paraId="76D91FD7">
      <w:pPr>
        <w:jc w:val="center"/>
        <w:rPr>
          <w:b/>
          <w:spacing w:val="20"/>
          <w:sz w:val="32"/>
          <w:szCs w:val="32"/>
        </w:rPr>
      </w:pPr>
    </w:p>
    <w:p w14:paraId="67AF65A6">
      <w:pPr>
        <w:jc w:val="center"/>
        <w:rPr>
          <w:b/>
          <w:spacing w:val="20"/>
          <w:sz w:val="32"/>
          <w:szCs w:val="32"/>
        </w:rPr>
      </w:pPr>
    </w:p>
    <w:p w14:paraId="75658CD4">
      <w:pPr>
        <w:spacing w:line="360" w:lineRule="auto"/>
        <w:ind w:firstLine="1445" w:firstLineChars="400"/>
        <w:jc w:val="left"/>
        <w:rPr>
          <w:b/>
          <w:spacing w:val="20"/>
          <w:sz w:val="32"/>
          <w:szCs w:val="32"/>
        </w:rPr>
      </w:pPr>
      <w:r>
        <w:rPr>
          <w:b/>
          <w:spacing w:val="20"/>
          <w:sz w:val="32"/>
          <w:szCs w:val="32"/>
        </w:rPr>
        <w:t>投标人名称：</w:t>
      </w:r>
    </w:p>
    <w:p w14:paraId="3CB34D26">
      <w:pPr>
        <w:jc w:val="center"/>
        <w:rPr>
          <w:b/>
          <w:sz w:val="32"/>
          <w:szCs w:val="32"/>
        </w:rPr>
      </w:pPr>
    </w:p>
    <w:p w14:paraId="771794C0">
      <w:pPr>
        <w:widowControl/>
        <w:jc w:val="left"/>
        <w:rPr>
          <w:b/>
          <w:sz w:val="24"/>
        </w:rPr>
      </w:pPr>
      <w:r>
        <w:rPr>
          <w:b/>
          <w:sz w:val="24"/>
        </w:rPr>
        <w:br w:type="page"/>
      </w:r>
    </w:p>
    <w:p w14:paraId="42C9A337">
      <w:pPr>
        <w:numPr>
          <w:ilvl w:val="0"/>
          <w:numId w:val="19"/>
        </w:numPr>
        <w:tabs>
          <w:tab w:val="left" w:pos="360"/>
        </w:tabs>
        <w:snapToGrid w:val="0"/>
        <w:spacing w:line="360" w:lineRule="auto"/>
        <w:outlineLvl w:val="1"/>
        <w:rPr>
          <w:color w:val="000000"/>
          <w:sz w:val="24"/>
          <w:szCs w:val="20"/>
        </w:rPr>
      </w:pPr>
      <w:bookmarkStart w:id="996" w:name="_Hlt520274393"/>
      <w:bookmarkEnd w:id="996"/>
      <w:bookmarkStart w:id="997" w:name="_Hlt520355504"/>
      <w:bookmarkEnd w:id="997"/>
      <w:bookmarkStart w:id="998" w:name="_Hlt520343000"/>
      <w:bookmarkEnd w:id="998"/>
      <w:bookmarkStart w:id="999" w:name="_Hlt520273711"/>
      <w:bookmarkEnd w:id="999"/>
      <w:bookmarkStart w:id="1000" w:name="_Hlt520274065"/>
      <w:bookmarkEnd w:id="1000"/>
      <w:bookmarkStart w:id="1001" w:name="_Hlt520271212"/>
      <w:bookmarkEnd w:id="1001"/>
      <w:bookmarkStart w:id="1002" w:name="_Hlt520274121"/>
      <w:bookmarkEnd w:id="1002"/>
      <w:bookmarkStart w:id="1003" w:name="_Hlt520274407"/>
      <w:bookmarkEnd w:id="1003"/>
      <w:bookmarkStart w:id="1004" w:name="_Hlt520350918"/>
      <w:bookmarkEnd w:id="1004"/>
      <w:bookmarkStart w:id="1005" w:name="_Hlt520343392"/>
      <w:bookmarkEnd w:id="1005"/>
      <w:bookmarkStart w:id="1006" w:name="_Toc480942349"/>
      <w:bookmarkStart w:id="1007" w:name="_Ref467988698"/>
      <w:bookmarkStart w:id="1008" w:name="_Toc127151556"/>
      <w:bookmarkStart w:id="1009" w:name="_Toc150774761"/>
      <w:bookmarkStart w:id="1010" w:name="_Toc520356217"/>
      <w:bookmarkStart w:id="1011" w:name="_Toc226965829"/>
      <w:bookmarkStart w:id="1012" w:name="_Toc226337252"/>
      <w:bookmarkStart w:id="1013" w:name="_Toc142311058"/>
      <w:bookmarkStart w:id="1014" w:name="_Toc195842921"/>
      <w:bookmarkStart w:id="1015" w:name="_Toc226309800"/>
      <w:bookmarkStart w:id="1016" w:name="_Toc150480794"/>
      <w:bookmarkStart w:id="1017" w:name="_Toc226965746"/>
      <w:r>
        <w:rPr>
          <w:color w:val="000000"/>
          <w:sz w:val="24"/>
        </w:rPr>
        <w:t>投标</w:t>
      </w:r>
      <w:bookmarkEnd w:id="1006"/>
      <w:bookmarkEnd w:id="1007"/>
      <w:r>
        <w:rPr>
          <w:color w:val="000000"/>
          <w:sz w:val="24"/>
        </w:rPr>
        <w:t>书</w:t>
      </w:r>
      <w:bookmarkEnd w:id="1008"/>
      <w:bookmarkEnd w:id="1009"/>
      <w:bookmarkEnd w:id="1010"/>
      <w:bookmarkEnd w:id="1011"/>
      <w:bookmarkEnd w:id="1012"/>
      <w:bookmarkEnd w:id="1013"/>
      <w:bookmarkEnd w:id="1014"/>
      <w:bookmarkEnd w:id="1015"/>
      <w:bookmarkEnd w:id="1016"/>
      <w:bookmarkEnd w:id="1017"/>
      <w:r>
        <w:rPr>
          <w:color w:val="000000"/>
          <w:sz w:val="24"/>
          <w:szCs w:val="20"/>
        </w:rPr>
        <w:t>（实质性格式）</w:t>
      </w:r>
    </w:p>
    <w:p w14:paraId="3A1E6509">
      <w:pPr>
        <w:tabs>
          <w:tab w:val="left" w:pos="5580"/>
        </w:tabs>
        <w:spacing w:line="360" w:lineRule="auto"/>
        <w:rPr>
          <w:color w:val="000000"/>
          <w:sz w:val="24"/>
        </w:rPr>
      </w:pPr>
    </w:p>
    <w:p w14:paraId="3A2E8551">
      <w:pPr>
        <w:spacing w:line="360" w:lineRule="auto"/>
        <w:jc w:val="center"/>
        <w:rPr>
          <w:b/>
          <w:color w:val="000000"/>
          <w:sz w:val="36"/>
          <w:szCs w:val="36"/>
        </w:rPr>
      </w:pPr>
      <w:r>
        <w:rPr>
          <w:b/>
          <w:color w:val="000000"/>
          <w:sz w:val="36"/>
          <w:szCs w:val="36"/>
        </w:rPr>
        <w:t>投标书</w:t>
      </w:r>
    </w:p>
    <w:p w14:paraId="3BB835BF">
      <w:pPr>
        <w:tabs>
          <w:tab w:val="left" w:pos="5580"/>
        </w:tabs>
        <w:spacing w:line="360" w:lineRule="auto"/>
        <w:rPr>
          <w:color w:val="000000"/>
          <w:sz w:val="24"/>
        </w:rPr>
      </w:pPr>
      <w:r>
        <w:rPr>
          <w:color w:val="000000"/>
          <w:sz w:val="24"/>
        </w:rPr>
        <w:t>致：</w:t>
      </w:r>
      <w:r>
        <w:rPr>
          <w:color w:val="000000"/>
          <w:sz w:val="24"/>
          <w:u w:val="single"/>
        </w:rPr>
        <w:t>（采购人）</w:t>
      </w:r>
    </w:p>
    <w:p w14:paraId="62170EB0">
      <w:pPr>
        <w:tabs>
          <w:tab w:val="left" w:pos="5580"/>
        </w:tabs>
        <w:spacing w:line="360" w:lineRule="auto"/>
        <w:rPr>
          <w:color w:val="000000"/>
          <w:sz w:val="24"/>
          <w:szCs w:val="20"/>
        </w:rPr>
      </w:pPr>
    </w:p>
    <w:p w14:paraId="390A8C5A">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360907BF">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20448F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17DDC970">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C47C69B">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6D6544B0">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4AC5C279">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904A040">
      <w:pPr>
        <w:spacing w:line="360" w:lineRule="auto"/>
        <w:ind w:firstLine="480" w:firstLineChars="200"/>
        <w:rPr>
          <w:color w:val="000000"/>
          <w:sz w:val="24"/>
        </w:rPr>
      </w:pPr>
      <w:r>
        <w:rPr>
          <w:color w:val="000000"/>
          <w:sz w:val="24"/>
        </w:rPr>
        <w:t>与本投标有关的一切正式往来信函请寄：</w:t>
      </w:r>
    </w:p>
    <w:p w14:paraId="50FFEB0F">
      <w:pPr>
        <w:tabs>
          <w:tab w:val="left" w:pos="5580"/>
        </w:tabs>
        <w:spacing w:line="360" w:lineRule="auto"/>
        <w:ind w:left="420"/>
        <w:rPr>
          <w:color w:val="000000"/>
          <w:sz w:val="24"/>
          <w:szCs w:val="20"/>
        </w:rPr>
      </w:pPr>
    </w:p>
    <w:p w14:paraId="40BEAA7B">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1216C4D2">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2583676">
      <w:pPr>
        <w:tabs>
          <w:tab w:val="left" w:pos="5580"/>
        </w:tabs>
        <w:spacing w:line="360" w:lineRule="auto"/>
        <w:ind w:left="420"/>
        <w:rPr>
          <w:color w:val="000000"/>
          <w:sz w:val="24"/>
          <w:szCs w:val="20"/>
        </w:rPr>
      </w:pPr>
    </w:p>
    <w:p w14:paraId="392AC07B">
      <w:pPr>
        <w:tabs>
          <w:tab w:val="left" w:pos="5580"/>
        </w:tabs>
        <w:spacing w:line="360" w:lineRule="auto"/>
        <w:ind w:left="420"/>
        <w:rPr>
          <w:color w:val="000000"/>
          <w:sz w:val="24"/>
          <w:szCs w:val="20"/>
        </w:rPr>
      </w:pPr>
      <w:r>
        <w:rPr>
          <w:color w:val="000000"/>
          <w:sz w:val="24"/>
          <w:szCs w:val="20"/>
        </w:rPr>
        <w:t>投标人名称（加盖公章） ___________</w:t>
      </w:r>
    </w:p>
    <w:p w14:paraId="40EA1BE2">
      <w:pPr>
        <w:tabs>
          <w:tab w:val="left" w:pos="5580"/>
        </w:tabs>
        <w:spacing w:line="360" w:lineRule="auto"/>
        <w:ind w:left="420"/>
        <w:rPr>
          <w:color w:val="000000"/>
          <w:sz w:val="24"/>
          <w:szCs w:val="20"/>
        </w:rPr>
      </w:pPr>
      <w:r>
        <w:rPr>
          <w:color w:val="000000"/>
          <w:sz w:val="24"/>
          <w:szCs w:val="20"/>
        </w:rPr>
        <w:t xml:space="preserve">日期：_____年______月______日    </w:t>
      </w:r>
    </w:p>
    <w:p w14:paraId="52280EB9">
      <w:pPr>
        <w:tabs>
          <w:tab w:val="left" w:pos="5580"/>
        </w:tabs>
        <w:spacing w:line="360" w:lineRule="auto"/>
        <w:ind w:left="420"/>
        <w:rPr>
          <w:color w:val="000000"/>
          <w:sz w:val="24"/>
          <w:szCs w:val="20"/>
          <w:u w:val="single"/>
        </w:rPr>
      </w:pPr>
    </w:p>
    <w:p w14:paraId="4EE7FB5B">
      <w:pPr>
        <w:widowControl/>
        <w:jc w:val="left"/>
        <w:rPr>
          <w:color w:val="000000"/>
          <w:sz w:val="24"/>
        </w:rPr>
      </w:pPr>
      <w:bookmarkStart w:id="1018" w:name="_Hlt520356243"/>
      <w:bookmarkEnd w:id="1018"/>
      <w:bookmarkStart w:id="1019" w:name="_Hlt520355938"/>
      <w:bookmarkEnd w:id="1019"/>
      <w:bookmarkStart w:id="1020" w:name="_Toc520356218"/>
      <w:bookmarkStart w:id="1021" w:name="_Toc127151557"/>
      <w:bookmarkStart w:id="1022" w:name="_Toc480942350"/>
      <w:bookmarkStart w:id="1023" w:name="_Toc305158825"/>
      <w:bookmarkStart w:id="1024" w:name="_Toc226337253"/>
      <w:bookmarkStart w:id="1025" w:name="_Toc226965747"/>
      <w:bookmarkStart w:id="1026" w:name="_Ref467988705"/>
      <w:bookmarkStart w:id="1027" w:name="_Toc226309801"/>
      <w:bookmarkStart w:id="1028" w:name="_Toc305158899"/>
      <w:bookmarkStart w:id="1029" w:name="_Toc264969247"/>
      <w:bookmarkStart w:id="1030" w:name="_Toc265228395"/>
      <w:bookmarkStart w:id="1031" w:name="_Toc150774762"/>
      <w:bookmarkStart w:id="1032" w:name="_Toc226965830"/>
      <w:bookmarkStart w:id="1033" w:name="_Toc142311059"/>
      <w:bookmarkStart w:id="1034" w:name="_Toc195842922"/>
      <w:bookmarkStart w:id="1035" w:name="_Toc150480795"/>
      <w:r>
        <w:rPr>
          <w:color w:val="000000"/>
          <w:sz w:val="24"/>
        </w:rPr>
        <w:br w:type="page"/>
      </w:r>
    </w:p>
    <w:p w14:paraId="70C54450">
      <w:pPr>
        <w:numPr>
          <w:ilvl w:val="0"/>
          <w:numId w:val="19"/>
        </w:numPr>
        <w:tabs>
          <w:tab w:val="left" w:pos="360"/>
        </w:tabs>
        <w:snapToGrid w:val="0"/>
        <w:spacing w:line="360" w:lineRule="auto"/>
        <w:outlineLvl w:val="1"/>
        <w:rPr>
          <w:color w:val="000000"/>
          <w:sz w:val="24"/>
        </w:rPr>
      </w:pPr>
      <w:r>
        <w:rPr>
          <w:color w:val="000000"/>
          <w:sz w:val="24"/>
        </w:rPr>
        <w:t>授权委托书（实质性格式）</w:t>
      </w:r>
    </w:p>
    <w:p w14:paraId="106BAC45">
      <w:pPr>
        <w:spacing w:line="360" w:lineRule="exact"/>
        <w:jc w:val="center"/>
        <w:rPr>
          <w:b/>
          <w:color w:val="000000"/>
          <w:sz w:val="36"/>
          <w:szCs w:val="36"/>
        </w:rPr>
      </w:pPr>
      <w:r>
        <w:rPr>
          <w:b/>
          <w:color w:val="000000"/>
          <w:sz w:val="36"/>
          <w:szCs w:val="36"/>
        </w:rPr>
        <w:t>授权委托书</w:t>
      </w:r>
    </w:p>
    <w:p w14:paraId="2DD8F73C">
      <w:pPr>
        <w:spacing w:line="360" w:lineRule="auto"/>
        <w:ind w:firstLine="420"/>
        <w:rPr>
          <w:color w:val="000000"/>
          <w:sz w:val="24"/>
          <w:szCs w:val="20"/>
        </w:rPr>
      </w:pPr>
    </w:p>
    <w:p w14:paraId="65486B31">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2B97FDDA">
      <w:pPr>
        <w:spacing w:line="360" w:lineRule="auto"/>
        <w:ind w:firstLine="420"/>
        <w:rPr>
          <w:color w:val="000000"/>
          <w:sz w:val="24"/>
          <w:szCs w:val="20"/>
        </w:rPr>
      </w:pPr>
      <w:r>
        <w:rPr>
          <w:color w:val="000000"/>
          <w:sz w:val="24"/>
          <w:szCs w:val="20"/>
        </w:rPr>
        <w:t>委托期限：自本授权委托书签署之日起至投标有效期届满之日止。</w:t>
      </w:r>
    </w:p>
    <w:p w14:paraId="398ACAE3">
      <w:pPr>
        <w:spacing w:line="360" w:lineRule="auto"/>
        <w:ind w:firstLine="420"/>
        <w:rPr>
          <w:color w:val="000000"/>
          <w:sz w:val="24"/>
          <w:szCs w:val="20"/>
        </w:rPr>
      </w:pPr>
      <w:r>
        <w:rPr>
          <w:color w:val="000000"/>
          <w:sz w:val="24"/>
          <w:szCs w:val="20"/>
        </w:rPr>
        <w:t>代理人无转委托权。</w:t>
      </w:r>
      <w:r>
        <w:rPr>
          <w:color w:val="000000"/>
          <w:sz w:val="24"/>
          <w:szCs w:val="20"/>
        </w:rPr>
        <w:cr/>
      </w:r>
    </w:p>
    <w:p w14:paraId="408666C1">
      <w:pPr>
        <w:spacing w:line="360" w:lineRule="auto"/>
        <w:rPr>
          <w:color w:val="000000"/>
          <w:sz w:val="24"/>
          <w:lang w:val="zh-CN"/>
        </w:rPr>
      </w:pPr>
      <w:r>
        <w:rPr>
          <w:color w:val="000000"/>
          <w:sz w:val="24"/>
        </w:rPr>
        <w:t>投标人名称（加盖公章）</w:t>
      </w:r>
      <w:r>
        <w:rPr>
          <w:color w:val="000000"/>
          <w:sz w:val="24"/>
          <w:lang w:val="zh-CN"/>
        </w:rPr>
        <w:t>：________________</w:t>
      </w:r>
    </w:p>
    <w:p w14:paraId="5BF81E73">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1CA3F1C7">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414521D3">
      <w:pPr>
        <w:autoSpaceDE w:val="0"/>
        <w:autoSpaceDN w:val="0"/>
        <w:adjustRightInd w:val="0"/>
        <w:snapToGrid w:val="0"/>
        <w:spacing w:line="360" w:lineRule="auto"/>
        <w:rPr>
          <w:color w:val="000000"/>
          <w:sz w:val="24"/>
          <w:lang w:val="zh-CN"/>
        </w:rPr>
      </w:pPr>
      <w:r>
        <w:rPr>
          <w:color w:val="000000"/>
          <w:sz w:val="24"/>
        </w:rPr>
        <w:t>日期：_____年______月______日</w:t>
      </w:r>
    </w:p>
    <w:p w14:paraId="3DAFE310">
      <w:pPr>
        <w:tabs>
          <w:tab w:val="left" w:pos="5580"/>
        </w:tabs>
        <w:spacing w:line="360" w:lineRule="auto"/>
        <w:ind w:firstLine="480" w:firstLineChars="200"/>
        <w:rPr>
          <w:color w:val="000000"/>
          <w:sz w:val="24"/>
          <w:szCs w:val="20"/>
        </w:rPr>
      </w:pPr>
    </w:p>
    <w:p w14:paraId="03AC21F6">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A564AA0">
      <w:pPr>
        <w:tabs>
          <w:tab w:val="left" w:pos="5580"/>
        </w:tabs>
        <w:spacing w:line="360" w:lineRule="auto"/>
        <w:jc w:val="left"/>
        <w:rPr>
          <w:color w:val="000000"/>
          <w:sz w:val="24"/>
          <w:szCs w:val="20"/>
        </w:rPr>
      </w:pPr>
    </w:p>
    <w:p w14:paraId="7672291C">
      <w:pPr>
        <w:tabs>
          <w:tab w:val="left" w:pos="5580"/>
        </w:tabs>
        <w:spacing w:line="360" w:lineRule="auto"/>
        <w:jc w:val="left"/>
        <w:rPr>
          <w:color w:val="000000"/>
          <w:sz w:val="24"/>
          <w:szCs w:val="20"/>
        </w:rPr>
      </w:pPr>
    </w:p>
    <w:p w14:paraId="35B4705F">
      <w:pPr>
        <w:tabs>
          <w:tab w:val="left" w:pos="5580"/>
        </w:tabs>
        <w:spacing w:line="360" w:lineRule="auto"/>
        <w:jc w:val="left"/>
        <w:rPr>
          <w:color w:val="000000"/>
          <w:sz w:val="24"/>
          <w:szCs w:val="20"/>
        </w:rPr>
      </w:pPr>
    </w:p>
    <w:p w14:paraId="4EF12F27">
      <w:pPr>
        <w:tabs>
          <w:tab w:val="left" w:pos="5580"/>
        </w:tabs>
        <w:spacing w:line="360" w:lineRule="auto"/>
        <w:jc w:val="left"/>
        <w:rPr>
          <w:color w:val="000000"/>
          <w:sz w:val="24"/>
          <w:szCs w:val="20"/>
        </w:rPr>
      </w:pPr>
    </w:p>
    <w:p w14:paraId="22C578CA">
      <w:pPr>
        <w:tabs>
          <w:tab w:val="left" w:pos="5580"/>
        </w:tabs>
        <w:spacing w:line="360" w:lineRule="auto"/>
        <w:jc w:val="left"/>
        <w:rPr>
          <w:color w:val="000000"/>
          <w:sz w:val="24"/>
          <w:szCs w:val="20"/>
        </w:rPr>
      </w:pPr>
    </w:p>
    <w:p w14:paraId="448D60FF">
      <w:pPr>
        <w:tabs>
          <w:tab w:val="left" w:pos="5580"/>
        </w:tabs>
        <w:spacing w:line="360" w:lineRule="auto"/>
        <w:jc w:val="left"/>
        <w:rPr>
          <w:color w:val="000000"/>
          <w:sz w:val="24"/>
          <w:szCs w:val="20"/>
        </w:rPr>
      </w:pPr>
      <w:r>
        <w:rPr>
          <w:color w:val="000000"/>
          <w:sz w:val="24"/>
          <w:szCs w:val="20"/>
        </w:rPr>
        <w:t>说明：</w:t>
      </w:r>
    </w:p>
    <w:p w14:paraId="450A9157">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601A449D">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808FB1F">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60B4DC93">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01C7B073">
      <w:pPr>
        <w:spacing w:line="360" w:lineRule="exact"/>
        <w:jc w:val="center"/>
        <w:rPr>
          <w:b/>
          <w:color w:val="000000"/>
          <w:sz w:val="36"/>
          <w:szCs w:val="36"/>
        </w:rPr>
      </w:pPr>
      <w:r>
        <w:rPr>
          <w:b/>
          <w:color w:val="000000"/>
          <w:sz w:val="36"/>
          <w:szCs w:val="36"/>
        </w:rPr>
        <w:t>法定代表人（单位负责人）身份证明</w:t>
      </w:r>
    </w:p>
    <w:p w14:paraId="028F4342">
      <w:pPr>
        <w:kinsoku w:val="0"/>
        <w:overflowPunct w:val="0"/>
        <w:spacing w:line="200" w:lineRule="exact"/>
        <w:rPr>
          <w:sz w:val="20"/>
          <w:szCs w:val="20"/>
        </w:rPr>
      </w:pPr>
    </w:p>
    <w:p w14:paraId="73153FF7">
      <w:pPr>
        <w:tabs>
          <w:tab w:val="left" w:pos="5580"/>
        </w:tabs>
        <w:spacing w:line="360" w:lineRule="auto"/>
        <w:rPr>
          <w:color w:val="000000"/>
          <w:sz w:val="24"/>
        </w:rPr>
      </w:pPr>
      <w:r>
        <w:rPr>
          <w:color w:val="000000"/>
          <w:sz w:val="24"/>
        </w:rPr>
        <w:t>致：</w:t>
      </w:r>
      <w:r>
        <w:rPr>
          <w:color w:val="000000"/>
          <w:sz w:val="24"/>
          <w:u w:val="single"/>
        </w:rPr>
        <w:t>（采购人）</w:t>
      </w:r>
    </w:p>
    <w:p w14:paraId="634A8999">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C655BBB">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1B82C6AC">
      <w:pPr>
        <w:pStyle w:val="17"/>
        <w:tabs>
          <w:tab w:val="left" w:pos="2412"/>
          <w:tab w:val="left" w:pos="3883"/>
          <w:tab w:val="left" w:pos="5352"/>
          <w:tab w:val="left" w:pos="6821"/>
        </w:tabs>
        <w:kinsoku w:val="0"/>
        <w:overflowPunct w:val="0"/>
        <w:spacing w:line="335" w:lineRule="exact"/>
        <w:rPr>
          <w:rFonts w:ascii="Times New Roman" w:hAnsi="Times New Roman"/>
        </w:rPr>
      </w:pPr>
    </w:p>
    <w:p w14:paraId="7450C11B">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10C1787F">
      <w:pPr>
        <w:pStyle w:val="17"/>
        <w:tabs>
          <w:tab w:val="left" w:pos="2412"/>
          <w:tab w:val="left" w:pos="3883"/>
          <w:tab w:val="left" w:pos="5352"/>
          <w:tab w:val="left" w:pos="6821"/>
        </w:tabs>
        <w:kinsoku w:val="0"/>
        <w:overflowPunct w:val="0"/>
        <w:spacing w:line="335" w:lineRule="exact"/>
        <w:rPr>
          <w:rFonts w:ascii="Times New Roman" w:hAnsi="Times New Roman"/>
        </w:rPr>
      </w:pPr>
    </w:p>
    <w:p w14:paraId="088FA523">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460CDCC0">
      <w:pPr>
        <w:pStyle w:val="17"/>
        <w:kinsoku w:val="0"/>
        <w:overflowPunct w:val="0"/>
        <w:spacing w:line="583" w:lineRule="auto"/>
        <w:ind w:right="4305"/>
        <w:rPr>
          <w:rFonts w:ascii="Times New Roman" w:hAnsi="Times New Roman"/>
          <w:spacing w:val="-3"/>
        </w:rPr>
      </w:pPr>
    </w:p>
    <w:p w14:paraId="6C889C72">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2B5907BB">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348CC5B5">
      <w:pPr>
        <w:autoSpaceDE w:val="0"/>
        <w:autoSpaceDN w:val="0"/>
        <w:adjustRightInd w:val="0"/>
        <w:snapToGrid w:val="0"/>
        <w:spacing w:line="360" w:lineRule="auto"/>
        <w:rPr>
          <w:color w:val="000000"/>
          <w:sz w:val="24"/>
        </w:rPr>
      </w:pPr>
    </w:p>
    <w:p w14:paraId="0EEE8935">
      <w:pPr>
        <w:autoSpaceDE w:val="0"/>
        <w:autoSpaceDN w:val="0"/>
        <w:adjustRightInd w:val="0"/>
        <w:snapToGrid w:val="0"/>
        <w:spacing w:line="360" w:lineRule="auto"/>
        <w:rPr>
          <w:color w:val="000000"/>
          <w:sz w:val="24"/>
          <w:lang w:val="zh-CN"/>
        </w:rPr>
      </w:pPr>
      <w:r>
        <w:rPr>
          <w:color w:val="000000"/>
          <w:sz w:val="24"/>
        </w:rPr>
        <w:t>日期：_____年______月______日</w:t>
      </w:r>
    </w:p>
    <w:p w14:paraId="2973D9D5">
      <w:pPr>
        <w:widowControl/>
        <w:jc w:val="left"/>
        <w:rPr>
          <w:i/>
          <w:color w:val="000000"/>
          <w:sz w:val="24"/>
          <w:szCs w:val="20"/>
          <w:u w:val="single"/>
        </w:rPr>
      </w:pPr>
    </w:p>
    <w:p w14:paraId="1FD93DC9">
      <w:pPr>
        <w:widowControl/>
        <w:jc w:val="left"/>
        <w:rPr>
          <w:color w:val="000000"/>
          <w:sz w:val="24"/>
          <w:szCs w:val="20"/>
        </w:rPr>
      </w:pPr>
      <w:r>
        <w:rPr>
          <w:color w:val="000000"/>
          <w:sz w:val="24"/>
          <w:szCs w:val="20"/>
        </w:rPr>
        <w:br w:type="page"/>
      </w:r>
    </w:p>
    <w:p w14:paraId="7BD69529">
      <w:pPr>
        <w:numPr>
          <w:ilvl w:val="0"/>
          <w:numId w:val="19"/>
        </w:numPr>
        <w:tabs>
          <w:tab w:val="left" w:pos="360"/>
        </w:tabs>
        <w:snapToGrid w:val="0"/>
        <w:spacing w:line="360" w:lineRule="auto"/>
        <w:outlineLvl w:val="1"/>
        <w:rPr>
          <w:color w:val="000000"/>
          <w:sz w:val="24"/>
          <w:szCs w:val="20"/>
        </w:rPr>
      </w:pPr>
      <w:r>
        <w:rPr>
          <w:color w:val="000000"/>
          <w:sz w:val="24"/>
          <w:szCs w:val="20"/>
        </w:rPr>
        <w:t>开标一览表</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r>
        <w:rPr>
          <w:color w:val="000000"/>
          <w:sz w:val="24"/>
          <w:szCs w:val="20"/>
        </w:rPr>
        <w:t>（实质性格式）</w:t>
      </w:r>
    </w:p>
    <w:p w14:paraId="5E3B53C1">
      <w:pPr>
        <w:spacing w:line="360" w:lineRule="exact"/>
        <w:jc w:val="center"/>
        <w:rPr>
          <w:b/>
          <w:color w:val="000000"/>
          <w:sz w:val="36"/>
          <w:szCs w:val="36"/>
        </w:rPr>
      </w:pPr>
      <w:bookmarkStart w:id="1036" w:name="_Toc164608827"/>
      <w:bookmarkStart w:id="1037" w:name="_Toc164608672"/>
      <w:bookmarkStart w:id="1038" w:name="_Toc305158900"/>
      <w:bookmarkStart w:id="1039" w:name="_Toc305158826"/>
      <w:bookmarkStart w:id="1040" w:name="_Toc195842923"/>
      <w:bookmarkStart w:id="1041" w:name="_Toc264969248"/>
      <w:bookmarkStart w:id="1042" w:name="_Toc265228396"/>
      <w:bookmarkStart w:id="1043" w:name="_Toc226965748"/>
      <w:bookmarkStart w:id="1044" w:name="_Toc226965831"/>
      <w:bookmarkStart w:id="1045" w:name="_Toc226309802"/>
      <w:bookmarkStart w:id="1046" w:name="_Toc226337254"/>
      <w:r>
        <w:rPr>
          <w:b/>
          <w:color w:val="000000"/>
          <w:sz w:val="36"/>
          <w:szCs w:val="36"/>
        </w:rPr>
        <w:t>开标一览表</w:t>
      </w:r>
      <w:bookmarkEnd w:id="1036"/>
      <w:bookmarkEnd w:id="1037"/>
      <w:bookmarkEnd w:id="1038"/>
      <w:bookmarkEnd w:id="1039"/>
      <w:bookmarkEnd w:id="1040"/>
      <w:bookmarkEnd w:id="1041"/>
      <w:bookmarkEnd w:id="1042"/>
      <w:bookmarkEnd w:id="1043"/>
      <w:bookmarkEnd w:id="1044"/>
      <w:bookmarkEnd w:id="1045"/>
      <w:bookmarkEnd w:id="1046"/>
    </w:p>
    <w:p w14:paraId="48B090BE">
      <w:pPr>
        <w:tabs>
          <w:tab w:val="left" w:pos="1800"/>
          <w:tab w:val="left" w:pos="5580"/>
        </w:tabs>
        <w:spacing w:line="360" w:lineRule="auto"/>
        <w:jc w:val="left"/>
        <w:rPr>
          <w:i/>
          <w:color w:val="FF0000"/>
          <w:sz w:val="24"/>
        </w:rPr>
      </w:pPr>
    </w:p>
    <w:p w14:paraId="2E08246C">
      <w:pPr>
        <w:tabs>
          <w:tab w:val="left" w:pos="1800"/>
          <w:tab w:val="left" w:pos="5580"/>
        </w:tabs>
        <w:spacing w:line="360" w:lineRule="auto"/>
        <w:jc w:val="left"/>
        <w:rPr>
          <w:i/>
          <w:color w:val="FF0000"/>
          <w:sz w:val="24"/>
        </w:rPr>
      </w:pPr>
      <w:r>
        <w:rPr>
          <w:i/>
          <w:color w:val="FF0000"/>
          <w:sz w:val="24"/>
        </w:rPr>
        <w:t>（格式示例：适用于投报总价的项目）</w:t>
      </w:r>
    </w:p>
    <w:p w14:paraId="16F8198A">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4383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12" w:type="pct"/>
            <w:vMerge w:val="restart"/>
            <w:vAlign w:val="center"/>
          </w:tcPr>
          <w:p w14:paraId="74FB67FF">
            <w:pPr>
              <w:tabs>
                <w:tab w:val="left" w:pos="5580"/>
              </w:tabs>
              <w:jc w:val="center"/>
              <w:rPr>
                <w:b/>
                <w:sz w:val="24"/>
              </w:rPr>
            </w:pPr>
            <w:r>
              <w:rPr>
                <w:rFonts w:hint="eastAsia"/>
                <w:b/>
                <w:sz w:val="24"/>
                <w:lang w:val="en-US" w:eastAsia="zh-CN"/>
              </w:rPr>
              <w:t>包</w:t>
            </w:r>
            <w:r>
              <w:rPr>
                <w:b/>
                <w:sz w:val="24"/>
              </w:rPr>
              <w:t>号</w:t>
            </w:r>
          </w:p>
        </w:tc>
        <w:tc>
          <w:tcPr>
            <w:tcW w:w="2215" w:type="pct"/>
            <w:vMerge w:val="restart"/>
            <w:vAlign w:val="center"/>
          </w:tcPr>
          <w:p w14:paraId="30E9BCDF">
            <w:pPr>
              <w:tabs>
                <w:tab w:val="left" w:pos="5580"/>
              </w:tabs>
              <w:jc w:val="center"/>
              <w:rPr>
                <w:b/>
                <w:sz w:val="24"/>
              </w:rPr>
            </w:pPr>
            <w:r>
              <w:rPr>
                <w:b/>
                <w:sz w:val="24"/>
              </w:rPr>
              <w:t>投标人名称</w:t>
            </w:r>
          </w:p>
        </w:tc>
        <w:tc>
          <w:tcPr>
            <w:tcW w:w="2373" w:type="pct"/>
            <w:gridSpan w:val="2"/>
            <w:vAlign w:val="center"/>
          </w:tcPr>
          <w:p w14:paraId="29352CF9">
            <w:pPr>
              <w:tabs>
                <w:tab w:val="left" w:pos="5580"/>
              </w:tabs>
              <w:jc w:val="center"/>
              <w:rPr>
                <w:b/>
                <w:sz w:val="24"/>
              </w:rPr>
            </w:pPr>
            <w:r>
              <w:rPr>
                <w:b/>
                <w:sz w:val="24"/>
              </w:rPr>
              <w:t>投标报价</w:t>
            </w:r>
          </w:p>
        </w:tc>
      </w:tr>
      <w:tr w14:paraId="72B4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7934C2F">
            <w:pPr>
              <w:tabs>
                <w:tab w:val="left" w:pos="5580"/>
              </w:tabs>
              <w:jc w:val="center"/>
              <w:rPr>
                <w:sz w:val="24"/>
              </w:rPr>
            </w:pPr>
          </w:p>
        </w:tc>
        <w:tc>
          <w:tcPr>
            <w:tcW w:w="2215" w:type="pct"/>
            <w:vMerge w:val="continue"/>
            <w:vAlign w:val="center"/>
          </w:tcPr>
          <w:p w14:paraId="479F3D6A">
            <w:pPr>
              <w:tabs>
                <w:tab w:val="left" w:pos="5580"/>
              </w:tabs>
              <w:jc w:val="center"/>
              <w:rPr>
                <w:sz w:val="24"/>
              </w:rPr>
            </w:pPr>
          </w:p>
        </w:tc>
        <w:tc>
          <w:tcPr>
            <w:tcW w:w="1188" w:type="pct"/>
            <w:vAlign w:val="center"/>
          </w:tcPr>
          <w:p w14:paraId="033B461E">
            <w:pPr>
              <w:tabs>
                <w:tab w:val="left" w:pos="5580"/>
              </w:tabs>
              <w:jc w:val="center"/>
              <w:rPr>
                <w:b/>
                <w:sz w:val="24"/>
              </w:rPr>
            </w:pPr>
            <w:r>
              <w:rPr>
                <w:b/>
                <w:sz w:val="24"/>
              </w:rPr>
              <w:t>大写</w:t>
            </w:r>
          </w:p>
        </w:tc>
        <w:tc>
          <w:tcPr>
            <w:tcW w:w="1182" w:type="pct"/>
            <w:vAlign w:val="center"/>
          </w:tcPr>
          <w:p w14:paraId="10DEC37E">
            <w:pPr>
              <w:tabs>
                <w:tab w:val="left" w:pos="5580"/>
              </w:tabs>
              <w:jc w:val="center"/>
              <w:rPr>
                <w:b/>
                <w:sz w:val="24"/>
              </w:rPr>
            </w:pPr>
            <w:r>
              <w:rPr>
                <w:b/>
                <w:sz w:val="24"/>
              </w:rPr>
              <w:t>小写</w:t>
            </w:r>
          </w:p>
        </w:tc>
      </w:tr>
      <w:tr w14:paraId="1561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F18E343">
            <w:pPr>
              <w:tabs>
                <w:tab w:val="left" w:pos="5580"/>
              </w:tabs>
              <w:jc w:val="center"/>
              <w:rPr>
                <w:sz w:val="24"/>
              </w:rPr>
            </w:pPr>
          </w:p>
        </w:tc>
        <w:tc>
          <w:tcPr>
            <w:tcW w:w="2215" w:type="pct"/>
            <w:vAlign w:val="center"/>
          </w:tcPr>
          <w:p w14:paraId="40B9AA85">
            <w:pPr>
              <w:tabs>
                <w:tab w:val="left" w:pos="5580"/>
              </w:tabs>
              <w:jc w:val="center"/>
              <w:rPr>
                <w:sz w:val="24"/>
              </w:rPr>
            </w:pPr>
          </w:p>
        </w:tc>
        <w:tc>
          <w:tcPr>
            <w:tcW w:w="1188" w:type="pct"/>
            <w:vAlign w:val="center"/>
          </w:tcPr>
          <w:p w14:paraId="7C97B584">
            <w:pPr>
              <w:tabs>
                <w:tab w:val="left" w:pos="5580"/>
              </w:tabs>
              <w:jc w:val="center"/>
              <w:rPr>
                <w:sz w:val="24"/>
              </w:rPr>
            </w:pPr>
          </w:p>
        </w:tc>
        <w:tc>
          <w:tcPr>
            <w:tcW w:w="1182" w:type="pct"/>
            <w:vAlign w:val="center"/>
          </w:tcPr>
          <w:p w14:paraId="67797015">
            <w:pPr>
              <w:tabs>
                <w:tab w:val="left" w:pos="5580"/>
              </w:tabs>
              <w:jc w:val="center"/>
              <w:rPr>
                <w:sz w:val="24"/>
              </w:rPr>
            </w:pPr>
          </w:p>
        </w:tc>
      </w:tr>
    </w:tbl>
    <w:p w14:paraId="40878F3E">
      <w:pPr>
        <w:autoSpaceDE w:val="0"/>
        <w:autoSpaceDN w:val="0"/>
        <w:adjustRightInd w:val="0"/>
        <w:jc w:val="left"/>
        <w:rPr>
          <w:color w:val="000000"/>
          <w:kern w:val="0"/>
          <w:sz w:val="24"/>
        </w:rPr>
      </w:pPr>
    </w:p>
    <w:p w14:paraId="6169EFE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6027516F">
      <w:pPr>
        <w:tabs>
          <w:tab w:val="left" w:pos="5580"/>
        </w:tabs>
        <w:ind w:firstLine="480" w:firstLineChars="200"/>
        <w:rPr>
          <w:color w:val="000000"/>
          <w:sz w:val="24"/>
          <w:szCs w:val="20"/>
        </w:rPr>
      </w:pPr>
      <w:r>
        <w:rPr>
          <w:color w:val="000000"/>
          <w:sz w:val="24"/>
          <w:szCs w:val="20"/>
        </w:rPr>
        <w:t>2.本表必须按包分别填写。</w:t>
      </w:r>
    </w:p>
    <w:p w14:paraId="6386C73F">
      <w:pPr>
        <w:autoSpaceDE w:val="0"/>
        <w:autoSpaceDN w:val="0"/>
        <w:adjustRightInd w:val="0"/>
        <w:snapToGrid w:val="0"/>
        <w:spacing w:before="25" w:after="25" w:line="360" w:lineRule="auto"/>
        <w:rPr>
          <w:color w:val="000000"/>
          <w:sz w:val="24"/>
          <w:lang w:val="zh-CN"/>
        </w:rPr>
      </w:pPr>
    </w:p>
    <w:p w14:paraId="195FADE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B9445B8">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9F0BF78">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B877703">
      <w:pPr>
        <w:widowControl/>
        <w:jc w:val="left"/>
        <w:rPr>
          <w:color w:val="000000"/>
          <w:sz w:val="24"/>
          <w:szCs w:val="20"/>
        </w:rPr>
      </w:pPr>
      <w:bookmarkStart w:id="1047" w:name="_Toc264969249"/>
      <w:bookmarkStart w:id="1048" w:name="_Toc226337255"/>
      <w:bookmarkStart w:id="1049" w:name="_Toc305158827"/>
      <w:bookmarkStart w:id="1050" w:name="_Toc226965832"/>
      <w:bookmarkStart w:id="1051" w:name="_Toc195842924"/>
      <w:bookmarkStart w:id="1052" w:name="_Toc127151558"/>
      <w:bookmarkStart w:id="1053" w:name="_Toc265228397"/>
      <w:bookmarkStart w:id="1054" w:name="_Toc305158901"/>
      <w:bookmarkStart w:id="1055" w:name="_Toc226965749"/>
      <w:bookmarkStart w:id="1056" w:name="_Toc142311060"/>
      <w:bookmarkStart w:id="1057" w:name="_Toc150774763"/>
      <w:bookmarkStart w:id="1058" w:name="_Toc226309803"/>
      <w:bookmarkStart w:id="1059" w:name="_Toc150480796"/>
    </w:p>
    <w:p w14:paraId="1FDF70FA">
      <w:pPr>
        <w:widowControl/>
        <w:jc w:val="left"/>
        <w:rPr>
          <w:color w:val="000000"/>
          <w:sz w:val="24"/>
          <w:szCs w:val="20"/>
        </w:rPr>
      </w:pPr>
    </w:p>
    <w:p w14:paraId="26F076A0">
      <w:pPr>
        <w:numPr>
          <w:ilvl w:val="0"/>
          <w:numId w:val="19"/>
        </w:numPr>
        <w:tabs>
          <w:tab w:val="left" w:pos="360"/>
        </w:tabs>
        <w:snapToGrid w:val="0"/>
        <w:spacing w:line="360" w:lineRule="auto"/>
        <w:outlineLvl w:val="1"/>
        <w:rPr>
          <w:color w:val="000000"/>
          <w:sz w:val="24"/>
          <w:szCs w:val="20"/>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14:paraId="1D8266DC">
      <w:pPr>
        <w:numPr>
          <w:ilvl w:val="0"/>
          <w:numId w:val="19"/>
        </w:numPr>
        <w:tabs>
          <w:tab w:val="left" w:pos="360"/>
        </w:tabs>
        <w:snapToGrid w:val="0"/>
        <w:spacing w:line="360" w:lineRule="auto"/>
        <w:outlineLvl w:val="1"/>
        <w:rPr>
          <w:color w:val="000000"/>
          <w:sz w:val="24"/>
          <w:szCs w:val="20"/>
        </w:rPr>
      </w:pPr>
      <w:r>
        <w:rPr>
          <w:color w:val="000000"/>
          <w:sz w:val="24"/>
          <w:szCs w:val="20"/>
        </w:rPr>
        <w:t>投标分项报价表</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r>
        <w:rPr>
          <w:color w:val="000000"/>
          <w:sz w:val="24"/>
          <w:szCs w:val="20"/>
        </w:rPr>
        <w:t>（实质性格式）</w:t>
      </w:r>
    </w:p>
    <w:p w14:paraId="28ACC93F">
      <w:pPr>
        <w:spacing w:line="360" w:lineRule="exact"/>
        <w:jc w:val="center"/>
        <w:rPr>
          <w:color w:val="000000"/>
          <w:sz w:val="36"/>
          <w:szCs w:val="36"/>
        </w:rPr>
      </w:pPr>
    </w:p>
    <w:p w14:paraId="13883590">
      <w:pPr>
        <w:spacing w:line="360" w:lineRule="exact"/>
        <w:jc w:val="center"/>
        <w:rPr>
          <w:b/>
          <w:color w:val="000000"/>
          <w:sz w:val="36"/>
          <w:szCs w:val="36"/>
        </w:rPr>
      </w:pPr>
      <w:r>
        <w:rPr>
          <w:b/>
          <w:color w:val="000000"/>
          <w:sz w:val="36"/>
          <w:szCs w:val="36"/>
        </w:rPr>
        <w:t>投标分项报价表</w:t>
      </w:r>
    </w:p>
    <w:p w14:paraId="3AA55FC1">
      <w:pPr>
        <w:spacing w:line="260" w:lineRule="exact"/>
        <w:jc w:val="center"/>
        <w:rPr>
          <w:color w:val="000000"/>
          <w:sz w:val="36"/>
          <w:szCs w:val="36"/>
        </w:rPr>
      </w:pPr>
    </w:p>
    <w:p w14:paraId="1475EA33">
      <w:pPr>
        <w:adjustRightInd w:val="0"/>
        <w:snapToGrid w:val="0"/>
        <w:spacing w:before="240" w:beforeLines="100" w:after="240" w:afterLines="100"/>
        <w:jc w:val="left"/>
        <w:rPr>
          <w:b/>
          <w:i/>
          <w:color w:val="FF0000"/>
          <w:sz w:val="24"/>
        </w:rPr>
      </w:pPr>
      <w:bookmarkStart w:id="1060" w:name="_Hlk217395562"/>
      <w:r>
        <w:rPr>
          <w:b/>
          <w:i/>
          <w:color w:val="FF0000"/>
          <w:sz w:val="24"/>
        </w:rPr>
        <w:t>（</w:t>
      </w:r>
      <w:bookmarkStart w:id="1061" w:name="_Hlk217395541"/>
      <w:r>
        <w:rPr>
          <w:b/>
          <w:i/>
          <w:color w:val="FF0000"/>
          <w:sz w:val="24"/>
        </w:rPr>
        <w:t>格式示例一，适用于设备采购）</w:t>
      </w:r>
    </w:p>
    <w:p w14:paraId="20B5F7A5">
      <w:pPr>
        <w:tabs>
          <w:tab w:val="left" w:pos="1800"/>
          <w:tab w:val="left" w:pos="5580"/>
        </w:tabs>
        <w:rPr>
          <w:color w:val="000000"/>
          <w:sz w:val="24"/>
        </w:rPr>
      </w:pPr>
      <w:r>
        <w:rPr>
          <w:color w:val="000000"/>
          <w:sz w:val="24"/>
        </w:rPr>
        <w:t>项目编号</w:t>
      </w:r>
      <w:r>
        <w:rPr>
          <w:rFonts w:hint="eastAsia"/>
          <w:color w:val="000000"/>
          <w:sz w:val="24"/>
          <w:lang w:val="en-US" w:eastAsia="zh-CN"/>
        </w:rPr>
        <w:t>/包号</w:t>
      </w:r>
      <w:r>
        <w:rPr>
          <w:color w:val="000000"/>
          <w:sz w:val="24"/>
        </w:rPr>
        <w:t>：________ 项目名称：__________报价单位：人民币元</w:t>
      </w:r>
    </w:p>
    <w:tbl>
      <w:tblPr>
        <w:tblStyle w:val="42"/>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978"/>
        <w:gridCol w:w="1238"/>
        <w:gridCol w:w="880"/>
        <w:gridCol w:w="1618"/>
        <w:gridCol w:w="1168"/>
        <w:gridCol w:w="1168"/>
        <w:gridCol w:w="1168"/>
        <w:gridCol w:w="1168"/>
        <w:gridCol w:w="1168"/>
        <w:gridCol w:w="956"/>
        <w:gridCol w:w="11"/>
        <w:gridCol w:w="766"/>
        <w:gridCol w:w="12"/>
        <w:gridCol w:w="951"/>
        <w:gridCol w:w="9"/>
      </w:tblGrid>
      <w:tr w14:paraId="7ABE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6" w:type="pct"/>
            <w:vAlign w:val="center"/>
          </w:tcPr>
          <w:p w14:paraId="5CF73769">
            <w:pPr>
              <w:adjustRightInd w:val="0"/>
              <w:snapToGrid w:val="0"/>
              <w:jc w:val="center"/>
              <w:rPr>
                <w:b/>
                <w:color w:val="000000"/>
                <w:sz w:val="24"/>
              </w:rPr>
            </w:pPr>
            <w:r>
              <w:rPr>
                <w:b/>
                <w:color w:val="000000"/>
                <w:sz w:val="24"/>
              </w:rPr>
              <w:t>序号</w:t>
            </w:r>
          </w:p>
        </w:tc>
        <w:tc>
          <w:tcPr>
            <w:tcW w:w="350" w:type="pct"/>
            <w:vAlign w:val="center"/>
          </w:tcPr>
          <w:p w14:paraId="34117360">
            <w:pPr>
              <w:adjustRightInd w:val="0"/>
              <w:snapToGrid w:val="0"/>
              <w:jc w:val="center"/>
              <w:rPr>
                <w:b/>
                <w:color w:val="000000"/>
                <w:sz w:val="24"/>
              </w:rPr>
            </w:pPr>
            <w:r>
              <w:rPr>
                <w:b/>
                <w:color w:val="000000"/>
                <w:sz w:val="24"/>
              </w:rPr>
              <w:t>分项名称</w:t>
            </w:r>
          </w:p>
        </w:tc>
        <w:tc>
          <w:tcPr>
            <w:tcW w:w="443" w:type="pct"/>
            <w:vAlign w:val="center"/>
          </w:tcPr>
          <w:p w14:paraId="6589F85F">
            <w:pPr>
              <w:adjustRightInd w:val="0"/>
              <w:snapToGrid w:val="0"/>
              <w:jc w:val="center"/>
              <w:rPr>
                <w:b/>
                <w:color w:val="000000"/>
                <w:sz w:val="24"/>
              </w:rPr>
            </w:pPr>
            <w:r>
              <w:rPr>
                <w:b/>
                <w:color w:val="000000"/>
                <w:sz w:val="24"/>
              </w:rPr>
              <w:t>制造商</w:t>
            </w:r>
          </w:p>
        </w:tc>
        <w:tc>
          <w:tcPr>
            <w:tcW w:w="315" w:type="pct"/>
            <w:vAlign w:val="center"/>
          </w:tcPr>
          <w:p w14:paraId="613E51F6">
            <w:pPr>
              <w:adjustRightInd w:val="0"/>
              <w:snapToGrid w:val="0"/>
              <w:jc w:val="center"/>
              <w:rPr>
                <w:b/>
                <w:color w:val="000000"/>
                <w:sz w:val="24"/>
              </w:rPr>
            </w:pPr>
            <w:r>
              <w:rPr>
                <w:b/>
                <w:color w:val="000000"/>
                <w:sz w:val="24"/>
              </w:rPr>
              <w:t>产地/国别</w:t>
            </w:r>
          </w:p>
        </w:tc>
        <w:tc>
          <w:tcPr>
            <w:tcW w:w="579" w:type="pct"/>
            <w:vAlign w:val="center"/>
          </w:tcPr>
          <w:p w14:paraId="53B8A1F7">
            <w:pPr>
              <w:jc w:val="center"/>
              <w:rPr>
                <w:b/>
                <w:color w:val="000000"/>
                <w:sz w:val="24"/>
              </w:rPr>
            </w:pPr>
            <w:r>
              <w:rPr>
                <w:b/>
                <w:color w:val="000000"/>
                <w:sz w:val="24"/>
              </w:rPr>
              <w:t>制造商</w:t>
            </w:r>
          </w:p>
          <w:p w14:paraId="3006A1A4">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418" w:type="pct"/>
            <w:vAlign w:val="center"/>
          </w:tcPr>
          <w:p w14:paraId="019387C8">
            <w:pPr>
              <w:jc w:val="center"/>
              <w:rPr>
                <w:b/>
                <w:color w:val="000000"/>
                <w:sz w:val="24"/>
              </w:rPr>
            </w:pPr>
            <w:r>
              <w:rPr>
                <w:b/>
                <w:color w:val="000000"/>
                <w:sz w:val="24"/>
              </w:rPr>
              <w:t>制造商</w:t>
            </w:r>
          </w:p>
          <w:p w14:paraId="15F5153C">
            <w:pPr>
              <w:adjustRightInd w:val="0"/>
              <w:snapToGrid w:val="0"/>
              <w:jc w:val="center"/>
              <w:rPr>
                <w:b/>
                <w:color w:val="000000"/>
                <w:sz w:val="24"/>
              </w:rPr>
            </w:pPr>
            <w:r>
              <w:rPr>
                <w:b/>
                <w:color w:val="000000"/>
                <w:sz w:val="24"/>
              </w:rPr>
              <w:t>规模</w:t>
            </w:r>
          </w:p>
        </w:tc>
        <w:tc>
          <w:tcPr>
            <w:tcW w:w="418" w:type="pct"/>
            <w:vAlign w:val="center"/>
          </w:tcPr>
          <w:p w14:paraId="750AA51F">
            <w:pPr>
              <w:adjustRightInd w:val="0"/>
              <w:snapToGrid w:val="0"/>
              <w:jc w:val="center"/>
              <w:rPr>
                <w:b/>
                <w:color w:val="000000"/>
                <w:sz w:val="24"/>
              </w:rPr>
            </w:pPr>
            <w:r>
              <w:rPr>
                <w:b/>
                <w:color w:val="000000"/>
                <w:sz w:val="24"/>
              </w:rPr>
              <w:t>制造商所属性别</w:t>
            </w:r>
          </w:p>
        </w:tc>
        <w:tc>
          <w:tcPr>
            <w:tcW w:w="418" w:type="pct"/>
            <w:vAlign w:val="center"/>
          </w:tcPr>
          <w:p w14:paraId="00CBE1EC">
            <w:pPr>
              <w:adjustRightInd w:val="0"/>
              <w:snapToGrid w:val="0"/>
              <w:jc w:val="center"/>
              <w:rPr>
                <w:b/>
                <w:color w:val="000000"/>
                <w:sz w:val="24"/>
              </w:rPr>
            </w:pPr>
            <w:r>
              <w:rPr>
                <w:b/>
                <w:color w:val="000000"/>
                <w:sz w:val="24"/>
              </w:rPr>
              <w:t>外商投资类型</w:t>
            </w:r>
          </w:p>
        </w:tc>
        <w:tc>
          <w:tcPr>
            <w:tcW w:w="418" w:type="pct"/>
            <w:vAlign w:val="center"/>
          </w:tcPr>
          <w:p w14:paraId="4EDE37F7">
            <w:pPr>
              <w:adjustRightInd w:val="0"/>
              <w:snapToGrid w:val="0"/>
              <w:jc w:val="center"/>
              <w:rPr>
                <w:b/>
                <w:color w:val="000000"/>
                <w:sz w:val="24"/>
              </w:rPr>
            </w:pPr>
            <w:r>
              <w:rPr>
                <w:b/>
                <w:color w:val="000000"/>
                <w:sz w:val="24"/>
              </w:rPr>
              <w:t>品牌</w:t>
            </w:r>
          </w:p>
        </w:tc>
        <w:tc>
          <w:tcPr>
            <w:tcW w:w="418" w:type="pct"/>
            <w:vAlign w:val="center"/>
          </w:tcPr>
          <w:p w14:paraId="289E1CD3">
            <w:pPr>
              <w:adjustRightInd w:val="0"/>
              <w:snapToGrid w:val="0"/>
              <w:jc w:val="center"/>
              <w:rPr>
                <w:b/>
                <w:color w:val="000000"/>
                <w:sz w:val="24"/>
              </w:rPr>
            </w:pPr>
            <w:r>
              <w:rPr>
                <w:b/>
                <w:color w:val="000000"/>
                <w:sz w:val="24"/>
              </w:rPr>
              <w:t>规格、型号</w:t>
            </w:r>
          </w:p>
        </w:tc>
        <w:tc>
          <w:tcPr>
            <w:tcW w:w="342" w:type="pct"/>
            <w:vAlign w:val="center"/>
          </w:tcPr>
          <w:p w14:paraId="4FD96E3B">
            <w:pPr>
              <w:adjustRightInd w:val="0"/>
              <w:snapToGrid w:val="0"/>
              <w:jc w:val="center"/>
              <w:rPr>
                <w:b/>
                <w:color w:val="000000"/>
                <w:sz w:val="24"/>
              </w:rPr>
            </w:pPr>
            <w:r>
              <w:rPr>
                <w:b/>
                <w:color w:val="000000"/>
                <w:sz w:val="24"/>
              </w:rPr>
              <w:t>单价（元）</w:t>
            </w:r>
          </w:p>
        </w:tc>
        <w:tc>
          <w:tcPr>
            <w:tcW w:w="278" w:type="pct"/>
            <w:gridSpan w:val="2"/>
            <w:vAlign w:val="center"/>
          </w:tcPr>
          <w:p w14:paraId="5198574A">
            <w:pPr>
              <w:adjustRightInd w:val="0"/>
              <w:snapToGrid w:val="0"/>
              <w:jc w:val="center"/>
              <w:rPr>
                <w:b/>
                <w:color w:val="000000"/>
                <w:sz w:val="24"/>
              </w:rPr>
            </w:pPr>
            <w:r>
              <w:rPr>
                <w:b/>
                <w:color w:val="000000"/>
                <w:sz w:val="24"/>
              </w:rPr>
              <w:t>数量</w:t>
            </w:r>
          </w:p>
        </w:tc>
        <w:tc>
          <w:tcPr>
            <w:tcW w:w="344" w:type="pct"/>
            <w:gridSpan w:val="2"/>
            <w:vAlign w:val="center"/>
          </w:tcPr>
          <w:p w14:paraId="17767CB1">
            <w:pPr>
              <w:adjustRightInd w:val="0"/>
              <w:snapToGrid w:val="0"/>
              <w:jc w:val="center"/>
              <w:rPr>
                <w:b/>
                <w:color w:val="000000"/>
                <w:sz w:val="24"/>
              </w:rPr>
            </w:pPr>
            <w:r>
              <w:rPr>
                <w:b/>
                <w:color w:val="000000"/>
                <w:sz w:val="24"/>
              </w:rPr>
              <w:t>合价（元）</w:t>
            </w:r>
          </w:p>
        </w:tc>
      </w:tr>
      <w:tr w14:paraId="09E2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3AC3CA81">
            <w:pPr>
              <w:adjustRightInd w:val="0"/>
              <w:snapToGrid w:val="0"/>
              <w:jc w:val="left"/>
              <w:rPr>
                <w:color w:val="000000"/>
                <w:sz w:val="24"/>
              </w:rPr>
            </w:pPr>
            <w:r>
              <w:rPr>
                <w:color w:val="000000"/>
                <w:sz w:val="24"/>
              </w:rPr>
              <w:t>1</w:t>
            </w:r>
          </w:p>
        </w:tc>
        <w:tc>
          <w:tcPr>
            <w:tcW w:w="350" w:type="pct"/>
            <w:vAlign w:val="center"/>
          </w:tcPr>
          <w:p w14:paraId="5B31E8B4">
            <w:pPr>
              <w:adjustRightInd w:val="0"/>
              <w:snapToGrid w:val="0"/>
              <w:jc w:val="left"/>
              <w:rPr>
                <w:color w:val="000000"/>
                <w:sz w:val="24"/>
              </w:rPr>
            </w:pPr>
          </w:p>
        </w:tc>
        <w:tc>
          <w:tcPr>
            <w:tcW w:w="443" w:type="pct"/>
            <w:vAlign w:val="center"/>
          </w:tcPr>
          <w:p w14:paraId="5E913D67">
            <w:pPr>
              <w:adjustRightInd w:val="0"/>
              <w:snapToGrid w:val="0"/>
              <w:jc w:val="left"/>
              <w:rPr>
                <w:color w:val="000000"/>
                <w:sz w:val="24"/>
              </w:rPr>
            </w:pPr>
          </w:p>
        </w:tc>
        <w:tc>
          <w:tcPr>
            <w:tcW w:w="315" w:type="pct"/>
          </w:tcPr>
          <w:p w14:paraId="55595342">
            <w:pPr>
              <w:adjustRightInd w:val="0"/>
              <w:snapToGrid w:val="0"/>
              <w:jc w:val="left"/>
              <w:rPr>
                <w:color w:val="000000"/>
                <w:sz w:val="24"/>
              </w:rPr>
            </w:pPr>
          </w:p>
        </w:tc>
        <w:tc>
          <w:tcPr>
            <w:tcW w:w="579" w:type="pct"/>
            <w:vAlign w:val="center"/>
          </w:tcPr>
          <w:p w14:paraId="0F13CE89">
            <w:pPr>
              <w:adjustRightInd w:val="0"/>
              <w:snapToGrid w:val="0"/>
              <w:jc w:val="center"/>
              <w:rPr>
                <w:color w:val="000000"/>
                <w:sz w:val="24"/>
              </w:rPr>
            </w:pPr>
          </w:p>
        </w:tc>
        <w:tc>
          <w:tcPr>
            <w:tcW w:w="418" w:type="pct"/>
            <w:vAlign w:val="center"/>
          </w:tcPr>
          <w:p w14:paraId="43DF4634">
            <w:pPr>
              <w:adjustRightInd w:val="0"/>
              <w:snapToGrid w:val="0"/>
              <w:jc w:val="center"/>
              <w:rPr>
                <w:color w:val="000000"/>
                <w:sz w:val="24"/>
              </w:rPr>
            </w:pPr>
          </w:p>
        </w:tc>
        <w:tc>
          <w:tcPr>
            <w:tcW w:w="418" w:type="pct"/>
          </w:tcPr>
          <w:p w14:paraId="1C5414D3">
            <w:pPr>
              <w:adjustRightInd w:val="0"/>
              <w:snapToGrid w:val="0"/>
              <w:jc w:val="center"/>
              <w:rPr>
                <w:color w:val="000000"/>
                <w:sz w:val="24"/>
              </w:rPr>
            </w:pPr>
          </w:p>
        </w:tc>
        <w:tc>
          <w:tcPr>
            <w:tcW w:w="418" w:type="pct"/>
          </w:tcPr>
          <w:p w14:paraId="3C7EB42B">
            <w:pPr>
              <w:adjustRightInd w:val="0"/>
              <w:snapToGrid w:val="0"/>
              <w:jc w:val="center"/>
              <w:rPr>
                <w:color w:val="000000"/>
                <w:sz w:val="24"/>
              </w:rPr>
            </w:pPr>
          </w:p>
        </w:tc>
        <w:tc>
          <w:tcPr>
            <w:tcW w:w="418" w:type="pct"/>
            <w:vAlign w:val="center"/>
          </w:tcPr>
          <w:p w14:paraId="7FD6B5F2">
            <w:pPr>
              <w:adjustRightInd w:val="0"/>
              <w:snapToGrid w:val="0"/>
              <w:jc w:val="center"/>
              <w:rPr>
                <w:color w:val="000000"/>
                <w:sz w:val="24"/>
              </w:rPr>
            </w:pPr>
          </w:p>
        </w:tc>
        <w:tc>
          <w:tcPr>
            <w:tcW w:w="418" w:type="pct"/>
            <w:vAlign w:val="center"/>
          </w:tcPr>
          <w:p w14:paraId="58581E21">
            <w:pPr>
              <w:adjustRightInd w:val="0"/>
              <w:snapToGrid w:val="0"/>
              <w:jc w:val="left"/>
              <w:rPr>
                <w:color w:val="000000"/>
                <w:sz w:val="24"/>
              </w:rPr>
            </w:pPr>
          </w:p>
        </w:tc>
        <w:tc>
          <w:tcPr>
            <w:tcW w:w="342" w:type="pct"/>
            <w:vAlign w:val="center"/>
          </w:tcPr>
          <w:p w14:paraId="77395174">
            <w:pPr>
              <w:adjustRightInd w:val="0"/>
              <w:snapToGrid w:val="0"/>
              <w:jc w:val="left"/>
              <w:rPr>
                <w:color w:val="000000"/>
                <w:sz w:val="24"/>
              </w:rPr>
            </w:pPr>
          </w:p>
        </w:tc>
        <w:tc>
          <w:tcPr>
            <w:tcW w:w="278" w:type="pct"/>
            <w:gridSpan w:val="2"/>
            <w:vAlign w:val="center"/>
          </w:tcPr>
          <w:p w14:paraId="6C9C8A1D">
            <w:pPr>
              <w:adjustRightInd w:val="0"/>
              <w:snapToGrid w:val="0"/>
              <w:jc w:val="left"/>
              <w:rPr>
                <w:color w:val="000000"/>
                <w:sz w:val="24"/>
              </w:rPr>
            </w:pPr>
          </w:p>
        </w:tc>
        <w:tc>
          <w:tcPr>
            <w:tcW w:w="344" w:type="pct"/>
            <w:gridSpan w:val="2"/>
            <w:vAlign w:val="center"/>
          </w:tcPr>
          <w:p w14:paraId="6C081B02">
            <w:pPr>
              <w:adjustRightInd w:val="0"/>
              <w:snapToGrid w:val="0"/>
              <w:jc w:val="left"/>
              <w:rPr>
                <w:color w:val="000000"/>
                <w:sz w:val="24"/>
              </w:rPr>
            </w:pPr>
          </w:p>
        </w:tc>
      </w:tr>
      <w:tr w14:paraId="07BE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51DEFB4E">
            <w:pPr>
              <w:adjustRightInd w:val="0"/>
              <w:snapToGrid w:val="0"/>
              <w:jc w:val="left"/>
              <w:rPr>
                <w:color w:val="000000"/>
                <w:sz w:val="24"/>
              </w:rPr>
            </w:pPr>
            <w:r>
              <w:rPr>
                <w:color w:val="000000"/>
                <w:sz w:val="24"/>
              </w:rPr>
              <w:t>2</w:t>
            </w:r>
          </w:p>
        </w:tc>
        <w:tc>
          <w:tcPr>
            <w:tcW w:w="350" w:type="pct"/>
            <w:vAlign w:val="center"/>
          </w:tcPr>
          <w:p w14:paraId="52F7FD6F">
            <w:pPr>
              <w:adjustRightInd w:val="0"/>
              <w:snapToGrid w:val="0"/>
              <w:jc w:val="left"/>
              <w:rPr>
                <w:color w:val="000000"/>
                <w:sz w:val="24"/>
              </w:rPr>
            </w:pPr>
          </w:p>
        </w:tc>
        <w:tc>
          <w:tcPr>
            <w:tcW w:w="443" w:type="pct"/>
            <w:vAlign w:val="center"/>
          </w:tcPr>
          <w:p w14:paraId="34A07F97">
            <w:pPr>
              <w:adjustRightInd w:val="0"/>
              <w:snapToGrid w:val="0"/>
              <w:jc w:val="left"/>
              <w:rPr>
                <w:color w:val="000000"/>
                <w:sz w:val="24"/>
              </w:rPr>
            </w:pPr>
          </w:p>
        </w:tc>
        <w:tc>
          <w:tcPr>
            <w:tcW w:w="315" w:type="pct"/>
          </w:tcPr>
          <w:p w14:paraId="08B7ACA9">
            <w:pPr>
              <w:adjustRightInd w:val="0"/>
              <w:snapToGrid w:val="0"/>
              <w:jc w:val="left"/>
              <w:rPr>
                <w:color w:val="000000"/>
                <w:sz w:val="24"/>
              </w:rPr>
            </w:pPr>
          </w:p>
        </w:tc>
        <w:tc>
          <w:tcPr>
            <w:tcW w:w="579" w:type="pct"/>
            <w:vAlign w:val="center"/>
          </w:tcPr>
          <w:p w14:paraId="379B7C8A">
            <w:pPr>
              <w:adjustRightInd w:val="0"/>
              <w:snapToGrid w:val="0"/>
              <w:jc w:val="center"/>
              <w:rPr>
                <w:color w:val="000000"/>
                <w:sz w:val="24"/>
              </w:rPr>
            </w:pPr>
          </w:p>
        </w:tc>
        <w:tc>
          <w:tcPr>
            <w:tcW w:w="418" w:type="pct"/>
            <w:vAlign w:val="center"/>
          </w:tcPr>
          <w:p w14:paraId="3FB0A33B">
            <w:pPr>
              <w:adjustRightInd w:val="0"/>
              <w:snapToGrid w:val="0"/>
              <w:jc w:val="center"/>
              <w:rPr>
                <w:color w:val="000000"/>
                <w:sz w:val="24"/>
              </w:rPr>
            </w:pPr>
          </w:p>
        </w:tc>
        <w:tc>
          <w:tcPr>
            <w:tcW w:w="418" w:type="pct"/>
          </w:tcPr>
          <w:p w14:paraId="79A79EC1">
            <w:pPr>
              <w:adjustRightInd w:val="0"/>
              <w:snapToGrid w:val="0"/>
              <w:jc w:val="center"/>
              <w:rPr>
                <w:color w:val="000000"/>
                <w:sz w:val="24"/>
              </w:rPr>
            </w:pPr>
          </w:p>
        </w:tc>
        <w:tc>
          <w:tcPr>
            <w:tcW w:w="418" w:type="pct"/>
          </w:tcPr>
          <w:p w14:paraId="22251B51">
            <w:pPr>
              <w:adjustRightInd w:val="0"/>
              <w:snapToGrid w:val="0"/>
              <w:jc w:val="center"/>
              <w:rPr>
                <w:color w:val="000000"/>
                <w:sz w:val="24"/>
              </w:rPr>
            </w:pPr>
          </w:p>
        </w:tc>
        <w:tc>
          <w:tcPr>
            <w:tcW w:w="418" w:type="pct"/>
            <w:vAlign w:val="center"/>
          </w:tcPr>
          <w:p w14:paraId="1701375B">
            <w:pPr>
              <w:adjustRightInd w:val="0"/>
              <w:snapToGrid w:val="0"/>
              <w:jc w:val="center"/>
              <w:rPr>
                <w:color w:val="000000"/>
                <w:sz w:val="24"/>
              </w:rPr>
            </w:pPr>
          </w:p>
        </w:tc>
        <w:tc>
          <w:tcPr>
            <w:tcW w:w="418" w:type="pct"/>
            <w:vAlign w:val="center"/>
          </w:tcPr>
          <w:p w14:paraId="71DE6531">
            <w:pPr>
              <w:adjustRightInd w:val="0"/>
              <w:snapToGrid w:val="0"/>
              <w:jc w:val="left"/>
              <w:rPr>
                <w:color w:val="000000"/>
                <w:sz w:val="24"/>
              </w:rPr>
            </w:pPr>
          </w:p>
        </w:tc>
        <w:tc>
          <w:tcPr>
            <w:tcW w:w="342" w:type="pct"/>
            <w:vAlign w:val="center"/>
          </w:tcPr>
          <w:p w14:paraId="6DBE6E48">
            <w:pPr>
              <w:adjustRightInd w:val="0"/>
              <w:snapToGrid w:val="0"/>
              <w:jc w:val="left"/>
              <w:rPr>
                <w:color w:val="000000"/>
                <w:sz w:val="24"/>
              </w:rPr>
            </w:pPr>
          </w:p>
        </w:tc>
        <w:tc>
          <w:tcPr>
            <w:tcW w:w="278" w:type="pct"/>
            <w:gridSpan w:val="2"/>
            <w:vAlign w:val="center"/>
          </w:tcPr>
          <w:p w14:paraId="188AF409">
            <w:pPr>
              <w:adjustRightInd w:val="0"/>
              <w:snapToGrid w:val="0"/>
              <w:jc w:val="left"/>
              <w:rPr>
                <w:color w:val="000000"/>
                <w:sz w:val="24"/>
              </w:rPr>
            </w:pPr>
          </w:p>
        </w:tc>
        <w:tc>
          <w:tcPr>
            <w:tcW w:w="344" w:type="pct"/>
            <w:gridSpan w:val="2"/>
            <w:vAlign w:val="center"/>
          </w:tcPr>
          <w:p w14:paraId="6820F618">
            <w:pPr>
              <w:adjustRightInd w:val="0"/>
              <w:snapToGrid w:val="0"/>
              <w:jc w:val="left"/>
              <w:rPr>
                <w:color w:val="000000"/>
                <w:sz w:val="24"/>
              </w:rPr>
            </w:pPr>
          </w:p>
        </w:tc>
      </w:tr>
      <w:tr w14:paraId="0315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 w:type="pct"/>
          <w:jc w:val="center"/>
        </w:trPr>
        <w:tc>
          <w:tcPr>
            <w:tcW w:w="256" w:type="pct"/>
            <w:vAlign w:val="center"/>
          </w:tcPr>
          <w:p w14:paraId="6B99C2D3">
            <w:pPr>
              <w:adjustRightInd w:val="0"/>
              <w:snapToGrid w:val="0"/>
              <w:jc w:val="left"/>
              <w:rPr>
                <w:color w:val="000000"/>
                <w:sz w:val="24"/>
              </w:rPr>
            </w:pPr>
            <w:r>
              <w:rPr>
                <w:color w:val="000000"/>
                <w:sz w:val="24"/>
              </w:rPr>
              <w:t>3</w:t>
            </w:r>
          </w:p>
        </w:tc>
        <w:tc>
          <w:tcPr>
            <w:tcW w:w="350" w:type="pct"/>
            <w:vAlign w:val="center"/>
          </w:tcPr>
          <w:p w14:paraId="1C12EABC">
            <w:pPr>
              <w:adjustRightInd w:val="0"/>
              <w:snapToGrid w:val="0"/>
              <w:jc w:val="left"/>
              <w:rPr>
                <w:color w:val="000000"/>
                <w:sz w:val="24"/>
              </w:rPr>
            </w:pPr>
          </w:p>
        </w:tc>
        <w:tc>
          <w:tcPr>
            <w:tcW w:w="443" w:type="pct"/>
            <w:vAlign w:val="center"/>
          </w:tcPr>
          <w:p w14:paraId="7CCC4F62">
            <w:pPr>
              <w:adjustRightInd w:val="0"/>
              <w:snapToGrid w:val="0"/>
              <w:jc w:val="left"/>
              <w:rPr>
                <w:color w:val="000000"/>
                <w:sz w:val="24"/>
              </w:rPr>
            </w:pPr>
          </w:p>
        </w:tc>
        <w:tc>
          <w:tcPr>
            <w:tcW w:w="315" w:type="pct"/>
          </w:tcPr>
          <w:p w14:paraId="577E2059">
            <w:pPr>
              <w:adjustRightInd w:val="0"/>
              <w:snapToGrid w:val="0"/>
              <w:jc w:val="left"/>
              <w:rPr>
                <w:color w:val="000000"/>
                <w:sz w:val="24"/>
              </w:rPr>
            </w:pPr>
          </w:p>
        </w:tc>
        <w:tc>
          <w:tcPr>
            <w:tcW w:w="579" w:type="pct"/>
            <w:vAlign w:val="center"/>
          </w:tcPr>
          <w:p w14:paraId="22E437C2">
            <w:pPr>
              <w:adjustRightInd w:val="0"/>
              <w:snapToGrid w:val="0"/>
              <w:jc w:val="center"/>
              <w:rPr>
                <w:color w:val="000000"/>
                <w:sz w:val="24"/>
              </w:rPr>
            </w:pPr>
          </w:p>
        </w:tc>
        <w:tc>
          <w:tcPr>
            <w:tcW w:w="418" w:type="pct"/>
            <w:vAlign w:val="center"/>
          </w:tcPr>
          <w:p w14:paraId="4FA4722D">
            <w:pPr>
              <w:adjustRightInd w:val="0"/>
              <w:snapToGrid w:val="0"/>
              <w:jc w:val="center"/>
              <w:rPr>
                <w:color w:val="000000"/>
                <w:sz w:val="24"/>
              </w:rPr>
            </w:pPr>
          </w:p>
        </w:tc>
        <w:tc>
          <w:tcPr>
            <w:tcW w:w="418" w:type="pct"/>
          </w:tcPr>
          <w:p w14:paraId="34DABEE3">
            <w:pPr>
              <w:adjustRightInd w:val="0"/>
              <w:snapToGrid w:val="0"/>
              <w:jc w:val="center"/>
              <w:rPr>
                <w:color w:val="000000"/>
                <w:sz w:val="24"/>
              </w:rPr>
            </w:pPr>
          </w:p>
        </w:tc>
        <w:tc>
          <w:tcPr>
            <w:tcW w:w="418" w:type="pct"/>
          </w:tcPr>
          <w:p w14:paraId="3011C547">
            <w:pPr>
              <w:adjustRightInd w:val="0"/>
              <w:snapToGrid w:val="0"/>
              <w:jc w:val="center"/>
              <w:rPr>
                <w:color w:val="000000"/>
                <w:sz w:val="24"/>
              </w:rPr>
            </w:pPr>
          </w:p>
        </w:tc>
        <w:tc>
          <w:tcPr>
            <w:tcW w:w="418" w:type="pct"/>
            <w:vAlign w:val="center"/>
          </w:tcPr>
          <w:p w14:paraId="3657F7A4">
            <w:pPr>
              <w:adjustRightInd w:val="0"/>
              <w:snapToGrid w:val="0"/>
              <w:jc w:val="center"/>
              <w:rPr>
                <w:color w:val="000000"/>
                <w:sz w:val="24"/>
              </w:rPr>
            </w:pPr>
          </w:p>
        </w:tc>
        <w:tc>
          <w:tcPr>
            <w:tcW w:w="418" w:type="pct"/>
            <w:vAlign w:val="center"/>
          </w:tcPr>
          <w:p w14:paraId="10DEF107">
            <w:pPr>
              <w:adjustRightInd w:val="0"/>
              <w:snapToGrid w:val="0"/>
              <w:jc w:val="left"/>
              <w:rPr>
                <w:color w:val="000000"/>
                <w:sz w:val="24"/>
              </w:rPr>
            </w:pPr>
          </w:p>
        </w:tc>
        <w:tc>
          <w:tcPr>
            <w:tcW w:w="342" w:type="pct"/>
            <w:vAlign w:val="center"/>
          </w:tcPr>
          <w:p w14:paraId="5509B88F">
            <w:pPr>
              <w:adjustRightInd w:val="0"/>
              <w:snapToGrid w:val="0"/>
              <w:jc w:val="left"/>
              <w:rPr>
                <w:color w:val="000000"/>
                <w:sz w:val="24"/>
              </w:rPr>
            </w:pPr>
          </w:p>
        </w:tc>
        <w:tc>
          <w:tcPr>
            <w:tcW w:w="278" w:type="pct"/>
            <w:gridSpan w:val="2"/>
            <w:vAlign w:val="center"/>
          </w:tcPr>
          <w:p w14:paraId="16E71EB0">
            <w:pPr>
              <w:adjustRightInd w:val="0"/>
              <w:snapToGrid w:val="0"/>
              <w:jc w:val="left"/>
              <w:rPr>
                <w:color w:val="000000"/>
                <w:sz w:val="24"/>
              </w:rPr>
            </w:pPr>
          </w:p>
        </w:tc>
        <w:tc>
          <w:tcPr>
            <w:tcW w:w="344" w:type="pct"/>
            <w:gridSpan w:val="2"/>
            <w:vAlign w:val="center"/>
          </w:tcPr>
          <w:p w14:paraId="0EE9A135">
            <w:pPr>
              <w:adjustRightInd w:val="0"/>
              <w:snapToGrid w:val="0"/>
              <w:jc w:val="left"/>
              <w:rPr>
                <w:color w:val="000000"/>
                <w:sz w:val="24"/>
              </w:rPr>
            </w:pPr>
          </w:p>
        </w:tc>
      </w:tr>
      <w:tr w14:paraId="74BD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5CBE673A">
            <w:pPr>
              <w:adjustRightInd w:val="0"/>
              <w:snapToGrid w:val="0"/>
              <w:jc w:val="left"/>
              <w:rPr>
                <w:color w:val="000000"/>
                <w:sz w:val="24"/>
              </w:rPr>
            </w:pPr>
            <w:r>
              <w:rPr>
                <w:color w:val="000000"/>
                <w:sz w:val="24"/>
              </w:rPr>
              <w:t>4</w:t>
            </w:r>
          </w:p>
        </w:tc>
        <w:tc>
          <w:tcPr>
            <w:tcW w:w="350" w:type="pct"/>
            <w:vAlign w:val="center"/>
          </w:tcPr>
          <w:p w14:paraId="376217EE">
            <w:pPr>
              <w:adjustRightInd w:val="0"/>
              <w:snapToGrid w:val="0"/>
              <w:jc w:val="left"/>
              <w:rPr>
                <w:color w:val="000000"/>
                <w:sz w:val="24"/>
              </w:rPr>
            </w:pPr>
          </w:p>
        </w:tc>
        <w:tc>
          <w:tcPr>
            <w:tcW w:w="443" w:type="pct"/>
            <w:vAlign w:val="center"/>
          </w:tcPr>
          <w:p w14:paraId="34A4839F">
            <w:pPr>
              <w:adjustRightInd w:val="0"/>
              <w:snapToGrid w:val="0"/>
              <w:jc w:val="left"/>
              <w:rPr>
                <w:color w:val="000000"/>
                <w:sz w:val="24"/>
              </w:rPr>
            </w:pPr>
          </w:p>
        </w:tc>
        <w:tc>
          <w:tcPr>
            <w:tcW w:w="315" w:type="pct"/>
          </w:tcPr>
          <w:p w14:paraId="2CCE391A">
            <w:pPr>
              <w:adjustRightInd w:val="0"/>
              <w:snapToGrid w:val="0"/>
              <w:jc w:val="left"/>
              <w:rPr>
                <w:color w:val="000000"/>
                <w:sz w:val="24"/>
              </w:rPr>
            </w:pPr>
          </w:p>
        </w:tc>
        <w:tc>
          <w:tcPr>
            <w:tcW w:w="579" w:type="pct"/>
            <w:vAlign w:val="center"/>
          </w:tcPr>
          <w:p w14:paraId="1B5DC294">
            <w:pPr>
              <w:adjustRightInd w:val="0"/>
              <w:snapToGrid w:val="0"/>
              <w:jc w:val="center"/>
              <w:rPr>
                <w:color w:val="000000"/>
                <w:sz w:val="24"/>
              </w:rPr>
            </w:pPr>
          </w:p>
        </w:tc>
        <w:tc>
          <w:tcPr>
            <w:tcW w:w="418" w:type="pct"/>
            <w:vAlign w:val="center"/>
          </w:tcPr>
          <w:p w14:paraId="037F2A8F">
            <w:pPr>
              <w:adjustRightInd w:val="0"/>
              <w:snapToGrid w:val="0"/>
              <w:jc w:val="center"/>
              <w:rPr>
                <w:color w:val="000000"/>
                <w:sz w:val="24"/>
              </w:rPr>
            </w:pPr>
          </w:p>
        </w:tc>
        <w:tc>
          <w:tcPr>
            <w:tcW w:w="418" w:type="pct"/>
          </w:tcPr>
          <w:p w14:paraId="5D53E429">
            <w:pPr>
              <w:adjustRightInd w:val="0"/>
              <w:snapToGrid w:val="0"/>
              <w:jc w:val="center"/>
              <w:rPr>
                <w:color w:val="000000"/>
                <w:sz w:val="24"/>
              </w:rPr>
            </w:pPr>
          </w:p>
        </w:tc>
        <w:tc>
          <w:tcPr>
            <w:tcW w:w="418" w:type="pct"/>
          </w:tcPr>
          <w:p w14:paraId="5720B7ED">
            <w:pPr>
              <w:adjustRightInd w:val="0"/>
              <w:snapToGrid w:val="0"/>
              <w:jc w:val="center"/>
              <w:rPr>
                <w:color w:val="000000"/>
                <w:sz w:val="24"/>
              </w:rPr>
            </w:pPr>
          </w:p>
        </w:tc>
        <w:tc>
          <w:tcPr>
            <w:tcW w:w="418" w:type="pct"/>
            <w:vAlign w:val="center"/>
          </w:tcPr>
          <w:p w14:paraId="301FA046">
            <w:pPr>
              <w:adjustRightInd w:val="0"/>
              <w:snapToGrid w:val="0"/>
              <w:jc w:val="center"/>
              <w:rPr>
                <w:color w:val="000000"/>
                <w:sz w:val="24"/>
              </w:rPr>
            </w:pPr>
          </w:p>
        </w:tc>
        <w:tc>
          <w:tcPr>
            <w:tcW w:w="418" w:type="pct"/>
            <w:vAlign w:val="center"/>
          </w:tcPr>
          <w:p w14:paraId="226BDFD9">
            <w:pPr>
              <w:adjustRightInd w:val="0"/>
              <w:snapToGrid w:val="0"/>
              <w:jc w:val="left"/>
              <w:rPr>
                <w:color w:val="000000"/>
                <w:sz w:val="24"/>
              </w:rPr>
            </w:pPr>
          </w:p>
        </w:tc>
        <w:tc>
          <w:tcPr>
            <w:tcW w:w="342" w:type="pct"/>
            <w:vAlign w:val="center"/>
          </w:tcPr>
          <w:p w14:paraId="51668546">
            <w:pPr>
              <w:adjustRightInd w:val="0"/>
              <w:snapToGrid w:val="0"/>
              <w:jc w:val="left"/>
              <w:rPr>
                <w:color w:val="000000"/>
                <w:sz w:val="24"/>
              </w:rPr>
            </w:pPr>
          </w:p>
        </w:tc>
        <w:tc>
          <w:tcPr>
            <w:tcW w:w="278" w:type="pct"/>
            <w:gridSpan w:val="2"/>
            <w:vAlign w:val="center"/>
          </w:tcPr>
          <w:p w14:paraId="1D150E39">
            <w:pPr>
              <w:adjustRightInd w:val="0"/>
              <w:snapToGrid w:val="0"/>
              <w:jc w:val="left"/>
              <w:rPr>
                <w:color w:val="000000"/>
                <w:sz w:val="24"/>
              </w:rPr>
            </w:pPr>
          </w:p>
        </w:tc>
        <w:tc>
          <w:tcPr>
            <w:tcW w:w="344" w:type="pct"/>
            <w:gridSpan w:val="2"/>
            <w:vAlign w:val="center"/>
          </w:tcPr>
          <w:p w14:paraId="28ED2B06">
            <w:pPr>
              <w:adjustRightInd w:val="0"/>
              <w:snapToGrid w:val="0"/>
              <w:jc w:val="left"/>
              <w:rPr>
                <w:color w:val="000000"/>
                <w:sz w:val="24"/>
              </w:rPr>
            </w:pPr>
          </w:p>
        </w:tc>
      </w:tr>
      <w:tr w14:paraId="6C4C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231639D3">
            <w:pPr>
              <w:adjustRightInd w:val="0"/>
              <w:snapToGrid w:val="0"/>
              <w:jc w:val="left"/>
              <w:rPr>
                <w:color w:val="000000"/>
                <w:sz w:val="24"/>
              </w:rPr>
            </w:pPr>
            <w:r>
              <w:rPr>
                <w:color w:val="000000"/>
                <w:sz w:val="24"/>
              </w:rPr>
              <w:t>…</w:t>
            </w:r>
          </w:p>
        </w:tc>
        <w:tc>
          <w:tcPr>
            <w:tcW w:w="350" w:type="pct"/>
            <w:vAlign w:val="center"/>
          </w:tcPr>
          <w:p w14:paraId="4E574494">
            <w:pPr>
              <w:adjustRightInd w:val="0"/>
              <w:snapToGrid w:val="0"/>
              <w:jc w:val="left"/>
              <w:rPr>
                <w:color w:val="000000"/>
                <w:sz w:val="24"/>
              </w:rPr>
            </w:pPr>
          </w:p>
        </w:tc>
        <w:tc>
          <w:tcPr>
            <w:tcW w:w="443" w:type="pct"/>
            <w:vAlign w:val="center"/>
          </w:tcPr>
          <w:p w14:paraId="50F6964E">
            <w:pPr>
              <w:adjustRightInd w:val="0"/>
              <w:snapToGrid w:val="0"/>
              <w:jc w:val="left"/>
              <w:rPr>
                <w:color w:val="000000"/>
                <w:sz w:val="24"/>
              </w:rPr>
            </w:pPr>
          </w:p>
        </w:tc>
        <w:tc>
          <w:tcPr>
            <w:tcW w:w="315" w:type="pct"/>
          </w:tcPr>
          <w:p w14:paraId="21DFD39C">
            <w:pPr>
              <w:adjustRightInd w:val="0"/>
              <w:snapToGrid w:val="0"/>
              <w:jc w:val="left"/>
              <w:rPr>
                <w:color w:val="000000"/>
                <w:sz w:val="24"/>
              </w:rPr>
            </w:pPr>
          </w:p>
        </w:tc>
        <w:tc>
          <w:tcPr>
            <w:tcW w:w="579" w:type="pct"/>
            <w:vAlign w:val="center"/>
          </w:tcPr>
          <w:p w14:paraId="01537042">
            <w:pPr>
              <w:adjustRightInd w:val="0"/>
              <w:snapToGrid w:val="0"/>
              <w:jc w:val="center"/>
              <w:rPr>
                <w:color w:val="000000"/>
                <w:sz w:val="24"/>
              </w:rPr>
            </w:pPr>
          </w:p>
        </w:tc>
        <w:tc>
          <w:tcPr>
            <w:tcW w:w="418" w:type="pct"/>
            <w:vAlign w:val="center"/>
          </w:tcPr>
          <w:p w14:paraId="4EF26532">
            <w:pPr>
              <w:adjustRightInd w:val="0"/>
              <w:snapToGrid w:val="0"/>
              <w:jc w:val="center"/>
              <w:rPr>
                <w:color w:val="000000"/>
                <w:sz w:val="24"/>
              </w:rPr>
            </w:pPr>
          </w:p>
        </w:tc>
        <w:tc>
          <w:tcPr>
            <w:tcW w:w="418" w:type="pct"/>
          </w:tcPr>
          <w:p w14:paraId="017E7648">
            <w:pPr>
              <w:adjustRightInd w:val="0"/>
              <w:snapToGrid w:val="0"/>
              <w:jc w:val="center"/>
              <w:rPr>
                <w:color w:val="000000"/>
                <w:sz w:val="24"/>
              </w:rPr>
            </w:pPr>
          </w:p>
        </w:tc>
        <w:tc>
          <w:tcPr>
            <w:tcW w:w="418" w:type="pct"/>
          </w:tcPr>
          <w:p w14:paraId="17F2FD4C">
            <w:pPr>
              <w:adjustRightInd w:val="0"/>
              <w:snapToGrid w:val="0"/>
              <w:jc w:val="center"/>
              <w:rPr>
                <w:color w:val="000000"/>
                <w:sz w:val="24"/>
              </w:rPr>
            </w:pPr>
          </w:p>
        </w:tc>
        <w:tc>
          <w:tcPr>
            <w:tcW w:w="418" w:type="pct"/>
            <w:vAlign w:val="center"/>
          </w:tcPr>
          <w:p w14:paraId="19AED6A9">
            <w:pPr>
              <w:adjustRightInd w:val="0"/>
              <w:snapToGrid w:val="0"/>
              <w:jc w:val="center"/>
              <w:rPr>
                <w:color w:val="000000"/>
                <w:sz w:val="24"/>
              </w:rPr>
            </w:pPr>
          </w:p>
        </w:tc>
        <w:tc>
          <w:tcPr>
            <w:tcW w:w="418" w:type="pct"/>
            <w:vAlign w:val="center"/>
          </w:tcPr>
          <w:p w14:paraId="20332EF3">
            <w:pPr>
              <w:adjustRightInd w:val="0"/>
              <w:snapToGrid w:val="0"/>
              <w:jc w:val="left"/>
              <w:rPr>
                <w:color w:val="000000"/>
                <w:sz w:val="24"/>
              </w:rPr>
            </w:pPr>
          </w:p>
        </w:tc>
        <w:tc>
          <w:tcPr>
            <w:tcW w:w="342" w:type="pct"/>
            <w:vAlign w:val="center"/>
          </w:tcPr>
          <w:p w14:paraId="36922A23">
            <w:pPr>
              <w:adjustRightInd w:val="0"/>
              <w:snapToGrid w:val="0"/>
              <w:jc w:val="left"/>
              <w:rPr>
                <w:color w:val="000000"/>
                <w:sz w:val="24"/>
              </w:rPr>
            </w:pPr>
          </w:p>
        </w:tc>
        <w:tc>
          <w:tcPr>
            <w:tcW w:w="278" w:type="pct"/>
            <w:gridSpan w:val="2"/>
            <w:vAlign w:val="center"/>
          </w:tcPr>
          <w:p w14:paraId="0A44FCF2">
            <w:pPr>
              <w:adjustRightInd w:val="0"/>
              <w:snapToGrid w:val="0"/>
              <w:jc w:val="left"/>
              <w:rPr>
                <w:color w:val="000000"/>
                <w:sz w:val="24"/>
              </w:rPr>
            </w:pPr>
          </w:p>
        </w:tc>
        <w:tc>
          <w:tcPr>
            <w:tcW w:w="344" w:type="pct"/>
            <w:gridSpan w:val="2"/>
            <w:vAlign w:val="center"/>
          </w:tcPr>
          <w:p w14:paraId="1C12F503">
            <w:pPr>
              <w:adjustRightInd w:val="0"/>
              <w:snapToGrid w:val="0"/>
              <w:jc w:val="left"/>
              <w:rPr>
                <w:color w:val="000000"/>
                <w:sz w:val="24"/>
              </w:rPr>
            </w:pPr>
          </w:p>
        </w:tc>
      </w:tr>
      <w:tr w14:paraId="50A5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79" w:type="pct"/>
            <w:gridSpan w:val="12"/>
            <w:vAlign w:val="center"/>
          </w:tcPr>
          <w:p w14:paraId="05007172">
            <w:pPr>
              <w:adjustRightInd w:val="0"/>
              <w:snapToGrid w:val="0"/>
              <w:jc w:val="right"/>
              <w:rPr>
                <w:b/>
                <w:bCs/>
                <w:color w:val="000000"/>
                <w:sz w:val="24"/>
              </w:rPr>
            </w:pPr>
            <w:r>
              <w:rPr>
                <w:rFonts w:hint="eastAsia"/>
                <w:b/>
                <w:bCs/>
                <w:color w:val="000000"/>
                <w:sz w:val="24"/>
              </w:rPr>
              <w:t>总价（元）</w:t>
            </w:r>
          </w:p>
        </w:tc>
        <w:tc>
          <w:tcPr>
            <w:tcW w:w="278" w:type="pct"/>
            <w:gridSpan w:val="2"/>
            <w:vAlign w:val="center"/>
          </w:tcPr>
          <w:p w14:paraId="0BD21EFF">
            <w:pPr>
              <w:adjustRightInd w:val="0"/>
              <w:snapToGrid w:val="0"/>
              <w:jc w:val="left"/>
              <w:rPr>
                <w:color w:val="000000"/>
                <w:sz w:val="24"/>
              </w:rPr>
            </w:pPr>
          </w:p>
        </w:tc>
        <w:tc>
          <w:tcPr>
            <w:tcW w:w="344" w:type="pct"/>
            <w:gridSpan w:val="2"/>
            <w:vAlign w:val="center"/>
          </w:tcPr>
          <w:p w14:paraId="4A0F8211">
            <w:pPr>
              <w:adjustRightInd w:val="0"/>
              <w:snapToGrid w:val="0"/>
              <w:jc w:val="left"/>
              <w:rPr>
                <w:color w:val="000000"/>
                <w:sz w:val="24"/>
              </w:rPr>
            </w:pPr>
          </w:p>
        </w:tc>
      </w:tr>
    </w:tbl>
    <w:p w14:paraId="79B7120D">
      <w:pPr>
        <w:adjustRightInd w:val="0"/>
        <w:snapToGrid w:val="0"/>
        <w:jc w:val="left"/>
        <w:rPr>
          <w:b/>
          <w:i/>
          <w:color w:val="FF0000"/>
          <w:sz w:val="24"/>
        </w:rPr>
      </w:pPr>
      <w:r>
        <w:rPr>
          <w:b/>
          <w:i/>
          <w:color w:val="FF0000"/>
          <w:sz w:val="24"/>
        </w:rPr>
        <w:t>说明：制造商规模请填写</w:t>
      </w:r>
      <w:bookmarkStart w:id="1062" w:name="_Hlk168431944"/>
      <w:r>
        <w:rPr>
          <w:b/>
          <w:i/>
          <w:color w:val="FF0000"/>
          <w:sz w:val="24"/>
        </w:rPr>
        <w:t>“</w:t>
      </w:r>
      <w:r>
        <w:rPr>
          <w:rFonts w:hint="eastAsia"/>
          <w:b/>
          <w:i/>
          <w:color w:val="FF0000"/>
          <w:sz w:val="24"/>
        </w:rPr>
        <w:t>大</w:t>
      </w:r>
      <w:r>
        <w:rPr>
          <w:b/>
          <w:i/>
          <w:color w:val="FF0000"/>
          <w:sz w:val="24"/>
        </w:rPr>
        <w:t>型”、</w:t>
      </w:r>
      <w:bookmarkEnd w:id="1062"/>
      <w:r>
        <w:rPr>
          <w:b/>
          <w:i/>
          <w:color w:val="FF0000"/>
          <w:sz w:val="24"/>
        </w:rPr>
        <w:t>“中型”、“小型”、“微型”或“其他”，中小企业的定义见第二章《投标人须知》。</w:t>
      </w:r>
    </w:p>
    <w:p w14:paraId="54E931A8">
      <w:pPr>
        <w:tabs>
          <w:tab w:val="left" w:pos="1800"/>
          <w:tab w:val="left" w:pos="5580"/>
        </w:tabs>
        <w:ind w:firstLine="723"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Cs/>
          <w:i/>
          <w:sz w:val="24"/>
        </w:rPr>
        <w:t>。</w:t>
      </w:r>
    </w:p>
    <w:p w14:paraId="73E0E42E">
      <w:pPr>
        <w:tabs>
          <w:tab w:val="left" w:pos="1800"/>
          <w:tab w:val="left" w:pos="5580"/>
        </w:tabs>
        <w:ind w:firstLine="723"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bookmarkEnd w:id="1060"/>
      <w:bookmarkEnd w:id="1061"/>
    </w:p>
    <w:p w14:paraId="1D20AFD1">
      <w:pPr>
        <w:tabs>
          <w:tab w:val="left" w:pos="1800"/>
          <w:tab w:val="left" w:pos="5580"/>
        </w:tabs>
        <w:ind w:firstLine="723" w:firstLineChars="300"/>
        <w:jc w:val="left"/>
        <w:rPr>
          <w:b/>
          <w:i/>
          <w:color w:val="FF0000"/>
          <w:sz w:val="24"/>
        </w:rPr>
      </w:pPr>
    </w:p>
    <w:p w14:paraId="27C2D420">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14:paraId="25412759">
      <w:pPr>
        <w:adjustRightInd w:val="0"/>
        <w:snapToGrid w:val="0"/>
        <w:spacing w:before="240" w:beforeLines="100" w:after="240" w:afterLines="100"/>
        <w:jc w:val="left"/>
        <w:rPr>
          <w:b/>
          <w:i/>
          <w:color w:val="FF0000"/>
          <w:sz w:val="24"/>
        </w:rPr>
      </w:pPr>
      <w:r>
        <w:rPr>
          <w:b/>
          <w:i/>
          <w:color w:val="FF0000"/>
          <w:sz w:val="24"/>
        </w:rPr>
        <w:t>（格式示例</w:t>
      </w:r>
      <w:r>
        <w:rPr>
          <w:rFonts w:hint="eastAsia"/>
          <w:b/>
          <w:i/>
          <w:color w:val="FF0000"/>
          <w:sz w:val="24"/>
        </w:rPr>
        <w:t>二</w:t>
      </w:r>
      <w:r>
        <w:rPr>
          <w:b/>
          <w:i/>
          <w:color w:val="FF0000"/>
          <w:sz w:val="24"/>
        </w:rPr>
        <w:t>，适用于服务类项目）</w:t>
      </w:r>
    </w:p>
    <w:p w14:paraId="0A7A7D04">
      <w:pPr>
        <w:tabs>
          <w:tab w:val="left" w:pos="1800"/>
          <w:tab w:val="left" w:pos="5580"/>
        </w:tabs>
        <w:rPr>
          <w:color w:val="000000"/>
          <w:sz w:val="24"/>
        </w:rPr>
      </w:pPr>
      <w:r>
        <w:rPr>
          <w:color w:val="000000"/>
          <w:sz w:val="24"/>
        </w:rPr>
        <w:t>项目编号</w:t>
      </w:r>
      <w:r>
        <w:rPr>
          <w:rFonts w:hint="eastAsia"/>
          <w:color w:val="000000"/>
          <w:sz w:val="24"/>
          <w:lang w:val="en-US" w:eastAsia="zh-CN"/>
        </w:rPr>
        <w:t>/包号</w:t>
      </w:r>
      <w:r>
        <w:rPr>
          <w:color w:val="000000"/>
          <w:sz w:val="24"/>
        </w:rPr>
        <w:t>：___________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57AA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13218187">
            <w:pPr>
              <w:adjustRightInd w:val="0"/>
              <w:snapToGrid w:val="0"/>
              <w:jc w:val="left"/>
              <w:rPr>
                <w:b/>
                <w:color w:val="000000"/>
                <w:sz w:val="24"/>
              </w:rPr>
            </w:pPr>
            <w:r>
              <w:rPr>
                <w:b/>
                <w:color w:val="000000"/>
                <w:sz w:val="24"/>
              </w:rPr>
              <w:t>序号</w:t>
            </w:r>
          </w:p>
        </w:tc>
        <w:tc>
          <w:tcPr>
            <w:tcW w:w="1605" w:type="pct"/>
            <w:vAlign w:val="center"/>
          </w:tcPr>
          <w:p w14:paraId="690492DF">
            <w:pPr>
              <w:adjustRightInd w:val="0"/>
              <w:snapToGrid w:val="0"/>
              <w:jc w:val="center"/>
              <w:rPr>
                <w:b/>
                <w:color w:val="000000"/>
                <w:sz w:val="24"/>
              </w:rPr>
            </w:pPr>
            <w:r>
              <w:rPr>
                <w:b/>
                <w:color w:val="000000"/>
                <w:sz w:val="24"/>
              </w:rPr>
              <w:t>分项名称</w:t>
            </w:r>
          </w:p>
        </w:tc>
        <w:tc>
          <w:tcPr>
            <w:tcW w:w="736" w:type="pct"/>
            <w:vAlign w:val="center"/>
          </w:tcPr>
          <w:p w14:paraId="61B34C52">
            <w:pPr>
              <w:adjustRightInd w:val="0"/>
              <w:snapToGrid w:val="0"/>
              <w:jc w:val="center"/>
              <w:rPr>
                <w:b/>
                <w:color w:val="000000"/>
                <w:sz w:val="24"/>
              </w:rPr>
            </w:pPr>
            <w:r>
              <w:rPr>
                <w:b/>
                <w:color w:val="000000"/>
                <w:sz w:val="24"/>
              </w:rPr>
              <w:t>单价（元）</w:t>
            </w:r>
          </w:p>
        </w:tc>
        <w:tc>
          <w:tcPr>
            <w:tcW w:w="659" w:type="pct"/>
            <w:vAlign w:val="center"/>
          </w:tcPr>
          <w:p w14:paraId="468C34D7">
            <w:pPr>
              <w:adjustRightInd w:val="0"/>
              <w:snapToGrid w:val="0"/>
              <w:jc w:val="center"/>
              <w:rPr>
                <w:b/>
                <w:color w:val="000000"/>
                <w:sz w:val="24"/>
              </w:rPr>
            </w:pPr>
            <w:r>
              <w:rPr>
                <w:b/>
                <w:color w:val="000000"/>
                <w:sz w:val="24"/>
              </w:rPr>
              <w:t>数量</w:t>
            </w:r>
          </w:p>
        </w:tc>
        <w:tc>
          <w:tcPr>
            <w:tcW w:w="735" w:type="pct"/>
            <w:vAlign w:val="center"/>
          </w:tcPr>
          <w:p w14:paraId="55BB6863">
            <w:pPr>
              <w:adjustRightInd w:val="0"/>
              <w:snapToGrid w:val="0"/>
              <w:jc w:val="center"/>
              <w:rPr>
                <w:b/>
                <w:color w:val="000000"/>
                <w:sz w:val="24"/>
              </w:rPr>
            </w:pPr>
            <w:r>
              <w:rPr>
                <w:b/>
                <w:color w:val="000000"/>
                <w:sz w:val="24"/>
              </w:rPr>
              <w:t>合价（元）</w:t>
            </w:r>
          </w:p>
        </w:tc>
        <w:tc>
          <w:tcPr>
            <w:tcW w:w="933" w:type="pct"/>
            <w:vAlign w:val="center"/>
          </w:tcPr>
          <w:p w14:paraId="01E63ADB">
            <w:pPr>
              <w:adjustRightInd w:val="0"/>
              <w:snapToGrid w:val="0"/>
              <w:jc w:val="center"/>
              <w:rPr>
                <w:b/>
                <w:color w:val="000000"/>
                <w:sz w:val="24"/>
              </w:rPr>
            </w:pPr>
            <w:r>
              <w:rPr>
                <w:b/>
                <w:color w:val="000000"/>
                <w:sz w:val="24"/>
              </w:rPr>
              <w:t>备注/说明</w:t>
            </w:r>
          </w:p>
        </w:tc>
      </w:tr>
      <w:tr w14:paraId="2D0F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40A07CFB">
            <w:pPr>
              <w:adjustRightInd w:val="0"/>
              <w:snapToGrid w:val="0"/>
              <w:jc w:val="center"/>
              <w:rPr>
                <w:color w:val="000000"/>
                <w:sz w:val="24"/>
              </w:rPr>
            </w:pPr>
            <w:r>
              <w:rPr>
                <w:color w:val="000000"/>
                <w:sz w:val="24"/>
              </w:rPr>
              <w:t>1</w:t>
            </w:r>
          </w:p>
        </w:tc>
        <w:tc>
          <w:tcPr>
            <w:tcW w:w="1605" w:type="pct"/>
            <w:vAlign w:val="center"/>
          </w:tcPr>
          <w:p w14:paraId="6D9E0194">
            <w:pPr>
              <w:adjustRightInd w:val="0"/>
              <w:snapToGrid w:val="0"/>
              <w:jc w:val="left"/>
              <w:rPr>
                <w:color w:val="000000"/>
                <w:sz w:val="24"/>
              </w:rPr>
            </w:pPr>
          </w:p>
        </w:tc>
        <w:tc>
          <w:tcPr>
            <w:tcW w:w="736" w:type="pct"/>
            <w:vAlign w:val="center"/>
          </w:tcPr>
          <w:p w14:paraId="47D2D738">
            <w:pPr>
              <w:adjustRightInd w:val="0"/>
              <w:snapToGrid w:val="0"/>
              <w:jc w:val="left"/>
              <w:rPr>
                <w:color w:val="000000"/>
                <w:sz w:val="24"/>
              </w:rPr>
            </w:pPr>
          </w:p>
        </w:tc>
        <w:tc>
          <w:tcPr>
            <w:tcW w:w="659" w:type="pct"/>
            <w:vAlign w:val="center"/>
          </w:tcPr>
          <w:p w14:paraId="7DF487DA">
            <w:pPr>
              <w:adjustRightInd w:val="0"/>
              <w:snapToGrid w:val="0"/>
              <w:jc w:val="center"/>
              <w:rPr>
                <w:color w:val="000000"/>
                <w:sz w:val="24"/>
              </w:rPr>
            </w:pPr>
          </w:p>
        </w:tc>
        <w:tc>
          <w:tcPr>
            <w:tcW w:w="735" w:type="pct"/>
            <w:vAlign w:val="center"/>
          </w:tcPr>
          <w:p w14:paraId="0E06DFDF">
            <w:pPr>
              <w:adjustRightInd w:val="0"/>
              <w:snapToGrid w:val="0"/>
              <w:jc w:val="left"/>
              <w:rPr>
                <w:color w:val="000000"/>
                <w:sz w:val="24"/>
              </w:rPr>
            </w:pPr>
          </w:p>
        </w:tc>
        <w:tc>
          <w:tcPr>
            <w:tcW w:w="933" w:type="pct"/>
            <w:vAlign w:val="center"/>
          </w:tcPr>
          <w:p w14:paraId="37DBEF61">
            <w:pPr>
              <w:adjustRightInd w:val="0"/>
              <w:snapToGrid w:val="0"/>
              <w:jc w:val="left"/>
              <w:rPr>
                <w:color w:val="000000"/>
                <w:sz w:val="24"/>
              </w:rPr>
            </w:pPr>
          </w:p>
        </w:tc>
      </w:tr>
      <w:tr w14:paraId="4C4D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650D1926">
            <w:pPr>
              <w:adjustRightInd w:val="0"/>
              <w:snapToGrid w:val="0"/>
              <w:jc w:val="center"/>
              <w:rPr>
                <w:color w:val="000000"/>
                <w:sz w:val="24"/>
              </w:rPr>
            </w:pPr>
            <w:r>
              <w:rPr>
                <w:color w:val="000000"/>
                <w:sz w:val="24"/>
              </w:rPr>
              <w:t>2</w:t>
            </w:r>
          </w:p>
        </w:tc>
        <w:tc>
          <w:tcPr>
            <w:tcW w:w="1605" w:type="pct"/>
            <w:vAlign w:val="center"/>
          </w:tcPr>
          <w:p w14:paraId="347F6008">
            <w:pPr>
              <w:adjustRightInd w:val="0"/>
              <w:snapToGrid w:val="0"/>
              <w:jc w:val="left"/>
              <w:rPr>
                <w:color w:val="000000"/>
                <w:sz w:val="24"/>
              </w:rPr>
            </w:pPr>
          </w:p>
        </w:tc>
        <w:tc>
          <w:tcPr>
            <w:tcW w:w="736" w:type="pct"/>
            <w:vAlign w:val="center"/>
          </w:tcPr>
          <w:p w14:paraId="43CAEE59">
            <w:pPr>
              <w:adjustRightInd w:val="0"/>
              <w:snapToGrid w:val="0"/>
              <w:jc w:val="left"/>
              <w:rPr>
                <w:color w:val="000000"/>
                <w:sz w:val="24"/>
              </w:rPr>
            </w:pPr>
          </w:p>
        </w:tc>
        <w:tc>
          <w:tcPr>
            <w:tcW w:w="659" w:type="pct"/>
            <w:vAlign w:val="center"/>
          </w:tcPr>
          <w:p w14:paraId="0DE1EA64">
            <w:pPr>
              <w:adjustRightInd w:val="0"/>
              <w:snapToGrid w:val="0"/>
              <w:jc w:val="center"/>
              <w:rPr>
                <w:color w:val="000000"/>
                <w:sz w:val="24"/>
              </w:rPr>
            </w:pPr>
          </w:p>
        </w:tc>
        <w:tc>
          <w:tcPr>
            <w:tcW w:w="735" w:type="pct"/>
            <w:vAlign w:val="center"/>
          </w:tcPr>
          <w:p w14:paraId="1BF693E1">
            <w:pPr>
              <w:adjustRightInd w:val="0"/>
              <w:snapToGrid w:val="0"/>
              <w:jc w:val="left"/>
              <w:rPr>
                <w:color w:val="000000"/>
                <w:sz w:val="24"/>
              </w:rPr>
            </w:pPr>
          </w:p>
        </w:tc>
        <w:tc>
          <w:tcPr>
            <w:tcW w:w="933" w:type="pct"/>
            <w:vAlign w:val="center"/>
          </w:tcPr>
          <w:p w14:paraId="574E85C1">
            <w:pPr>
              <w:adjustRightInd w:val="0"/>
              <w:snapToGrid w:val="0"/>
              <w:jc w:val="left"/>
              <w:rPr>
                <w:color w:val="000000"/>
                <w:sz w:val="24"/>
              </w:rPr>
            </w:pPr>
          </w:p>
        </w:tc>
      </w:tr>
      <w:tr w14:paraId="3650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40BEBF72">
            <w:pPr>
              <w:adjustRightInd w:val="0"/>
              <w:snapToGrid w:val="0"/>
              <w:jc w:val="center"/>
              <w:rPr>
                <w:color w:val="000000"/>
                <w:sz w:val="24"/>
              </w:rPr>
            </w:pPr>
            <w:r>
              <w:rPr>
                <w:color w:val="000000"/>
                <w:sz w:val="24"/>
              </w:rPr>
              <w:t>3</w:t>
            </w:r>
          </w:p>
        </w:tc>
        <w:tc>
          <w:tcPr>
            <w:tcW w:w="1605" w:type="pct"/>
            <w:vAlign w:val="center"/>
          </w:tcPr>
          <w:p w14:paraId="421EE7C4">
            <w:pPr>
              <w:adjustRightInd w:val="0"/>
              <w:snapToGrid w:val="0"/>
              <w:jc w:val="left"/>
              <w:rPr>
                <w:color w:val="000000"/>
                <w:sz w:val="24"/>
              </w:rPr>
            </w:pPr>
            <w:r>
              <w:rPr>
                <w:color w:val="000000"/>
                <w:sz w:val="24"/>
              </w:rPr>
              <w:t>…</w:t>
            </w:r>
          </w:p>
        </w:tc>
        <w:tc>
          <w:tcPr>
            <w:tcW w:w="736" w:type="pct"/>
            <w:vAlign w:val="center"/>
          </w:tcPr>
          <w:p w14:paraId="7E6B524C">
            <w:pPr>
              <w:adjustRightInd w:val="0"/>
              <w:snapToGrid w:val="0"/>
              <w:jc w:val="left"/>
              <w:rPr>
                <w:color w:val="000000"/>
                <w:sz w:val="24"/>
              </w:rPr>
            </w:pPr>
          </w:p>
        </w:tc>
        <w:tc>
          <w:tcPr>
            <w:tcW w:w="659" w:type="pct"/>
            <w:vAlign w:val="center"/>
          </w:tcPr>
          <w:p w14:paraId="1D436716">
            <w:pPr>
              <w:adjustRightInd w:val="0"/>
              <w:snapToGrid w:val="0"/>
              <w:jc w:val="center"/>
              <w:rPr>
                <w:color w:val="000000"/>
                <w:sz w:val="24"/>
              </w:rPr>
            </w:pPr>
          </w:p>
        </w:tc>
        <w:tc>
          <w:tcPr>
            <w:tcW w:w="735" w:type="pct"/>
            <w:vAlign w:val="center"/>
          </w:tcPr>
          <w:p w14:paraId="1A677E20">
            <w:pPr>
              <w:adjustRightInd w:val="0"/>
              <w:snapToGrid w:val="0"/>
              <w:jc w:val="left"/>
              <w:rPr>
                <w:color w:val="000000"/>
                <w:sz w:val="24"/>
              </w:rPr>
            </w:pPr>
          </w:p>
        </w:tc>
        <w:tc>
          <w:tcPr>
            <w:tcW w:w="933" w:type="pct"/>
            <w:vAlign w:val="center"/>
          </w:tcPr>
          <w:p w14:paraId="033B21CE">
            <w:pPr>
              <w:adjustRightInd w:val="0"/>
              <w:snapToGrid w:val="0"/>
              <w:jc w:val="left"/>
              <w:rPr>
                <w:color w:val="000000"/>
                <w:sz w:val="24"/>
              </w:rPr>
            </w:pPr>
          </w:p>
        </w:tc>
      </w:tr>
      <w:tr w14:paraId="1CF1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38560CD6">
            <w:pPr>
              <w:adjustRightInd w:val="0"/>
              <w:snapToGrid w:val="0"/>
              <w:jc w:val="right"/>
              <w:rPr>
                <w:color w:val="000000"/>
                <w:sz w:val="24"/>
              </w:rPr>
            </w:pPr>
            <w:r>
              <w:rPr>
                <w:b/>
                <w:color w:val="000000"/>
                <w:sz w:val="24"/>
              </w:rPr>
              <w:t>总价（元）</w:t>
            </w:r>
          </w:p>
        </w:tc>
        <w:tc>
          <w:tcPr>
            <w:tcW w:w="735" w:type="pct"/>
            <w:vAlign w:val="center"/>
          </w:tcPr>
          <w:p w14:paraId="472C8D8B">
            <w:pPr>
              <w:adjustRightInd w:val="0"/>
              <w:snapToGrid w:val="0"/>
              <w:jc w:val="left"/>
              <w:rPr>
                <w:color w:val="000000"/>
                <w:sz w:val="24"/>
              </w:rPr>
            </w:pPr>
          </w:p>
        </w:tc>
        <w:tc>
          <w:tcPr>
            <w:tcW w:w="933" w:type="pct"/>
            <w:vAlign w:val="center"/>
          </w:tcPr>
          <w:p w14:paraId="4C3AA033">
            <w:pPr>
              <w:adjustRightInd w:val="0"/>
              <w:snapToGrid w:val="0"/>
              <w:jc w:val="left"/>
              <w:rPr>
                <w:color w:val="000000"/>
                <w:sz w:val="24"/>
              </w:rPr>
            </w:pPr>
          </w:p>
        </w:tc>
      </w:tr>
    </w:tbl>
    <w:p w14:paraId="10E90286">
      <w:pPr>
        <w:tabs>
          <w:tab w:val="left" w:pos="1800"/>
          <w:tab w:val="left" w:pos="5580"/>
        </w:tabs>
        <w:jc w:val="left"/>
        <w:rPr>
          <w:color w:val="000000"/>
          <w:sz w:val="24"/>
        </w:rPr>
      </w:pPr>
    </w:p>
    <w:p w14:paraId="68D9C86C">
      <w:pPr>
        <w:tabs>
          <w:tab w:val="left" w:pos="1800"/>
          <w:tab w:val="left" w:pos="5580"/>
        </w:tabs>
        <w:jc w:val="left"/>
        <w:rPr>
          <w:color w:val="000000"/>
          <w:sz w:val="24"/>
        </w:rPr>
      </w:pPr>
    </w:p>
    <w:p w14:paraId="4298463D">
      <w:pPr>
        <w:tabs>
          <w:tab w:val="left" w:pos="1800"/>
          <w:tab w:val="left" w:pos="5580"/>
        </w:tabs>
        <w:jc w:val="left"/>
        <w:rPr>
          <w:color w:val="000000"/>
          <w:sz w:val="24"/>
        </w:rPr>
      </w:pPr>
    </w:p>
    <w:p w14:paraId="333EFE39">
      <w:pPr>
        <w:tabs>
          <w:tab w:val="left" w:pos="1800"/>
          <w:tab w:val="left" w:pos="5580"/>
        </w:tabs>
        <w:jc w:val="left"/>
        <w:rPr>
          <w:color w:val="000000"/>
          <w:sz w:val="24"/>
        </w:rPr>
      </w:pPr>
    </w:p>
    <w:p w14:paraId="7D277514">
      <w:pPr>
        <w:tabs>
          <w:tab w:val="left" w:pos="1800"/>
          <w:tab w:val="left" w:pos="5580"/>
        </w:tabs>
        <w:jc w:val="left"/>
        <w:rPr>
          <w:color w:val="000000"/>
          <w:sz w:val="24"/>
        </w:rPr>
      </w:pPr>
      <w:r>
        <w:rPr>
          <w:color w:val="000000"/>
          <w:sz w:val="24"/>
        </w:rPr>
        <w:t>注：1.本表应按包分别填写。</w:t>
      </w:r>
    </w:p>
    <w:p w14:paraId="7C52C1EE">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73A4E495">
      <w:pPr>
        <w:tabs>
          <w:tab w:val="left" w:pos="1800"/>
          <w:tab w:val="left" w:pos="5580"/>
        </w:tabs>
        <w:ind w:firstLine="480" w:firstLineChars="200"/>
        <w:jc w:val="left"/>
        <w:rPr>
          <w:color w:val="000000"/>
          <w:sz w:val="24"/>
        </w:rPr>
      </w:pPr>
      <w:r>
        <w:rPr>
          <w:color w:val="000000"/>
          <w:sz w:val="24"/>
        </w:rPr>
        <w:t>3.上述各项的详细规格（如有），可另页描述。</w:t>
      </w:r>
    </w:p>
    <w:p w14:paraId="4AD9E77C">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1063" w:name="_Hlk168431865"/>
      <w:bookmarkStart w:id="1064" w:name="_Hlk168431972"/>
      <w:bookmarkStart w:id="1065" w:name="_Hlk144194261"/>
      <w:r>
        <w:rPr>
          <w:rFonts w:hint="eastAsia" w:eastAsiaTheme="minorEastAsia"/>
          <w:color w:val="000000"/>
          <w:sz w:val="24"/>
        </w:rPr>
        <w:t>“大型”、</w:t>
      </w:r>
      <w:bookmarkEnd w:id="1063"/>
      <w:r>
        <w:rPr>
          <w:rFonts w:eastAsiaTheme="minorEastAsia"/>
          <w:color w:val="000000"/>
          <w:sz w:val="24"/>
        </w:rPr>
        <w:t>“</w:t>
      </w:r>
      <w:bookmarkEnd w:id="1064"/>
      <w:r>
        <w:rPr>
          <w:rFonts w:eastAsiaTheme="minorEastAsia"/>
          <w:color w:val="000000"/>
          <w:sz w:val="24"/>
        </w:rPr>
        <w:t>中型”、“小型”、“微型”或“其他”</w:t>
      </w:r>
      <w:bookmarkEnd w:id="1065"/>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49D8968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B67240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0AA694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CD6B04C">
      <w:pPr>
        <w:numPr>
          <w:ilvl w:val="0"/>
          <w:numId w:val="19"/>
        </w:numPr>
        <w:tabs>
          <w:tab w:val="left" w:pos="360"/>
        </w:tabs>
        <w:snapToGrid w:val="0"/>
        <w:spacing w:line="360" w:lineRule="auto"/>
        <w:outlineLvl w:val="1"/>
        <w:rPr>
          <w:color w:val="auto"/>
          <w:sz w:val="24"/>
          <w:szCs w:val="20"/>
        </w:rPr>
      </w:pPr>
      <w:bookmarkStart w:id="1066" w:name="_Toc226309806"/>
      <w:bookmarkStart w:id="1067" w:name="_Toc127151562"/>
      <w:bookmarkStart w:id="1068" w:name="_Toc150774765"/>
      <w:bookmarkStart w:id="1069" w:name="_Toc150480798"/>
      <w:bookmarkStart w:id="1070" w:name="_Toc142311062"/>
      <w:bookmarkStart w:id="1071" w:name="_Toc305158904"/>
      <w:bookmarkStart w:id="1072" w:name="_Toc265228400"/>
      <w:bookmarkStart w:id="1073" w:name="_Toc226965752"/>
      <w:bookmarkStart w:id="1074" w:name="_Toc226965835"/>
      <w:bookmarkStart w:id="1075" w:name="_Toc195842927"/>
      <w:bookmarkStart w:id="1076" w:name="_Toc305158830"/>
      <w:bookmarkStart w:id="1077" w:name="_Toc226337258"/>
      <w:bookmarkStart w:id="1078" w:name="_Toc264969252"/>
      <w:bookmarkStart w:id="1079" w:name="_Toc142311061"/>
      <w:bookmarkStart w:id="1080" w:name="_Toc150774764"/>
      <w:bookmarkStart w:id="1081" w:name="_Toc226965751"/>
      <w:bookmarkStart w:id="1082" w:name="_Toc127151561"/>
      <w:bookmarkStart w:id="1083" w:name="_Toc265228399"/>
      <w:bookmarkStart w:id="1084" w:name="_Toc226337257"/>
      <w:bookmarkStart w:id="1085" w:name="_Toc195842926"/>
      <w:bookmarkStart w:id="1086" w:name="_Toc150480797"/>
      <w:bookmarkStart w:id="1087" w:name="_Toc305158829"/>
      <w:bookmarkStart w:id="1088" w:name="_Toc226309805"/>
      <w:bookmarkStart w:id="1089" w:name="_Toc226965834"/>
      <w:bookmarkStart w:id="1090" w:name="_Toc305158903"/>
      <w:bookmarkStart w:id="1091" w:name="_Toc264969251"/>
      <w:r>
        <w:rPr>
          <w:color w:val="000000"/>
          <w:sz w:val="24"/>
          <w:szCs w:val="20"/>
        </w:rPr>
        <w:br w:type="page"/>
      </w:r>
      <w:r>
        <w:rPr>
          <w:color w:val="auto"/>
          <w:sz w:val="24"/>
          <w:szCs w:val="20"/>
        </w:rPr>
        <w:t>合同条款偏离表</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r>
        <w:rPr>
          <w:color w:val="auto"/>
          <w:sz w:val="24"/>
          <w:szCs w:val="20"/>
        </w:rPr>
        <w:t>（实质性格式）</w:t>
      </w:r>
    </w:p>
    <w:p w14:paraId="64966D49">
      <w:pPr>
        <w:spacing w:line="360" w:lineRule="auto"/>
        <w:rPr>
          <w:color w:val="auto"/>
          <w:sz w:val="24"/>
          <w:szCs w:val="20"/>
        </w:rPr>
      </w:pPr>
    </w:p>
    <w:p w14:paraId="4AA2E933">
      <w:pPr>
        <w:tabs>
          <w:tab w:val="left" w:pos="2775"/>
          <w:tab w:val="center" w:pos="4153"/>
        </w:tabs>
        <w:autoSpaceDE w:val="0"/>
        <w:autoSpaceDN w:val="0"/>
        <w:adjustRightInd w:val="0"/>
        <w:spacing w:line="360" w:lineRule="auto"/>
        <w:jc w:val="center"/>
        <w:rPr>
          <w:b/>
          <w:color w:val="auto"/>
          <w:sz w:val="36"/>
          <w:szCs w:val="36"/>
        </w:rPr>
      </w:pPr>
      <w:r>
        <w:rPr>
          <w:b/>
          <w:color w:val="auto"/>
          <w:sz w:val="36"/>
          <w:szCs w:val="36"/>
        </w:rPr>
        <w:t>合同条款偏离表</w:t>
      </w:r>
    </w:p>
    <w:p w14:paraId="2330C819">
      <w:pPr>
        <w:spacing w:line="360" w:lineRule="auto"/>
        <w:rPr>
          <w:color w:val="auto"/>
          <w:sz w:val="24"/>
          <w:szCs w:val="20"/>
        </w:rPr>
      </w:pPr>
    </w:p>
    <w:p w14:paraId="7AEEFD4A">
      <w:pPr>
        <w:tabs>
          <w:tab w:val="left" w:pos="1800"/>
          <w:tab w:val="left" w:pos="5580"/>
        </w:tabs>
        <w:spacing w:line="360" w:lineRule="auto"/>
        <w:ind w:firstLine="360" w:firstLineChars="150"/>
        <w:jc w:val="left"/>
        <w:rPr>
          <w:color w:val="auto"/>
          <w:sz w:val="24"/>
          <w:u w:val="single"/>
        </w:rPr>
      </w:pPr>
      <w:r>
        <w:rPr>
          <w:color w:val="auto"/>
          <w:sz w:val="24"/>
        </w:rPr>
        <w:t>项目编号</w:t>
      </w:r>
      <w:r>
        <w:rPr>
          <w:rFonts w:hint="eastAsia"/>
          <w:color w:val="auto"/>
          <w:sz w:val="24"/>
          <w:lang w:val="en-US" w:eastAsia="zh-CN"/>
        </w:rPr>
        <w:t>/包号</w:t>
      </w:r>
      <w:r>
        <w:rPr>
          <w:color w:val="auto"/>
          <w:sz w:val="24"/>
        </w:rPr>
        <w:t>：</w:t>
      </w:r>
      <w:r>
        <w:rPr>
          <w:rFonts w:hint="eastAsia"/>
          <w:color w:val="auto"/>
          <w:sz w:val="24"/>
          <w:u w:val="single"/>
        </w:rPr>
        <w:t>KTJY-GK2026-006</w:t>
      </w:r>
      <w:r>
        <w:rPr>
          <w:color w:val="auto"/>
          <w:sz w:val="24"/>
          <w:u w:val="single"/>
        </w:rPr>
        <w:t xml:space="preserve"> </w:t>
      </w:r>
      <w:r>
        <w:rPr>
          <w:color w:val="auto"/>
          <w:sz w:val="24"/>
        </w:rPr>
        <w:t xml:space="preserve">    项目名称：</w:t>
      </w:r>
      <w:r>
        <w:rPr>
          <w:rFonts w:hint="eastAsia"/>
          <w:color w:val="auto"/>
          <w:sz w:val="24"/>
          <w:u w:val="single"/>
        </w:rPr>
        <w:t>伊犁州西华园全民健身中心建设项目-场馆设施设备项目</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1232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8D85F6A">
            <w:pPr>
              <w:adjustRightInd w:val="0"/>
              <w:snapToGrid w:val="0"/>
              <w:jc w:val="center"/>
              <w:rPr>
                <w:color w:val="auto"/>
                <w:sz w:val="24"/>
              </w:rPr>
            </w:pPr>
            <w:bookmarkStart w:id="1092" w:name="_Hlk144279231"/>
            <w:r>
              <w:rPr>
                <w:color w:val="auto"/>
                <w:sz w:val="24"/>
              </w:rPr>
              <w:t>序号</w:t>
            </w:r>
          </w:p>
        </w:tc>
        <w:tc>
          <w:tcPr>
            <w:tcW w:w="1646" w:type="dxa"/>
            <w:vAlign w:val="center"/>
          </w:tcPr>
          <w:p w14:paraId="23A96D08">
            <w:pPr>
              <w:adjustRightInd w:val="0"/>
              <w:snapToGrid w:val="0"/>
              <w:jc w:val="center"/>
              <w:rPr>
                <w:color w:val="auto"/>
                <w:sz w:val="24"/>
              </w:rPr>
            </w:pPr>
            <w:r>
              <w:rPr>
                <w:color w:val="auto"/>
                <w:sz w:val="24"/>
                <w:szCs w:val="21"/>
              </w:rPr>
              <w:t>招标文件</w:t>
            </w:r>
            <w:r>
              <w:rPr>
                <w:color w:val="auto"/>
                <w:sz w:val="24"/>
              </w:rPr>
              <w:t>条目号（页码）</w:t>
            </w:r>
          </w:p>
        </w:tc>
        <w:tc>
          <w:tcPr>
            <w:tcW w:w="1688" w:type="dxa"/>
            <w:vAlign w:val="center"/>
          </w:tcPr>
          <w:p w14:paraId="2580BE8B">
            <w:pPr>
              <w:adjustRightInd w:val="0"/>
              <w:snapToGrid w:val="0"/>
              <w:jc w:val="center"/>
              <w:rPr>
                <w:color w:val="auto"/>
                <w:sz w:val="24"/>
              </w:rPr>
            </w:pPr>
            <w:r>
              <w:rPr>
                <w:color w:val="auto"/>
                <w:sz w:val="24"/>
                <w:szCs w:val="21"/>
              </w:rPr>
              <w:t>招标文件</w:t>
            </w:r>
            <w:r>
              <w:rPr>
                <w:color w:val="auto"/>
                <w:sz w:val="24"/>
              </w:rPr>
              <w:t>要求</w:t>
            </w:r>
          </w:p>
        </w:tc>
        <w:tc>
          <w:tcPr>
            <w:tcW w:w="1688" w:type="dxa"/>
            <w:vAlign w:val="center"/>
          </w:tcPr>
          <w:p w14:paraId="5F164B67">
            <w:pPr>
              <w:adjustRightInd w:val="0"/>
              <w:snapToGrid w:val="0"/>
              <w:jc w:val="center"/>
              <w:rPr>
                <w:color w:val="auto"/>
                <w:sz w:val="24"/>
              </w:rPr>
            </w:pPr>
            <w:r>
              <w:rPr>
                <w:color w:val="auto"/>
                <w:sz w:val="24"/>
              </w:rPr>
              <w:t>投标文件内容</w:t>
            </w:r>
          </w:p>
        </w:tc>
        <w:tc>
          <w:tcPr>
            <w:tcW w:w="1925" w:type="dxa"/>
            <w:vAlign w:val="center"/>
          </w:tcPr>
          <w:p w14:paraId="62561CD0">
            <w:pPr>
              <w:adjustRightInd w:val="0"/>
              <w:snapToGrid w:val="0"/>
              <w:jc w:val="center"/>
              <w:rPr>
                <w:color w:val="auto"/>
                <w:sz w:val="24"/>
              </w:rPr>
            </w:pPr>
            <w:r>
              <w:rPr>
                <w:color w:val="auto"/>
                <w:sz w:val="24"/>
              </w:rPr>
              <w:t>偏离情况</w:t>
            </w:r>
          </w:p>
        </w:tc>
        <w:tc>
          <w:tcPr>
            <w:tcW w:w="1045" w:type="dxa"/>
            <w:vAlign w:val="center"/>
          </w:tcPr>
          <w:p w14:paraId="21B2256B">
            <w:pPr>
              <w:adjustRightInd w:val="0"/>
              <w:snapToGrid w:val="0"/>
              <w:jc w:val="center"/>
              <w:rPr>
                <w:color w:val="auto"/>
                <w:sz w:val="24"/>
              </w:rPr>
            </w:pPr>
            <w:r>
              <w:rPr>
                <w:color w:val="auto"/>
                <w:sz w:val="24"/>
              </w:rPr>
              <w:t>说明</w:t>
            </w:r>
          </w:p>
        </w:tc>
      </w:tr>
      <w:tr w14:paraId="34FF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394DB97">
            <w:pPr>
              <w:adjustRightInd w:val="0"/>
              <w:snapToGrid w:val="0"/>
              <w:jc w:val="left"/>
              <w:rPr>
                <w:bCs/>
                <w:color w:val="auto"/>
                <w:sz w:val="24"/>
              </w:rPr>
            </w:pPr>
            <w:r>
              <w:rPr>
                <w:b/>
                <w:color w:val="auto"/>
                <w:sz w:val="24"/>
              </w:rPr>
              <w:t>对本项目合同条款的偏离情况</w:t>
            </w:r>
            <w:r>
              <w:rPr>
                <w:bCs/>
                <w:color w:val="auto"/>
                <w:sz w:val="24"/>
              </w:rPr>
              <w:t>（应进行选择，未选择</w:t>
            </w:r>
            <w:r>
              <w:rPr>
                <w:b/>
                <w:color w:val="auto"/>
                <w:sz w:val="24"/>
              </w:rPr>
              <w:t>投标无效</w:t>
            </w:r>
            <w:r>
              <w:rPr>
                <w:bCs/>
                <w:color w:val="auto"/>
                <w:sz w:val="24"/>
              </w:rPr>
              <w:t>）：</w:t>
            </w:r>
          </w:p>
          <w:p w14:paraId="233B5F81">
            <w:pPr>
              <w:adjustRightInd w:val="0"/>
              <w:snapToGrid w:val="0"/>
              <w:jc w:val="left"/>
              <w:rPr>
                <w:color w:val="auto"/>
                <w:sz w:val="24"/>
              </w:rPr>
            </w:pPr>
            <w:r>
              <w:rPr>
                <w:b/>
                <w:color w:val="auto"/>
                <w:sz w:val="24"/>
              </w:rPr>
              <w:t>□无偏离</w:t>
            </w:r>
            <w:r>
              <w:rPr>
                <w:color w:val="auto"/>
                <w:sz w:val="24"/>
              </w:rPr>
              <w:t>（</w:t>
            </w:r>
            <w:r>
              <w:rPr>
                <w:color w:val="auto"/>
                <w:sz w:val="24"/>
                <w:szCs w:val="21"/>
              </w:rPr>
              <w:t>如无偏离，仅选择无偏离即可；</w:t>
            </w:r>
            <w:r>
              <w:rPr>
                <w:bCs/>
                <w:color w:val="auto"/>
                <w:sz w:val="24"/>
              </w:rPr>
              <w:t>无偏离即为</w:t>
            </w:r>
            <w:r>
              <w:rPr>
                <w:color w:val="auto"/>
                <w:sz w:val="24"/>
              </w:rPr>
              <w:t>对合同条款中的所有要求，均视作供应商已对之理解和响应。）</w:t>
            </w:r>
          </w:p>
          <w:p w14:paraId="174C7081">
            <w:pPr>
              <w:adjustRightInd w:val="0"/>
              <w:snapToGrid w:val="0"/>
              <w:jc w:val="left"/>
              <w:rPr>
                <w:color w:val="auto"/>
                <w:sz w:val="24"/>
              </w:rPr>
            </w:pPr>
            <w:r>
              <w:rPr>
                <w:b/>
                <w:color w:val="auto"/>
                <w:sz w:val="24"/>
              </w:rPr>
              <w:t>□有偏离</w:t>
            </w:r>
            <w:r>
              <w:rPr>
                <w:color w:val="auto"/>
                <w:sz w:val="24"/>
              </w:rPr>
              <w:t>（</w:t>
            </w:r>
            <w:r>
              <w:rPr>
                <w:color w:val="auto"/>
                <w:sz w:val="24"/>
                <w:szCs w:val="21"/>
              </w:rPr>
              <w:t>如有偏离，</w:t>
            </w:r>
            <w:r>
              <w:rPr>
                <w:color w:val="auto"/>
                <w:sz w:val="24"/>
              </w:rPr>
              <w:t>则应在本表中对</w:t>
            </w:r>
            <w:r>
              <w:rPr>
                <w:rFonts w:hint="eastAsia"/>
                <w:color w:val="auto"/>
                <w:sz w:val="24"/>
              </w:rPr>
              <w:t>负</w:t>
            </w:r>
            <w:r>
              <w:rPr>
                <w:color w:val="auto"/>
                <w:sz w:val="24"/>
              </w:rPr>
              <w:t>偏离项逐一列明，否则</w:t>
            </w:r>
            <w:r>
              <w:rPr>
                <w:b/>
                <w:bCs/>
                <w:color w:val="auto"/>
                <w:sz w:val="24"/>
              </w:rPr>
              <w:t>投标无效</w:t>
            </w:r>
            <w:r>
              <w:rPr>
                <w:color w:val="auto"/>
                <w:sz w:val="24"/>
              </w:rPr>
              <w:t>；对合同条款中的所有要求，除本表列明的偏离外，均视作供应商已对之理解和响应。）</w:t>
            </w:r>
          </w:p>
        </w:tc>
      </w:tr>
      <w:tr w14:paraId="11A9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A5FFBAE">
            <w:pPr>
              <w:adjustRightInd w:val="0"/>
              <w:snapToGrid w:val="0"/>
              <w:jc w:val="center"/>
              <w:rPr>
                <w:rFonts w:hint="eastAsia" w:eastAsia="宋体"/>
                <w:color w:val="auto"/>
                <w:sz w:val="24"/>
                <w:lang w:val="en-US" w:eastAsia="zh-CN"/>
              </w:rPr>
            </w:pPr>
            <w:r>
              <w:rPr>
                <w:rFonts w:hint="eastAsia"/>
                <w:color w:val="auto"/>
                <w:sz w:val="24"/>
                <w:lang w:val="en-US" w:eastAsia="zh-CN"/>
              </w:rPr>
              <w:t>1</w:t>
            </w:r>
          </w:p>
        </w:tc>
        <w:tc>
          <w:tcPr>
            <w:tcW w:w="1646" w:type="dxa"/>
            <w:vAlign w:val="center"/>
          </w:tcPr>
          <w:p w14:paraId="03B4181E">
            <w:pPr>
              <w:adjustRightInd w:val="0"/>
              <w:snapToGrid w:val="0"/>
              <w:jc w:val="center"/>
              <w:rPr>
                <w:rFonts w:hint="default" w:eastAsia="宋体"/>
                <w:color w:val="auto"/>
                <w:sz w:val="24"/>
                <w:lang w:val="en-US" w:eastAsia="zh-CN"/>
              </w:rPr>
            </w:pPr>
            <w:r>
              <w:rPr>
                <w:rFonts w:hint="eastAsia"/>
                <w:color w:val="auto"/>
                <w:sz w:val="24"/>
                <w:lang w:val="en-US" w:eastAsia="zh-CN"/>
              </w:rPr>
              <w:t>第六章</w:t>
            </w:r>
          </w:p>
        </w:tc>
        <w:tc>
          <w:tcPr>
            <w:tcW w:w="1688" w:type="dxa"/>
            <w:vAlign w:val="center"/>
          </w:tcPr>
          <w:p w14:paraId="535497F3">
            <w:pPr>
              <w:pStyle w:val="69"/>
              <w:ind w:firstLine="0"/>
              <w:jc w:val="center"/>
              <w:rPr>
                <w:color w:val="auto"/>
                <w:sz w:val="24"/>
              </w:rPr>
            </w:pPr>
            <w:r>
              <w:rPr>
                <w:rFonts w:hint="eastAsia"/>
                <w:color w:val="auto"/>
                <w:sz w:val="24"/>
              </w:rPr>
              <w:t>第一部分 合同书</w:t>
            </w:r>
          </w:p>
        </w:tc>
        <w:tc>
          <w:tcPr>
            <w:tcW w:w="1688" w:type="dxa"/>
            <w:vAlign w:val="center"/>
          </w:tcPr>
          <w:p w14:paraId="0118E302">
            <w:pPr>
              <w:adjustRightInd w:val="0"/>
              <w:snapToGrid w:val="0"/>
              <w:jc w:val="center"/>
              <w:rPr>
                <w:color w:val="auto"/>
                <w:sz w:val="24"/>
              </w:rPr>
            </w:pPr>
          </w:p>
        </w:tc>
        <w:tc>
          <w:tcPr>
            <w:tcW w:w="1925" w:type="dxa"/>
            <w:vAlign w:val="center"/>
          </w:tcPr>
          <w:p w14:paraId="1CD8A6F1">
            <w:pPr>
              <w:adjustRightInd w:val="0"/>
              <w:snapToGrid w:val="0"/>
              <w:jc w:val="center"/>
              <w:rPr>
                <w:color w:val="auto"/>
                <w:sz w:val="24"/>
              </w:rPr>
            </w:pPr>
          </w:p>
        </w:tc>
        <w:tc>
          <w:tcPr>
            <w:tcW w:w="1045" w:type="dxa"/>
            <w:vAlign w:val="center"/>
          </w:tcPr>
          <w:p w14:paraId="773E30BB">
            <w:pPr>
              <w:adjustRightInd w:val="0"/>
              <w:snapToGrid w:val="0"/>
              <w:jc w:val="center"/>
              <w:rPr>
                <w:color w:val="auto"/>
                <w:sz w:val="24"/>
              </w:rPr>
            </w:pPr>
          </w:p>
        </w:tc>
      </w:tr>
      <w:tr w14:paraId="74FD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71986AD">
            <w:pPr>
              <w:adjustRightInd w:val="0"/>
              <w:snapToGrid w:val="0"/>
              <w:jc w:val="center"/>
              <w:rPr>
                <w:rFonts w:hint="eastAsia" w:eastAsia="宋体"/>
                <w:color w:val="auto"/>
                <w:sz w:val="24"/>
                <w:lang w:val="en-US" w:eastAsia="zh-CN"/>
              </w:rPr>
            </w:pPr>
            <w:r>
              <w:rPr>
                <w:rFonts w:hint="eastAsia"/>
                <w:color w:val="auto"/>
                <w:sz w:val="24"/>
                <w:lang w:val="en-US" w:eastAsia="zh-CN"/>
              </w:rPr>
              <w:t>2</w:t>
            </w:r>
          </w:p>
        </w:tc>
        <w:tc>
          <w:tcPr>
            <w:tcW w:w="1646" w:type="dxa"/>
            <w:vAlign w:val="center"/>
          </w:tcPr>
          <w:p w14:paraId="1E6F4FFF">
            <w:pPr>
              <w:adjustRightInd w:val="0"/>
              <w:snapToGrid w:val="0"/>
              <w:jc w:val="center"/>
              <w:rPr>
                <w:rFonts w:hint="default" w:eastAsia="宋体"/>
                <w:color w:val="auto"/>
                <w:sz w:val="24"/>
                <w:lang w:val="en-US" w:eastAsia="zh-CN"/>
              </w:rPr>
            </w:pPr>
            <w:r>
              <w:rPr>
                <w:rFonts w:hint="eastAsia"/>
                <w:color w:val="auto"/>
                <w:sz w:val="24"/>
                <w:lang w:val="en-US" w:eastAsia="zh-CN"/>
              </w:rPr>
              <w:t>第六章</w:t>
            </w:r>
          </w:p>
        </w:tc>
        <w:tc>
          <w:tcPr>
            <w:tcW w:w="1688" w:type="dxa"/>
            <w:vAlign w:val="center"/>
          </w:tcPr>
          <w:p w14:paraId="5301FFEB">
            <w:pPr>
              <w:adjustRightInd w:val="0"/>
              <w:snapToGrid w:val="0"/>
              <w:jc w:val="center"/>
              <w:rPr>
                <w:color w:val="auto"/>
                <w:sz w:val="24"/>
              </w:rPr>
            </w:pPr>
            <w:r>
              <w:rPr>
                <w:rFonts w:hint="eastAsia"/>
                <w:color w:val="auto"/>
                <w:sz w:val="24"/>
              </w:rPr>
              <w:t>第二部分 合同一般条款</w:t>
            </w:r>
          </w:p>
        </w:tc>
        <w:tc>
          <w:tcPr>
            <w:tcW w:w="1688" w:type="dxa"/>
            <w:vAlign w:val="center"/>
          </w:tcPr>
          <w:p w14:paraId="0D210D91">
            <w:pPr>
              <w:adjustRightInd w:val="0"/>
              <w:snapToGrid w:val="0"/>
              <w:jc w:val="center"/>
              <w:rPr>
                <w:color w:val="auto"/>
                <w:sz w:val="24"/>
              </w:rPr>
            </w:pPr>
          </w:p>
        </w:tc>
        <w:tc>
          <w:tcPr>
            <w:tcW w:w="1925" w:type="dxa"/>
            <w:vAlign w:val="center"/>
          </w:tcPr>
          <w:p w14:paraId="3FC69E44">
            <w:pPr>
              <w:adjustRightInd w:val="0"/>
              <w:snapToGrid w:val="0"/>
              <w:jc w:val="center"/>
              <w:rPr>
                <w:color w:val="auto"/>
                <w:sz w:val="24"/>
              </w:rPr>
            </w:pPr>
          </w:p>
        </w:tc>
        <w:tc>
          <w:tcPr>
            <w:tcW w:w="1045" w:type="dxa"/>
            <w:vAlign w:val="center"/>
          </w:tcPr>
          <w:p w14:paraId="42BC4C7D">
            <w:pPr>
              <w:adjustRightInd w:val="0"/>
              <w:snapToGrid w:val="0"/>
              <w:jc w:val="center"/>
              <w:rPr>
                <w:color w:val="auto"/>
                <w:sz w:val="24"/>
              </w:rPr>
            </w:pPr>
          </w:p>
        </w:tc>
      </w:tr>
      <w:tr w14:paraId="0AAD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916ED90">
            <w:pPr>
              <w:adjustRightInd w:val="0"/>
              <w:snapToGrid w:val="0"/>
              <w:jc w:val="center"/>
              <w:rPr>
                <w:rFonts w:hint="eastAsia" w:eastAsia="宋体"/>
                <w:color w:val="auto"/>
                <w:sz w:val="24"/>
                <w:lang w:val="en-US" w:eastAsia="zh-CN"/>
              </w:rPr>
            </w:pPr>
            <w:r>
              <w:rPr>
                <w:rFonts w:hint="eastAsia"/>
                <w:color w:val="auto"/>
                <w:sz w:val="24"/>
                <w:lang w:val="en-US" w:eastAsia="zh-CN"/>
              </w:rPr>
              <w:t>3</w:t>
            </w:r>
          </w:p>
        </w:tc>
        <w:tc>
          <w:tcPr>
            <w:tcW w:w="1646" w:type="dxa"/>
            <w:vAlign w:val="center"/>
          </w:tcPr>
          <w:p w14:paraId="7423137B">
            <w:pPr>
              <w:adjustRightInd w:val="0"/>
              <w:snapToGrid w:val="0"/>
              <w:jc w:val="center"/>
              <w:rPr>
                <w:rFonts w:hint="default" w:eastAsia="宋体"/>
                <w:color w:val="auto"/>
                <w:sz w:val="24"/>
                <w:lang w:val="en-US" w:eastAsia="zh-CN"/>
              </w:rPr>
            </w:pPr>
            <w:r>
              <w:rPr>
                <w:rFonts w:hint="eastAsia"/>
                <w:color w:val="auto"/>
                <w:sz w:val="24"/>
                <w:lang w:val="en-US" w:eastAsia="zh-CN"/>
              </w:rPr>
              <w:t>第六章</w:t>
            </w:r>
          </w:p>
        </w:tc>
        <w:tc>
          <w:tcPr>
            <w:tcW w:w="1688" w:type="dxa"/>
            <w:vAlign w:val="center"/>
          </w:tcPr>
          <w:p w14:paraId="2BA2B1EF">
            <w:pPr>
              <w:adjustRightInd w:val="0"/>
              <w:snapToGrid w:val="0"/>
              <w:jc w:val="center"/>
              <w:rPr>
                <w:color w:val="auto"/>
                <w:sz w:val="24"/>
              </w:rPr>
            </w:pPr>
            <w:r>
              <w:rPr>
                <w:rFonts w:hint="eastAsia"/>
                <w:color w:val="auto"/>
                <w:sz w:val="24"/>
              </w:rPr>
              <w:t>第三部分  合同专用条款</w:t>
            </w:r>
          </w:p>
        </w:tc>
        <w:tc>
          <w:tcPr>
            <w:tcW w:w="1688" w:type="dxa"/>
            <w:vAlign w:val="center"/>
          </w:tcPr>
          <w:p w14:paraId="73D5863F">
            <w:pPr>
              <w:adjustRightInd w:val="0"/>
              <w:snapToGrid w:val="0"/>
              <w:jc w:val="center"/>
              <w:rPr>
                <w:color w:val="auto"/>
                <w:sz w:val="24"/>
              </w:rPr>
            </w:pPr>
          </w:p>
        </w:tc>
        <w:tc>
          <w:tcPr>
            <w:tcW w:w="1925" w:type="dxa"/>
            <w:vAlign w:val="center"/>
          </w:tcPr>
          <w:p w14:paraId="34A2BDBF">
            <w:pPr>
              <w:adjustRightInd w:val="0"/>
              <w:snapToGrid w:val="0"/>
              <w:jc w:val="center"/>
              <w:rPr>
                <w:color w:val="auto"/>
                <w:sz w:val="24"/>
              </w:rPr>
            </w:pPr>
          </w:p>
        </w:tc>
        <w:tc>
          <w:tcPr>
            <w:tcW w:w="1045" w:type="dxa"/>
            <w:vAlign w:val="center"/>
          </w:tcPr>
          <w:p w14:paraId="48CC9EF6">
            <w:pPr>
              <w:adjustRightInd w:val="0"/>
              <w:snapToGrid w:val="0"/>
              <w:jc w:val="center"/>
              <w:rPr>
                <w:color w:val="auto"/>
                <w:sz w:val="24"/>
              </w:rPr>
            </w:pPr>
          </w:p>
        </w:tc>
      </w:tr>
      <w:tr w14:paraId="44B6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B86389C">
            <w:pPr>
              <w:adjustRightInd w:val="0"/>
              <w:snapToGrid w:val="0"/>
              <w:jc w:val="center"/>
              <w:rPr>
                <w:color w:val="auto"/>
                <w:sz w:val="24"/>
              </w:rPr>
            </w:pPr>
          </w:p>
        </w:tc>
        <w:tc>
          <w:tcPr>
            <w:tcW w:w="1646" w:type="dxa"/>
            <w:vAlign w:val="center"/>
          </w:tcPr>
          <w:p w14:paraId="51EDD7CE">
            <w:pPr>
              <w:adjustRightInd w:val="0"/>
              <w:snapToGrid w:val="0"/>
              <w:jc w:val="center"/>
              <w:rPr>
                <w:color w:val="auto"/>
                <w:sz w:val="24"/>
              </w:rPr>
            </w:pPr>
          </w:p>
        </w:tc>
        <w:tc>
          <w:tcPr>
            <w:tcW w:w="1688" w:type="dxa"/>
            <w:vAlign w:val="center"/>
          </w:tcPr>
          <w:p w14:paraId="6211F266">
            <w:pPr>
              <w:adjustRightInd w:val="0"/>
              <w:snapToGrid w:val="0"/>
              <w:jc w:val="center"/>
              <w:rPr>
                <w:color w:val="auto"/>
                <w:sz w:val="24"/>
              </w:rPr>
            </w:pPr>
          </w:p>
        </w:tc>
        <w:tc>
          <w:tcPr>
            <w:tcW w:w="1688" w:type="dxa"/>
            <w:vAlign w:val="center"/>
          </w:tcPr>
          <w:p w14:paraId="58A8AB74">
            <w:pPr>
              <w:adjustRightInd w:val="0"/>
              <w:snapToGrid w:val="0"/>
              <w:jc w:val="center"/>
              <w:rPr>
                <w:color w:val="auto"/>
                <w:sz w:val="24"/>
              </w:rPr>
            </w:pPr>
          </w:p>
        </w:tc>
        <w:tc>
          <w:tcPr>
            <w:tcW w:w="1925" w:type="dxa"/>
            <w:vAlign w:val="center"/>
          </w:tcPr>
          <w:p w14:paraId="1A72E9D5">
            <w:pPr>
              <w:adjustRightInd w:val="0"/>
              <w:snapToGrid w:val="0"/>
              <w:jc w:val="center"/>
              <w:rPr>
                <w:color w:val="auto"/>
                <w:sz w:val="24"/>
              </w:rPr>
            </w:pPr>
          </w:p>
        </w:tc>
        <w:tc>
          <w:tcPr>
            <w:tcW w:w="1045" w:type="dxa"/>
            <w:vAlign w:val="center"/>
          </w:tcPr>
          <w:p w14:paraId="002D4657">
            <w:pPr>
              <w:adjustRightInd w:val="0"/>
              <w:snapToGrid w:val="0"/>
              <w:jc w:val="center"/>
              <w:rPr>
                <w:color w:val="auto"/>
                <w:sz w:val="24"/>
              </w:rPr>
            </w:pPr>
          </w:p>
        </w:tc>
      </w:tr>
      <w:bookmarkEnd w:id="1092"/>
    </w:tbl>
    <w:p w14:paraId="1DFCBE29">
      <w:pPr>
        <w:tabs>
          <w:tab w:val="left" w:pos="1800"/>
          <w:tab w:val="left" w:pos="5580"/>
        </w:tabs>
        <w:jc w:val="left"/>
        <w:rPr>
          <w:color w:val="auto"/>
          <w:sz w:val="24"/>
        </w:rPr>
      </w:pPr>
    </w:p>
    <w:p w14:paraId="03524491">
      <w:pPr>
        <w:tabs>
          <w:tab w:val="left" w:pos="1800"/>
          <w:tab w:val="left" w:pos="5580"/>
        </w:tabs>
        <w:jc w:val="left"/>
        <w:rPr>
          <w:color w:val="auto"/>
          <w:sz w:val="24"/>
        </w:rPr>
      </w:pPr>
      <w:r>
        <w:rPr>
          <w:color w:val="auto"/>
          <w:sz w:val="24"/>
        </w:rPr>
        <w:t>注：“偏离情况”列应据实填写“正偏离”或“负偏离”。</w:t>
      </w:r>
    </w:p>
    <w:p w14:paraId="6CDBD2BA">
      <w:pPr>
        <w:spacing w:line="360" w:lineRule="auto"/>
        <w:rPr>
          <w:color w:val="auto"/>
          <w:sz w:val="24"/>
          <w:szCs w:val="20"/>
        </w:rPr>
      </w:pPr>
    </w:p>
    <w:p w14:paraId="55DBFAB5">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5E00ED9D">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    ____________</w:t>
      </w:r>
    </w:p>
    <w:p w14:paraId="40E1EE24">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6319863C">
      <w:pPr>
        <w:numPr>
          <w:ilvl w:val="0"/>
          <w:numId w:val="19"/>
        </w:numPr>
        <w:tabs>
          <w:tab w:val="left" w:pos="360"/>
        </w:tabs>
        <w:snapToGrid w:val="0"/>
        <w:spacing w:line="360" w:lineRule="auto"/>
        <w:outlineLvl w:val="1"/>
        <w:rPr>
          <w:color w:val="auto"/>
          <w:sz w:val="24"/>
          <w:szCs w:val="20"/>
        </w:rPr>
      </w:pPr>
      <w:r>
        <w:rPr>
          <w:color w:val="auto"/>
          <w:sz w:val="24"/>
          <w:szCs w:val="20"/>
        </w:rPr>
        <w:br w:type="page"/>
      </w:r>
      <w:bookmarkEnd w:id="1079"/>
      <w:bookmarkEnd w:id="1080"/>
      <w:bookmarkEnd w:id="1081"/>
      <w:bookmarkEnd w:id="1082"/>
      <w:bookmarkEnd w:id="1083"/>
      <w:bookmarkEnd w:id="1084"/>
      <w:bookmarkEnd w:id="1085"/>
      <w:bookmarkEnd w:id="1086"/>
      <w:bookmarkEnd w:id="1087"/>
      <w:bookmarkEnd w:id="1088"/>
      <w:bookmarkEnd w:id="1089"/>
      <w:bookmarkEnd w:id="1090"/>
      <w:bookmarkEnd w:id="1091"/>
      <w:r>
        <w:rPr>
          <w:color w:val="auto"/>
          <w:sz w:val="24"/>
          <w:szCs w:val="20"/>
        </w:rPr>
        <w:t>采购需求偏离表（实质性格式）</w:t>
      </w:r>
    </w:p>
    <w:p w14:paraId="456F124E">
      <w:pPr>
        <w:autoSpaceDE w:val="0"/>
        <w:autoSpaceDN w:val="0"/>
        <w:adjustRightInd w:val="0"/>
        <w:spacing w:line="360" w:lineRule="auto"/>
        <w:jc w:val="center"/>
        <w:rPr>
          <w:b/>
          <w:color w:val="auto"/>
          <w:sz w:val="36"/>
          <w:szCs w:val="36"/>
        </w:rPr>
      </w:pPr>
      <w:r>
        <w:rPr>
          <w:b/>
          <w:color w:val="auto"/>
          <w:sz w:val="36"/>
          <w:szCs w:val="36"/>
        </w:rPr>
        <w:t>采购需求偏离表</w:t>
      </w:r>
    </w:p>
    <w:p w14:paraId="694B411A">
      <w:pPr>
        <w:tabs>
          <w:tab w:val="left" w:pos="1800"/>
          <w:tab w:val="left" w:pos="5580"/>
        </w:tabs>
        <w:spacing w:line="360" w:lineRule="auto"/>
        <w:ind w:firstLine="360" w:firstLineChars="150"/>
        <w:jc w:val="left"/>
        <w:rPr>
          <w:color w:val="auto"/>
          <w:sz w:val="24"/>
          <w:u w:val="single"/>
        </w:rPr>
      </w:pPr>
      <w:r>
        <w:rPr>
          <w:color w:val="auto"/>
          <w:sz w:val="24"/>
        </w:rPr>
        <w:t>项目编号</w:t>
      </w:r>
      <w:r>
        <w:rPr>
          <w:rFonts w:hint="eastAsia"/>
          <w:color w:val="auto"/>
          <w:sz w:val="24"/>
          <w:lang w:val="en-US" w:eastAsia="zh-CN"/>
        </w:rPr>
        <w:t>/包号</w:t>
      </w:r>
      <w:r>
        <w:rPr>
          <w:color w:val="auto"/>
          <w:sz w:val="24"/>
        </w:rPr>
        <w:t>：</w:t>
      </w:r>
      <w:r>
        <w:rPr>
          <w:rFonts w:hint="eastAsia"/>
          <w:color w:val="auto"/>
          <w:sz w:val="24"/>
          <w:u w:val="single"/>
        </w:rPr>
        <w:t>KTJY-GK2026-006</w:t>
      </w:r>
      <w:r>
        <w:rPr>
          <w:color w:val="auto"/>
          <w:sz w:val="24"/>
          <w:u w:val="single"/>
        </w:rPr>
        <w:t xml:space="preserve"> </w:t>
      </w:r>
      <w:r>
        <w:rPr>
          <w:color w:val="auto"/>
          <w:sz w:val="24"/>
        </w:rPr>
        <w:t xml:space="preserve">    项目名称：</w:t>
      </w:r>
      <w:r>
        <w:rPr>
          <w:rFonts w:hint="eastAsia"/>
          <w:color w:val="auto"/>
          <w:sz w:val="24"/>
          <w:u w:val="single"/>
        </w:rPr>
        <w:t>伊犁州西华园全民健身中心建设项目-场馆设施设备项目</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580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3CFA5C1">
            <w:pPr>
              <w:adjustRightInd w:val="0"/>
              <w:snapToGrid w:val="0"/>
              <w:jc w:val="center"/>
              <w:rPr>
                <w:color w:val="auto"/>
                <w:sz w:val="24"/>
              </w:rPr>
            </w:pPr>
            <w:r>
              <w:rPr>
                <w:color w:val="auto"/>
                <w:sz w:val="24"/>
              </w:rPr>
              <w:t>序号</w:t>
            </w:r>
          </w:p>
        </w:tc>
        <w:tc>
          <w:tcPr>
            <w:tcW w:w="1482" w:type="dxa"/>
            <w:vAlign w:val="center"/>
          </w:tcPr>
          <w:p w14:paraId="229A3C66">
            <w:pPr>
              <w:adjustRightInd w:val="0"/>
              <w:snapToGrid w:val="0"/>
              <w:jc w:val="center"/>
              <w:rPr>
                <w:color w:val="auto"/>
                <w:sz w:val="24"/>
              </w:rPr>
            </w:pPr>
            <w:r>
              <w:rPr>
                <w:color w:val="auto"/>
                <w:sz w:val="24"/>
              </w:rPr>
              <w:t>招标文件条目号(页码)</w:t>
            </w:r>
          </w:p>
        </w:tc>
        <w:tc>
          <w:tcPr>
            <w:tcW w:w="2384" w:type="dxa"/>
            <w:vAlign w:val="center"/>
          </w:tcPr>
          <w:p w14:paraId="5E3C5EA1">
            <w:pPr>
              <w:adjustRightInd w:val="0"/>
              <w:snapToGrid w:val="0"/>
              <w:jc w:val="center"/>
              <w:rPr>
                <w:color w:val="auto"/>
                <w:sz w:val="24"/>
              </w:rPr>
            </w:pPr>
            <w:r>
              <w:rPr>
                <w:color w:val="auto"/>
                <w:sz w:val="24"/>
              </w:rPr>
              <w:t>招标文件要求</w:t>
            </w:r>
          </w:p>
        </w:tc>
        <w:tc>
          <w:tcPr>
            <w:tcW w:w="2126" w:type="dxa"/>
            <w:vAlign w:val="center"/>
          </w:tcPr>
          <w:p w14:paraId="01FB95DE">
            <w:pPr>
              <w:adjustRightInd w:val="0"/>
              <w:snapToGrid w:val="0"/>
              <w:jc w:val="center"/>
              <w:rPr>
                <w:color w:val="auto"/>
                <w:sz w:val="24"/>
              </w:rPr>
            </w:pPr>
            <w:r>
              <w:rPr>
                <w:color w:val="auto"/>
                <w:sz w:val="24"/>
              </w:rPr>
              <w:t>投标响应内容</w:t>
            </w:r>
          </w:p>
        </w:tc>
        <w:tc>
          <w:tcPr>
            <w:tcW w:w="1875" w:type="dxa"/>
            <w:vAlign w:val="center"/>
          </w:tcPr>
          <w:p w14:paraId="058461D9">
            <w:pPr>
              <w:adjustRightInd w:val="0"/>
              <w:snapToGrid w:val="0"/>
              <w:jc w:val="center"/>
              <w:rPr>
                <w:color w:val="auto"/>
                <w:sz w:val="24"/>
              </w:rPr>
            </w:pPr>
            <w:r>
              <w:rPr>
                <w:color w:val="auto"/>
                <w:sz w:val="24"/>
              </w:rPr>
              <w:t>偏离情况</w:t>
            </w:r>
          </w:p>
        </w:tc>
        <w:tc>
          <w:tcPr>
            <w:tcW w:w="1009" w:type="dxa"/>
            <w:vAlign w:val="center"/>
          </w:tcPr>
          <w:p w14:paraId="689219D6">
            <w:pPr>
              <w:adjustRightInd w:val="0"/>
              <w:snapToGrid w:val="0"/>
              <w:jc w:val="center"/>
              <w:rPr>
                <w:color w:val="auto"/>
                <w:sz w:val="24"/>
              </w:rPr>
            </w:pPr>
            <w:r>
              <w:rPr>
                <w:color w:val="auto"/>
                <w:sz w:val="24"/>
              </w:rPr>
              <w:t>说明</w:t>
            </w:r>
          </w:p>
        </w:tc>
      </w:tr>
      <w:tr w14:paraId="7FF0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1B1CB4">
            <w:pPr>
              <w:adjustRightInd w:val="0"/>
              <w:snapToGrid w:val="0"/>
              <w:jc w:val="center"/>
              <w:rPr>
                <w:rFonts w:hint="eastAsia" w:eastAsia="宋体"/>
                <w:color w:val="auto"/>
                <w:sz w:val="24"/>
                <w:lang w:val="en-US" w:eastAsia="zh-CN"/>
              </w:rPr>
            </w:pPr>
            <w:r>
              <w:rPr>
                <w:rFonts w:hint="eastAsia"/>
                <w:color w:val="auto"/>
                <w:sz w:val="24"/>
                <w:lang w:val="en-US" w:eastAsia="zh-CN"/>
              </w:rPr>
              <w:t>1</w:t>
            </w:r>
          </w:p>
        </w:tc>
        <w:tc>
          <w:tcPr>
            <w:tcW w:w="1482" w:type="dxa"/>
            <w:vAlign w:val="center"/>
          </w:tcPr>
          <w:p w14:paraId="36880AAB">
            <w:pPr>
              <w:adjustRightInd w:val="0"/>
              <w:snapToGrid w:val="0"/>
              <w:jc w:val="center"/>
              <w:rPr>
                <w:rFonts w:hint="default" w:eastAsia="宋体"/>
                <w:color w:val="auto"/>
                <w:sz w:val="24"/>
                <w:lang w:val="en-US" w:eastAsia="zh-CN"/>
              </w:rPr>
            </w:pPr>
            <w:r>
              <w:rPr>
                <w:rFonts w:hint="eastAsia"/>
                <w:color w:val="auto"/>
                <w:sz w:val="24"/>
                <w:lang w:val="en-US" w:eastAsia="zh-CN"/>
              </w:rPr>
              <w:t>第五章</w:t>
            </w:r>
          </w:p>
        </w:tc>
        <w:tc>
          <w:tcPr>
            <w:tcW w:w="2384" w:type="dxa"/>
            <w:vAlign w:val="center"/>
          </w:tcPr>
          <w:p w14:paraId="05FB3C28">
            <w:pPr>
              <w:adjustRightInd w:val="0"/>
              <w:snapToGrid w:val="0"/>
              <w:jc w:val="center"/>
              <w:rPr>
                <w:rFonts w:hint="eastAsia" w:eastAsia="宋体"/>
                <w:color w:val="auto"/>
                <w:sz w:val="24"/>
                <w:lang w:val="en-US" w:eastAsia="zh-CN"/>
              </w:rPr>
            </w:pPr>
            <w:r>
              <w:rPr>
                <w:rFonts w:hint="eastAsia"/>
                <w:color w:val="auto"/>
                <w:sz w:val="24"/>
                <w:lang w:val="en-US" w:eastAsia="zh-CN"/>
              </w:rPr>
              <w:t>采购标的</w:t>
            </w:r>
          </w:p>
        </w:tc>
        <w:tc>
          <w:tcPr>
            <w:tcW w:w="2126" w:type="dxa"/>
            <w:vAlign w:val="center"/>
          </w:tcPr>
          <w:p w14:paraId="568A7B5E">
            <w:pPr>
              <w:adjustRightInd w:val="0"/>
              <w:snapToGrid w:val="0"/>
              <w:jc w:val="center"/>
              <w:rPr>
                <w:color w:val="auto"/>
                <w:sz w:val="24"/>
              </w:rPr>
            </w:pPr>
          </w:p>
        </w:tc>
        <w:tc>
          <w:tcPr>
            <w:tcW w:w="1875" w:type="dxa"/>
            <w:vAlign w:val="center"/>
          </w:tcPr>
          <w:p w14:paraId="3243B6EF">
            <w:pPr>
              <w:adjustRightInd w:val="0"/>
              <w:snapToGrid w:val="0"/>
              <w:jc w:val="center"/>
              <w:rPr>
                <w:color w:val="auto"/>
                <w:sz w:val="24"/>
              </w:rPr>
            </w:pPr>
          </w:p>
        </w:tc>
        <w:tc>
          <w:tcPr>
            <w:tcW w:w="1009" w:type="dxa"/>
            <w:vAlign w:val="center"/>
          </w:tcPr>
          <w:p w14:paraId="41B6503E">
            <w:pPr>
              <w:adjustRightInd w:val="0"/>
              <w:snapToGrid w:val="0"/>
              <w:jc w:val="center"/>
              <w:rPr>
                <w:color w:val="auto"/>
                <w:sz w:val="24"/>
              </w:rPr>
            </w:pPr>
          </w:p>
        </w:tc>
      </w:tr>
      <w:tr w14:paraId="1CEA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CADE7A">
            <w:pPr>
              <w:adjustRightInd w:val="0"/>
              <w:snapToGrid w:val="0"/>
              <w:jc w:val="center"/>
              <w:rPr>
                <w:rFonts w:hint="eastAsia" w:eastAsia="宋体"/>
                <w:color w:val="auto"/>
                <w:sz w:val="24"/>
                <w:lang w:val="en-US" w:eastAsia="zh-CN"/>
              </w:rPr>
            </w:pPr>
            <w:r>
              <w:rPr>
                <w:rFonts w:hint="eastAsia"/>
                <w:color w:val="auto"/>
                <w:sz w:val="24"/>
                <w:lang w:val="en-US" w:eastAsia="zh-CN"/>
              </w:rPr>
              <w:t>2</w:t>
            </w:r>
          </w:p>
        </w:tc>
        <w:tc>
          <w:tcPr>
            <w:tcW w:w="1482" w:type="dxa"/>
            <w:vAlign w:val="center"/>
          </w:tcPr>
          <w:p w14:paraId="0EAD78CD">
            <w:pPr>
              <w:adjustRightInd w:val="0"/>
              <w:snapToGrid w:val="0"/>
              <w:jc w:val="center"/>
              <w:rPr>
                <w:rFonts w:hint="default" w:eastAsia="宋体"/>
                <w:color w:val="auto"/>
                <w:sz w:val="24"/>
                <w:lang w:val="en-US" w:eastAsia="zh-CN"/>
              </w:rPr>
            </w:pPr>
            <w:r>
              <w:rPr>
                <w:rFonts w:hint="eastAsia"/>
                <w:color w:val="auto"/>
                <w:sz w:val="24"/>
                <w:lang w:val="en-US" w:eastAsia="zh-CN"/>
              </w:rPr>
              <w:t>第五章</w:t>
            </w:r>
          </w:p>
        </w:tc>
        <w:tc>
          <w:tcPr>
            <w:tcW w:w="2384" w:type="dxa"/>
            <w:vAlign w:val="center"/>
          </w:tcPr>
          <w:p w14:paraId="4C82BBE9">
            <w:pPr>
              <w:adjustRightInd w:val="0"/>
              <w:snapToGrid w:val="0"/>
              <w:jc w:val="center"/>
              <w:rPr>
                <w:rFonts w:hint="eastAsia" w:eastAsia="宋体"/>
                <w:color w:val="auto"/>
                <w:sz w:val="24"/>
                <w:lang w:val="en-US" w:eastAsia="zh-CN"/>
              </w:rPr>
            </w:pPr>
            <w:r>
              <w:rPr>
                <w:rFonts w:hint="eastAsia"/>
                <w:color w:val="auto"/>
                <w:sz w:val="24"/>
                <w:lang w:val="en-US" w:eastAsia="zh-CN"/>
              </w:rPr>
              <w:t>商务要求</w:t>
            </w:r>
          </w:p>
        </w:tc>
        <w:tc>
          <w:tcPr>
            <w:tcW w:w="2126" w:type="dxa"/>
            <w:vAlign w:val="center"/>
          </w:tcPr>
          <w:p w14:paraId="23FF8AB2">
            <w:pPr>
              <w:adjustRightInd w:val="0"/>
              <w:snapToGrid w:val="0"/>
              <w:jc w:val="center"/>
              <w:rPr>
                <w:color w:val="auto"/>
                <w:sz w:val="24"/>
              </w:rPr>
            </w:pPr>
          </w:p>
        </w:tc>
        <w:tc>
          <w:tcPr>
            <w:tcW w:w="1875" w:type="dxa"/>
            <w:vAlign w:val="center"/>
          </w:tcPr>
          <w:p w14:paraId="6C003E0A">
            <w:pPr>
              <w:adjustRightInd w:val="0"/>
              <w:snapToGrid w:val="0"/>
              <w:jc w:val="center"/>
              <w:rPr>
                <w:color w:val="auto"/>
                <w:sz w:val="24"/>
              </w:rPr>
            </w:pPr>
          </w:p>
        </w:tc>
        <w:tc>
          <w:tcPr>
            <w:tcW w:w="1009" w:type="dxa"/>
            <w:vAlign w:val="center"/>
          </w:tcPr>
          <w:p w14:paraId="613E2D70">
            <w:pPr>
              <w:adjustRightInd w:val="0"/>
              <w:snapToGrid w:val="0"/>
              <w:jc w:val="center"/>
              <w:rPr>
                <w:color w:val="auto"/>
                <w:sz w:val="24"/>
              </w:rPr>
            </w:pPr>
          </w:p>
        </w:tc>
      </w:tr>
      <w:tr w14:paraId="3F07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E77D1D">
            <w:pPr>
              <w:adjustRightInd w:val="0"/>
              <w:snapToGrid w:val="0"/>
              <w:jc w:val="center"/>
              <w:rPr>
                <w:rFonts w:hint="eastAsia" w:eastAsia="宋体"/>
                <w:color w:val="auto"/>
                <w:sz w:val="24"/>
                <w:lang w:val="en-US" w:eastAsia="zh-CN"/>
              </w:rPr>
            </w:pPr>
            <w:r>
              <w:rPr>
                <w:rFonts w:hint="eastAsia"/>
                <w:color w:val="auto"/>
                <w:sz w:val="24"/>
                <w:lang w:val="en-US" w:eastAsia="zh-CN"/>
              </w:rPr>
              <w:t>3</w:t>
            </w:r>
          </w:p>
        </w:tc>
        <w:tc>
          <w:tcPr>
            <w:tcW w:w="1482" w:type="dxa"/>
            <w:vAlign w:val="center"/>
          </w:tcPr>
          <w:p w14:paraId="091CA901">
            <w:pPr>
              <w:adjustRightInd w:val="0"/>
              <w:snapToGrid w:val="0"/>
              <w:jc w:val="center"/>
              <w:rPr>
                <w:rFonts w:hint="default" w:eastAsia="宋体"/>
                <w:color w:val="auto"/>
                <w:sz w:val="24"/>
                <w:lang w:val="en-US" w:eastAsia="zh-CN"/>
              </w:rPr>
            </w:pPr>
            <w:r>
              <w:rPr>
                <w:rFonts w:hint="eastAsia"/>
                <w:color w:val="auto"/>
                <w:sz w:val="24"/>
                <w:lang w:val="en-US" w:eastAsia="zh-CN"/>
              </w:rPr>
              <w:t>第五章</w:t>
            </w:r>
          </w:p>
        </w:tc>
        <w:tc>
          <w:tcPr>
            <w:tcW w:w="2384" w:type="dxa"/>
            <w:vAlign w:val="center"/>
          </w:tcPr>
          <w:p w14:paraId="3B0E9655">
            <w:pPr>
              <w:adjustRightInd w:val="0"/>
              <w:snapToGrid w:val="0"/>
              <w:jc w:val="center"/>
              <w:rPr>
                <w:rFonts w:hint="default" w:eastAsia="宋体"/>
                <w:color w:val="auto"/>
                <w:sz w:val="24"/>
                <w:lang w:val="en-US" w:eastAsia="zh-CN"/>
              </w:rPr>
            </w:pPr>
            <w:r>
              <w:rPr>
                <w:rFonts w:hint="eastAsia"/>
                <w:color w:val="auto"/>
                <w:sz w:val="24"/>
                <w:lang w:val="en-US" w:eastAsia="zh-CN"/>
              </w:rPr>
              <w:t>技术要求</w:t>
            </w:r>
          </w:p>
        </w:tc>
        <w:tc>
          <w:tcPr>
            <w:tcW w:w="2126" w:type="dxa"/>
            <w:vAlign w:val="center"/>
          </w:tcPr>
          <w:p w14:paraId="33FE4FD1">
            <w:pPr>
              <w:adjustRightInd w:val="0"/>
              <w:snapToGrid w:val="0"/>
              <w:jc w:val="center"/>
              <w:rPr>
                <w:color w:val="auto"/>
                <w:sz w:val="24"/>
              </w:rPr>
            </w:pPr>
          </w:p>
        </w:tc>
        <w:tc>
          <w:tcPr>
            <w:tcW w:w="1875" w:type="dxa"/>
            <w:vAlign w:val="center"/>
          </w:tcPr>
          <w:p w14:paraId="185ADDF1">
            <w:pPr>
              <w:adjustRightInd w:val="0"/>
              <w:snapToGrid w:val="0"/>
              <w:jc w:val="center"/>
              <w:rPr>
                <w:color w:val="auto"/>
                <w:sz w:val="24"/>
              </w:rPr>
            </w:pPr>
          </w:p>
        </w:tc>
        <w:tc>
          <w:tcPr>
            <w:tcW w:w="1009" w:type="dxa"/>
            <w:vAlign w:val="center"/>
          </w:tcPr>
          <w:p w14:paraId="1E652D93">
            <w:pPr>
              <w:adjustRightInd w:val="0"/>
              <w:snapToGrid w:val="0"/>
              <w:jc w:val="center"/>
              <w:rPr>
                <w:color w:val="auto"/>
                <w:sz w:val="24"/>
              </w:rPr>
            </w:pPr>
          </w:p>
        </w:tc>
      </w:tr>
      <w:tr w14:paraId="4FBE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7B9AAF">
            <w:pPr>
              <w:adjustRightInd w:val="0"/>
              <w:snapToGrid w:val="0"/>
              <w:jc w:val="center"/>
              <w:rPr>
                <w:color w:val="auto"/>
                <w:sz w:val="24"/>
              </w:rPr>
            </w:pPr>
          </w:p>
        </w:tc>
        <w:tc>
          <w:tcPr>
            <w:tcW w:w="1482" w:type="dxa"/>
            <w:vAlign w:val="center"/>
          </w:tcPr>
          <w:p w14:paraId="7D259C34">
            <w:pPr>
              <w:adjustRightInd w:val="0"/>
              <w:snapToGrid w:val="0"/>
              <w:jc w:val="center"/>
              <w:rPr>
                <w:color w:val="auto"/>
                <w:sz w:val="24"/>
              </w:rPr>
            </w:pPr>
          </w:p>
        </w:tc>
        <w:tc>
          <w:tcPr>
            <w:tcW w:w="2384" w:type="dxa"/>
            <w:vAlign w:val="center"/>
          </w:tcPr>
          <w:p w14:paraId="1E88AD3D">
            <w:pPr>
              <w:adjustRightInd w:val="0"/>
              <w:snapToGrid w:val="0"/>
              <w:jc w:val="center"/>
              <w:rPr>
                <w:color w:val="auto"/>
                <w:sz w:val="24"/>
              </w:rPr>
            </w:pPr>
          </w:p>
        </w:tc>
        <w:tc>
          <w:tcPr>
            <w:tcW w:w="2126" w:type="dxa"/>
            <w:vAlign w:val="center"/>
          </w:tcPr>
          <w:p w14:paraId="0A9D60CF">
            <w:pPr>
              <w:adjustRightInd w:val="0"/>
              <w:snapToGrid w:val="0"/>
              <w:jc w:val="center"/>
              <w:rPr>
                <w:color w:val="auto"/>
                <w:sz w:val="24"/>
              </w:rPr>
            </w:pPr>
          </w:p>
        </w:tc>
        <w:tc>
          <w:tcPr>
            <w:tcW w:w="1875" w:type="dxa"/>
            <w:vAlign w:val="center"/>
          </w:tcPr>
          <w:p w14:paraId="1D9F51AE">
            <w:pPr>
              <w:adjustRightInd w:val="0"/>
              <w:snapToGrid w:val="0"/>
              <w:jc w:val="center"/>
              <w:rPr>
                <w:color w:val="auto"/>
                <w:sz w:val="24"/>
              </w:rPr>
            </w:pPr>
          </w:p>
        </w:tc>
        <w:tc>
          <w:tcPr>
            <w:tcW w:w="1009" w:type="dxa"/>
            <w:vAlign w:val="center"/>
          </w:tcPr>
          <w:p w14:paraId="0588CCFF">
            <w:pPr>
              <w:adjustRightInd w:val="0"/>
              <w:snapToGrid w:val="0"/>
              <w:jc w:val="center"/>
              <w:rPr>
                <w:color w:val="auto"/>
                <w:sz w:val="24"/>
              </w:rPr>
            </w:pPr>
          </w:p>
        </w:tc>
      </w:tr>
      <w:tr w14:paraId="7FAE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1203C3">
            <w:pPr>
              <w:adjustRightInd w:val="0"/>
              <w:snapToGrid w:val="0"/>
              <w:jc w:val="center"/>
              <w:rPr>
                <w:color w:val="0000FF"/>
                <w:sz w:val="24"/>
              </w:rPr>
            </w:pPr>
          </w:p>
        </w:tc>
        <w:tc>
          <w:tcPr>
            <w:tcW w:w="1482" w:type="dxa"/>
            <w:vAlign w:val="center"/>
          </w:tcPr>
          <w:p w14:paraId="5D6DE99C">
            <w:pPr>
              <w:adjustRightInd w:val="0"/>
              <w:snapToGrid w:val="0"/>
              <w:jc w:val="center"/>
              <w:rPr>
                <w:color w:val="0000FF"/>
                <w:sz w:val="24"/>
              </w:rPr>
            </w:pPr>
          </w:p>
        </w:tc>
        <w:tc>
          <w:tcPr>
            <w:tcW w:w="2384" w:type="dxa"/>
            <w:vAlign w:val="center"/>
          </w:tcPr>
          <w:p w14:paraId="3BEA9147">
            <w:pPr>
              <w:adjustRightInd w:val="0"/>
              <w:snapToGrid w:val="0"/>
              <w:jc w:val="center"/>
              <w:rPr>
                <w:color w:val="0000FF"/>
                <w:sz w:val="24"/>
              </w:rPr>
            </w:pPr>
          </w:p>
        </w:tc>
        <w:tc>
          <w:tcPr>
            <w:tcW w:w="2126" w:type="dxa"/>
            <w:vAlign w:val="center"/>
          </w:tcPr>
          <w:p w14:paraId="43AC1F5B">
            <w:pPr>
              <w:adjustRightInd w:val="0"/>
              <w:snapToGrid w:val="0"/>
              <w:jc w:val="center"/>
              <w:rPr>
                <w:color w:val="0000FF"/>
                <w:sz w:val="24"/>
              </w:rPr>
            </w:pPr>
          </w:p>
        </w:tc>
        <w:tc>
          <w:tcPr>
            <w:tcW w:w="1875" w:type="dxa"/>
            <w:vAlign w:val="center"/>
          </w:tcPr>
          <w:p w14:paraId="3D6B7382">
            <w:pPr>
              <w:adjustRightInd w:val="0"/>
              <w:snapToGrid w:val="0"/>
              <w:jc w:val="center"/>
              <w:rPr>
                <w:color w:val="0000FF"/>
                <w:sz w:val="24"/>
              </w:rPr>
            </w:pPr>
          </w:p>
        </w:tc>
        <w:tc>
          <w:tcPr>
            <w:tcW w:w="1009" w:type="dxa"/>
            <w:vAlign w:val="center"/>
          </w:tcPr>
          <w:p w14:paraId="14329F93">
            <w:pPr>
              <w:adjustRightInd w:val="0"/>
              <w:snapToGrid w:val="0"/>
              <w:jc w:val="center"/>
              <w:rPr>
                <w:color w:val="0000FF"/>
                <w:sz w:val="24"/>
              </w:rPr>
            </w:pPr>
          </w:p>
        </w:tc>
      </w:tr>
      <w:tr w14:paraId="4794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3C81413">
            <w:pPr>
              <w:adjustRightInd w:val="0"/>
              <w:snapToGrid w:val="0"/>
              <w:jc w:val="center"/>
              <w:rPr>
                <w:color w:val="0000FF"/>
                <w:sz w:val="24"/>
              </w:rPr>
            </w:pPr>
          </w:p>
        </w:tc>
        <w:tc>
          <w:tcPr>
            <w:tcW w:w="1482" w:type="dxa"/>
            <w:vAlign w:val="center"/>
          </w:tcPr>
          <w:p w14:paraId="237807FF">
            <w:pPr>
              <w:adjustRightInd w:val="0"/>
              <w:snapToGrid w:val="0"/>
              <w:jc w:val="center"/>
              <w:rPr>
                <w:color w:val="0000FF"/>
                <w:sz w:val="24"/>
              </w:rPr>
            </w:pPr>
          </w:p>
        </w:tc>
        <w:tc>
          <w:tcPr>
            <w:tcW w:w="2384" w:type="dxa"/>
            <w:vAlign w:val="center"/>
          </w:tcPr>
          <w:p w14:paraId="1B87E395">
            <w:pPr>
              <w:adjustRightInd w:val="0"/>
              <w:snapToGrid w:val="0"/>
              <w:jc w:val="center"/>
              <w:rPr>
                <w:color w:val="0000FF"/>
                <w:sz w:val="24"/>
              </w:rPr>
            </w:pPr>
          </w:p>
        </w:tc>
        <w:tc>
          <w:tcPr>
            <w:tcW w:w="2126" w:type="dxa"/>
            <w:vAlign w:val="center"/>
          </w:tcPr>
          <w:p w14:paraId="58CE07E4">
            <w:pPr>
              <w:adjustRightInd w:val="0"/>
              <w:snapToGrid w:val="0"/>
              <w:jc w:val="center"/>
              <w:rPr>
                <w:color w:val="0000FF"/>
                <w:sz w:val="24"/>
              </w:rPr>
            </w:pPr>
          </w:p>
        </w:tc>
        <w:tc>
          <w:tcPr>
            <w:tcW w:w="1875" w:type="dxa"/>
            <w:vAlign w:val="center"/>
          </w:tcPr>
          <w:p w14:paraId="321A43E7">
            <w:pPr>
              <w:adjustRightInd w:val="0"/>
              <w:snapToGrid w:val="0"/>
              <w:jc w:val="center"/>
              <w:rPr>
                <w:color w:val="0000FF"/>
                <w:sz w:val="24"/>
              </w:rPr>
            </w:pPr>
          </w:p>
        </w:tc>
        <w:tc>
          <w:tcPr>
            <w:tcW w:w="1009" w:type="dxa"/>
            <w:vAlign w:val="center"/>
          </w:tcPr>
          <w:p w14:paraId="6D5A727B">
            <w:pPr>
              <w:adjustRightInd w:val="0"/>
              <w:snapToGrid w:val="0"/>
              <w:jc w:val="center"/>
              <w:rPr>
                <w:color w:val="0000FF"/>
                <w:sz w:val="24"/>
              </w:rPr>
            </w:pPr>
          </w:p>
        </w:tc>
      </w:tr>
    </w:tbl>
    <w:p w14:paraId="3883919A">
      <w:pPr>
        <w:tabs>
          <w:tab w:val="left" w:pos="1800"/>
          <w:tab w:val="left" w:pos="5580"/>
        </w:tabs>
        <w:spacing w:line="360" w:lineRule="auto"/>
        <w:ind w:firstLine="360" w:firstLineChars="150"/>
        <w:jc w:val="left"/>
        <w:rPr>
          <w:color w:val="0000FF"/>
          <w:sz w:val="24"/>
          <w:u w:val="single"/>
        </w:rPr>
      </w:pPr>
    </w:p>
    <w:p w14:paraId="5C5F3930">
      <w:pPr>
        <w:tabs>
          <w:tab w:val="left" w:pos="1800"/>
          <w:tab w:val="left" w:pos="5580"/>
        </w:tabs>
        <w:spacing w:line="360" w:lineRule="auto"/>
        <w:ind w:firstLine="360" w:firstLineChars="150"/>
        <w:jc w:val="left"/>
        <w:rPr>
          <w:color w:val="0000FF"/>
          <w:sz w:val="24"/>
          <w:u w:val="single"/>
        </w:rPr>
      </w:pPr>
    </w:p>
    <w:p w14:paraId="6E2A5A9B">
      <w:pPr>
        <w:tabs>
          <w:tab w:val="left" w:pos="1800"/>
          <w:tab w:val="left" w:pos="5580"/>
        </w:tabs>
        <w:jc w:val="left"/>
        <w:rPr>
          <w:color w:val="auto"/>
          <w:sz w:val="24"/>
        </w:rPr>
      </w:pPr>
      <w:r>
        <w:rPr>
          <w:color w:val="auto"/>
          <w:sz w:val="24"/>
        </w:rPr>
        <w:t>注：</w:t>
      </w:r>
    </w:p>
    <w:p w14:paraId="25AF73AF">
      <w:pPr>
        <w:tabs>
          <w:tab w:val="left" w:pos="1800"/>
          <w:tab w:val="left" w:pos="5580"/>
        </w:tabs>
        <w:jc w:val="left"/>
        <w:rPr>
          <w:color w:val="auto"/>
          <w:sz w:val="24"/>
        </w:rPr>
      </w:pPr>
      <w:r>
        <w:rPr>
          <w:color w:val="auto"/>
          <w:sz w:val="24"/>
        </w:rPr>
        <w:t>1. 对招标文件中的所有商务、技术要求，除本表所列明的所有偏离外，均视作供应商已对之理解和响应。此表中若无任何文字说明，内容为空白的，</w:t>
      </w:r>
      <w:r>
        <w:rPr>
          <w:b/>
          <w:color w:val="auto"/>
          <w:sz w:val="24"/>
        </w:rPr>
        <w:t>投标无效。</w:t>
      </w:r>
    </w:p>
    <w:p w14:paraId="7C5C0F2F">
      <w:pPr>
        <w:tabs>
          <w:tab w:val="left" w:pos="1800"/>
          <w:tab w:val="left" w:pos="5580"/>
        </w:tabs>
        <w:jc w:val="left"/>
        <w:rPr>
          <w:color w:val="auto"/>
          <w:sz w:val="24"/>
        </w:rPr>
      </w:pPr>
      <w:r>
        <w:rPr>
          <w:color w:val="auto"/>
          <w:sz w:val="24"/>
        </w:rPr>
        <w:t>2.“偏离情况”列应据实填写“无偏离”、“正偏离”或“负偏离”。</w:t>
      </w:r>
    </w:p>
    <w:p w14:paraId="1FE0F80E">
      <w:pPr>
        <w:tabs>
          <w:tab w:val="left" w:pos="1800"/>
          <w:tab w:val="left" w:pos="5580"/>
        </w:tabs>
        <w:jc w:val="left"/>
        <w:rPr>
          <w:color w:val="auto"/>
          <w:sz w:val="24"/>
        </w:rPr>
      </w:pPr>
    </w:p>
    <w:p w14:paraId="6761A4CE">
      <w:pPr>
        <w:tabs>
          <w:tab w:val="left" w:pos="1800"/>
          <w:tab w:val="left" w:pos="5580"/>
        </w:tabs>
        <w:jc w:val="left"/>
        <w:rPr>
          <w:color w:val="auto"/>
          <w:sz w:val="24"/>
        </w:rPr>
      </w:pPr>
    </w:p>
    <w:p w14:paraId="58AF8EDA">
      <w:pPr>
        <w:rPr>
          <w:color w:val="auto"/>
          <w:sz w:val="24"/>
          <w:szCs w:val="20"/>
        </w:rPr>
      </w:pPr>
    </w:p>
    <w:p w14:paraId="358FE214">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480B6331">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    ____________</w:t>
      </w:r>
    </w:p>
    <w:p w14:paraId="73C342F2">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0AEF24F4">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61CEA970">
      <w:pPr>
        <w:pStyle w:val="37"/>
        <w:shd w:val="clear" w:color="auto" w:fill="FFFFFF"/>
        <w:spacing w:before="30" w:beforeAutospacing="0" w:after="3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14:paraId="5F89724B">
      <w:pPr>
        <w:pStyle w:val="37"/>
        <w:shd w:val="clear" w:color="auto" w:fill="FFFFFF"/>
        <w:spacing w:before="30" w:beforeAutospacing="0" w:after="30" w:afterAutospacing="0"/>
        <w:ind w:firstLine="420"/>
        <w:rPr>
          <w:color w:val="333333"/>
        </w:rPr>
      </w:pPr>
    </w:p>
    <w:p w14:paraId="1775DD5F">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5486879">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14:paraId="2A0DE669">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14:paraId="41B4D7B9">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7EFDD4A1">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4598A6E">
      <w:pPr>
        <w:pStyle w:val="37"/>
        <w:shd w:val="clear" w:color="auto" w:fill="FFFFFF"/>
        <w:spacing w:before="0" w:beforeAutospacing="0" w:after="0" w:afterAutospacing="0" w:line="360" w:lineRule="auto"/>
        <w:rPr>
          <w:color w:val="333333"/>
        </w:rPr>
      </w:pPr>
    </w:p>
    <w:p w14:paraId="3E04C819">
      <w:pPr>
        <w:pStyle w:val="37"/>
        <w:shd w:val="clear" w:color="auto" w:fill="FFFFFF"/>
        <w:spacing w:before="0" w:beforeAutospacing="0" w:after="0" w:afterAutospacing="0" w:line="360" w:lineRule="auto"/>
        <w:jc w:val="right"/>
        <w:rPr>
          <w:color w:val="333333"/>
          <w:shd w:val="clear" w:color="auto" w:fill="FFFFFF"/>
        </w:rPr>
      </w:pPr>
    </w:p>
    <w:p w14:paraId="728727F7">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0525D17D">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152A053E">
      <w:pPr>
        <w:pStyle w:val="37"/>
        <w:shd w:val="clear" w:color="auto" w:fill="FFFFFF"/>
        <w:spacing w:before="0" w:beforeAutospacing="0" w:after="0" w:afterAutospacing="0" w:line="360" w:lineRule="auto"/>
        <w:rPr>
          <w:color w:val="333333"/>
          <w:shd w:val="clear" w:color="auto" w:fill="FFFFFF"/>
        </w:rPr>
      </w:pPr>
    </w:p>
    <w:p w14:paraId="5D869C8F">
      <w:pPr>
        <w:pStyle w:val="37"/>
        <w:shd w:val="clear" w:color="auto" w:fill="FFFFFF"/>
        <w:spacing w:before="0" w:beforeAutospacing="0" w:after="0" w:afterAutospacing="0" w:line="360" w:lineRule="auto"/>
        <w:rPr>
          <w:color w:val="333333"/>
          <w:shd w:val="clear" w:color="auto" w:fill="FFFFFF"/>
        </w:rPr>
      </w:pPr>
    </w:p>
    <w:p w14:paraId="1E41EFD0">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12D0A77A">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08E5F5E0">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76ED3040">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3FF91C3D">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79B76F24">
      <w:pPr>
        <w:widowControl/>
        <w:jc w:val="left"/>
        <w:rPr>
          <w:color w:val="333333"/>
          <w:szCs w:val="21"/>
          <w:shd w:val="clear" w:color="auto" w:fill="FFFFFF"/>
        </w:rPr>
      </w:pPr>
      <w:r>
        <w:rPr>
          <w:color w:val="333333"/>
          <w:szCs w:val="21"/>
          <w:shd w:val="clear" w:color="auto" w:fill="FFFFFF"/>
        </w:rPr>
        <w:br w:type="page"/>
      </w:r>
    </w:p>
    <w:p w14:paraId="34B25116">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14:paraId="2253E47F">
      <w:pPr>
        <w:pStyle w:val="37"/>
        <w:shd w:val="clear" w:color="auto" w:fill="FFFFFF"/>
        <w:spacing w:before="30" w:beforeAutospacing="0" w:after="30" w:afterAutospacing="0"/>
        <w:rPr>
          <w:rStyle w:val="46"/>
          <w:sz w:val="36"/>
          <w:szCs w:val="36"/>
        </w:rPr>
      </w:pPr>
    </w:p>
    <w:p w14:paraId="622A6DFC">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77CF6006">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7C9B6502">
      <w:pPr>
        <w:widowControl/>
        <w:spacing w:line="360" w:lineRule="auto"/>
        <w:ind w:firstLine="480" w:firstLineChars="200"/>
        <w:jc w:val="left"/>
        <w:rPr>
          <w:color w:val="000000"/>
          <w:sz w:val="24"/>
        </w:rPr>
      </w:pPr>
    </w:p>
    <w:p w14:paraId="27B244E2">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5837A98">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45D16716">
      <w:pPr>
        <w:widowControl/>
        <w:spacing w:line="360" w:lineRule="auto"/>
        <w:jc w:val="left"/>
        <w:rPr>
          <w:color w:val="000000"/>
          <w:sz w:val="24"/>
        </w:rPr>
      </w:pPr>
    </w:p>
    <w:p w14:paraId="7A457321">
      <w:pPr>
        <w:widowControl/>
        <w:spacing w:line="360" w:lineRule="auto"/>
        <w:jc w:val="left"/>
        <w:rPr>
          <w:color w:val="000000"/>
          <w:sz w:val="24"/>
        </w:rPr>
      </w:pPr>
    </w:p>
    <w:p w14:paraId="20CB87B1">
      <w:pPr>
        <w:spacing w:line="360" w:lineRule="auto"/>
        <w:rPr>
          <w:color w:val="000000"/>
          <w:sz w:val="22"/>
          <w:szCs w:val="22"/>
        </w:rPr>
      </w:pPr>
      <w:r>
        <w:rPr>
          <w:rFonts w:hint="eastAsia"/>
          <w:color w:val="000000"/>
          <w:sz w:val="22"/>
          <w:szCs w:val="22"/>
        </w:rPr>
        <w:t>注：</w:t>
      </w:r>
    </w:p>
    <w:p w14:paraId="62BF17A3">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239AF02D">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73F8D9A">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1F5A9815">
      <w:pPr>
        <w:widowControl/>
        <w:jc w:val="left"/>
        <w:rPr>
          <w:color w:val="000000"/>
          <w:sz w:val="24"/>
          <w:szCs w:val="20"/>
        </w:rPr>
      </w:pPr>
      <w:r>
        <w:rPr>
          <w:color w:val="000000"/>
          <w:sz w:val="24"/>
          <w:szCs w:val="20"/>
        </w:rPr>
        <w:br w:type="page"/>
      </w:r>
    </w:p>
    <w:p w14:paraId="6680E122">
      <w:pPr>
        <w:numPr>
          <w:ilvl w:val="0"/>
          <w:numId w:val="21"/>
        </w:numPr>
        <w:tabs>
          <w:tab w:val="left" w:pos="360"/>
        </w:tabs>
        <w:snapToGrid w:val="0"/>
        <w:spacing w:line="360" w:lineRule="auto"/>
        <w:outlineLvl w:val="1"/>
        <w:rPr>
          <w:color w:val="000000"/>
          <w:sz w:val="24"/>
          <w:szCs w:val="20"/>
        </w:rPr>
      </w:pPr>
      <w:r>
        <w:rPr>
          <w:color w:val="000000"/>
          <w:sz w:val="24"/>
          <w:szCs w:val="20"/>
        </w:rPr>
        <w:t>中小企业证明文件</w:t>
      </w:r>
    </w:p>
    <w:p w14:paraId="2741535F">
      <w:pPr>
        <w:tabs>
          <w:tab w:val="left" w:pos="5580"/>
        </w:tabs>
        <w:spacing w:line="360" w:lineRule="auto"/>
        <w:rPr>
          <w:sz w:val="24"/>
        </w:rPr>
      </w:pPr>
      <w:r>
        <w:rPr>
          <w:sz w:val="24"/>
        </w:rPr>
        <w:t>说明：</w:t>
      </w:r>
    </w:p>
    <w:p w14:paraId="544C84F3">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5469A6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024953C">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4FD837C">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1E101C4">
      <w:pPr>
        <w:widowControl/>
        <w:jc w:val="left"/>
        <w:rPr>
          <w:b/>
          <w:bCs/>
          <w:color w:val="000000"/>
          <w:sz w:val="24"/>
        </w:rPr>
      </w:pPr>
      <w:r>
        <w:rPr>
          <w:b/>
          <w:bCs/>
          <w:color w:val="000000"/>
          <w:sz w:val="24"/>
        </w:rPr>
        <w:br w:type="page"/>
      </w:r>
    </w:p>
    <w:p w14:paraId="73AEF1AB">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4D57BBB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1B009412">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45FD4B40">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EF7A243">
      <w:pPr>
        <w:autoSpaceDE w:val="0"/>
        <w:autoSpaceDN w:val="0"/>
        <w:spacing w:line="360" w:lineRule="auto"/>
        <w:ind w:left="860"/>
        <w:jc w:val="left"/>
        <w:rPr>
          <w:kern w:val="0"/>
          <w:sz w:val="24"/>
        </w:rPr>
      </w:pPr>
      <w:r>
        <w:rPr>
          <w:kern w:val="0"/>
          <w:sz w:val="24"/>
        </w:rPr>
        <w:t>……</w:t>
      </w:r>
    </w:p>
    <w:p w14:paraId="064C4EA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733C66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B229DBE">
      <w:pPr>
        <w:spacing w:line="360" w:lineRule="auto"/>
        <w:ind w:firstLine="504"/>
        <w:rPr>
          <w:spacing w:val="6"/>
          <w:sz w:val="24"/>
        </w:rPr>
      </w:pPr>
    </w:p>
    <w:p w14:paraId="13A09427">
      <w:pPr>
        <w:spacing w:line="360" w:lineRule="auto"/>
        <w:ind w:firstLine="504"/>
        <w:rPr>
          <w:spacing w:val="6"/>
          <w:sz w:val="24"/>
        </w:rPr>
      </w:pPr>
    </w:p>
    <w:p w14:paraId="7E34BFB4">
      <w:pPr>
        <w:spacing w:line="360" w:lineRule="auto"/>
        <w:ind w:right="360" w:firstLine="480"/>
        <w:jc w:val="right"/>
        <w:rPr>
          <w:color w:val="000000"/>
          <w:sz w:val="24"/>
        </w:rPr>
      </w:pPr>
      <w:r>
        <w:rPr>
          <w:color w:val="000000"/>
          <w:sz w:val="24"/>
        </w:rPr>
        <w:t>企业名称（盖章）：________</w:t>
      </w:r>
    </w:p>
    <w:p w14:paraId="6154F44D">
      <w:pPr>
        <w:spacing w:line="360" w:lineRule="auto"/>
        <w:ind w:right="360" w:firstLine="480"/>
        <w:jc w:val="right"/>
        <w:rPr>
          <w:color w:val="000000"/>
          <w:sz w:val="24"/>
        </w:rPr>
      </w:pPr>
      <w:r>
        <w:rPr>
          <w:color w:val="000000"/>
          <w:sz w:val="24"/>
        </w:rPr>
        <w:t>日 期：________</w:t>
      </w:r>
    </w:p>
    <w:p w14:paraId="02314F9D">
      <w:pPr>
        <w:spacing w:line="360" w:lineRule="auto"/>
        <w:ind w:right="360" w:firstLine="480"/>
        <w:jc w:val="right"/>
        <w:rPr>
          <w:color w:val="000000"/>
          <w:sz w:val="24"/>
        </w:rPr>
      </w:pPr>
    </w:p>
    <w:p w14:paraId="69155271">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46E94C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3405F1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506DBD4">
      <w:pPr>
        <w:autoSpaceDE w:val="0"/>
        <w:autoSpaceDN w:val="0"/>
        <w:adjustRightInd w:val="0"/>
        <w:ind w:firstLine="420"/>
        <w:jc w:val="left"/>
        <w:rPr>
          <w:sz w:val="24"/>
        </w:rPr>
      </w:pPr>
    </w:p>
    <w:p w14:paraId="03D7E6AA">
      <w:pPr>
        <w:spacing w:line="360" w:lineRule="auto"/>
        <w:rPr>
          <w:color w:val="000000"/>
          <w:sz w:val="24"/>
        </w:rPr>
      </w:pPr>
    </w:p>
    <w:p w14:paraId="7D14ACDE">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3BD6FF3">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65E53B3">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2EE29E3D">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5937230">
      <w:pPr>
        <w:autoSpaceDE w:val="0"/>
        <w:autoSpaceDN w:val="0"/>
        <w:spacing w:line="360" w:lineRule="auto"/>
        <w:ind w:left="860"/>
        <w:jc w:val="left"/>
        <w:rPr>
          <w:kern w:val="0"/>
          <w:sz w:val="24"/>
        </w:rPr>
      </w:pPr>
      <w:r>
        <w:rPr>
          <w:kern w:val="0"/>
          <w:sz w:val="24"/>
        </w:rPr>
        <w:t>……</w:t>
      </w:r>
    </w:p>
    <w:p w14:paraId="2F38F0E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0F2F43D">
      <w:pPr>
        <w:spacing w:line="360" w:lineRule="auto"/>
        <w:ind w:firstLine="504"/>
        <w:rPr>
          <w:spacing w:val="6"/>
          <w:sz w:val="24"/>
        </w:rPr>
      </w:pPr>
      <w:r>
        <w:rPr>
          <w:kern w:val="0"/>
          <w:sz w:val="24"/>
        </w:rPr>
        <w:t>本企业对上述声明内容的真实性负责。如有虚假，将依法承担相应责任。</w:t>
      </w:r>
    </w:p>
    <w:p w14:paraId="05AD68A8">
      <w:pPr>
        <w:spacing w:line="360" w:lineRule="auto"/>
        <w:ind w:firstLine="504"/>
        <w:rPr>
          <w:spacing w:val="6"/>
          <w:sz w:val="24"/>
        </w:rPr>
      </w:pPr>
    </w:p>
    <w:p w14:paraId="31691C01">
      <w:pPr>
        <w:spacing w:line="360" w:lineRule="auto"/>
        <w:ind w:right="360" w:firstLine="480"/>
        <w:jc w:val="right"/>
        <w:rPr>
          <w:color w:val="000000"/>
          <w:sz w:val="24"/>
        </w:rPr>
      </w:pPr>
    </w:p>
    <w:p w14:paraId="3B14C426">
      <w:pPr>
        <w:spacing w:line="360" w:lineRule="auto"/>
        <w:ind w:right="360" w:firstLine="480"/>
        <w:jc w:val="right"/>
        <w:rPr>
          <w:color w:val="000000"/>
          <w:sz w:val="24"/>
        </w:rPr>
      </w:pPr>
      <w:r>
        <w:rPr>
          <w:color w:val="000000"/>
          <w:sz w:val="24"/>
        </w:rPr>
        <w:t>企业名称（盖章）：________</w:t>
      </w:r>
    </w:p>
    <w:p w14:paraId="252EB981">
      <w:pPr>
        <w:spacing w:line="360" w:lineRule="auto"/>
        <w:ind w:right="360" w:firstLine="480"/>
        <w:jc w:val="right"/>
        <w:rPr>
          <w:color w:val="000000"/>
          <w:sz w:val="24"/>
        </w:rPr>
      </w:pPr>
      <w:r>
        <w:rPr>
          <w:color w:val="000000"/>
          <w:sz w:val="24"/>
        </w:rPr>
        <w:t>日 期：________</w:t>
      </w:r>
    </w:p>
    <w:p w14:paraId="54B15643">
      <w:pPr>
        <w:spacing w:line="360" w:lineRule="auto"/>
        <w:ind w:right="360" w:firstLine="480"/>
        <w:jc w:val="right"/>
        <w:rPr>
          <w:color w:val="000000"/>
          <w:sz w:val="24"/>
        </w:rPr>
      </w:pPr>
    </w:p>
    <w:p w14:paraId="09C43F00">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44E10A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332D057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46695BE">
      <w:pPr>
        <w:adjustRightInd w:val="0"/>
        <w:snapToGrid w:val="0"/>
        <w:jc w:val="left"/>
        <w:rPr>
          <w:color w:val="000000"/>
          <w:szCs w:val="21"/>
          <w:vertAlign w:val="superscript"/>
        </w:rPr>
      </w:pPr>
    </w:p>
    <w:p w14:paraId="1BD082A8">
      <w:pPr>
        <w:spacing w:line="360" w:lineRule="auto"/>
        <w:ind w:right="360" w:firstLine="480"/>
        <w:jc w:val="right"/>
        <w:rPr>
          <w:color w:val="000000"/>
          <w:sz w:val="24"/>
        </w:rPr>
      </w:pPr>
    </w:p>
    <w:p w14:paraId="22452702">
      <w:pPr>
        <w:spacing w:line="360" w:lineRule="auto"/>
        <w:ind w:right="360" w:firstLine="480"/>
        <w:jc w:val="right"/>
        <w:rPr>
          <w:color w:val="000000"/>
          <w:sz w:val="24"/>
        </w:rPr>
      </w:pPr>
    </w:p>
    <w:p w14:paraId="0FC8076D">
      <w:pPr>
        <w:spacing w:line="360" w:lineRule="auto"/>
        <w:outlineLvl w:val="2"/>
        <w:rPr>
          <w:color w:val="000000"/>
          <w:sz w:val="24"/>
          <w:szCs w:val="20"/>
        </w:rPr>
      </w:pPr>
      <w:r>
        <w:rPr>
          <w:color w:val="000000"/>
          <w:sz w:val="24"/>
          <w:szCs w:val="20"/>
        </w:rPr>
        <w:br w:type="page"/>
      </w:r>
    </w:p>
    <w:p w14:paraId="44B73FE5">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522AB503">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8207464">
      <w:pPr>
        <w:spacing w:line="588" w:lineRule="exact"/>
        <w:ind w:firstLine="482"/>
        <w:rPr>
          <w:b/>
          <w:spacing w:val="6"/>
          <w:sz w:val="24"/>
        </w:rPr>
      </w:pPr>
      <w:r>
        <w:rPr>
          <w:b/>
          <w:sz w:val="24"/>
        </w:rPr>
        <w:t>□</w:t>
      </w:r>
      <w:r>
        <w:rPr>
          <w:b/>
          <w:spacing w:val="6"/>
          <w:sz w:val="24"/>
        </w:rPr>
        <w:t>不属于符合条件的残疾人福利性单位。</w:t>
      </w:r>
    </w:p>
    <w:p w14:paraId="366C8B9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3FAFFC6">
      <w:pPr>
        <w:spacing w:line="588" w:lineRule="exact"/>
        <w:ind w:firstLine="506" w:firstLineChars="200"/>
        <w:rPr>
          <w:spacing w:val="6"/>
          <w:sz w:val="24"/>
        </w:rPr>
      </w:pPr>
      <w:r>
        <w:rPr>
          <w:b/>
          <w:spacing w:val="6"/>
          <w:sz w:val="24"/>
        </w:rPr>
        <w:t>本单位对上述声明的真实性负责。如有虚假，将依法承担相应责任。</w:t>
      </w:r>
    </w:p>
    <w:p w14:paraId="549AB869">
      <w:pPr>
        <w:spacing w:line="588" w:lineRule="exact"/>
        <w:ind w:firstLine="504" w:firstLineChars="200"/>
        <w:rPr>
          <w:spacing w:val="6"/>
          <w:sz w:val="24"/>
        </w:rPr>
      </w:pPr>
    </w:p>
    <w:p w14:paraId="28C6FE30">
      <w:pPr>
        <w:spacing w:line="588" w:lineRule="exact"/>
        <w:ind w:firstLine="504" w:firstLineChars="200"/>
        <w:rPr>
          <w:spacing w:val="6"/>
          <w:sz w:val="24"/>
        </w:rPr>
      </w:pPr>
    </w:p>
    <w:p w14:paraId="6B6FFA6E">
      <w:pPr>
        <w:tabs>
          <w:tab w:val="left" w:pos="4860"/>
        </w:tabs>
        <w:spacing w:line="588" w:lineRule="exact"/>
        <w:ind w:right="1560" w:firstLine="504" w:firstLineChars="200"/>
        <w:jc w:val="center"/>
        <w:rPr>
          <w:spacing w:val="6"/>
          <w:sz w:val="24"/>
        </w:rPr>
      </w:pPr>
      <w:r>
        <w:rPr>
          <w:spacing w:val="6"/>
          <w:sz w:val="24"/>
        </w:rPr>
        <w:t xml:space="preserve">               单位名称（盖章）：</w:t>
      </w:r>
    </w:p>
    <w:p w14:paraId="0C580BCD">
      <w:pPr>
        <w:tabs>
          <w:tab w:val="left" w:pos="4860"/>
        </w:tabs>
        <w:spacing w:line="588" w:lineRule="exact"/>
        <w:ind w:right="1560" w:firstLine="504" w:firstLineChars="200"/>
        <w:jc w:val="center"/>
        <w:rPr>
          <w:spacing w:val="6"/>
          <w:sz w:val="24"/>
        </w:rPr>
      </w:pPr>
      <w:r>
        <w:rPr>
          <w:spacing w:val="6"/>
          <w:sz w:val="24"/>
        </w:rPr>
        <w:t xml:space="preserve">       日  期：</w:t>
      </w:r>
    </w:p>
    <w:p w14:paraId="43A57CDB">
      <w:pPr>
        <w:numPr>
          <w:ilvl w:val="0"/>
          <w:numId w:val="21"/>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2C2D454E">
      <w:pPr>
        <w:autoSpaceDE w:val="0"/>
        <w:autoSpaceDN w:val="0"/>
        <w:adjustRightInd w:val="0"/>
        <w:spacing w:line="360" w:lineRule="auto"/>
        <w:jc w:val="center"/>
        <w:rPr>
          <w:b/>
          <w:color w:val="000000"/>
          <w:sz w:val="36"/>
          <w:szCs w:val="36"/>
        </w:rPr>
      </w:pPr>
      <w:r>
        <w:rPr>
          <w:b/>
          <w:color w:val="000000"/>
          <w:sz w:val="36"/>
          <w:szCs w:val="36"/>
        </w:rPr>
        <w:t>拟分包情况说明</w:t>
      </w:r>
    </w:p>
    <w:p w14:paraId="7C73886E">
      <w:pPr>
        <w:tabs>
          <w:tab w:val="left" w:pos="5580"/>
        </w:tabs>
        <w:spacing w:line="360" w:lineRule="auto"/>
        <w:rPr>
          <w:color w:val="000000"/>
          <w:sz w:val="24"/>
        </w:rPr>
      </w:pPr>
      <w:r>
        <w:rPr>
          <w:color w:val="000000"/>
          <w:sz w:val="24"/>
        </w:rPr>
        <w:t>致：</w:t>
      </w:r>
      <w:r>
        <w:rPr>
          <w:color w:val="000000"/>
          <w:sz w:val="24"/>
          <w:u w:val="single"/>
        </w:rPr>
        <w:t>（采购人）</w:t>
      </w:r>
    </w:p>
    <w:p w14:paraId="64BD023A">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w:t>
      </w:r>
      <w:r>
        <w:rPr>
          <w:rFonts w:ascii="Times New Roman" w:hAnsi="Times New Roman" w:eastAsia="宋体" w:cs="Times New Roman"/>
          <w:sz w:val="24"/>
        </w:rPr>
        <w:t>）中___包（填写包号）的投标。拟</w:t>
      </w:r>
      <w:r>
        <w:rPr>
          <w:sz w:val="24"/>
        </w:rPr>
        <w:t>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001F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14B4F7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FDB329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3B702F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1F3F838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4CFAAA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18E8CE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5783C24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5A86725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561F19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48002B5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1E44F42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44B1CF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75B518A">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6DA0720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3C6F1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80444A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29E7E03">
            <w:pPr>
              <w:pStyle w:val="248"/>
              <w:jc w:val="center"/>
              <w:rPr>
                <w:rFonts w:ascii="Times New Roman" w:hAnsi="Times New Roman" w:cs="Times New Roman" w:eastAsiaTheme="minorEastAsia"/>
                <w:sz w:val="30"/>
              </w:rPr>
            </w:pPr>
          </w:p>
        </w:tc>
        <w:tc>
          <w:tcPr>
            <w:tcW w:w="1513" w:type="dxa"/>
            <w:vAlign w:val="center"/>
          </w:tcPr>
          <w:p w14:paraId="5597721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2BC4F8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669F51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440C57C">
            <w:pPr>
              <w:pStyle w:val="248"/>
              <w:jc w:val="center"/>
              <w:rPr>
                <w:rFonts w:ascii="Times New Roman" w:hAnsi="Times New Roman" w:cs="Times New Roman" w:eastAsiaTheme="minorEastAsia"/>
                <w:sz w:val="30"/>
                <w:lang w:eastAsia="zh-CN"/>
              </w:rPr>
            </w:pPr>
          </w:p>
        </w:tc>
        <w:tc>
          <w:tcPr>
            <w:tcW w:w="1558" w:type="dxa"/>
            <w:vAlign w:val="center"/>
          </w:tcPr>
          <w:p w14:paraId="691976B7">
            <w:pPr>
              <w:pStyle w:val="248"/>
              <w:jc w:val="center"/>
              <w:rPr>
                <w:rFonts w:ascii="Times New Roman" w:hAnsi="Times New Roman" w:cs="Times New Roman" w:eastAsiaTheme="minorEastAsia"/>
                <w:sz w:val="30"/>
                <w:lang w:eastAsia="zh-CN"/>
              </w:rPr>
            </w:pPr>
          </w:p>
        </w:tc>
        <w:tc>
          <w:tcPr>
            <w:tcW w:w="1498" w:type="dxa"/>
            <w:vAlign w:val="center"/>
          </w:tcPr>
          <w:p w14:paraId="627559D8">
            <w:pPr>
              <w:pStyle w:val="248"/>
              <w:jc w:val="center"/>
              <w:rPr>
                <w:rFonts w:ascii="Times New Roman" w:hAnsi="Times New Roman" w:cs="Times New Roman" w:eastAsiaTheme="minorEastAsia"/>
                <w:sz w:val="30"/>
                <w:lang w:eastAsia="zh-CN"/>
              </w:rPr>
            </w:pPr>
          </w:p>
        </w:tc>
        <w:tc>
          <w:tcPr>
            <w:tcW w:w="1564" w:type="dxa"/>
            <w:vAlign w:val="center"/>
          </w:tcPr>
          <w:p w14:paraId="7BEE5F8C">
            <w:pPr>
              <w:pStyle w:val="248"/>
              <w:jc w:val="center"/>
              <w:rPr>
                <w:rFonts w:ascii="Times New Roman" w:hAnsi="Times New Roman" w:cs="Times New Roman" w:eastAsiaTheme="minorEastAsia"/>
                <w:sz w:val="30"/>
                <w:lang w:eastAsia="zh-CN"/>
              </w:rPr>
            </w:pPr>
          </w:p>
        </w:tc>
      </w:tr>
      <w:tr w14:paraId="20A8E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0BA61AE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3AD15091">
            <w:pPr>
              <w:pStyle w:val="248"/>
              <w:jc w:val="center"/>
              <w:rPr>
                <w:rFonts w:ascii="Times New Roman" w:hAnsi="Times New Roman" w:cs="Times New Roman" w:eastAsiaTheme="minorEastAsia"/>
                <w:sz w:val="30"/>
              </w:rPr>
            </w:pPr>
          </w:p>
        </w:tc>
        <w:tc>
          <w:tcPr>
            <w:tcW w:w="1513" w:type="dxa"/>
            <w:vAlign w:val="center"/>
          </w:tcPr>
          <w:p w14:paraId="3B72CBA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29DC42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DB5706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D76CA8B">
            <w:pPr>
              <w:pStyle w:val="248"/>
              <w:jc w:val="center"/>
              <w:rPr>
                <w:rFonts w:ascii="Times New Roman" w:hAnsi="Times New Roman" w:cs="Times New Roman" w:eastAsiaTheme="minorEastAsia"/>
                <w:sz w:val="30"/>
                <w:lang w:eastAsia="zh-CN"/>
              </w:rPr>
            </w:pPr>
          </w:p>
        </w:tc>
        <w:tc>
          <w:tcPr>
            <w:tcW w:w="1558" w:type="dxa"/>
            <w:vAlign w:val="center"/>
          </w:tcPr>
          <w:p w14:paraId="19DEF0AE">
            <w:pPr>
              <w:pStyle w:val="248"/>
              <w:jc w:val="center"/>
              <w:rPr>
                <w:rFonts w:ascii="Times New Roman" w:hAnsi="Times New Roman" w:cs="Times New Roman" w:eastAsiaTheme="minorEastAsia"/>
                <w:sz w:val="30"/>
                <w:lang w:eastAsia="zh-CN"/>
              </w:rPr>
            </w:pPr>
          </w:p>
        </w:tc>
        <w:tc>
          <w:tcPr>
            <w:tcW w:w="1498" w:type="dxa"/>
            <w:vAlign w:val="center"/>
          </w:tcPr>
          <w:p w14:paraId="62DC802D">
            <w:pPr>
              <w:pStyle w:val="248"/>
              <w:jc w:val="center"/>
              <w:rPr>
                <w:rFonts w:ascii="Times New Roman" w:hAnsi="Times New Roman" w:cs="Times New Roman" w:eastAsiaTheme="minorEastAsia"/>
                <w:sz w:val="30"/>
                <w:lang w:eastAsia="zh-CN"/>
              </w:rPr>
            </w:pPr>
          </w:p>
        </w:tc>
        <w:tc>
          <w:tcPr>
            <w:tcW w:w="1564" w:type="dxa"/>
            <w:vAlign w:val="center"/>
          </w:tcPr>
          <w:p w14:paraId="5C2614F1">
            <w:pPr>
              <w:pStyle w:val="248"/>
              <w:jc w:val="center"/>
              <w:rPr>
                <w:rFonts w:ascii="Times New Roman" w:hAnsi="Times New Roman" w:cs="Times New Roman" w:eastAsiaTheme="minorEastAsia"/>
                <w:sz w:val="30"/>
                <w:lang w:eastAsia="zh-CN"/>
              </w:rPr>
            </w:pPr>
          </w:p>
        </w:tc>
      </w:tr>
      <w:tr w14:paraId="4836B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9254E4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3059CC65">
            <w:pPr>
              <w:pStyle w:val="248"/>
              <w:jc w:val="center"/>
              <w:rPr>
                <w:rFonts w:ascii="Times New Roman" w:hAnsi="Times New Roman" w:cs="Times New Roman" w:eastAsiaTheme="minorEastAsia"/>
                <w:sz w:val="30"/>
              </w:rPr>
            </w:pPr>
          </w:p>
        </w:tc>
        <w:tc>
          <w:tcPr>
            <w:tcW w:w="1513" w:type="dxa"/>
            <w:vAlign w:val="center"/>
          </w:tcPr>
          <w:p w14:paraId="04384678">
            <w:pPr>
              <w:pStyle w:val="248"/>
              <w:tabs>
                <w:tab w:val="left" w:pos="235"/>
              </w:tabs>
              <w:jc w:val="center"/>
              <w:rPr>
                <w:rFonts w:ascii="Times New Roman" w:hAnsi="Times New Roman" w:cs="Times New Roman" w:eastAsiaTheme="minorEastAsia"/>
                <w:sz w:val="24"/>
              </w:rPr>
            </w:pPr>
          </w:p>
        </w:tc>
        <w:tc>
          <w:tcPr>
            <w:tcW w:w="1125" w:type="dxa"/>
            <w:vAlign w:val="center"/>
          </w:tcPr>
          <w:p w14:paraId="6089901D">
            <w:pPr>
              <w:pStyle w:val="248"/>
              <w:jc w:val="center"/>
              <w:rPr>
                <w:rFonts w:ascii="Times New Roman" w:hAnsi="Times New Roman" w:cs="Times New Roman" w:eastAsiaTheme="minorEastAsia"/>
                <w:sz w:val="30"/>
              </w:rPr>
            </w:pPr>
          </w:p>
        </w:tc>
        <w:tc>
          <w:tcPr>
            <w:tcW w:w="1558" w:type="dxa"/>
            <w:vAlign w:val="center"/>
          </w:tcPr>
          <w:p w14:paraId="649476E3">
            <w:pPr>
              <w:pStyle w:val="248"/>
              <w:jc w:val="center"/>
              <w:rPr>
                <w:rFonts w:ascii="Times New Roman" w:hAnsi="Times New Roman" w:cs="Times New Roman" w:eastAsiaTheme="minorEastAsia"/>
                <w:sz w:val="30"/>
              </w:rPr>
            </w:pPr>
          </w:p>
        </w:tc>
        <w:tc>
          <w:tcPr>
            <w:tcW w:w="1498" w:type="dxa"/>
            <w:vAlign w:val="center"/>
          </w:tcPr>
          <w:p w14:paraId="0462573A">
            <w:pPr>
              <w:pStyle w:val="248"/>
              <w:jc w:val="center"/>
              <w:rPr>
                <w:rFonts w:ascii="Times New Roman" w:hAnsi="Times New Roman" w:cs="Times New Roman" w:eastAsiaTheme="minorEastAsia"/>
                <w:sz w:val="30"/>
              </w:rPr>
            </w:pPr>
          </w:p>
        </w:tc>
        <w:tc>
          <w:tcPr>
            <w:tcW w:w="1564" w:type="dxa"/>
            <w:vAlign w:val="center"/>
          </w:tcPr>
          <w:p w14:paraId="40C6A262">
            <w:pPr>
              <w:pStyle w:val="248"/>
              <w:jc w:val="center"/>
              <w:rPr>
                <w:rFonts w:ascii="Times New Roman" w:hAnsi="Times New Roman" w:cs="Times New Roman" w:eastAsiaTheme="minorEastAsia"/>
                <w:sz w:val="30"/>
              </w:rPr>
            </w:pPr>
          </w:p>
        </w:tc>
      </w:tr>
      <w:tr w14:paraId="53895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250F6DD">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40C3B1FC">
            <w:pPr>
              <w:pStyle w:val="248"/>
              <w:jc w:val="center"/>
              <w:rPr>
                <w:rFonts w:ascii="Times New Roman" w:hAnsi="Times New Roman" w:cs="Times New Roman" w:eastAsiaTheme="minorEastAsia"/>
                <w:sz w:val="30"/>
              </w:rPr>
            </w:pPr>
          </w:p>
        </w:tc>
        <w:tc>
          <w:tcPr>
            <w:tcW w:w="1564" w:type="dxa"/>
            <w:vAlign w:val="center"/>
          </w:tcPr>
          <w:p w14:paraId="1BEA21EC">
            <w:pPr>
              <w:pStyle w:val="248"/>
              <w:jc w:val="center"/>
              <w:rPr>
                <w:rFonts w:ascii="Times New Roman" w:hAnsi="Times New Roman" w:cs="Times New Roman" w:eastAsiaTheme="minorEastAsia"/>
                <w:sz w:val="30"/>
              </w:rPr>
            </w:pPr>
          </w:p>
        </w:tc>
      </w:tr>
    </w:tbl>
    <w:p w14:paraId="11852EB8">
      <w:pPr>
        <w:adjustRightInd w:val="0"/>
        <w:snapToGrid w:val="0"/>
        <w:spacing w:line="360" w:lineRule="auto"/>
        <w:ind w:firstLine="480" w:firstLineChars="200"/>
        <w:jc w:val="left"/>
        <w:rPr>
          <w:sz w:val="24"/>
        </w:rPr>
      </w:pPr>
    </w:p>
    <w:p w14:paraId="164EC06A">
      <w:pPr>
        <w:adjustRightInd w:val="0"/>
        <w:snapToGrid w:val="0"/>
        <w:spacing w:line="360" w:lineRule="auto"/>
        <w:jc w:val="left"/>
        <w:rPr>
          <w:sz w:val="24"/>
        </w:rPr>
      </w:pPr>
      <w:r>
        <w:rPr>
          <w:sz w:val="24"/>
        </w:rPr>
        <w:t>注：</w:t>
      </w:r>
      <w:r>
        <w:rPr>
          <w:color w:val="FF0000"/>
          <w:sz w:val="24"/>
        </w:rPr>
        <w:t xml:space="preserve"> </w:t>
      </w:r>
    </w:p>
    <w:p w14:paraId="6F4F1C48">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D14806A">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3420A42">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F980CDB">
      <w:pPr>
        <w:adjustRightInd w:val="0"/>
        <w:snapToGrid w:val="0"/>
        <w:spacing w:line="360" w:lineRule="auto"/>
        <w:jc w:val="left"/>
        <w:rPr>
          <w:sz w:val="24"/>
        </w:rPr>
      </w:pPr>
    </w:p>
    <w:p w14:paraId="5142BA65">
      <w:pPr>
        <w:adjustRightInd w:val="0"/>
        <w:snapToGrid w:val="0"/>
        <w:spacing w:line="360" w:lineRule="auto"/>
        <w:ind w:firstLine="480" w:firstLineChars="200"/>
        <w:jc w:val="right"/>
        <w:rPr>
          <w:sz w:val="24"/>
        </w:rPr>
      </w:pPr>
      <w:r>
        <w:rPr>
          <w:sz w:val="24"/>
        </w:rPr>
        <w:t>投标人名称（盖章）：______</w:t>
      </w:r>
    </w:p>
    <w:p w14:paraId="3DD52B67">
      <w:pPr>
        <w:adjustRightInd w:val="0"/>
        <w:snapToGrid w:val="0"/>
        <w:spacing w:line="360" w:lineRule="auto"/>
        <w:ind w:firstLine="480" w:firstLineChars="200"/>
        <w:jc w:val="right"/>
        <w:rPr>
          <w:color w:val="000000"/>
          <w:sz w:val="24"/>
        </w:rPr>
      </w:pPr>
      <w:r>
        <w:rPr>
          <w:color w:val="000000"/>
          <w:sz w:val="24"/>
        </w:rPr>
        <w:t>日期：_____年______月______日</w:t>
      </w:r>
    </w:p>
    <w:p w14:paraId="21FF5D5F">
      <w:pPr>
        <w:widowControl/>
        <w:jc w:val="left"/>
        <w:rPr>
          <w:color w:val="000000"/>
          <w:sz w:val="24"/>
        </w:rPr>
      </w:pPr>
      <w:r>
        <w:rPr>
          <w:color w:val="000000"/>
          <w:sz w:val="24"/>
        </w:rPr>
        <w:br w:type="page"/>
      </w:r>
    </w:p>
    <w:p w14:paraId="73D86E32">
      <w:pPr>
        <w:autoSpaceDE w:val="0"/>
        <w:autoSpaceDN w:val="0"/>
        <w:adjustRightInd w:val="0"/>
        <w:spacing w:line="360" w:lineRule="auto"/>
        <w:jc w:val="center"/>
        <w:rPr>
          <w:b/>
          <w:color w:val="000000"/>
          <w:sz w:val="36"/>
          <w:szCs w:val="36"/>
        </w:rPr>
      </w:pPr>
      <w:bookmarkStart w:id="1093" w:name="_Hlk176956326"/>
      <w:r>
        <w:rPr>
          <w:b/>
          <w:color w:val="000000"/>
          <w:sz w:val="36"/>
          <w:szCs w:val="36"/>
        </w:rPr>
        <w:t>分包意向协议</w:t>
      </w:r>
    </w:p>
    <w:p w14:paraId="4B5E67C8">
      <w:pPr>
        <w:adjustRightInd w:val="0"/>
        <w:snapToGrid w:val="0"/>
        <w:spacing w:line="360" w:lineRule="auto"/>
        <w:ind w:firstLine="480" w:firstLineChars="200"/>
        <w:jc w:val="left"/>
        <w:rPr>
          <w:sz w:val="24"/>
        </w:rPr>
      </w:pPr>
      <w:r>
        <w:rPr>
          <w:sz w:val="24"/>
        </w:rPr>
        <w:t>甲方（投标人）：________</w:t>
      </w:r>
    </w:p>
    <w:p w14:paraId="0CF1966F">
      <w:pPr>
        <w:adjustRightInd w:val="0"/>
        <w:snapToGrid w:val="0"/>
        <w:spacing w:line="360" w:lineRule="auto"/>
        <w:ind w:firstLine="480" w:firstLineChars="200"/>
        <w:jc w:val="left"/>
        <w:rPr>
          <w:sz w:val="24"/>
        </w:rPr>
      </w:pPr>
      <w:r>
        <w:rPr>
          <w:sz w:val="24"/>
        </w:rPr>
        <w:t>乙方（拟分包单位）：________</w:t>
      </w:r>
    </w:p>
    <w:p w14:paraId="49FA01D2">
      <w:pPr>
        <w:adjustRightInd w:val="0"/>
        <w:snapToGrid w:val="0"/>
        <w:spacing w:line="360" w:lineRule="auto"/>
        <w:ind w:firstLine="480" w:firstLineChars="200"/>
        <w:jc w:val="left"/>
        <w:rPr>
          <w:sz w:val="24"/>
        </w:rPr>
      </w:pPr>
      <w:r>
        <w:rPr>
          <w:sz w:val="24"/>
        </w:rPr>
        <w:t>甲方承诺，一旦在_________（采购项目名称）（项</w:t>
      </w:r>
      <w:r>
        <w:rPr>
          <w:rFonts w:ascii="Times New Roman" w:hAnsi="Times New Roman" w:eastAsia="宋体" w:cs="Times New Roman"/>
          <w:sz w:val="24"/>
        </w:rPr>
        <w:t>目编号/包号为</w:t>
      </w:r>
      <w:r>
        <w:rPr>
          <w:sz w:val="24"/>
        </w:rPr>
        <w:t>：_______）招标采购项目中获得采购合同，将按照下述约定将合同项下部分内容分包给乙方：</w:t>
      </w:r>
    </w:p>
    <w:p w14:paraId="4C99AD9E">
      <w:pPr>
        <w:adjustRightInd w:val="0"/>
        <w:snapToGrid w:val="0"/>
        <w:spacing w:line="360" w:lineRule="auto"/>
        <w:ind w:firstLine="480" w:firstLineChars="200"/>
        <w:jc w:val="left"/>
        <w:rPr>
          <w:sz w:val="24"/>
        </w:rPr>
      </w:pPr>
      <w:r>
        <w:rPr>
          <w:sz w:val="24"/>
        </w:rPr>
        <w:t>1.分包内容：_____。</w:t>
      </w:r>
    </w:p>
    <w:p w14:paraId="03FA9F6D">
      <w:pPr>
        <w:adjustRightInd w:val="0"/>
        <w:snapToGrid w:val="0"/>
        <w:spacing w:line="360" w:lineRule="auto"/>
        <w:ind w:firstLine="480" w:firstLineChars="200"/>
        <w:jc w:val="left"/>
        <w:rPr>
          <w:sz w:val="24"/>
        </w:rPr>
      </w:pPr>
      <w:r>
        <w:rPr>
          <w:sz w:val="24"/>
        </w:rPr>
        <w:t>2.分包金额：_____，该金额占该采购包合同金额的比例为___%。</w:t>
      </w:r>
    </w:p>
    <w:p w14:paraId="78CA088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C035619">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A36157B">
      <w:pPr>
        <w:spacing w:line="360" w:lineRule="auto"/>
        <w:ind w:firstLine="471"/>
        <w:rPr>
          <w:b/>
          <w:color w:val="000000"/>
          <w:sz w:val="24"/>
        </w:rPr>
      </w:pPr>
    </w:p>
    <w:p w14:paraId="3E32F677">
      <w:pPr>
        <w:spacing w:line="360" w:lineRule="auto"/>
        <w:ind w:firstLine="471"/>
        <w:rPr>
          <w:b/>
          <w:color w:val="000000"/>
          <w:sz w:val="24"/>
        </w:rPr>
      </w:pPr>
      <w:r>
        <w:rPr>
          <w:color w:val="000000"/>
          <w:sz w:val="24"/>
        </w:rPr>
        <w:t>甲方（盖章）：_________                 乙方（盖章）：_________</w:t>
      </w:r>
    </w:p>
    <w:p w14:paraId="5315A832">
      <w:pPr>
        <w:spacing w:line="360" w:lineRule="auto"/>
        <w:ind w:left="480"/>
        <w:jc w:val="right"/>
        <w:rPr>
          <w:color w:val="000000"/>
          <w:sz w:val="24"/>
        </w:rPr>
      </w:pPr>
    </w:p>
    <w:p w14:paraId="3F968A9B">
      <w:pPr>
        <w:wordWrap w:val="0"/>
        <w:spacing w:line="360" w:lineRule="auto"/>
        <w:ind w:left="480"/>
        <w:jc w:val="right"/>
        <w:rPr>
          <w:b/>
          <w:color w:val="000000"/>
          <w:sz w:val="24"/>
        </w:rPr>
      </w:pPr>
      <w:r>
        <w:rPr>
          <w:color w:val="000000"/>
          <w:sz w:val="24"/>
          <w:szCs w:val="20"/>
        </w:rPr>
        <w:t xml:space="preserve">日期：_____年______月______日   </w:t>
      </w:r>
    </w:p>
    <w:p w14:paraId="67DADDE7">
      <w:pPr>
        <w:tabs>
          <w:tab w:val="left" w:pos="8280"/>
        </w:tabs>
        <w:spacing w:line="360" w:lineRule="auto"/>
        <w:ind w:firstLine="480"/>
        <w:rPr>
          <w:color w:val="000000"/>
          <w:sz w:val="24"/>
        </w:rPr>
      </w:pPr>
    </w:p>
    <w:p w14:paraId="1F7388EA">
      <w:pPr>
        <w:tabs>
          <w:tab w:val="left" w:pos="8280"/>
        </w:tabs>
        <w:spacing w:line="360" w:lineRule="auto"/>
        <w:rPr>
          <w:color w:val="000000"/>
          <w:sz w:val="24"/>
        </w:rPr>
      </w:pPr>
      <w:bookmarkStart w:id="1094" w:name="_Hlk176956306"/>
      <w:r>
        <w:rPr>
          <w:color w:val="000000"/>
          <w:sz w:val="24"/>
        </w:rPr>
        <w:t>注：</w:t>
      </w:r>
    </w:p>
    <w:p w14:paraId="3D99AC12">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2321AFC6">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49B350B9">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1094"/>
    </w:p>
    <w:bookmarkEnd w:id="1093"/>
    <w:p w14:paraId="584105EB">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0B2B1C8A">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128C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B97133E">
            <w:pPr>
              <w:rPr>
                <w:sz w:val="24"/>
              </w:rPr>
            </w:pPr>
            <w:r>
              <w:rPr>
                <w:rFonts w:hint="eastAsia"/>
                <w:sz w:val="24"/>
              </w:rPr>
              <w:t>供应商名称</w:t>
            </w:r>
          </w:p>
        </w:tc>
        <w:tc>
          <w:tcPr>
            <w:tcW w:w="1667" w:type="pct"/>
          </w:tcPr>
          <w:p w14:paraId="5447385F">
            <w:pPr>
              <w:rPr>
                <w:sz w:val="24"/>
              </w:rPr>
            </w:pPr>
            <w:r>
              <w:rPr>
                <w:rFonts w:hint="eastAsia"/>
                <w:sz w:val="24"/>
              </w:rPr>
              <w:t>供应商所属性别</w:t>
            </w:r>
          </w:p>
        </w:tc>
        <w:tc>
          <w:tcPr>
            <w:tcW w:w="1667" w:type="pct"/>
          </w:tcPr>
          <w:p w14:paraId="17DA7C16">
            <w:pPr>
              <w:rPr>
                <w:sz w:val="24"/>
              </w:rPr>
            </w:pPr>
            <w:r>
              <w:rPr>
                <w:rFonts w:hint="eastAsia"/>
                <w:sz w:val="24"/>
              </w:rPr>
              <w:t>外商投资类型</w:t>
            </w:r>
          </w:p>
        </w:tc>
      </w:tr>
      <w:tr w14:paraId="7776A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3F764AE0">
            <w:pPr>
              <w:rPr>
                <w:sz w:val="24"/>
              </w:rPr>
            </w:pPr>
          </w:p>
        </w:tc>
        <w:tc>
          <w:tcPr>
            <w:tcW w:w="1667" w:type="pct"/>
          </w:tcPr>
          <w:p w14:paraId="76582935">
            <w:pPr>
              <w:rPr>
                <w:sz w:val="24"/>
              </w:rPr>
            </w:pPr>
          </w:p>
        </w:tc>
        <w:tc>
          <w:tcPr>
            <w:tcW w:w="1667" w:type="pct"/>
          </w:tcPr>
          <w:p w14:paraId="3CBE60CF">
            <w:pPr>
              <w:rPr>
                <w:sz w:val="24"/>
              </w:rPr>
            </w:pPr>
          </w:p>
        </w:tc>
      </w:tr>
      <w:tr w14:paraId="539F5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45CDA42">
            <w:pPr>
              <w:rPr>
                <w:sz w:val="24"/>
              </w:rPr>
            </w:pPr>
          </w:p>
        </w:tc>
        <w:tc>
          <w:tcPr>
            <w:tcW w:w="1667" w:type="pct"/>
          </w:tcPr>
          <w:p w14:paraId="461C7878">
            <w:pPr>
              <w:rPr>
                <w:sz w:val="24"/>
              </w:rPr>
            </w:pPr>
          </w:p>
        </w:tc>
        <w:tc>
          <w:tcPr>
            <w:tcW w:w="1667" w:type="pct"/>
          </w:tcPr>
          <w:p w14:paraId="6C3D0DDB">
            <w:pPr>
              <w:rPr>
                <w:sz w:val="24"/>
              </w:rPr>
            </w:pPr>
          </w:p>
        </w:tc>
      </w:tr>
      <w:tr w14:paraId="0FAB2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3C1989AF">
            <w:pPr>
              <w:rPr>
                <w:sz w:val="24"/>
              </w:rPr>
            </w:pPr>
          </w:p>
        </w:tc>
        <w:tc>
          <w:tcPr>
            <w:tcW w:w="1667" w:type="pct"/>
          </w:tcPr>
          <w:p w14:paraId="781C2A24">
            <w:pPr>
              <w:rPr>
                <w:sz w:val="24"/>
              </w:rPr>
            </w:pPr>
          </w:p>
        </w:tc>
        <w:tc>
          <w:tcPr>
            <w:tcW w:w="1667" w:type="pct"/>
          </w:tcPr>
          <w:p w14:paraId="40938504">
            <w:pPr>
              <w:rPr>
                <w:sz w:val="24"/>
              </w:rPr>
            </w:pPr>
          </w:p>
        </w:tc>
      </w:tr>
      <w:tr w14:paraId="214B3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E3AF380">
            <w:pPr>
              <w:rPr>
                <w:sz w:val="24"/>
              </w:rPr>
            </w:pPr>
          </w:p>
        </w:tc>
        <w:tc>
          <w:tcPr>
            <w:tcW w:w="1667" w:type="pct"/>
          </w:tcPr>
          <w:p w14:paraId="6C513B9B">
            <w:pPr>
              <w:rPr>
                <w:sz w:val="24"/>
              </w:rPr>
            </w:pPr>
          </w:p>
        </w:tc>
        <w:tc>
          <w:tcPr>
            <w:tcW w:w="1667" w:type="pct"/>
          </w:tcPr>
          <w:p w14:paraId="2472B5E9">
            <w:pPr>
              <w:rPr>
                <w:sz w:val="24"/>
              </w:rPr>
            </w:pPr>
          </w:p>
        </w:tc>
      </w:tr>
    </w:tbl>
    <w:p w14:paraId="78FB73CF">
      <w:pPr>
        <w:tabs>
          <w:tab w:val="left" w:pos="1800"/>
          <w:tab w:val="left" w:pos="5580"/>
        </w:tabs>
        <w:jc w:val="left"/>
        <w:rPr>
          <w:color w:val="000000"/>
          <w:sz w:val="24"/>
        </w:rPr>
      </w:pPr>
      <w:r>
        <w:rPr>
          <w:color w:val="000000"/>
          <w:sz w:val="24"/>
        </w:rPr>
        <w:t>注：1.供应商如为联合体，则应填写联合体各成员信息。</w:t>
      </w:r>
    </w:p>
    <w:p w14:paraId="36B319A3">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4914D6C0">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6CFE0694">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F1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DCE5F">
    <w:pPr>
      <w:pStyle w:val="28"/>
      <w:framePr w:wrap="around" w:vAnchor="text" w:hAnchor="margin" w:y="1"/>
      <w:ind w:right="360"/>
      <w:rPr>
        <w:rStyle w:val="47"/>
      </w:rPr>
    </w:pPr>
  </w:p>
  <w:p w14:paraId="57E75E78">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C7A58">
    <w:pPr>
      <w:pStyle w:val="28"/>
      <w:framePr w:wrap="around" w:vAnchor="text" w:hAnchor="margin" w:xAlign="center" w:y="1"/>
      <w:rPr>
        <w:rStyle w:val="47"/>
      </w:rPr>
    </w:pPr>
    <w:r>
      <w:fldChar w:fldCharType="begin"/>
    </w:r>
    <w:r>
      <w:rPr>
        <w:rStyle w:val="47"/>
      </w:rPr>
      <w:instrText xml:space="preserve">PAGE  </w:instrText>
    </w:r>
    <w:r>
      <w:fldChar w:fldCharType="end"/>
    </w:r>
  </w:p>
  <w:p w14:paraId="3FE6AC6F">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5E4D7">
    <w:pPr>
      <w:pStyle w:val="28"/>
      <w:framePr w:wrap="around" w:vAnchor="text" w:hAnchor="margin" w:xAlign="right" w:y="1"/>
      <w:rPr>
        <w:rStyle w:val="47"/>
      </w:rPr>
    </w:pPr>
  </w:p>
  <w:p w14:paraId="27B3CDD4">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3FE715F8">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F299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3A23184">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BA2D">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7D004">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0BE8C0">
                          <w:pPr>
                            <w:pStyle w:val="28"/>
                            <w:jc w:val="center"/>
                          </w:pPr>
                          <w:r>
                            <w:fldChar w:fldCharType="begin"/>
                          </w:r>
                          <w:r>
                            <w:instrText xml:space="preserve">PAGE   \* MERGEFORMAT</w:instrText>
                          </w:r>
                          <w:r>
                            <w:fldChar w:fldCharType="separate"/>
                          </w:r>
                          <w:r>
                            <w:rPr>
                              <w:lang w:val="zh-CN"/>
                            </w:rPr>
                            <w:t>4</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LMpMkBAACZ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YsykyQEAAJkDAAAOAAAAAAAAAAEAIAAAAB4BAABkcnMvZTJvRG9j&#10;LnhtbFBLBQYAAAAABgAGAFkBAABZBQAAAAA=&#10;">
              <v:fill on="f" focussize="0,0"/>
              <v:stroke on="f"/>
              <v:imagedata o:title=""/>
              <o:lock v:ext="edit" aspectratio="f"/>
              <v:textbox inset="0mm,0mm,0mm,0mm" style="mso-fit-shape-to-text:t;">
                <w:txbxContent>
                  <w:p w14:paraId="6B0BE8C0">
                    <w:pPr>
                      <w:pStyle w:val="28"/>
                      <w:jc w:val="center"/>
                    </w:pPr>
                    <w:r>
                      <w:fldChar w:fldCharType="begin"/>
                    </w:r>
                    <w:r>
                      <w:instrText xml:space="preserve">PAGE   \* MERGEFORMAT</w:instrText>
                    </w:r>
                    <w:r>
                      <w:fldChar w:fldCharType="separate"/>
                    </w:r>
                    <w:r>
                      <w:rPr>
                        <w:lang w:val="zh-CN"/>
                      </w:rPr>
                      <w:t>4</w:t>
                    </w:r>
                    <w:r>
                      <w:rPr>
                        <w:lang w:val="zh-CN"/>
                      </w:rPr>
                      <w:fldChar w:fldCharType="end"/>
                    </w:r>
                  </w:p>
                </w:txbxContent>
              </v:textbox>
            </v:shape>
          </w:pict>
        </mc:Fallback>
      </mc:AlternateContent>
    </w:r>
  </w:p>
  <w:p w14:paraId="311F1D0F">
    <w:pPr>
      <w:pStyle w:val="28"/>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A5F0E">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8B9E3A9">
    <w:pPr>
      <w:pStyle w:val="28"/>
      <w:ind w:right="360"/>
    </w:pPr>
  </w:p>
  <w:p w14:paraId="48ACE73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0E42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4144">
    <w:pPr>
      <w:pStyle w:val="2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3EF4E">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DD323">
    <w:pPr>
      <w:pStyle w:val="29"/>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4A3AE">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43F4E">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C5312">
    <w:pPr>
      <w:pStyle w:val="29"/>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D3259">
    <w:pPr>
      <w:pStyle w:val="29"/>
    </w:pPr>
  </w:p>
  <w:p w14:paraId="510E1BD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03D3E">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C3AC7"/>
    <w:multiLevelType w:val="singleLevel"/>
    <w:tmpl w:val="C43C3AC7"/>
    <w:lvl w:ilvl="0" w:tentative="0">
      <w:start w:val="1"/>
      <w:numFmt w:val="decimal"/>
      <w:suff w:val="space"/>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3"/>
  </w:num>
  <w:num w:numId="10">
    <w:abstractNumId w:val="1"/>
  </w:num>
  <w:num w:numId="11">
    <w:abstractNumId w:val="17"/>
  </w:num>
  <w:num w:numId="12">
    <w:abstractNumId w:val="11"/>
  </w:num>
  <w:num w:numId="13">
    <w:abstractNumId w:val="21"/>
  </w:num>
  <w:num w:numId="14">
    <w:abstractNumId w:val="12"/>
  </w:num>
  <w:num w:numId="15">
    <w:abstractNumId w:val="0"/>
  </w:num>
  <w:num w:numId="16">
    <w:abstractNumId w:val="20"/>
  </w:num>
  <w:num w:numId="17">
    <w:abstractNumId w:val="15"/>
  </w:num>
  <w:num w:numId="18">
    <w:abstractNumId w:val="18"/>
  </w:num>
  <w:num w:numId="19">
    <w:abstractNumId w:val="16"/>
  </w:num>
  <w:num w:numId="20">
    <w:abstractNumId w:val="14"/>
  </w:num>
  <w:num w:numId="21">
    <w:abstractNumId w:val="22"/>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07"/>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5B52FD"/>
    <w:rsid w:val="0B660C1A"/>
    <w:rsid w:val="0C767178"/>
    <w:rsid w:val="104A697D"/>
    <w:rsid w:val="121216F1"/>
    <w:rsid w:val="148443FC"/>
    <w:rsid w:val="15AE026E"/>
    <w:rsid w:val="17F43647"/>
    <w:rsid w:val="17F93E0B"/>
    <w:rsid w:val="1C455CA5"/>
    <w:rsid w:val="1D2C69D2"/>
    <w:rsid w:val="21F0608F"/>
    <w:rsid w:val="22DD5403"/>
    <w:rsid w:val="239E00B4"/>
    <w:rsid w:val="243C43AB"/>
    <w:rsid w:val="24EC7B7F"/>
    <w:rsid w:val="251E74A4"/>
    <w:rsid w:val="25292B82"/>
    <w:rsid w:val="25423C43"/>
    <w:rsid w:val="26151358"/>
    <w:rsid w:val="264B0831"/>
    <w:rsid w:val="27843CE5"/>
    <w:rsid w:val="281E2746"/>
    <w:rsid w:val="2973086F"/>
    <w:rsid w:val="2B471FB3"/>
    <w:rsid w:val="2BB138D1"/>
    <w:rsid w:val="2C2B5431"/>
    <w:rsid w:val="2E1F0FC6"/>
    <w:rsid w:val="2E982B26"/>
    <w:rsid w:val="2FAA0D63"/>
    <w:rsid w:val="2FE21D9E"/>
    <w:rsid w:val="305B205D"/>
    <w:rsid w:val="31803353"/>
    <w:rsid w:val="32650F71"/>
    <w:rsid w:val="328D07FF"/>
    <w:rsid w:val="32E60304"/>
    <w:rsid w:val="32EB653A"/>
    <w:rsid w:val="34FE79FB"/>
    <w:rsid w:val="35E548A3"/>
    <w:rsid w:val="36484E32"/>
    <w:rsid w:val="3747333B"/>
    <w:rsid w:val="38747024"/>
    <w:rsid w:val="38752D79"/>
    <w:rsid w:val="393A4F06"/>
    <w:rsid w:val="39AE76A2"/>
    <w:rsid w:val="3AEF7F72"/>
    <w:rsid w:val="3B530501"/>
    <w:rsid w:val="3BCB6780"/>
    <w:rsid w:val="3E7A47A0"/>
    <w:rsid w:val="40077B0C"/>
    <w:rsid w:val="4084115C"/>
    <w:rsid w:val="409C7216"/>
    <w:rsid w:val="40C477AB"/>
    <w:rsid w:val="41575C02"/>
    <w:rsid w:val="42CD0A98"/>
    <w:rsid w:val="42D31F27"/>
    <w:rsid w:val="431A0C09"/>
    <w:rsid w:val="44262027"/>
    <w:rsid w:val="447C2876"/>
    <w:rsid w:val="44D04970"/>
    <w:rsid w:val="464F7B16"/>
    <w:rsid w:val="47120BF0"/>
    <w:rsid w:val="47AC3472"/>
    <w:rsid w:val="480E2158"/>
    <w:rsid w:val="49C34AA3"/>
    <w:rsid w:val="4B65373A"/>
    <w:rsid w:val="4C8524E4"/>
    <w:rsid w:val="4C8D1398"/>
    <w:rsid w:val="4D00163A"/>
    <w:rsid w:val="4F0F5BE3"/>
    <w:rsid w:val="4F560168"/>
    <w:rsid w:val="52422029"/>
    <w:rsid w:val="52D83C44"/>
    <w:rsid w:val="55040901"/>
    <w:rsid w:val="55801A9A"/>
    <w:rsid w:val="56DF05DE"/>
    <w:rsid w:val="57852B7A"/>
    <w:rsid w:val="57FC6189"/>
    <w:rsid w:val="58994D1B"/>
    <w:rsid w:val="58E467E4"/>
    <w:rsid w:val="5AE66844"/>
    <w:rsid w:val="5BB64468"/>
    <w:rsid w:val="5BD73DAB"/>
    <w:rsid w:val="5DC10EA2"/>
    <w:rsid w:val="5F073306"/>
    <w:rsid w:val="5F5F73B9"/>
    <w:rsid w:val="61023CAB"/>
    <w:rsid w:val="6155202D"/>
    <w:rsid w:val="6838144E"/>
    <w:rsid w:val="68AA7398"/>
    <w:rsid w:val="68F32824"/>
    <w:rsid w:val="69F543AD"/>
    <w:rsid w:val="6DB30807"/>
    <w:rsid w:val="6EF07839"/>
    <w:rsid w:val="6F1E0025"/>
    <w:rsid w:val="718D136F"/>
    <w:rsid w:val="742C597A"/>
    <w:rsid w:val="7487479C"/>
    <w:rsid w:val="74C90910"/>
    <w:rsid w:val="7B07684B"/>
    <w:rsid w:val="7B734203"/>
    <w:rsid w:val="7CED360A"/>
    <w:rsid w:val="7D023F1C"/>
    <w:rsid w:val="7D58120B"/>
    <w:rsid w:val="7F427C3D"/>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2"/>
    <w:basedOn w:val="18"/>
    <w:link w:val="245"/>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Heading4"/>
    <w:basedOn w:val="1"/>
    <w:next w:val="1"/>
    <w:qFormat/>
    <w:uiPriority w:val="0"/>
    <w:pPr>
      <w:keepNext/>
      <w:keepLines/>
      <w:spacing w:before="280" w:after="290" w:line="376" w:lineRule="atLeast"/>
      <w:ind w:left="-120"/>
      <w:jc w:val="left"/>
      <w:textAlignment w:val="baseline"/>
    </w:pPr>
    <w:rPr>
      <w:rFonts w:ascii="Arial" w:hAnsi="Arial" w:eastAsia="黑体" w:cs="Times New Roman"/>
      <w:b/>
      <w:bCs/>
      <w:kern w:val="0"/>
      <w:sz w:val="28"/>
      <w:szCs w:val="28"/>
      <w:lang w:val="en-US" w:eastAsia="zh-CN" w:bidi="ar-SA"/>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5"/>
    <w:qFormat/>
    <w:uiPriority w:val="0"/>
  </w:style>
  <w:style w:type="character" w:customStyle="1" w:styleId="61">
    <w:name w:val="locality"/>
    <w:basedOn w:val="45"/>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5"/>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5"/>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5"/>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5"/>
    <w:link w:val="2"/>
    <w:qFormat/>
    <w:uiPriority w:val="0"/>
    <w:rPr>
      <w:rFonts w:ascii="宋体"/>
      <w:b/>
      <w:kern w:val="44"/>
      <w:sz w:val="32"/>
    </w:rPr>
  </w:style>
  <w:style w:type="character" w:customStyle="1" w:styleId="230">
    <w:name w:val="标题 4 字符"/>
    <w:basedOn w:val="45"/>
    <w:link w:val="6"/>
    <w:qFormat/>
    <w:uiPriority w:val="0"/>
    <w:rPr>
      <w:sz w:val="24"/>
    </w:rPr>
  </w:style>
  <w:style w:type="character" w:customStyle="1" w:styleId="231">
    <w:name w:val="标题 5 字符"/>
    <w:basedOn w:val="45"/>
    <w:link w:val="7"/>
    <w:qFormat/>
    <w:uiPriority w:val="0"/>
    <w:rPr>
      <w:b/>
      <w:sz w:val="28"/>
    </w:rPr>
  </w:style>
  <w:style w:type="character" w:customStyle="1" w:styleId="232">
    <w:name w:val="标题 6 字符"/>
    <w:basedOn w:val="45"/>
    <w:link w:val="8"/>
    <w:qFormat/>
    <w:uiPriority w:val="0"/>
    <w:rPr>
      <w:rFonts w:ascii="Arial" w:hAnsi="Arial" w:eastAsia="黑体"/>
      <w:b/>
      <w:sz w:val="24"/>
    </w:rPr>
  </w:style>
  <w:style w:type="character" w:customStyle="1" w:styleId="233">
    <w:name w:val="标题 7 字符"/>
    <w:basedOn w:val="45"/>
    <w:link w:val="9"/>
    <w:qFormat/>
    <w:uiPriority w:val="0"/>
    <w:rPr>
      <w:b/>
      <w:sz w:val="24"/>
    </w:rPr>
  </w:style>
  <w:style w:type="character" w:customStyle="1" w:styleId="234">
    <w:name w:val="标题 8 字符"/>
    <w:basedOn w:val="45"/>
    <w:link w:val="10"/>
    <w:qFormat/>
    <w:uiPriority w:val="0"/>
    <w:rPr>
      <w:rFonts w:ascii="Arial" w:hAnsi="Arial" w:eastAsia="黑体"/>
      <w:sz w:val="24"/>
    </w:rPr>
  </w:style>
  <w:style w:type="character" w:customStyle="1" w:styleId="235">
    <w:name w:val="标题 9 字符"/>
    <w:basedOn w:val="45"/>
    <w:link w:val="11"/>
    <w:qFormat/>
    <w:uiPriority w:val="0"/>
    <w:rPr>
      <w:rFonts w:ascii="Arial" w:hAnsi="Arial" w:eastAsia="黑体"/>
      <w:sz w:val="21"/>
    </w:rPr>
  </w:style>
  <w:style w:type="character" w:customStyle="1" w:styleId="236">
    <w:name w:val="文档结构图 字符"/>
    <w:basedOn w:val="45"/>
    <w:link w:val="14"/>
    <w:qFormat/>
    <w:uiPriority w:val="0"/>
    <w:rPr>
      <w:kern w:val="2"/>
      <w:sz w:val="21"/>
      <w:szCs w:val="24"/>
      <w:shd w:val="clear" w:color="auto" w:fill="000080"/>
    </w:rPr>
  </w:style>
  <w:style w:type="character" w:customStyle="1" w:styleId="237">
    <w:name w:val="正文文本 3 字符"/>
    <w:basedOn w:val="45"/>
    <w:link w:val="16"/>
    <w:qFormat/>
    <w:uiPriority w:val="0"/>
    <w:rPr>
      <w:kern w:val="2"/>
      <w:sz w:val="16"/>
      <w:szCs w:val="16"/>
    </w:rPr>
  </w:style>
  <w:style w:type="character" w:customStyle="1" w:styleId="238">
    <w:name w:val="正文文本 字符"/>
    <w:basedOn w:val="45"/>
    <w:link w:val="17"/>
    <w:qFormat/>
    <w:uiPriority w:val="0"/>
    <w:rPr>
      <w:rFonts w:ascii="宋体" w:hAnsi="宋体"/>
      <w:kern w:val="2"/>
      <w:sz w:val="24"/>
      <w:szCs w:val="24"/>
    </w:rPr>
  </w:style>
  <w:style w:type="character" w:customStyle="1" w:styleId="239">
    <w:name w:val="日期 字符"/>
    <w:basedOn w:val="45"/>
    <w:link w:val="25"/>
    <w:qFormat/>
    <w:uiPriority w:val="0"/>
    <w:rPr>
      <w:rFonts w:ascii="仿宋_GB2312" w:hAnsi="宋体" w:eastAsia="仿宋_GB2312"/>
      <w:color w:val="000000"/>
      <w:kern w:val="2"/>
      <w:sz w:val="24"/>
      <w:szCs w:val="24"/>
    </w:rPr>
  </w:style>
  <w:style w:type="character" w:customStyle="1" w:styleId="240">
    <w:name w:val="正文文本缩进 2 字符"/>
    <w:basedOn w:val="45"/>
    <w:link w:val="26"/>
    <w:qFormat/>
    <w:uiPriority w:val="0"/>
    <w:rPr>
      <w:rFonts w:ascii="仿宋_GB2312" w:eastAsia="仿宋_GB2312"/>
      <w:kern w:val="2"/>
      <w:sz w:val="24"/>
      <w:szCs w:val="24"/>
    </w:rPr>
  </w:style>
  <w:style w:type="character" w:customStyle="1" w:styleId="241">
    <w:name w:val="批注框文本 字符"/>
    <w:basedOn w:val="45"/>
    <w:link w:val="27"/>
    <w:qFormat/>
    <w:uiPriority w:val="0"/>
    <w:rPr>
      <w:kern w:val="2"/>
      <w:sz w:val="18"/>
      <w:szCs w:val="18"/>
    </w:rPr>
  </w:style>
  <w:style w:type="character" w:customStyle="1" w:styleId="242">
    <w:name w:val="正文文本缩进 3 字符"/>
    <w:basedOn w:val="45"/>
    <w:link w:val="33"/>
    <w:qFormat/>
    <w:uiPriority w:val="0"/>
    <w:rPr>
      <w:rFonts w:ascii="宋体"/>
      <w:sz w:val="24"/>
    </w:rPr>
  </w:style>
  <w:style w:type="character" w:customStyle="1" w:styleId="243">
    <w:name w:val="HTML 预设格式 字符"/>
    <w:basedOn w:val="45"/>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1"/>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5"/>
    <w:qFormat/>
    <w:uiPriority w:val="0"/>
    <w:rPr>
      <w:rFonts w:hint="eastAsia" w:ascii="Microsoft YaHei UI" w:hAnsi="Microsoft YaHei UI" w:eastAsia="Microsoft YaHei UI"/>
      <w:sz w:val="18"/>
      <w:szCs w:val="18"/>
    </w:rPr>
  </w:style>
  <w:style w:type="character" w:customStyle="1" w:styleId="251">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5"/>
    <w:qFormat/>
    <w:uiPriority w:val="0"/>
    <w:rPr>
      <w:rFonts w:hint="eastAsia" w:ascii="Microsoft YaHei UI" w:hAnsi="Microsoft YaHei UI" w:eastAsia="Microsoft YaHei UI"/>
      <w:sz w:val="18"/>
      <w:szCs w:val="18"/>
    </w:rPr>
  </w:style>
  <w:style w:type="paragraph" w:customStyle="1" w:styleId="253">
    <w:name w:val="Table Text"/>
    <w:basedOn w:val="1"/>
    <w:semiHidden/>
    <w:qFormat/>
    <w:uiPriority w:val="0"/>
    <w:rPr>
      <w:rFonts w:ascii="宋体" w:hAnsi="宋体" w:eastAsia="宋体" w:cs="宋体"/>
      <w:sz w:val="24"/>
      <w:szCs w:val="24"/>
      <w:lang w:val="en-US" w:eastAsia="en-US" w:bidi="ar-SA"/>
    </w:rPr>
  </w:style>
  <w:style w:type="paragraph" w:customStyle="1" w:styleId="254">
    <w:name w:val="索引 11"/>
    <w:basedOn w:val="1"/>
    <w:next w:val="1"/>
    <w:qFormat/>
    <w:uiPriority w:val="0"/>
    <w:pPr>
      <w:spacing w:line="360" w:lineRule="auto"/>
    </w:pPr>
    <w:rPr>
      <w:rFonts w:ascii="仿宋_GB2312" w:eastAsia="仿宋_GB2312"/>
      <w:sz w:val="24"/>
      <w:szCs w:val="20"/>
    </w:rPr>
  </w:style>
  <w:style w:type="paragraph" w:customStyle="1" w:styleId="255">
    <w:name w:val="纯文本1"/>
    <w:basedOn w:val="1"/>
    <w:qFormat/>
    <w:uiPriority w:val="0"/>
    <w:rPr>
      <w:rFonts w:ascii="宋体" w:hAnsi="Courier New" w:eastAsiaTheme="minorEastAsia" w:cstheme="minorBidi"/>
      <w:szCs w:val="22"/>
    </w:rPr>
  </w:style>
  <w:style w:type="paragraph" w:customStyle="1" w:styleId="256">
    <w:name w:val="正文_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90</Pages>
  <Words>15048</Words>
  <Characters>15897</Characters>
  <Lines>1296</Lines>
  <Paragraphs>1101</Paragraphs>
  <TotalTime>59</TotalTime>
  <ScaleCrop>false</ScaleCrop>
  <LinksUpToDate>false</LinksUpToDate>
  <CharactersWithSpaces>16045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WPS_1602425538</cp:lastModifiedBy>
  <cp:lastPrinted>2020-04-02T03:13:00Z</cp:lastPrinted>
  <dcterms:modified xsi:type="dcterms:W3CDTF">2026-05-15T11:51:20Z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A921FED63FCC4A3C884258A7CCEC43F5_13</vt:lpwstr>
  </property>
  <property fmtid="{D5CDD505-2E9C-101B-9397-08002B2CF9AE}" pid="4" name="KSOTemplateDocerSaveRecord">
    <vt:lpwstr>eyJoZGlkIjoiNmVhZmVlOTBhOGVkNDA5ZDc1MTc1YjdjNzYxOTliYmYiLCJ1c2VySWQiOiIxMTMwMTIwMjAzIn0=</vt:lpwstr>
  </property>
</Properties>
</file>